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C6873" w14:textId="612EB0B4" w:rsidR="009B3157" w:rsidRPr="00CF3203" w:rsidRDefault="001C5508" w:rsidP="007E25BB">
      <w:pPr>
        <w:ind w:left="-142"/>
        <w:jc w:val="center"/>
        <w:rPr>
          <w:rFonts w:asciiTheme="majorHAnsi" w:hAnsiTheme="majorHAnsi"/>
          <w:b/>
          <w:sz w:val="22"/>
          <w:szCs w:val="22"/>
          <w:lang w:val="en-AU"/>
        </w:rPr>
      </w:pPr>
      <w:bookmarkStart w:id="0" w:name="_GoBack"/>
      <w:bookmarkEnd w:id="0"/>
      <w:permStart w:id="1181179041" w:edGrp="everyone"/>
      <w:r>
        <w:rPr>
          <w:noProof/>
          <w:lang w:val="en-GB" w:eastAsia="en-GB"/>
        </w:rPr>
        <w:drawing>
          <wp:anchor distT="0" distB="0" distL="114300" distR="114300" simplePos="0" relativeHeight="251667456" behindDoc="0" locked="0" layoutInCell="1" allowOverlap="1" wp14:anchorId="2DC973CE" wp14:editId="6734C9F7">
            <wp:simplePos x="0" y="0"/>
            <wp:positionH relativeFrom="column">
              <wp:posOffset>939165</wp:posOffset>
            </wp:positionH>
            <wp:positionV relativeFrom="paragraph">
              <wp:posOffset>478155</wp:posOffset>
            </wp:positionV>
            <wp:extent cx="542925" cy="618707"/>
            <wp:effectExtent l="0" t="0" r="0" b="0"/>
            <wp:wrapNone/>
            <wp:docPr id="48" name="Image 48" descr="C:\Users\Dambach\AppData\Local\Microsoft\Windows\Temporary Internet Files\Content.Word\logo bla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ambach\AppData\Local\Microsoft\Windows\Temporary Internet Files\Content.Word\logo bla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6187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25BB" w:rsidRPr="00671741">
        <w:rPr>
          <w:noProof/>
          <w:sz w:val="18"/>
          <w:lang w:val="en-GB" w:eastAsia="en-GB"/>
        </w:rPr>
        <w:drawing>
          <wp:anchor distT="0" distB="0" distL="114300" distR="114300" simplePos="0" relativeHeight="251665408" behindDoc="0" locked="0" layoutInCell="1" allowOverlap="1" wp14:anchorId="6C3F179A" wp14:editId="573DE087">
            <wp:simplePos x="0" y="0"/>
            <wp:positionH relativeFrom="margin">
              <wp:posOffset>4572000</wp:posOffset>
            </wp:positionH>
            <wp:positionV relativeFrom="margin">
              <wp:posOffset>-685800</wp:posOffset>
            </wp:positionV>
            <wp:extent cx="1495425" cy="589915"/>
            <wp:effectExtent l="0" t="0" r="3175" b="0"/>
            <wp:wrapSquare wrapText="bothSides"/>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5425" cy="589915"/>
                    </a:xfrm>
                    <a:prstGeom prst="rect">
                      <a:avLst/>
                    </a:prstGeom>
                    <a:ln>
                      <a:noFill/>
                    </a:ln>
                    <a:effectLst/>
                    <a:extLst/>
                  </pic:spPr>
                </pic:pic>
              </a:graphicData>
            </a:graphic>
            <wp14:sizeRelH relativeFrom="margin">
              <wp14:pctWidth>0</wp14:pctWidth>
            </wp14:sizeRelH>
            <wp14:sizeRelV relativeFrom="margin">
              <wp14:pctHeight>0</wp14:pctHeight>
            </wp14:sizeRelV>
          </wp:anchor>
        </w:drawing>
      </w:r>
      <w:r w:rsidR="00D968CB">
        <w:rPr>
          <w:noProof/>
          <w:lang w:val="en-GB" w:eastAsia="en-GB"/>
        </w:rPr>
        <w:drawing>
          <wp:inline distT="0" distB="0" distL="0" distR="0" wp14:anchorId="0D1711A4" wp14:editId="50159E7A">
            <wp:extent cx="5964006" cy="1226185"/>
            <wp:effectExtent l="0" t="0" r="5080" b="0"/>
            <wp:docPr id="1" name="Image 1" descr="cid:image001.jpg@01D1318E.5A40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4a0d77d-5b37-4ead-a030-b037fc2941ff" descr="cid:image001.jpg@01D1318E.5A40104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964006" cy="1226185"/>
                    </a:xfrm>
                    <a:prstGeom prst="rect">
                      <a:avLst/>
                    </a:prstGeom>
                    <a:noFill/>
                    <a:ln>
                      <a:noFill/>
                    </a:ln>
                  </pic:spPr>
                </pic:pic>
              </a:graphicData>
            </a:graphic>
          </wp:inline>
        </w:drawing>
      </w:r>
      <w:r w:rsidR="00D968CB">
        <w:rPr>
          <w:noProof/>
          <w:lang w:val="en-GB" w:eastAsia="en-GB"/>
        </w:rPr>
        <mc:AlternateContent>
          <mc:Choice Requires="wps">
            <w:drawing>
              <wp:anchor distT="0" distB="0" distL="114300" distR="114300" simplePos="0" relativeHeight="251663360" behindDoc="0" locked="0" layoutInCell="1" allowOverlap="1" wp14:anchorId="7E4E68EF" wp14:editId="211C9EF3">
                <wp:simplePos x="0" y="0"/>
                <wp:positionH relativeFrom="column">
                  <wp:posOffset>1485900</wp:posOffset>
                </wp:positionH>
                <wp:positionV relativeFrom="paragraph">
                  <wp:posOffset>228600</wp:posOffset>
                </wp:positionV>
                <wp:extent cx="4377055" cy="801370"/>
                <wp:effectExtent l="0" t="0" r="0" b="11430"/>
                <wp:wrapNone/>
                <wp:docPr id="2" name="Cuadro de texto 2"/>
                <wp:cNvGraphicFramePr/>
                <a:graphic xmlns:a="http://schemas.openxmlformats.org/drawingml/2006/main">
                  <a:graphicData uri="http://schemas.microsoft.com/office/word/2010/wordprocessingShape">
                    <wps:wsp>
                      <wps:cNvSpPr txBox="1"/>
                      <wps:spPr>
                        <a:xfrm>
                          <a:off x="0" y="0"/>
                          <a:ext cx="4377055" cy="8013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32CCA3E" w14:textId="77777777" w:rsidR="00F30A87" w:rsidRPr="00D968CB" w:rsidRDefault="00F30A87" w:rsidP="00096C04">
                            <w:pPr>
                              <w:jc w:val="right"/>
                              <w:rPr>
                                <w:rFonts w:ascii="Verdana" w:hAnsi="Verdana"/>
                                <w:b/>
                                <w:color w:val="FFFFFF" w:themeColor="background1"/>
                                <w:szCs w:val="28"/>
                                <w:lang w:val="en-US"/>
                              </w:rPr>
                            </w:pPr>
                            <w:permStart w:id="1635012108" w:edGrp="everyone"/>
                            <w:r w:rsidRPr="00D968CB">
                              <w:rPr>
                                <w:rFonts w:ascii="Verdana" w:hAnsi="Verdana"/>
                                <w:b/>
                                <w:color w:val="FFFFFF" w:themeColor="background1"/>
                                <w:szCs w:val="28"/>
                                <w:lang w:val="en-US"/>
                              </w:rPr>
                              <w:t xml:space="preserve">Submission for General Comment on </w:t>
                            </w:r>
                          </w:p>
                          <w:p w14:paraId="48578FCE" w14:textId="77777777" w:rsidR="00F30A87" w:rsidRPr="00D968CB" w:rsidRDefault="00F30A87" w:rsidP="00096C04">
                            <w:pPr>
                              <w:jc w:val="right"/>
                              <w:rPr>
                                <w:rFonts w:ascii="Verdana" w:hAnsi="Verdana"/>
                                <w:b/>
                                <w:color w:val="FFFFFF" w:themeColor="background1"/>
                                <w:szCs w:val="28"/>
                                <w:lang w:val="en-US"/>
                              </w:rPr>
                            </w:pPr>
                            <w:proofErr w:type="gramStart"/>
                            <w:r w:rsidRPr="00D968CB">
                              <w:rPr>
                                <w:rFonts w:ascii="Verdana" w:hAnsi="Verdana"/>
                                <w:b/>
                                <w:color w:val="FFFFFF" w:themeColor="background1"/>
                                <w:szCs w:val="28"/>
                                <w:lang w:val="en-US"/>
                              </w:rPr>
                              <w:t>the</w:t>
                            </w:r>
                            <w:proofErr w:type="gramEnd"/>
                            <w:r w:rsidRPr="00D968CB">
                              <w:rPr>
                                <w:rFonts w:ascii="Verdana" w:hAnsi="Verdana"/>
                                <w:b/>
                                <w:color w:val="FFFFFF" w:themeColor="background1"/>
                                <w:szCs w:val="28"/>
                                <w:lang w:val="en-US"/>
                              </w:rPr>
                              <w:t xml:space="preserve"> rights of the child in the context of migration</w:t>
                            </w:r>
                          </w:p>
                          <w:p w14:paraId="62349F29" w14:textId="77777777" w:rsidR="00F30A87" w:rsidRPr="00D968CB" w:rsidRDefault="00F30A87" w:rsidP="00096C04">
                            <w:pPr>
                              <w:jc w:val="right"/>
                              <w:rPr>
                                <w:rFonts w:ascii="Verdana" w:hAnsi="Verdana"/>
                                <w:b/>
                                <w:color w:val="FFFFFF" w:themeColor="background1"/>
                                <w:sz w:val="22"/>
                                <w:szCs w:val="28"/>
                                <w:lang w:val="en-US"/>
                              </w:rPr>
                            </w:pPr>
                            <w:r w:rsidRPr="00D968CB">
                              <w:rPr>
                                <w:rFonts w:ascii="Verdana" w:hAnsi="Verdana"/>
                                <w:b/>
                                <w:color w:val="FFFFFF" w:themeColor="background1"/>
                                <w:sz w:val="22"/>
                                <w:szCs w:val="28"/>
                                <w:lang w:val="en-US"/>
                              </w:rPr>
                              <w:t>International Social Service</w:t>
                            </w:r>
                          </w:p>
                          <w:p w14:paraId="17CAD31F" w14:textId="77777777" w:rsidR="00F30A87" w:rsidRPr="00D968CB" w:rsidRDefault="00F30A87" w:rsidP="006A5642">
                            <w:pPr>
                              <w:jc w:val="right"/>
                              <w:rPr>
                                <w:rFonts w:ascii="Verdana" w:hAnsi="Verdana"/>
                                <w:b/>
                                <w:color w:val="FFFFFF" w:themeColor="background1"/>
                                <w:sz w:val="22"/>
                                <w:szCs w:val="28"/>
                                <w:lang w:val="en-US"/>
                              </w:rPr>
                            </w:pPr>
                            <w:r w:rsidRPr="00D968CB">
                              <w:rPr>
                                <w:rFonts w:ascii="Verdana" w:hAnsi="Verdana"/>
                                <w:b/>
                                <w:color w:val="FFFFFF" w:themeColor="background1"/>
                                <w:sz w:val="22"/>
                                <w:szCs w:val="28"/>
                                <w:lang w:val="en-US"/>
                              </w:rPr>
                              <w:t>February 2016</w:t>
                            </w:r>
                            <w:permEnd w:id="1635012108"/>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17pt;margin-top:18pt;width:344.65pt;height:63.1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" filled="f" stroked="f">
                <v:textbox style="mso-fit-shape-to-text:t">
                  <w:txbxContent>
                    <w:p w14:paraId="632CCA3E" w14:textId="77777777" w:rsidR="00F30A87" w:rsidRPr="00D968CB" w:rsidRDefault="00F30A87" w:rsidP="00096C04">
                      <w:pPr>
                        <w:jc w:val="right"/>
                        <w:rPr>
                          <w:rFonts w:ascii="Verdana" w:hAnsi="Verdana"/>
                          <w:b/>
                          <w:color w:val="FFFFFF" w:themeColor="background1"/>
                          <w:szCs w:val="28"/>
                          <w:lang w:val="en-US"/>
                        </w:rPr>
                      </w:pPr>
                      <w:permStart w:id="1635012108" w:edGrp="everyone"/>
                      <w:r w:rsidRPr="00D968CB">
                        <w:rPr>
                          <w:rFonts w:ascii="Verdana" w:hAnsi="Verdana"/>
                          <w:b/>
                          <w:color w:val="FFFFFF" w:themeColor="background1"/>
                          <w:szCs w:val="28"/>
                          <w:lang w:val="en-US"/>
                        </w:rPr>
                        <w:t xml:space="preserve">Submission for General Comment on </w:t>
                      </w:r>
                    </w:p>
                    <w:p w14:paraId="48578FCE" w14:textId="77777777" w:rsidR="00F30A87" w:rsidRPr="00D968CB" w:rsidRDefault="00F30A87" w:rsidP="00096C04">
                      <w:pPr>
                        <w:jc w:val="right"/>
                        <w:rPr>
                          <w:rFonts w:ascii="Verdana" w:hAnsi="Verdana"/>
                          <w:b/>
                          <w:color w:val="FFFFFF" w:themeColor="background1"/>
                          <w:szCs w:val="28"/>
                          <w:lang w:val="en-US"/>
                        </w:rPr>
                      </w:pPr>
                      <w:proofErr w:type="gramStart"/>
                      <w:r w:rsidRPr="00D968CB">
                        <w:rPr>
                          <w:rFonts w:ascii="Verdana" w:hAnsi="Verdana"/>
                          <w:b/>
                          <w:color w:val="FFFFFF" w:themeColor="background1"/>
                          <w:szCs w:val="28"/>
                          <w:lang w:val="en-US"/>
                        </w:rPr>
                        <w:t>the</w:t>
                      </w:r>
                      <w:proofErr w:type="gramEnd"/>
                      <w:r w:rsidRPr="00D968CB">
                        <w:rPr>
                          <w:rFonts w:ascii="Verdana" w:hAnsi="Verdana"/>
                          <w:b/>
                          <w:color w:val="FFFFFF" w:themeColor="background1"/>
                          <w:szCs w:val="28"/>
                          <w:lang w:val="en-US"/>
                        </w:rPr>
                        <w:t xml:space="preserve"> rights of the child in the context of migration</w:t>
                      </w:r>
                    </w:p>
                    <w:p w14:paraId="62349F29" w14:textId="77777777" w:rsidR="00F30A87" w:rsidRPr="00D968CB" w:rsidRDefault="00F30A87" w:rsidP="00096C04">
                      <w:pPr>
                        <w:jc w:val="right"/>
                        <w:rPr>
                          <w:rFonts w:ascii="Verdana" w:hAnsi="Verdana"/>
                          <w:b/>
                          <w:color w:val="FFFFFF" w:themeColor="background1"/>
                          <w:sz w:val="22"/>
                          <w:szCs w:val="28"/>
                          <w:lang w:val="en-US"/>
                        </w:rPr>
                      </w:pPr>
                      <w:r w:rsidRPr="00D968CB">
                        <w:rPr>
                          <w:rFonts w:ascii="Verdana" w:hAnsi="Verdana"/>
                          <w:b/>
                          <w:color w:val="FFFFFF" w:themeColor="background1"/>
                          <w:sz w:val="22"/>
                          <w:szCs w:val="28"/>
                          <w:lang w:val="en-US"/>
                        </w:rPr>
                        <w:t>International Social Service</w:t>
                      </w:r>
                    </w:p>
                    <w:p w14:paraId="17CAD31F" w14:textId="77777777" w:rsidR="00F30A87" w:rsidRPr="00D968CB" w:rsidRDefault="00F30A87" w:rsidP="006A5642">
                      <w:pPr>
                        <w:jc w:val="right"/>
                        <w:rPr>
                          <w:rFonts w:ascii="Verdana" w:hAnsi="Verdana"/>
                          <w:b/>
                          <w:color w:val="FFFFFF" w:themeColor="background1"/>
                          <w:sz w:val="22"/>
                          <w:szCs w:val="28"/>
                          <w:lang w:val="en-US"/>
                        </w:rPr>
                      </w:pPr>
                      <w:r w:rsidRPr="00D968CB">
                        <w:rPr>
                          <w:rFonts w:ascii="Verdana" w:hAnsi="Verdana"/>
                          <w:b/>
                          <w:color w:val="FFFFFF" w:themeColor="background1"/>
                          <w:sz w:val="22"/>
                          <w:szCs w:val="28"/>
                          <w:lang w:val="en-US"/>
                        </w:rPr>
                        <w:t>February 2016</w:t>
                      </w:r>
                      <w:permEnd w:id="1635012108"/>
                    </w:p>
                  </w:txbxContent>
                </v:textbox>
              </v:shape>
            </w:pict>
          </mc:Fallback>
        </mc:AlternateContent>
      </w:r>
      <w:permEnd w:id="1181179041"/>
    </w:p>
    <w:p w14:paraId="20FFDA66" w14:textId="77777777" w:rsidR="009B3157" w:rsidRPr="00CF3203" w:rsidRDefault="00FB2F70" w:rsidP="00CE7275">
      <w:pPr>
        <w:jc w:val="center"/>
        <w:rPr>
          <w:rFonts w:asciiTheme="majorHAnsi" w:hAnsiTheme="majorHAnsi"/>
          <w:b/>
          <w:sz w:val="22"/>
          <w:szCs w:val="22"/>
          <w:lang w:val="en-AU"/>
        </w:rPr>
      </w:pPr>
      <w:r w:rsidRPr="00CF3203">
        <w:rPr>
          <w:noProof/>
          <w:lang w:val="en-GB" w:eastAsia="en-GB"/>
        </w:rPr>
        <mc:AlternateContent>
          <mc:Choice Requires="wps">
            <w:drawing>
              <wp:anchor distT="0" distB="0" distL="114300" distR="114300" simplePos="0" relativeHeight="251658240" behindDoc="0" locked="0" layoutInCell="1" allowOverlap="1" wp14:anchorId="620A8925" wp14:editId="57C44AC7">
                <wp:simplePos x="0" y="0"/>
                <wp:positionH relativeFrom="margin">
                  <wp:posOffset>3996690</wp:posOffset>
                </wp:positionH>
                <wp:positionV relativeFrom="margin">
                  <wp:posOffset>1229995</wp:posOffset>
                </wp:positionV>
                <wp:extent cx="1943735" cy="5970905"/>
                <wp:effectExtent l="0" t="0" r="12065" b="0"/>
                <wp:wrapSquare wrapText="bothSides"/>
                <wp:docPr id="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735" cy="5970905"/>
                        </a:xfrm>
                        <a:prstGeom prst="rect">
                          <a:avLst/>
                        </a:prstGeom>
                        <a:solidFill>
                          <a:srgbClr val="FCD5B5"/>
                        </a:solidFill>
                        <a:ln>
                          <a:noFill/>
                        </a:ln>
                        <a:extLst/>
                      </wps:spPr>
                      <wps:txbx>
                        <w:txbxContent>
                          <w:p w14:paraId="2F9A9351" w14:textId="496EC5F0" w:rsidR="00F30A87" w:rsidRPr="00B32586" w:rsidRDefault="00F30A87" w:rsidP="002A29F0">
                            <w:pPr>
                              <w:pStyle w:val="BodyTextIndent"/>
                              <w:tabs>
                                <w:tab w:val="clear" w:pos="180"/>
                                <w:tab w:val="left" w:pos="142"/>
                              </w:tabs>
                              <w:ind w:left="142" w:firstLine="0"/>
                              <w:jc w:val="center"/>
                              <w:rPr>
                                <w:b/>
                                <w:i w:val="0"/>
                                <w:sz w:val="16"/>
                                <w:lang w:val="en-AU"/>
                              </w:rPr>
                            </w:pPr>
                            <w:r w:rsidRPr="00B32586">
                              <w:rPr>
                                <w:b/>
                                <w:i w:val="0"/>
                                <w:sz w:val="16"/>
                                <w:lang w:val="en-AU"/>
                              </w:rPr>
                              <w:t>International Social Service (ISS) is an international NGO founded in 1924</w:t>
                            </w:r>
                            <w:r>
                              <w:rPr>
                                <w:b/>
                                <w:i w:val="0"/>
                                <w:sz w:val="16"/>
                                <w:lang w:val="en-AU"/>
                              </w:rPr>
                              <w:t>.</w:t>
                            </w:r>
                            <w:r w:rsidRPr="00B32586">
                              <w:rPr>
                                <w:b/>
                                <w:i w:val="0"/>
                                <w:sz w:val="16"/>
                                <w:lang w:val="en-AU"/>
                              </w:rPr>
                              <w:t xml:space="preserve"> </w:t>
                            </w:r>
                            <w:r>
                              <w:rPr>
                                <w:b/>
                                <w:i w:val="0"/>
                                <w:sz w:val="16"/>
                                <w:lang w:val="en-AU"/>
                              </w:rPr>
                              <w:t>T</w:t>
                            </w:r>
                            <w:r w:rsidRPr="00B32586">
                              <w:rPr>
                                <w:b/>
                                <w:i w:val="0"/>
                                <w:sz w:val="16"/>
                                <w:lang w:val="en-AU"/>
                              </w:rPr>
                              <w:t>oday a network of national entities and a General Secretariat assist children and families confronted with complex socio-legal problems as a result of migration</w:t>
                            </w:r>
                            <w:r>
                              <w:rPr>
                                <w:b/>
                                <w:i w:val="0"/>
                                <w:sz w:val="16"/>
                                <w:lang w:val="en-AU"/>
                              </w:rPr>
                              <w:t xml:space="preserve"> and other factors</w:t>
                            </w:r>
                            <w:r w:rsidRPr="00B32586">
                              <w:rPr>
                                <w:b/>
                                <w:i w:val="0"/>
                                <w:sz w:val="16"/>
                                <w:lang w:val="en-AU"/>
                              </w:rPr>
                              <w:t xml:space="preserve">. Thanks to its presence in more than 120 countries, ISS is a global actor promoting child protection and welfare. </w:t>
                            </w:r>
                          </w:p>
                          <w:p w14:paraId="58124ACA" w14:textId="394F1BF1" w:rsidR="00F30A87" w:rsidRPr="00B32586" w:rsidRDefault="00F30A87" w:rsidP="002A29F0">
                            <w:pPr>
                              <w:pStyle w:val="BodyTextIndent"/>
                              <w:tabs>
                                <w:tab w:val="clear" w:pos="180"/>
                                <w:tab w:val="left" w:pos="142"/>
                              </w:tabs>
                              <w:ind w:left="142" w:firstLine="0"/>
                              <w:jc w:val="center"/>
                              <w:rPr>
                                <w:b/>
                                <w:i w:val="0"/>
                                <w:sz w:val="16"/>
                                <w:lang w:val="en-AU"/>
                              </w:rPr>
                            </w:pPr>
                            <w:r w:rsidRPr="00B32586">
                              <w:rPr>
                                <w:b/>
                                <w:i w:val="0"/>
                                <w:sz w:val="16"/>
                                <w:lang w:val="en-AU"/>
                              </w:rPr>
                              <w:t xml:space="preserve">By establishing a link between child protection services and other relevant agencies and authorities in different countries through a multidisciplinary approach, ISS is able to find </w:t>
                            </w:r>
                            <w:proofErr w:type="gramStart"/>
                            <w:r w:rsidRPr="00B32586">
                              <w:rPr>
                                <w:b/>
                                <w:i w:val="0"/>
                                <w:sz w:val="16"/>
                                <w:lang w:val="en-AU"/>
                              </w:rPr>
                              <w:t>concrete solutions that ensures</w:t>
                            </w:r>
                            <w:proofErr w:type="gramEnd"/>
                            <w:r w:rsidRPr="00B32586">
                              <w:rPr>
                                <w:b/>
                                <w:i w:val="0"/>
                                <w:sz w:val="16"/>
                                <w:lang w:val="en-AU"/>
                              </w:rPr>
                              <w:t xml:space="preserve"> the best interests of each child are respected</w:t>
                            </w:r>
                            <w:r>
                              <w:rPr>
                                <w:b/>
                                <w:i w:val="0"/>
                                <w:sz w:val="16"/>
                                <w:lang w:val="en-AU"/>
                              </w:rPr>
                              <w:t xml:space="preserve">. </w:t>
                            </w:r>
                            <w:r w:rsidRPr="00B32586">
                              <w:rPr>
                                <w:b/>
                                <w:i w:val="0"/>
                                <w:sz w:val="16"/>
                                <w:lang w:val="en-AU"/>
                              </w:rPr>
                              <w:t>ISS support</w:t>
                            </w:r>
                            <w:r>
                              <w:rPr>
                                <w:b/>
                                <w:i w:val="0"/>
                                <w:sz w:val="16"/>
                                <w:lang w:val="en-AU"/>
                              </w:rPr>
                              <w:t>s</w:t>
                            </w:r>
                            <w:r w:rsidRPr="00B32586">
                              <w:rPr>
                                <w:b/>
                                <w:i w:val="0"/>
                                <w:sz w:val="16"/>
                                <w:lang w:val="en-AU"/>
                              </w:rPr>
                              <w:t xml:space="preserve"> and helps approximately 75,000 families in the world each year.</w:t>
                            </w:r>
                          </w:p>
                          <w:p w14:paraId="50CC0258" w14:textId="77777777" w:rsidR="00F30A87" w:rsidRPr="00B32586" w:rsidRDefault="00F30A87" w:rsidP="002A29F0">
                            <w:pPr>
                              <w:pStyle w:val="BodyTextIndent"/>
                              <w:tabs>
                                <w:tab w:val="clear" w:pos="180"/>
                                <w:tab w:val="left" w:pos="142"/>
                              </w:tabs>
                              <w:ind w:left="142" w:firstLine="0"/>
                              <w:jc w:val="center"/>
                              <w:rPr>
                                <w:b/>
                                <w:i w:val="0"/>
                                <w:sz w:val="16"/>
                                <w:lang w:val="en-AU"/>
                              </w:rPr>
                            </w:pPr>
                            <w:r w:rsidRPr="00B32586">
                              <w:rPr>
                                <w:b/>
                                <w:i w:val="0"/>
                                <w:sz w:val="16"/>
                                <w:lang w:val="en-AU"/>
                              </w:rPr>
                              <w:t>ISS casework practice places the individual child and his needs at the heart of its concerns, independently of his status. This credo can only be fulfilled based on a case-by-case management, taking into consideration the diversity and disparity of unaccompanied and separated children.</w:t>
                            </w:r>
                          </w:p>
                          <w:p w14:paraId="3D82D771" w14:textId="77777777" w:rsidR="00F30A87" w:rsidRPr="00B32586" w:rsidRDefault="00F30A87" w:rsidP="00FC1C29">
                            <w:pPr>
                              <w:pStyle w:val="BodyTextIndent"/>
                              <w:tabs>
                                <w:tab w:val="clear" w:pos="180"/>
                                <w:tab w:val="left" w:pos="142"/>
                              </w:tabs>
                              <w:ind w:left="142" w:firstLine="0"/>
                              <w:jc w:val="center"/>
                              <w:rPr>
                                <w:b/>
                                <w:i w:val="0"/>
                                <w:sz w:val="16"/>
                                <w:lang w:val="en-AU"/>
                              </w:rPr>
                            </w:pPr>
                            <w:r w:rsidRPr="00B32586">
                              <w:rPr>
                                <w:b/>
                                <w:i w:val="0"/>
                                <w:sz w:val="16"/>
                                <w:lang w:val="en-AU"/>
                              </w:rPr>
                              <w:t>http://www.iss.ssi.org</w:t>
                            </w:r>
                          </w:p>
                          <w:p w14:paraId="5F8FCBFC" w14:textId="77777777" w:rsidR="00F30A87" w:rsidRPr="007E25BB" w:rsidRDefault="00F30A87" w:rsidP="00FC1C29">
                            <w:pPr>
                              <w:pStyle w:val="BodyTextIndent"/>
                              <w:tabs>
                                <w:tab w:val="clear" w:pos="180"/>
                                <w:tab w:val="left" w:pos="142"/>
                              </w:tabs>
                              <w:ind w:left="142" w:firstLine="0"/>
                              <w:jc w:val="center"/>
                              <w:rPr>
                                <w:b/>
                                <w:sz w:val="12"/>
                                <w:lang w:val="en-A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35" o:spid="_x0000_s1027" type="#_x0000_t202" style="position:absolute;left:0;text-align:left;margin-left:314.7pt;margin-top:96.85pt;width:153.05pt;height:470.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" fillcolor="#fcd5b5" stroked="f">
                <v:textbox inset="0,0,0,0">
                  <w:txbxContent>
                    <w:p w14:paraId="2F9A9351" w14:textId="496EC5F0" w:rsidR="00F30A87" w:rsidRPr="00B32586" w:rsidRDefault="00F30A87" w:rsidP="002A29F0">
                      <w:pPr>
                        <w:pStyle w:val="Sangradetdecuerpo"/>
                        <w:tabs>
                          <w:tab w:val="clear" w:pos="180"/>
                          <w:tab w:val="left" w:pos="142"/>
                        </w:tabs>
                        <w:ind w:left="142" w:firstLine="0"/>
                        <w:jc w:val="center"/>
                        <w:rPr>
                          <w:b/>
                          <w:i w:val="0"/>
                          <w:sz w:val="16"/>
                          <w:lang w:val="en-AU"/>
                        </w:rPr>
                      </w:pPr>
                      <w:r w:rsidRPr="00B32586">
                        <w:rPr>
                          <w:b/>
                          <w:i w:val="0"/>
                          <w:sz w:val="16"/>
                          <w:lang w:val="en-AU"/>
                        </w:rPr>
                        <w:t>International Social Service (ISS) is an international NGO founded in 1924</w:t>
                      </w:r>
                      <w:r>
                        <w:rPr>
                          <w:b/>
                          <w:i w:val="0"/>
                          <w:sz w:val="16"/>
                          <w:lang w:val="en-AU"/>
                        </w:rPr>
                        <w:t>.</w:t>
                      </w:r>
                      <w:r w:rsidRPr="00B32586">
                        <w:rPr>
                          <w:b/>
                          <w:i w:val="0"/>
                          <w:sz w:val="16"/>
                          <w:lang w:val="en-AU"/>
                        </w:rPr>
                        <w:t xml:space="preserve"> </w:t>
                      </w:r>
                      <w:r>
                        <w:rPr>
                          <w:b/>
                          <w:i w:val="0"/>
                          <w:sz w:val="16"/>
                          <w:lang w:val="en-AU"/>
                        </w:rPr>
                        <w:t>T</w:t>
                      </w:r>
                      <w:r w:rsidRPr="00B32586">
                        <w:rPr>
                          <w:b/>
                          <w:i w:val="0"/>
                          <w:sz w:val="16"/>
                          <w:lang w:val="en-AU"/>
                        </w:rPr>
                        <w:t>oday a network of national entities and a General Secretariat assist children and families confronted with complex socio-legal problems as a result of migration</w:t>
                      </w:r>
                      <w:r>
                        <w:rPr>
                          <w:b/>
                          <w:i w:val="0"/>
                          <w:sz w:val="16"/>
                          <w:lang w:val="en-AU"/>
                        </w:rPr>
                        <w:t xml:space="preserve"> and other factors</w:t>
                      </w:r>
                      <w:r w:rsidRPr="00B32586">
                        <w:rPr>
                          <w:b/>
                          <w:i w:val="0"/>
                          <w:sz w:val="16"/>
                          <w:lang w:val="en-AU"/>
                        </w:rPr>
                        <w:t xml:space="preserve">. Thanks to its presence in more than 120 countries, ISS is a global actor promoting child protection and welfare. </w:t>
                      </w:r>
                    </w:p>
                    <w:p w14:paraId="58124ACA" w14:textId="394F1BF1" w:rsidR="00F30A87" w:rsidRPr="00B32586" w:rsidRDefault="00F30A87" w:rsidP="002A29F0">
                      <w:pPr>
                        <w:pStyle w:val="Sangradetdecuerpo"/>
                        <w:tabs>
                          <w:tab w:val="clear" w:pos="180"/>
                          <w:tab w:val="left" w:pos="142"/>
                        </w:tabs>
                        <w:ind w:left="142" w:firstLine="0"/>
                        <w:jc w:val="center"/>
                        <w:rPr>
                          <w:b/>
                          <w:i w:val="0"/>
                          <w:sz w:val="16"/>
                          <w:lang w:val="en-AU"/>
                        </w:rPr>
                      </w:pPr>
                      <w:r w:rsidRPr="00B32586">
                        <w:rPr>
                          <w:b/>
                          <w:i w:val="0"/>
                          <w:sz w:val="16"/>
                          <w:lang w:val="en-AU"/>
                        </w:rPr>
                        <w:t xml:space="preserve">By establishing a link between child protection services and other relevant agencies and authorities in different countries through a multidisciplinary approach, ISS is able to find </w:t>
                      </w:r>
                      <w:proofErr w:type="gramStart"/>
                      <w:r w:rsidRPr="00B32586">
                        <w:rPr>
                          <w:b/>
                          <w:i w:val="0"/>
                          <w:sz w:val="16"/>
                          <w:lang w:val="en-AU"/>
                        </w:rPr>
                        <w:t>concrete solutions that ensures</w:t>
                      </w:r>
                      <w:proofErr w:type="gramEnd"/>
                      <w:r w:rsidRPr="00B32586">
                        <w:rPr>
                          <w:b/>
                          <w:i w:val="0"/>
                          <w:sz w:val="16"/>
                          <w:lang w:val="en-AU"/>
                        </w:rPr>
                        <w:t xml:space="preserve"> the best interests of each child are respected</w:t>
                      </w:r>
                      <w:r>
                        <w:rPr>
                          <w:b/>
                          <w:i w:val="0"/>
                          <w:sz w:val="16"/>
                          <w:lang w:val="en-AU"/>
                        </w:rPr>
                        <w:t xml:space="preserve">. </w:t>
                      </w:r>
                      <w:r w:rsidRPr="00B32586">
                        <w:rPr>
                          <w:b/>
                          <w:i w:val="0"/>
                          <w:sz w:val="16"/>
                          <w:lang w:val="en-AU"/>
                        </w:rPr>
                        <w:t>ISS support</w:t>
                      </w:r>
                      <w:r>
                        <w:rPr>
                          <w:b/>
                          <w:i w:val="0"/>
                          <w:sz w:val="16"/>
                          <w:lang w:val="en-AU"/>
                        </w:rPr>
                        <w:t>s</w:t>
                      </w:r>
                      <w:r w:rsidRPr="00B32586">
                        <w:rPr>
                          <w:b/>
                          <w:i w:val="0"/>
                          <w:sz w:val="16"/>
                          <w:lang w:val="en-AU"/>
                        </w:rPr>
                        <w:t xml:space="preserve"> and helps approximately 75,000 families in the world each year.</w:t>
                      </w:r>
                    </w:p>
                    <w:p w14:paraId="50CC0258" w14:textId="77777777" w:rsidR="00F30A87" w:rsidRPr="00B32586" w:rsidRDefault="00F30A87" w:rsidP="002A29F0">
                      <w:pPr>
                        <w:pStyle w:val="Sangradetdecuerpo"/>
                        <w:tabs>
                          <w:tab w:val="clear" w:pos="180"/>
                          <w:tab w:val="left" w:pos="142"/>
                        </w:tabs>
                        <w:ind w:left="142" w:firstLine="0"/>
                        <w:jc w:val="center"/>
                        <w:rPr>
                          <w:b/>
                          <w:i w:val="0"/>
                          <w:sz w:val="16"/>
                          <w:lang w:val="en-AU"/>
                        </w:rPr>
                      </w:pPr>
                      <w:r w:rsidRPr="00B32586">
                        <w:rPr>
                          <w:b/>
                          <w:i w:val="0"/>
                          <w:sz w:val="16"/>
                          <w:lang w:val="en-AU"/>
                        </w:rPr>
                        <w:t>ISS casework practice places the individual child and his needs at the heart of its concerns, independently of his status. This credo can only be fulfilled based on a case-by-case management, taking into consideration the diversity and disparity of unaccompanied and separated children.</w:t>
                      </w:r>
                    </w:p>
                    <w:p w14:paraId="3D82D771" w14:textId="77777777" w:rsidR="00F30A87" w:rsidRPr="00B32586" w:rsidRDefault="00F30A87" w:rsidP="00FC1C29">
                      <w:pPr>
                        <w:pStyle w:val="Sangradetdecuerpo"/>
                        <w:tabs>
                          <w:tab w:val="clear" w:pos="180"/>
                          <w:tab w:val="left" w:pos="142"/>
                        </w:tabs>
                        <w:ind w:left="142" w:firstLine="0"/>
                        <w:jc w:val="center"/>
                        <w:rPr>
                          <w:b/>
                          <w:i w:val="0"/>
                          <w:sz w:val="16"/>
                          <w:lang w:val="en-AU"/>
                        </w:rPr>
                      </w:pPr>
                      <w:r w:rsidRPr="00B32586">
                        <w:rPr>
                          <w:b/>
                          <w:i w:val="0"/>
                          <w:sz w:val="16"/>
                          <w:lang w:val="en-AU"/>
                        </w:rPr>
                        <w:t>http://www.iss.ssi.org</w:t>
                      </w:r>
                    </w:p>
                    <w:p w14:paraId="5F8FCBFC" w14:textId="77777777" w:rsidR="00F30A87" w:rsidRPr="007E25BB" w:rsidRDefault="00F30A87" w:rsidP="00FC1C29">
                      <w:pPr>
                        <w:pStyle w:val="Sangradetdecuerpo"/>
                        <w:tabs>
                          <w:tab w:val="clear" w:pos="180"/>
                          <w:tab w:val="left" w:pos="142"/>
                        </w:tabs>
                        <w:ind w:left="142" w:firstLine="0"/>
                        <w:jc w:val="center"/>
                        <w:rPr>
                          <w:b/>
                          <w:sz w:val="12"/>
                          <w:lang w:val="en-AU"/>
                        </w:rPr>
                      </w:pPr>
                    </w:p>
                  </w:txbxContent>
                </v:textbox>
                <w10:wrap type="square" anchorx="margin" anchory="margin"/>
              </v:shape>
            </w:pict>
          </mc:Fallback>
        </mc:AlternateContent>
      </w:r>
    </w:p>
    <w:p w14:paraId="126A2DA2" w14:textId="1CA1A859" w:rsidR="00C20B4F" w:rsidRPr="00CF3203" w:rsidRDefault="00AB4E8E" w:rsidP="000D2334">
      <w:pPr>
        <w:spacing w:after="120"/>
        <w:ind w:right="2886"/>
        <w:jc w:val="both"/>
        <w:rPr>
          <w:rFonts w:asciiTheme="majorHAnsi" w:hAnsiTheme="majorHAnsi"/>
          <w:color w:val="26327D"/>
          <w:sz w:val="22"/>
          <w:szCs w:val="22"/>
          <w:lang w:val="en-AU"/>
        </w:rPr>
      </w:pPr>
      <w:r w:rsidRPr="00CF3203">
        <w:rPr>
          <w:rFonts w:asciiTheme="majorHAnsi" w:hAnsiTheme="majorHAnsi"/>
          <w:b/>
          <w:color w:val="26327D"/>
          <w:sz w:val="28"/>
          <w:szCs w:val="22"/>
          <w:lang w:val="en-AU"/>
        </w:rPr>
        <w:t>L</w:t>
      </w:r>
      <w:r w:rsidRPr="00CF3203">
        <w:rPr>
          <w:rFonts w:asciiTheme="majorHAnsi" w:hAnsiTheme="majorHAnsi"/>
          <w:color w:val="26327D"/>
          <w:sz w:val="22"/>
          <w:szCs w:val="22"/>
          <w:lang w:val="en-AU"/>
        </w:rPr>
        <w:t xml:space="preserve">abour migration is a phenomenon that affects all regions of the world – whether through </w:t>
      </w:r>
      <w:r w:rsidRPr="009809E3">
        <w:rPr>
          <w:rFonts w:asciiTheme="majorHAnsi" w:hAnsiTheme="majorHAnsi"/>
          <w:color w:val="26327D"/>
          <w:sz w:val="22"/>
          <w:szCs w:val="22"/>
          <w:lang w:val="en-AU"/>
        </w:rPr>
        <w:t xml:space="preserve">domestic displacement or internationally – </w:t>
      </w:r>
      <w:r w:rsidR="003D5C7D" w:rsidRPr="009809E3">
        <w:rPr>
          <w:rFonts w:asciiTheme="majorHAnsi" w:hAnsiTheme="majorHAnsi"/>
          <w:color w:val="26327D"/>
          <w:sz w:val="22"/>
          <w:szCs w:val="22"/>
          <w:lang w:val="en-AU"/>
        </w:rPr>
        <w:t>as well as</w:t>
      </w:r>
      <w:r w:rsidRPr="009809E3">
        <w:rPr>
          <w:rFonts w:asciiTheme="majorHAnsi" w:hAnsiTheme="majorHAnsi"/>
          <w:color w:val="26327D"/>
          <w:sz w:val="22"/>
          <w:szCs w:val="22"/>
          <w:lang w:val="en-AU"/>
        </w:rPr>
        <w:t xml:space="preserve"> a very considerable number of children</w:t>
      </w:r>
      <w:r w:rsidR="00756E4A" w:rsidRPr="009809E3">
        <w:rPr>
          <w:rStyle w:val="FootnoteReference"/>
          <w:rFonts w:asciiTheme="majorHAnsi" w:hAnsiTheme="majorHAnsi"/>
          <w:color w:val="26327D"/>
          <w:sz w:val="22"/>
          <w:szCs w:val="22"/>
          <w:lang w:val="en-AU"/>
        </w:rPr>
        <w:footnoteReference w:id="1"/>
      </w:r>
      <w:r w:rsidR="001C5508">
        <w:rPr>
          <w:rFonts w:asciiTheme="majorHAnsi" w:hAnsiTheme="majorHAnsi"/>
          <w:color w:val="26327D"/>
          <w:sz w:val="22"/>
          <w:szCs w:val="22"/>
          <w:lang w:val="en-AU"/>
        </w:rPr>
        <w:t xml:space="preserve">. This is because children may </w:t>
      </w:r>
      <w:r w:rsidRPr="00CF3203">
        <w:rPr>
          <w:rFonts w:asciiTheme="majorHAnsi" w:hAnsiTheme="majorHAnsi"/>
          <w:color w:val="26327D"/>
          <w:sz w:val="22"/>
          <w:szCs w:val="22"/>
          <w:lang w:val="en-AU"/>
        </w:rPr>
        <w:t xml:space="preserve">move with their parents or </w:t>
      </w:r>
      <w:r w:rsidR="001C5508">
        <w:rPr>
          <w:rFonts w:asciiTheme="majorHAnsi" w:hAnsiTheme="majorHAnsi"/>
          <w:color w:val="26327D"/>
          <w:sz w:val="22"/>
          <w:szCs w:val="22"/>
          <w:lang w:val="en-AU"/>
        </w:rPr>
        <w:t xml:space="preserve">in some cases </w:t>
      </w:r>
      <w:r w:rsidRPr="00CF3203">
        <w:rPr>
          <w:rFonts w:asciiTheme="majorHAnsi" w:hAnsiTheme="majorHAnsi"/>
          <w:color w:val="26327D"/>
          <w:sz w:val="22"/>
          <w:szCs w:val="22"/>
          <w:lang w:val="en-AU"/>
        </w:rPr>
        <w:t>they remain in the care of relatives, friends or organisations in their communities of origin.</w:t>
      </w:r>
      <w:r w:rsidR="003D5C7D" w:rsidRPr="00CF3203">
        <w:rPr>
          <w:rFonts w:asciiTheme="majorHAnsi" w:hAnsiTheme="majorHAnsi"/>
          <w:color w:val="26327D"/>
          <w:sz w:val="22"/>
          <w:szCs w:val="22"/>
          <w:lang w:val="en-AU"/>
        </w:rPr>
        <w:t xml:space="preserve"> </w:t>
      </w:r>
    </w:p>
    <w:p w14:paraId="6BBE32C3" w14:textId="459EFDEF" w:rsidR="001C5508" w:rsidRDefault="00C20B4F" w:rsidP="000D2334">
      <w:pPr>
        <w:spacing w:after="120"/>
        <w:ind w:right="2886"/>
        <w:jc w:val="both"/>
        <w:rPr>
          <w:rFonts w:asciiTheme="majorHAnsi" w:hAnsiTheme="majorHAnsi"/>
          <w:color w:val="26327D"/>
          <w:sz w:val="22"/>
          <w:szCs w:val="22"/>
          <w:lang w:val="en-AU"/>
        </w:rPr>
      </w:pPr>
      <w:r w:rsidRPr="00CF3203">
        <w:rPr>
          <w:rFonts w:asciiTheme="majorHAnsi" w:hAnsiTheme="majorHAnsi"/>
          <w:color w:val="26327D"/>
          <w:sz w:val="22"/>
          <w:szCs w:val="22"/>
          <w:lang w:val="en-AU"/>
        </w:rPr>
        <w:t xml:space="preserve">Given ISS’s </w:t>
      </w:r>
      <w:r w:rsidR="0063682C" w:rsidRPr="00CF3203">
        <w:rPr>
          <w:rFonts w:asciiTheme="majorHAnsi" w:hAnsiTheme="majorHAnsi"/>
          <w:color w:val="26327D"/>
          <w:sz w:val="22"/>
          <w:szCs w:val="22"/>
          <w:lang w:val="en-AU"/>
        </w:rPr>
        <w:t xml:space="preserve">network’s </w:t>
      </w:r>
      <w:r w:rsidR="002060D2" w:rsidRPr="009809E3">
        <w:rPr>
          <w:rFonts w:asciiTheme="majorHAnsi" w:hAnsiTheme="majorHAnsi"/>
          <w:color w:val="26327D"/>
          <w:sz w:val="22"/>
          <w:szCs w:val="22"/>
          <w:lang w:val="en-AU"/>
        </w:rPr>
        <w:t>extensive</w:t>
      </w:r>
      <w:r w:rsidRPr="00CF3203">
        <w:rPr>
          <w:rFonts w:asciiTheme="majorHAnsi" w:hAnsiTheme="majorHAnsi"/>
          <w:color w:val="26327D"/>
          <w:sz w:val="22"/>
          <w:szCs w:val="22"/>
          <w:lang w:val="en-AU"/>
        </w:rPr>
        <w:t xml:space="preserve"> and specialised expertise and </w:t>
      </w:r>
      <w:r w:rsidR="009B5250" w:rsidRPr="00CF3203">
        <w:rPr>
          <w:rFonts w:asciiTheme="majorHAnsi" w:hAnsiTheme="majorHAnsi"/>
          <w:color w:val="26327D"/>
          <w:sz w:val="22"/>
          <w:szCs w:val="22"/>
          <w:lang w:val="en-AU"/>
        </w:rPr>
        <w:t>know-</w:t>
      </w:r>
      <w:r w:rsidR="004637CC" w:rsidRPr="00CF3203">
        <w:rPr>
          <w:rFonts w:asciiTheme="majorHAnsi" w:hAnsiTheme="majorHAnsi"/>
          <w:color w:val="26327D"/>
          <w:sz w:val="22"/>
          <w:szCs w:val="22"/>
          <w:lang w:val="en-AU"/>
        </w:rPr>
        <w:t xml:space="preserve"> </w:t>
      </w:r>
      <w:r w:rsidR="009B5250" w:rsidRPr="00CF3203">
        <w:rPr>
          <w:rFonts w:asciiTheme="majorHAnsi" w:hAnsiTheme="majorHAnsi"/>
          <w:color w:val="26327D"/>
          <w:sz w:val="22"/>
          <w:szCs w:val="22"/>
          <w:lang w:val="en-AU"/>
        </w:rPr>
        <w:t>how</w:t>
      </w:r>
      <w:r w:rsidRPr="00CF3203">
        <w:rPr>
          <w:rFonts w:asciiTheme="majorHAnsi" w:hAnsiTheme="majorHAnsi"/>
          <w:color w:val="26327D"/>
          <w:sz w:val="22"/>
          <w:szCs w:val="22"/>
          <w:lang w:val="en-AU"/>
        </w:rPr>
        <w:t xml:space="preserve"> </w:t>
      </w:r>
      <w:r w:rsidR="004637CC" w:rsidRPr="00CF3203">
        <w:rPr>
          <w:rFonts w:asciiTheme="majorHAnsi" w:hAnsiTheme="majorHAnsi"/>
          <w:color w:val="26327D"/>
          <w:sz w:val="22"/>
          <w:szCs w:val="22"/>
          <w:lang w:val="en-AU"/>
        </w:rPr>
        <w:t>over 90 years</w:t>
      </w:r>
      <w:r w:rsidR="001C5508">
        <w:rPr>
          <w:rFonts w:asciiTheme="majorHAnsi" w:hAnsiTheme="majorHAnsi"/>
          <w:color w:val="26327D"/>
          <w:sz w:val="22"/>
          <w:szCs w:val="22"/>
          <w:lang w:val="en-AU"/>
        </w:rPr>
        <w:t xml:space="preserve"> addressing different</w:t>
      </w:r>
      <w:r w:rsidR="0008139E">
        <w:rPr>
          <w:rFonts w:asciiTheme="majorHAnsi" w:hAnsiTheme="majorHAnsi"/>
          <w:color w:val="26327D"/>
          <w:sz w:val="22"/>
          <w:szCs w:val="22"/>
          <w:lang w:val="en-AU"/>
        </w:rPr>
        <w:t xml:space="preserve"> </w:t>
      </w:r>
      <w:r w:rsidR="001C5508">
        <w:rPr>
          <w:rFonts w:asciiTheme="majorHAnsi" w:hAnsiTheme="majorHAnsi"/>
          <w:color w:val="26327D"/>
          <w:sz w:val="22"/>
          <w:szCs w:val="22"/>
          <w:lang w:val="en-AU"/>
        </w:rPr>
        <w:t xml:space="preserve">cross-border </w:t>
      </w:r>
      <w:r w:rsidR="00065A9A" w:rsidRPr="00CF3203">
        <w:rPr>
          <w:rFonts w:asciiTheme="majorHAnsi" w:hAnsiTheme="majorHAnsi"/>
          <w:color w:val="26327D"/>
          <w:sz w:val="22"/>
          <w:szCs w:val="22"/>
          <w:lang w:val="en-AU"/>
        </w:rPr>
        <w:t xml:space="preserve">family separation, </w:t>
      </w:r>
      <w:r w:rsidR="00065A9A" w:rsidRPr="00CF3203">
        <w:rPr>
          <w:rFonts w:asciiTheme="majorHAnsi" w:hAnsiTheme="majorHAnsi"/>
          <w:b/>
          <w:color w:val="26327D"/>
          <w:sz w:val="22"/>
          <w:szCs w:val="22"/>
          <w:lang w:val="en-AU"/>
        </w:rPr>
        <w:t>the present contribution focuses on three particular profiles of children affected by labour migration</w:t>
      </w:r>
      <w:r w:rsidR="00592DC1" w:rsidRPr="00CF3203">
        <w:rPr>
          <w:rFonts w:asciiTheme="majorHAnsi" w:hAnsiTheme="majorHAnsi"/>
          <w:color w:val="26327D"/>
          <w:sz w:val="22"/>
          <w:szCs w:val="22"/>
          <w:lang w:val="en-AU"/>
        </w:rPr>
        <w:t xml:space="preserve"> and the </w:t>
      </w:r>
      <w:r w:rsidR="00EB6EA9" w:rsidRPr="00CF3203">
        <w:rPr>
          <w:rFonts w:asciiTheme="majorHAnsi" w:hAnsiTheme="majorHAnsi"/>
          <w:color w:val="26327D"/>
          <w:sz w:val="22"/>
          <w:szCs w:val="22"/>
          <w:lang w:val="en-AU"/>
        </w:rPr>
        <w:t xml:space="preserve">related </w:t>
      </w:r>
      <w:r w:rsidR="00592DC1" w:rsidRPr="00CF3203">
        <w:rPr>
          <w:rFonts w:asciiTheme="majorHAnsi" w:hAnsiTheme="majorHAnsi"/>
          <w:color w:val="26327D"/>
          <w:sz w:val="22"/>
          <w:szCs w:val="22"/>
          <w:lang w:val="en-AU"/>
        </w:rPr>
        <w:t>essential cross-border cooperation</w:t>
      </w:r>
      <w:r w:rsidR="00EB6EA9" w:rsidRPr="00CF3203">
        <w:rPr>
          <w:rFonts w:asciiTheme="majorHAnsi" w:hAnsiTheme="majorHAnsi"/>
          <w:color w:val="26327D"/>
          <w:sz w:val="22"/>
          <w:szCs w:val="22"/>
          <w:lang w:val="en-AU"/>
        </w:rPr>
        <w:t xml:space="preserve">: </w:t>
      </w:r>
    </w:p>
    <w:p w14:paraId="0A3DC6D2" w14:textId="77777777" w:rsidR="001C5508" w:rsidRDefault="00EB6EA9" w:rsidP="00295F05">
      <w:pPr>
        <w:ind w:left="708" w:right="2886"/>
        <w:jc w:val="both"/>
        <w:rPr>
          <w:rFonts w:asciiTheme="majorHAnsi" w:hAnsiTheme="majorHAnsi"/>
          <w:color w:val="26327D"/>
          <w:sz w:val="22"/>
          <w:szCs w:val="22"/>
          <w:lang w:val="en-AU"/>
        </w:rPr>
      </w:pPr>
      <w:r w:rsidRPr="00CF3203">
        <w:rPr>
          <w:rFonts w:asciiTheme="majorHAnsi" w:hAnsiTheme="majorHAnsi"/>
          <w:color w:val="26327D"/>
          <w:sz w:val="22"/>
          <w:szCs w:val="22"/>
          <w:lang w:val="en-AU"/>
        </w:rPr>
        <w:t xml:space="preserve">(a) </w:t>
      </w:r>
      <w:proofErr w:type="gramStart"/>
      <w:r w:rsidRPr="00CF3203">
        <w:rPr>
          <w:rFonts w:asciiTheme="majorHAnsi" w:hAnsiTheme="majorHAnsi"/>
          <w:color w:val="26327D"/>
          <w:sz w:val="22"/>
          <w:szCs w:val="22"/>
          <w:lang w:val="en-AU"/>
        </w:rPr>
        <w:t>children</w:t>
      </w:r>
      <w:proofErr w:type="gramEnd"/>
      <w:r w:rsidRPr="00CF3203">
        <w:rPr>
          <w:rFonts w:asciiTheme="majorHAnsi" w:hAnsiTheme="majorHAnsi"/>
          <w:color w:val="26327D"/>
          <w:sz w:val="22"/>
          <w:szCs w:val="22"/>
          <w:lang w:val="en-AU"/>
        </w:rPr>
        <w:t xml:space="preserve"> that migrate unaccompanied and separated from their parents (for reasons such as seeking employment, family reunification or as victims of trafficking, labour exploitation and child labour); </w:t>
      </w:r>
    </w:p>
    <w:p w14:paraId="6782CEAB" w14:textId="77777777" w:rsidR="001C5508" w:rsidRDefault="00EB6EA9" w:rsidP="00295F05">
      <w:pPr>
        <w:ind w:left="708" w:right="2886"/>
        <w:jc w:val="both"/>
        <w:rPr>
          <w:rFonts w:asciiTheme="majorHAnsi" w:hAnsiTheme="majorHAnsi"/>
          <w:color w:val="26327D"/>
          <w:sz w:val="22"/>
          <w:szCs w:val="22"/>
          <w:lang w:val="en-AU"/>
        </w:rPr>
      </w:pPr>
      <w:r w:rsidRPr="00CF3203">
        <w:rPr>
          <w:rFonts w:asciiTheme="majorHAnsi" w:hAnsiTheme="majorHAnsi"/>
          <w:color w:val="26327D"/>
          <w:sz w:val="22"/>
          <w:szCs w:val="22"/>
          <w:lang w:val="en-AU"/>
        </w:rPr>
        <w:t>(b</w:t>
      </w:r>
      <w:r w:rsidR="00065A9A" w:rsidRPr="00CF3203">
        <w:rPr>
          <w:rFonts w:asciiTheme="majorHAnsi" w:hAnsiTheme="majorHAnsi"/>
          <w:color w:val="26327D"/>
          <w:sz w:val="22"/>
          <w:szCs w:val="22"/>
          <w:lang w:val="en-AU"/>
        </w:rPr>
        <w:t xml:space="preserve">) </w:t>
      </w:r>
      <w:proofErr w:type="gramStart"/>
      <w:r w:rsidR="00065A9A" w:rsidRPr="00CF3203">
        <w:rPr>
          <w:rFonts w:asciiTheme="majorHAnsi" w:hAnsiTheme="majorHAnsi"/>
          <w:color w:val="26327D"/>
          <w:sz w:val="22"/>
          <w:szCs w:val="22"/>
          <w:lang w:val="en-AU"/>
        </w:rPr>
        <w:t>m</w:t>
      </w:r>
      <w:r w:rsidR="00CE7275" w:rsidRPr="00CF3203">
        <w:rPr>
          <w:rFonts w:asciiTheme="majorHAnsi" w:hAnsiTheme="majorHAnsi"/>
          <w:color w:val="26327D"/>
          <w:sz w:val="22"/>
          <w:szCs w:val="22"/>
          <w:lang w:val="en-AU"/>
        </w:rPr>
        <w:t>igrant</w:t>
      </w:r>
      <w:proofErr w:type="gramEnd"/>
      <w:r w:rsidR="00CE7275" w:rsidRPr="00CF3203">
        <w:rPr>
          <w:rFonts w:asciiTheme="majorHAnsi" w:hAnsiTheme="majorHAnsi"/>
          <w:color w:val="26327D"/>
          <w:sz w:val="22"/>
          <w:szCs w:val="22"/>
          <w:lang w:val="en-AU"/>
        </w:rPr>
        <w:t xml:space="preserve"> children</w:t>
      </w:r>
      <w:r w:rsidR="00065A9A" w:rsidRPr="00CF3203">
        <w:rPr>
          <w:rFonts w:asciiTheme="majorHAnsi" w:hAnsiTheme="majorHAnsi"/>
          <w:color w:val="26327D"/>
          <w:sz w:val="22"/>
          <w:szCs w:val="22"/>
          <w:lang w:val="en-AU"/>
        </w:rPr>
        <w:t>, who</w:t>
      </w:r>
      <w:r w:rsidR="00CE7275" w:rsidRPr="00CF3203">
        <w:rPr>
          <w:rFonts w:asciiTheme="majorHAnsi" w:hAnsiTheme="majorHAnsi"/>
          <w:color w:val="26327D"/>
          <w:sz w:val="22"/>
          <w:szCs w:val="22"/>
          <w:lang w:val="en-AU"/>
        </w:rPr>
        <w:t xml:space="preserve"> </w:t>
      </w:r>
      <w:r w:rsidRPr="00CF3203">
        <w:rPr>
          <w:rFonts w:asciiTheme="majorHAnsi" w:hAnsiTheme="majorHAnsi"/>
          <w:color w:val="26327D"/>
          <w:sz w:val="22"/>
          <w:szCs w:val="22"/>
          <w:lang w:val="en-AU"/>
        </w:rPr>
        <w:t xml:space="preserve">might </w:t>
      </w:r>
      <w:r w:rsidR="00CE7275" w:rsidRPr="00CF3203">
        <w:rPr>
          <w:rFonts w:asciiTheme="majorHAnsi" w:hAnsiTheme="majorHAnsi"/>
          <w:color w:val="26327D"/>
          <w:sz w:val="22"/>
          <w:szCs w:val="22"/>
          <w:lang w:val="en-AU"/>
        </w:rPr>
        <w:t>return to their country of origin, either voluntarily or by for</w:t>
      </w:r>
      <w:r w:rsidR="00065A9A" w:rsidRPr="00CF3203">
        <w:rPr>
          <w:rFonts w:asciiTheme="majorHAnsi" w:hAnsiTheme="majorHAnsi"/>
          <w:color w:val="26327D"/>
          <w:sz w:val="22"/>
          <w:szCs w:val="22"/>
          <w:lang w:val="en-AU"/>
        </w:rPr>
        <w:t>ce, alone or with their parents</w:t>
      </w:r>
      <w:r w:rsidR="00CE7275" w:rsidRPr="00CF3203">
        <w:rPr>
          <w:rFonts w:asciiTheme="majorHAnsi" w:hAnsiTheme="majorHAnsi"/>
          <w:color w:val="26327D"/>
          <w:sz w:val="22"/>
          <w:szCs w:val="22"/>
          <w:lang w:val="en-AU"/>
        </w:rPr>
        <w:t>; and</w:t>
      </w:r>
      <w:r w:rsidR="00065A9A" w:rsidRPr="00CF3203">
        <w:rPr>
          <w:rFonts w:asciiTheme="majorHAnsi" w:hAnsiTheme="majorHAnsi"/>
          <w:color w:val="26327D"/>
          <w:sz w:val="22"/>
          <w:szCs w:val="22"/>
          <w:lang w:val="en-AU"/>
        </w:rPr>
        <w:t xml:space="preserve"> </w:t>
      </w:r>
    </w:p>
    <w:p w14:paraId="0E656AA2" w14:textId="203F5B5A" w:rsidR="00065A9A" w:rsidRPr="00CF3203" w:rsidRDefault="00065A9A" w:rsidP="00295F05">
      <w:pPr>
        <w:ind w:left="708" w:right="2886"/>
        <w:jc w:val="both"/>
        <w:rPr>
          <w:rFonts w:asciiTheme="majorHAnsi" w:hAnsiTheme="majorHAnsi"/>
          <w:color w:val="26327D"/>
          <w:sz w:val="22"/>
          <w:szCs w:val="22"/>
          <w:lang w:val="en-AU"/>
        </w:rPr>
      </w:pPr>
      <w:r w:rsidRPr="00CF3203">
        <w:rPr>
          <w:rFonts w:asciiTheme="majorHAnsi" w:hAnsiTheme="majorHAnsi"/>
          <w:color w:val="26327D"/>
          <w:sz w:val="22"/>
          <w:szCs w:val="22"/>
          <w:lang w:val="en-AU"/>
        </w:rPr>
        <w:t xml:space="preserve">(c) </w:t>
      </w:r>
      <w:proofErr w:type="gramStart"/>
      <w:r w:rsidRPr="00CF3203">
        <w:rPr>
          <w:rFonts w:asciiTheme="majorHAnsi" w:hAnsiTheme="majorHAnsi"/>
          <w:color w:val="26327D"/>
          <w:sz w:val="22"/>
          <w:szCs w:val="22"/>
          <w:lang w:val="en-AU"/>
        </w:rPr>
        <w:t>childr</w:t>
      </w:r>
      <w:r w:rsidR="00EB6EA9" w:rsidRPr="00CF3203">
        <w:rPr>
          <w:rFonts w:asciiTheme="majorHAnsi" w:hAnsiTheme="majorHAnsi"/>
          <w:color w:val="26327D"/>
          <w:sz w:val="22"/>
          <w:szCs w:val="22"/>
          <w:lang w:val="en-AU"/>
        </w:rPr>
        <w:t>en</w:t>
      </w:r>
      <w:proofErr w:type="gramEnd"/>
      <w:r w:rsidR="00EB6EA9" w:rsidRPr="00CF3203">
        <w:rPr>
          <w:rFonts w:asciiTheme="majorHAnsi" w:hAnsiTheme="majorHAnsi"/>
          <w:color w:val="26327D"/>
          <w:sz w:val="22"/>
          <w:szCs w:val="22"/>
          <w:lang w:val="en-AU"/>
        </w:rPr>
        <w:t xml:space="preserve"> left behind by their parents, </w:t>
      </w:r>
      <w:r w:rsidRPr="00CF3203">
        <w:rPr>
          <w:rFonts w:asciiTheme="majorHAnsi" w:hAnsiTheme="majorHAnsi"/>
          <w:color w:val="26327D"/>
          <w:sz w:val="22"/>
          <w:szCs w:val="22"/>
          <w:lang w:val="en-AU"/>
        </w:rPr>
        <w:t>who have migrated to another country.</w:t>
      </w:r>
    </w:p>
    <w:p w14:paraId="63B886F7" w14:textId="77777777" w:rsidR="00E8523D" w:rsidRPr="004637CC" w:rsidRDefault="00065A9A" w:rsidP="006C4FF2">
      <w:pPr>
        <w:spacing w:after="120"/>
        <w:jc w:val="both"/>
        <w:rPr>
          <w:rFonts w:asciiTheme="majorHAnsi" w:hAnsiTheme="majorHAnsi"/>
          <w:color w:val="26327D"/>
          <w:sz w:val="22"/>
          <w:szCs w:val="22"/>
          <w:lang w:val="en-AU"/>
        </w:rPr>
      </w:pPr>
      <w:r w:rsidRPr="00CF3203">
        <w:rPr>
          <w:rFonts w:asciiTheme="majorHAnsi" w:hAnsiTheme="majorHAnsi"/>
          <w:color w:val="26327D"/>
          <w:sz w:val="22"/>
          <w:szCs w:val="22"/>
          <w:lang w:val="en-AU"/>
        </w:rPr>
        <w:t xml:space="preserve">As such, it intends to take a comprehensive approach to children’s rights, taking into account the </w:t>
      </w:r>
      <w:r w:rsidRPr="00CF3203">
        <w:rPr>
          <w:rFonts w:asciiTheme="majorHAnsi" w:hAnsiTheme="majorHAnsi"/>
          <w:b/>
          <w:color w:val="26327D"/>
          <w:sz w:val="22"/>
          <w:szCs w:val="22"/>
          <w:lang w:val="en-AU"/>
        </w:rPr>
        <w:t>importance of each of the rights</w:t>
      </w:r>
      <w:r w:rsidRPr="00CF3203">
        <w:rPr>
          <w:rFonts w:asciiTheme="majorHAnsi" w:hAnsiTheme="majorHAnsi"/>
          <w:color w:val="26327D"/>
          <w:sz w:val="22"/>
          <w:szCs w:val="22"/>
          <w:lang w:val="en-AU"/>
        </w:rPr>
        <w:t xml:space="preserve"> enshrined in the </w:t>
      </w:r>
      <w:r w:rsidR="00EB6EA9" w:rsidRPr="00CF3203">
        <w:rPr>
          <w:rFonts w:asciiTheme="majorHAnsi" w:hAnsiTheme="majorHAnsi"/>
          <w:color w:val="26327D"/>
          <w:sz w:val="22"/>
          <w:szCs w:val="22"/>
          <w:lang w:val="en-AU"/>
        </w:rPr>
        <w:t>Convention on the Rights of the Child (UNCRC)</w:t>
      </w:r>
      <w:r w:rsidR="00D82689" w:rsidRPr="00CF3203">
        <w:rPr>
          <w:rFonts w:asciiTheme="majorHAnsi" w:hAnsiTheme="majorHAnsi"/>
          <w:color w:val="26327D"/>
          <w:sz w:val="22"/>
          <w:szCs w:val="22"/>
          <w:lang w:val="en-AU"/>
        </w:rPr>
        <w:t xml:space="preserve"> and the Convention </w:t>
      </w:r>
      <w:r w:rsidR="00CE508C" w:rsidRPr="00CF3203">
        <w:rPr>
          <w:rFonts w:asciiTheme="majorHAnsi" w:hAnsiTheme="majorHAnsi"/>
          <w:color w:val="26327D"/>
          <w:sz w:val="22"/>
          <w:szCs w:val="22"/>
          <w:lang w:val="en-AU"/>
        </w:rPr>
        <w:t>on the Protection of the Rights of All Migrant Workers and Members of Their Families</w:t>
      </w:r>
      <w:r w:rsidR="00EB6EA9" w:rsidRPr="00CF3203">
        <w:rPr>
          <w:rFonts w:asciiTheme="majorHAnsi" w:hAnsiTheme="majorHAnsi"/>
          <w:color w:val="26327D"/>
          <w:sz w:val="22"/>
          <w:szCs w:val="22"/>
          <w:lang w:val="en-AU"/>
        </w:rPr>
        <w:t xml:space="preserve"> (CMW)</w:t>
      </w:r>
      <w:r w:rsidRPr="00CF3203">
        <w:rPr>
          <w:rFonts w:asciiTheme="majorHAnsi" w:hAnsiTheme="majorHAnsi"/>
          <w:color w:val="26327D"/>
          <w:sz w:val="22"/>
          <w:szCs w:val="22"/>
          <w:lang w:val="en-AU"/>
        </w:rPr>
        <w:t>, whilst focusing particular</w:t>
      </w:r>
      <w:r w:rsidR="00400048" w:rsidRPr="00CF3203">
        <w:rPr>
          <w:rFonts w:asciiTheme="majorHAnsi" w:hAnsiTheme="majorHAnsi"/>
          <w:color w:val="26327D"/>
          <w:sz w:val="22"/>
          <w:szCs w:val="22"/>
          <w:lang w:val="en-AU"/>
        </w:rPr>
        <w:t>ly</w:t>
      </w:r>
      <w:r w:rsidRPr="00CF3203">
        <w:rPr>
          <w:rFonts w:asciiTheme="majorHAnsi" w:hAnsiTheme="majorHAnsi"/>
          <w:color w:val="26327D"/>
          <w:sz w:val="22"/>
          <w:szCs w:val="22"/>
          <w:lang w:val="en-AU"/>
        </w:rPr>
        <w:t xml:space="preserve"> on the </w:t>
      </w:r>
      <w:r w:rsidRPr="00CF3203">
        <w:rPr>
          <w:rFonts w:asciiTheme="majorHAnsi" w:hAnsiTheme="majorHAnsi"/>
          <w:b/>
          <w:color w:val="26327D"/>
          <w:sz w:val="22"/>
          <w:szCs w:val="22"/>
          <w:lang w:val="en-AU"/>
        </w:rPr>
        <w:t>right</w:t>
      </w:r>
      <w:r w:rsidR="00383454">
        <w:rPr>
          <w:rFonts w:asciiTheme="majorHAnsi" w:hAnsiTheme="majorHAnsi"/>
          <w:b/>
          <w:color w:val="26327D"/>
          <w:sz w:val="22"/>
          <w:szCs w:val="22"/>
          <w:lang w:val="en-AU"/>
        </w:rPr>
        <w:t>s</w:t>
      </w:r>
      <w:r w:rsidRPr="00CF3203">
        <w:rPr>
          <w:rFonts w:asciiTheme="majorHAnsi" w:hAnsiTheme="majorHAnsi"/>
          <w:b/>
          <w:color w:val="26327D"/>
          <w:sz w:val="22"/>
          <w:szCs w:val="22"/>
          <w:lang w:val="en-AU"/>
        </w:rPr>
        <w:t xml:space="preserve"> </w:t>
      </w:r>
      <w:r w:rsidR="00383454">
        <w:rPr>
          <w:rFonts w:asciiTheme="majorHAnsi" w:hAnsiTheme="majorHAnsi"/>
          <w:b/>
          <w:color w:val="26327D"/>
          <w:sz w:val="22"/>
          <w:szCs w:val="22"/>
          <w:lang w:val="en-AU"/>
        </w:rPr>
        <w:t xml:space="preserve">of children to maintain personal relations and contact with their family and to special protection and assistance if separated from their family </w:t>
      </w:r>
      <w:r w:rsidRPr="004637CC">
        <w:rPr>
          <w:rFonts w:asciiTheme="majorHAnsi" w:hAnsiTheme="majorHAnsi"/>
          <w:color w:val="26327D"/>
          <w:sz w:val="22"/>
          <w:szCs w:val="22"/>
          <w:lang w:val="en-AU"/>
        </w:rPr>
        <w:t xml:space="preserve">(arts. 14, 17, 44 of the CMW; arts. 9, 10, 11, 20, 21, 22 of the UNCRC). Furthermore, it will link the protection of these rights to other relevant international instruments, in particular the </w:t>
      </w:r>
      <w:r w:rsidR="00400048" w:rsidRPr="004637CC">
        <w:rPr>
          <w:rFonts w:asciiTheme="majorHAnsi" w:hAnsiTheme="majorHAnsi"/>
          <w:color w:val="26327D"/>
          <w:sz w:val="22"/>
          <w:szCs w:val="22"/>
          <w:lang w:val="en-AU"/>
        </w:rPr>
        <w:t>Guidelines</w:t>
      </w:r>
      <w:r w:rsidR="008A7538" w:rsidRPr="004637CC">
        <w:rPr>
          <w:rFonts w:asciiTheme="majorHAnsi" w:hAnsiTheme="majorHAnsi"/>
          <w:color w:val="26327D"/>
          <w:sz w:val="22"/>
          <w:szCs w:val="22"/>
          <w:lang w:val="en-AU"/>
        </w:rPr>
        <w:t xml:space="preserve"> for the Alternative Care of Children </w:t>
      </w:r>
      <w:r w:rsidR="00634176" w:rsidRPr="004637CC">
        <w:rPr>
          <w:rFonts w:asciiTheme="majorHAnsi" w:hAnsiTheme="majorHAnsi"/>
          <w:color w:val="26327D"/>
          <w:sz w:val="22"/>
          <w:szCs w:val="22"/>
          <w:lang w:val="en-AU"/>
        </w:rPr>
        <w:t xml:space="preserve">(Guidelines) </w:t>
      </w:r>
      <w:r w:rsidR="008A7538" w:rsidRPr="004637CC">
        <w:rPr>
          <w:rFonts w:asciiTheme="majorHAnsi" w:hAnsiTheme="majorHAnsi"/>
          <w:color w:val="26327D"/>
          <w:sz w:val="22"/>
          <w:szCs w:val="22"/>
          <w:lang w:val="en-AU"/>
        </w:rPr>
        <w:t>(Part VIII)</w:t>
      </w:r>
      <w:r w:rsidR="00383454">
        <w:rPr>
          <w:rStyle w:val="FootnoteReference"/>
          <w:rFonts w:asciiTheme="majorHAnsi" w:hAnsiTheme="majorHAnsi"/>
          <w:color w:val="26327D"/>
          <w:sz w:val="22"/>
          <w:szCs w:val="22"/>
          <w:lang w:val="en-AU"/>
        </w:rPr>
        <w:footnoteReference w:id="2"/>
      </w:r>
      <w:r w:rsidR="00400048" w:rsidRPr="004637CC">
        <w:rPr>
          <w:rFonts w:asciiTheme="majorHAnsi" w:hAnsiTheme="majorHAnsi"/>
          <w:color w:val="26327D"/>
          <w:sz w:val="22"/>
          <w:szCs w:val="22"/>
          <w:lang w:val="en-AU"/>
        </w:rPr>
        <w:t xml:space="preserve"> and </w:t>
      </w:r>
      <w:r w:rsidR="00CE508C" w:rsidRPr="004637CC">
        <w:rPr>
          <w:rFonts w:asciiTheme="majorHAnsi" w:hAnsiTheme="majorHAnsi"/>
          <w:color w:val="26327D"/>
          <w:sz w:val="22"/>
          <w:szCs w:val="22"/>
          <w:lang w:val="en-AU"/>
        </w:rPr>
        <w:t xml:space="preserve">the </w:t>
      </w:r>
      <w:r w:rsidRPr="004637CC">
        <w:rPr>
          <w:rFonts w:asciiTheme="majorHAnsi" w:hAnsiTheme="majorHAnsi"/>
          <w:color w:val="26327D"/>
          <w:sz w:val="22"/>
          <w:szCs w:val="22"/>
          <w:lang w:val="en-AU"/>
        </w:rPr>
        <w:t xml:space="preserve">1996 Hague Convention </w:t>
      </w:r>
      <w:r w:rsidR="008153D8" w:rsidRPr="004637CC">
        <w:rPr>
          <w:rFonts w:asciiTheme="majorHAnsi" w:hAnsiTheme="majorHAnsi"/>
          <w:color w:val="26327D"/>
          <w:sz w:val="22"/>
          <w:szCs w:val="22"/>
          <w:lang w:val="en-AU"/>
        </w:rPr>
        <w:t xml:space="preserve">on </w:t>
      </w:r>
      <w:r w:rsidR="008153D8" w:rsidRPr="004637CC">
        <w:rPr>
          <w:rFonts w:asciiTheme="majorHAnsi" w:hAnsiTheme="majorHAnsi"/>
          <w:color w:val="26327D"/>
          <w:sz w:val="22"/>
          <w:szCs w:val="22"/>
          <w:lang w:val="en-AU"/>
        </w:rPr>
        <w:lastRenderedPageBreak/>
        <w:t>Jurisdiction, Applicable Law, Recognition, Enforcement and Co-operation in Respect of Parental Responsibility and Measures for the Protection of Children</w:t>
      </w:r>
      <w:r w:rsidR="00383454">
        <w:rPr>
          <w:rStyle w:val="FootnoteReference"/>
          <w:rFonts w:asciiTheme="majorHAnsi" w:hAnsiTheme="majorHAnsi"/>
          <w:color w:val="26327D"/>
          <w:sz w:val="22"/>
          <w:szCs w:val="22"/>
          <w:lang w:val="en-AU"/>
        </w:rPr>
        <w:footnoteReference w:id="3"/>
      </w:r>
      <w:r w:rsidR="008A7538" w:rsidRPr="004637CC">
        <w:rPr>
          <w:rFonts w:asciiTheme="majorHAnsi" w:hAnsiTheme="majorHAnsi"/>
          <w:color w:val="26327D"/>
          <w:sz w:val="22"/>
          <w:szCs w:val="22"/>
          <w:lang w:val="en-AU"/>
        </w:rPr>
        <w:t xml:space="preserve"> </w:t>
      </w:r>
      <w:r w:rsidR="00634176" w:rsidRPr="004637CC">
        <w:rPr>
          <w:rFonts w:asciiTheme="majorHAnsi" w:hAnsiTheme="majorHAnsi"/>
          <w:color w:val="26327D"/>
          <w:sz w:val="22"/>
          <w:szCs w:val="22"/>
          <w:lang w:val="en-AU"/>
        </w:rPr>
        <w:t xml:space="preserve">(HC-1996) </w:t>
      </w:r>
      <w:r w:rsidR="008A7538" w:rsidRPr="004637CC">
        <w:rPr>
          <w:rFonts w:asciiTheme="majorHAnsi" w:hAnsiTheme="majorHAnsi"/>
          <w:color w:val="26327D"/>
          <w:sz w:val="22"/>
          <w:szCs w:val="22"/>
          <w:lang w:val="en-AU"/>
        </w:rPr>
        <w:t xml:space="preserve">(arts. 23 </w:t>
      </w:r>
      <w:proofErr w:type="spellStart"/>
      <w:r w:rsidR="008A7538" w:rsidRPr="004637CC">
        <w:rPr>
          <w:rFonts w:asciiTheme="majorHAnsi" w:hAnsiTheme="majorHAnsi"/>
          <w:color w:val="26327D"/>
          <w:sz w:val="22"/>
          <w:szCs w:val="22"/>
          <w:lang w:val="en-AU"/>
        </w:rPr>
        <w:t>ff</w:t>
      </w:r>
      <w:proofErr w:type="spellEnd"/>
      <w:r w:rsidR="008A7538" w:rsidRPr="004637CC">
        <w:rPr>
          <w:rFonts w:asciiTheme="majorHAnsi" w:hAnsiTheme="majorHAnsi"/>
          <w:color w:val="26327D"/>
          <w:sz w:val="22"/>
          <w:szCs w:val="22"/>
          <w:lang w:val="en-AU"/>
        </w:rPr>
        <w:t xml:space="preserve"> and 29 </w:t>
      </w:r>
      <w:proofErr w:type="spellStart"/>
      <w:r w:rsidR="008A7538" w:rsidRPr="004637CC">
        <w:rPr>
          <w:rFonts w:asciiTheme="majorHAnsi" w:hAnsiTheme="majorHAnsi"/>
          <w:color w:val="26327D"/>
          <w:sz w:val="22"/>
          <w:szCs w:val="22"/>
          <w:lang w:val="en-AU"/>
        </w:rPr>
        <w:t>ff</w:t>
      </w:r>
      <w:proofErr w:type="spellEnd"/>
      <w:r w:rsidR="008A7538" w:rsidRPr="004637CC">
        <w:rPr>
          <w:rFonts w:asciiTheme="majorHAnsi" w:hAnsiTheme="majorHAnsi"/>
          <w:color w:val="26327D"/>
          <w:sz w:val="22"/>
          <w:szCs w:val="22"/>
          <w:lang w:val="en-AU"/>
        </w:rPr>
        <w:t>)</w:t>
      </w:r>
      <w:r w:rsidR="00FC1C29" w:rsidRPr="004637CC">
        <w:rPr>
          <w:rFonts w:asciiTheme="majorHAnsi" w:hAnsiTheme="majorHAnsi"/>
          <w:color w:val="26327D"/>
          <w:sz w:val="22"/>
          <w:szCs w:val="22"/>
          <w:lang w:val="en-AU"/>
        </w:rPr>
        <w:t>.</w:t>
      </w:r>
    </w:p>
    <w:p w14:paraId="391EA1D3" w14:textId="0AA77DEC" w:rsidR="00377E14" w:rsidRPr="004637CC" w:rsidRDefault="00E8523D" w:rsidP="00383454">
      <w:pPr>
        <w:spacing w:after="120"/>
        <w:jc w:val="both"/>
        <w:rPr>
          <w:rFonts w:asciiTheme="majorHAnsi" w:hAnsiTheme="majorHAnsi"/>
          <w:sz w:val="22"/>
          <w:szCs w:val="22"/>
          <w:lang w:val="en-AU"/>
        </w:rPr>
      </w:pPr>
      <w:r w:rsidRPr="004637CC">
        <w:rPr>
          <w:rFonts w:asciiTheme="majorHAnsi" w:hAnsiTheme="majorHAnsi"/>
          <w:color w:val="26327D"/>
          <w:sz w:val="22"/>
          <w:szCs w:val="22"/>
          <w:lang w:val="en-AU"/>
        </w:rPr>
        <w:t xml:space="preserve">In all </w:t>
      </w:r>
      <w:r w:rsidR="00EB6EA9" w:rsidRPr="004637CC">
        <w:rPr>
          <w:rFonts w:asciiTheme="majorHAnsi" w:hAnsiTheme="majorHAnsi"/>
          <w:color w:val="26327D"/>
          <w:sz w:val="22"/>
          <w:szCs w:val="22"/>
          <w:lang w:val="en-AU"/>
        </w:rPr>
        <w:t>of the above-me</w:t>
      </w:r>
      <w:r w:rsidR="004637CC">
        <w:rPr>
          <w:rFonts w:asciiTheme="majorHAnsi" w:hAnsiTheme="majorHAnsi"/>
          <w:color w:val="26327D"/>
          <w:sz w:val="22"/>
          <w:szCs w:val="22"/>
          <w:lang w:val="en-AU"/>
        </w:rPr>
        <w:t>n</w:t>
      </w:r>
      <w:r w:rsidR="00EB6EA9" w:rsidRPr="004637CC">
        <w:rPr>
          <w:rFonts w:asciiTheme="majorHAnsi" w:hAnsiTheme="majorHAnsi"/>
          <w:color w:val="26327D"/>
          <w:sz w:val="22"/>
          <w:szCs w:val="22"/>
          <w:lang w:val="en-AU"/>
        </w:rPr>
        <w:t xml:space="preserve">tioned </w:t>
      </w:r>
      <w:r w:rsidRPr="004637CC">
        <w:rPr>
          <w:rFonts w:asciiTheme="majorHAnsi" w:hAnsiTheme="majorHAnsi"/>
          <w:color w:val="26327D"/>
          <w:sz w:val="22"/>
          <w:szCs w:val="22"/>
          <w:lang w:val="en-AU"/>
        </w:rPr>
        <w:t xml:space="preserve">three situations, ISS is advocating for the adoption of a </w:t>
      </w:r>
      <w:r w:rsidRPr="004637CC">
        <w:rPr>
          <w:rFonts w:asciiTheme="majorHAnsi" w:hAnsiTheme="majorHAnsi"/>
          <w:b/>
          <w:color w:val="26327D"/>
          <w:sz w:val="22"/>
          <w:szCs w:val="22"/>
          <w:lang w:val="en-AU"/>
        </w:rPr>
        <w:t>durable quality solution</w:t>
      </w:r>
      <w:r w:rsidRPr="004637CC">
        <w:rPr>
          <w:rFonts w:asciiTheme="majorHAnsi" w:hAnsiTheme="majorHAnsi"/>
          <w:color w:val="26327D"/>
          <w:sz w:val="22"/>
          <w:szCs w:val="22"/>
          <w:lang w:val="en-AU"/>
        </w:rPr>
        <w:t xml:space="preserve"> </w:t>
      </w:r>
      <w:r w:rsidR="00D82689" w:rsidRPr="004637CC">
        <w:rPr>
          <w:rFonts w:asciiTheme="majorHAnsi" w:hAnsiTheme="majorHAnsi"/>
          <w:color w:val="26327D"/>
          <w:sz w:val="22"/>
          <w:szCs w:val="22"/>
          <w:lang w:val="en-AU"/>
        </w:rPr>
        <w:t xml:space="preserve">(art. 45 CMW; art. 27 UNCRC) </w:t>
      </w:r>
      <w:r w:rsidRPr="004637CC">
        <w:rPr>
          <w:rFonts w:asciiTheme="majorHAnsi" w:hAnsiTheme="majorHAnsi"/>
          <w:color w:val="26327D"/>
          <w:sz w:val="22"/>
          <w:szCs w:val="22"/>
          <w:lang w:val="en-AU"/>
        </w:rPr>
        <w:t>for each child that covers short-term and middle-term aspects, such as a child’s adequate care, but also long-term implicatio</w:t>
      </w:r>
      <w:r w:rsidR="00A36326">
        <w:rPr>
          <w:rFonts w:asciiTheme="majorHAnsi" w:hAnsiTheme="majorHAnsi"/>
          <w:color w:val="26327D"/>
          <w:sz w:val="22"/>
          <w:szCs w:val="22"/>
          <w:lang w:val="en-AU"/>
        </w:rPr>
        <w:t xml:space="preserve">ns related to a successful (re-) </w:t>
      </w:r>
      <w:r w:rsidRPr="004637CC">
        <w:rPr>
          <w:rFonts w:asciiTheme="majorHAnsi" w:hAnsiTheme="majorHAnsi"/>
          <w:color w:val="26327D"/>
          <w:sz w:val="22"/>
          <w:szCs w:val="22"/>
          <w:lang w:val="en-AU"/>
        </w:rPr>
        <w:t xml:space="preserve">integration of the child, such as </w:t>
      </w:r>
      <w:r w:rsidR="00383454">
        <w:rPr>
          <w:rFonts w:asciiTheme="majorHAnsi" w:hAnsiTheme="majorHAnsi"/>
          <w:color w:val="26327D"/>
          <w:sz w:val="22"/>
          <w:szCs w:val="22"/>
          <w:lang w:val="en-AU"/>
        </w:rPr>
        <w:t>their</w:t>
      </w:r>
      <w:r w:rsidR="00383454" w:rsidRPr="004637CC">
        <w:rPr>
          <w:rFonts w:asciiTheme="majorHAnsi" w:hAnsiTheme="majorHAnsi"/>
          <w:color w:val="26327D"/>
          <w:sz w:val="22"/>
          <w:szCs w:val="22"/>
          <w:lang w:val="en-AU"/>
        </w:rPr>
        <w:t xml:space="preserve"> </w:t>
      </w:r>
      <w:r w:rsidRPr="004637CC">
        <w:rPr>
          <w:rFonts w:asciiTheme="majorHAnsi" w:hAnsiTheme="majorHAnsi"/>
          <w:color w:val="26327D"/>
          <w:sz w:val="22"/>
          <w:szCs w:val="22"/>
          <w:lang w:val="en-AU"/>
        </w:rPr>
        <w:t>educational and professional future or the support of a mentor/guardian, in the destination country, the countr</w:t>
      </w:r>
      <w:r w:rsidR="00EB6EA9" w:rsidRPr="004637CC">
        <w:rPr>
          <w:rFonts w:asciiTheme="majorHAnsi" w:hAnsiTheme="majorHAnsi"/>
          <w:color w:val="26327D"/>
          <w:sz w:val="22"/>
          <w:szCs w:val="22"/>
          <w:lang w:val="en-AU"/>
        </w:rPr>
        <w:t>y of origin or a third country.</w:t>
      </w:r>
      <w:r w:rsidRPr="004637CC">
        <w:rPr>
          <w:rFonts w:asciiTheme="majorHAnsi" w:hAnsiTheme="majorHAnsi"/>
          <w:color w:val="26327D"/>
          <w:sz w:val="22"/>
          <w:szCs w:val="22"/>
          <w:lang w:val="en-AU"/>
        </w:rPr>
        <w:t xml:space="preserve"> </w:t>
      </w:r>
      <w:r w:rsidR="00CE508C" w:rsidRPr="004637CC">
        <w:rPr>
          <w:rFonts w:asciiTheme="majorHAnsi" w:hAnsiTheme="majorHAnsi"/>
          <w:color w:val="26327D"/>
          <w:sz w:val="22"/>
          <w:szCs w:val="22"/>
          <w:lang w:val="en-AU"/>
        </w:rPr>
        <w:t>I</w:t>
      </w:r>
      <w:r w:rsidR="00BA417D" w:rsidRPr="004637CC">
        <w:rPr>
          <w:rFonts w:asciiTheme="majorHAnsi" w:hAnsiTheme="majorHAnsi"/>
          <w:color w:val="26327D"/>
          <w:sz w:val="22"/>
          <w:szCs w:val="22"/>
          <w:lang w:val="en-AU"/>
        </w:rPr>
        <w:t xml:space="preserve">n order to build a long-term project for each child, ISS </w:t>
      </w:r>
      <w:r w:rsidR="001C5508">
        <w:rPr>
          <w:rFonts w:asciiTheme="majorHAnsi" w:hAnsiTheme="majorHAnsi"/>
          <w:color w:val="26327D"/>
          <w:sz w:val="22"/>
          <w:szCs w:val="22"/>
          <w:lang w:val="en-AU"/>
        </w:rPr>
        <w:t xml:space="preserve">systematically </w:t>
      </w:r>
      <w:r w:rsidR="00BA417D" w:rsidRPr="004637CC">
        <w:rPr>
          <w:rFonts w:asciiTheme="majorHAnsi" w:hAnsiTheme="majorHAnsi"/>
          <w:color w:val="26327D"/>
          <w:sz w:val="22"/>
          <w:szCs w:val="22"/>
          <w:lang w:val="en-AU"/>
        </w:rPr>
        <w:t>undertakes efforts to trace and find family members</w:t>
      </w:r>
      <w:r w:rsidR="00383454">
        <w:rPr>
          <w:rFonts w:asciiTheme="majorHAnsi" w:hAnsiTheme="majorHAnsi"/>
          <w:color w:val="26327D"/>
          <w:sz w:val="22"/>
          <w:szCs w:val="22"/>
          <w:lang w:val="en-AU"/>
        </w:rPr>
        <w:t xml:space="preserve"> – whether in the country o</w:t>
      </w:r>
      <w:r w:rsidR="007E25BB">
        <w:rPr>
          <w:rFonts w:asciiTheme="majorHAnsi" w:hAnsiTheme="majorHAnsi"/>
          <w:color w:val="26327D"/>
          <w:sz w:val="22"/>
          <w:szCs w:val="22"/>
          <w:lang w:val="en-AU"/>
        </w:rPr>
        <w:t xml:space="preserve">f origin, the </w:t>
      </w:r>
      <w:r w:rsidR="00383454">
        <w:rPr>
          <w:rFonts w:asciiTheme="majorHAnsi" w:hAnsiTheme="majorHAnsi"/>
          <w:color w:val="26327D"/>
          <w:sz w:val="22"/>
          <w:szCs w:val="22"/>
          <w:lang w:val="en-AU"/>
        </w:rPr>
        <w:t xml:space="preserve">country </w:t>
      </w:r>
      <w:r w:rsidR="007E25BB">
        <w:rPr>
          <w:rFonts w:asciiTheme="majorHAnsi" w:hAnsiTheme="majorHAnsi"/>
          <w:color w:val="26327D"/>
          <w:sz w:val="22"/>
          <w:szCs w:val="22"/>
          <w:lang w:val="en-AU"/>
        </w:rPr>
        <w:t xml:space="preserve">of destination </w:t>
      </w:r>
      <w:r w:rsidR="00383454">
        <w:rPr>
          <w:rFonts w:asciiTheme="majorHAnsi" w:hAnsiTheme="majorHAnsi"/>
          <w:color w:val="26327D"/>
          <w:sz w:val="22"/>
          <w:szCs w:val="22"/>
          <w:lang w:val="en-AU"/>
        </w:rPr>
        <w:t>or a third country</w:t>
      </w:r>
      <w:r w:rsidR="00BA417D" w:rsidRPr="004637CC">
        <w:rPr>
          <w:rFonts w:asciiTheme="majorHAnsi" w:hAnsiTheme="majorHAnsi"/>
          <w:color w:val="26327D"/>
          <w:sz w:val="22"/>
          <w:szCs w:val="22"/>
          <w:lang w:val="en-AU"/>
        </w:rPr>
        <w:t>, to assess the child’s social and family conditions in the country of origin and when appropriate to re-establish family ties</w:t>
      </w:r>
      <w:r w:rsidR="000D2334" w:rsidRPr="004637CC">
        <w:rPr>
          <w:rFonts w:asciiTheme="majorHAnsi" w:hAnsiTheme="majorHAnsi"/>
          <w:color w:val="26327D"/>
          <w:sz w:val="22"/>
          <w:szCs w:val="22"/>
          <w:lang w:val="en-AU"/>
        </w:rPr>
        <w:t xml:space="preserve"> (para. 146 Guidelines)</w:t>
      </w:r>
      <w:r w:rsidR="00BA417D" w:rsidRPr="004637CC">
        <w:rPr>
          <w:rFonts w:asciiTheme="majorHAnsi" w:hAnsiTheme="majorHAnsi"/>
          <w:color w:val="26327D"/>
          <w:sz w:val="22"/>
          <w:szCs w:val="22"/>
          <w:lang w:val="en-AU"/>
        </w:rPr>
        <w:t>.</w:t>
      </w:r>
      <w:r w:rsidR="00BA417D" w:rsidRPr="004637CC">
        <w:rPr>
          <w:rFonts w:asciiTheme="majorHAnsi" w:hAnsiTheme="majorHAnsi"/>
          <w:sz w:val="22"/>
          <w:szCs w:val="22"/>
          <w:lang w:val="en-AU"/>
        </w:rPr>
        <w:t xml:space="preserve">  </w:t>
      </w:r>
    </w:p>
    <w:p w14:paraId="6732EB4D" w14:textId="77777777" w:rsidR="00103C45" w:rsidRPr="007E25BB" w:rsidRDefault="00AA6730" w:rsidP="00103C45">
      <w:pPr>
        <w:pStyle w:val="ListParagraph"/>
        <w:numPr>
          <w:ilvl w:val="0"/>
          <w:numId w:val="6"/>
        </w:numPr>
        <w:spacing w:after="120"/>
        <w:ind w:right="283"/>
        <w:jc w:val="both"/>
        <w:rPr>
          <w:rFonts w:ascii="Verdana" w:hAnsi="Verdana"/>
          <w:b/>
          <w:color w:val="E36C0A" w:themeColor="accent6" w:themeShade="BF"/>
          <w:szCs w:val="21"/>
          <w:lang w:val="en-AU"/>
        </w:rPr>
      </w:pPr>
      <w:r w:rsidRPr="007E25BB">
        <w:rPr>
          <w:rFonts w:ascii="Verdana" w:hAnsi="Verdana"/>
          <w:b/>
          <w:color w:val="E36C0A" w:themeColor="accent6" w:themeShade="BF"/>
          <w:szCs w:val="21"/>
          <w:lang w:val="en-AU"/>
        </w:rPr>
        <w:t>Children who migrate</w:t>
      </w:r>
      <w:r w:rsidR="00377E14" w:rsidRPr="007E25BB">
        <w:rPr>
          <w:rFonts w:ascii="Verdana" w:hAnsi="Verdana"/>
          <w:b/>
          <w:color w:val="E36C0A" w:themeColor="accent6" w:themeShade="BF"/>
          <w:szCs w:val="21"/>
          <w:lang w:val="en-AU"/>
        </w:rPr>
        <w:t xml:space="preserve"> unaccompanied and separated from their parents </w:t>
      </w:r>
      <w:r w:rsidR="00517318" w:rsidRPr="007E25BB">
        <w:rPr>
          <w:rFonts w:ascii="Verdana" w:hAnsi="Verdana"/>
          <w:b/>
          <w:color w:val="E36C0A" w:themeColor="accent6" w:themeShade="BF"/>
          <w:sz w:val="20"/>
          <w:szCs w:val="21"/>
          <w:lang w:val="en-AU"/>
        </w:rPr>
        <w:t>(</w:t>
      </w:r>
      <w:r w:rsidR="00517318" w:rsidRPr="007E25BB">
        <w:rPr>
          <w:rFonts w:ascii="Verdana" w:hAnsi="Verdana"/>
          <w:b/>
          <w:i/>
          <w:color w:val="E36C0A" w:themeColor="accent6" w:themeShade="BF"/>
          <w:sz w:val="20"/>
          <w:szCs w:val="21"/>
          <w:lang w:val="en-AU"/>
        </w:rPr>
        <w:t>i.e.</w:t>
      </w:r>
      <w:r w:rsidR="00517318" w:rsidRPr="007E25BB">
        <w:rPr>
          <w:rFonts w:ascii="Verdana" w:hAnsi="Verdana"/>
          <w:b/>
          <w:color w:val="E36C0A" w:themeColor="accent6" w:themeShade="BF"/>
          <w:sz w:val="20"/>
          <w:szCs w:val="21"/>
          <w:lang w:val="en-AU"/>
        </w:rPr>
        <w:t xml:space="preserve"> </w:t>
      </w:r>
      <w:r w:rsidRPr="007E25BB">
        <w:rPr>
          <w:rFonts w:ascii="Verdana" w:hAnsi="Verdana"/>
          <w:b/>
          <w:color w:val="E36C0A" w:themeColor="accent6" w:themeShade="BF"/>
          <w:sz w:val="20"/>
          <w:szCs w:val="21"/>
          <w:lang w:val="en-AU"/>
        </w:rPr>
        <w:t xml:space="preserve">alternative </w:t>
      </w:r>
      <w:r w:rsidR="00517318" w:rsidRPr="007E25BB">
        <w:rPr>
          <w:rFonts w:ascii="Verdana" w:hAnsi="Verdana"/>
          <w:b/>
          <w:color w:val="E36C0A" w:themeColor="accent6" w:themeShade="BF"/>
          <w:sz w:val="20"/>
          <w:szCs w:val="21"/>
          <w:lang w:val="en-AU"/>
        </w:rPr>
        <w:t xml:space="preserve">care in the </w:t>
      </w:r>
      <w:r w:rsidR="00103C45" w:rsidRPr="007E25BB">
        <w:rPr>
          <w:rFonts w:ascii="Verdana" w:hAnsi="Verdana"/>
          <w:b/>
          <w:color w:val="E36C0A" w:themeColor="accent6" w:themeShade="BF"/>
          <w:sz w:val="20"/>
          <w:szCs w:val="21"/>
          <w:lang w:val="en-AU"/>
        </w:rPr>
        <w:t>destination</w:t>
      </w:r>
      <w:r w:rsidR="00517318" w:rsidRPr="007E25BB">
        <w:rPr>
          <w:rFonts w:ascii="Verdana" w:hAnsi="Verdana"/>
          <w:b/>
          <w:color w:val="E36C0A" w:themeColor="accent6" w:themeShade="BF"/>
          <w:sz w:val="20"/>
          <w:szCs w:val="21"/>
          <w:lang w:val="en-AU"/>
        </w:rPr>
        <w:t xml:space="preserve"> country</w:t>
      </w:r>
      <w:r w:rsidR="00103C45" w:rsidRPr="007E25BB">
        <w:rPr>
          <w:rFonts w:ascii="Verdana" w:hAnsi="Verdana"/>
          <w:b/>
          <w:color w:val="E36C0A" w:themeColor="accent6" w:themeShade="BF"/>
          <w:sz w:val="20"/>
          <w:szCs w:val="21"/>
          <w:lang w:val="en-AU"/>
        </w:rPr>
        <w:t xml:space="preserve"> or a third country</w:t>
      </w:r>
      <w:r w:rsidR="00517318" w:rsidRPr="007E25BB">
        <w:rPr>
          <w:rFonts w:ascii="Verdana" w:hAnsi="Verdana"/>
          <w:b/>
          <w:color w:val="E36C0A" w:themeColor="accent6" w:themeShade="BF"/>
          <w:sz w:val="20"/>
          <w:szCs w:val="21"/>
          <w:lang w:val="en-AU"/>
        </w:rPr>
        <w:t>)</w:t>
      </w:r>
      <w:r w:rsidR="00D40D05" w:rsidRPr="007E25BB">
        <w:rPr>
          <w:rFonts w:ascii="Verdana" w:hAnsi="Verdana"/>
          <w:b/>
          <w:color w:val="E36C0A" w:themeColor="accent6" w:themeShade="BF"/>
          <w:szCs w:val="21"/>
          <w:lang w:val="en-AU"/>
        </w:rPr>
        <w:t xml:space="preserve"> </w:t>
      </w:r>
    </w:p>
    <w:p w14:paraId="2779C609" w14:textId="685F1E51" w:rsidR="007569CD" w:rsidRPr="004637CC" w:rsidRDefault="007569CD" w:rsidP="007569CD">
      <w:pPr>
        <w:spacing w:after="120"/>
        <w:jc w:val="both"/>
        <w:rPr>
          <w:rFonts w:asciiTheme="majorHAnsi" w:hAnsiTheme="majorHAnsi"/>
          <w:color w:val="26327D"/>
          <w:sz w:val="22"/>
          <w:szCs w:val="22"/>
          <w:lang w:val="en-AU"/>
        </w:rPr>
      </w:pPr>
      <w:r w:rsidRPr="004637CC">
        <w:rPr>
          <w:rFonts w:asciiTheme="majorHAnsi" w:hAnsiTheme="majorHAnsi"/>
          <w:color w:val="26327D"/>
          <w:sz w:val="22"/>
          <w:szCs w:val="22"/>
          <w:lang w:val="en-AU"/>
        </w:rPr>
        <w:t xml:space="preserve">Unaccompanied and separated children often receive inadequate care that exposes them to vulnerable situations and breaches </w:t>
      </w:r>
      <w:r w:rsidR="00634176" w:rsidRPr="004637CC">
        <w:rPr>
          <w:rFonts w:asciiTheme="majorHAnsi" w:hAnsiTheme="majorHAnsi"/>
          <w:color w:val="26327D"/>
          <w:sz w:val="22"/>
          <w:szCs w:val="22"/>
          <w:lang w:val="en-AU"/>
        </w:rPr>
        <w:t xml:space="preserve">of </w:t>
      </w:r>
      <w:r w:rsidRPr="004637CC">
        <w:rPr>
          <w:rFonts w:asciiTheme="majorHAnsi" w:hAnsiTheme="majorHAnsi"/>
          <w:color w:val="26327D"/>
          <w:sz w:val="22"/>
          <w:szCs w:val="22"/>
          <w:lang w:val="en-AU"/>
        </w:rPr>
        <w:t>their rights</w:t>
      </w:r>
      <w:r w:rsidR="00B86965">
        <w:rPr>
          <w:rStyle w:val="FootnoteReference"/>
          <w:rFonts w:asciiTheme="majorHAnsi" w:hAnsiTheme="majorHAnsi"/>
          <w:color w:val="26327D"/>
          <w:sz w:val="22"/>
          <w:szCs w:val="22"/>
          <w:lang w:val="en-AU"/>
        </w:rPr>
        <w:footnoteReference w:id="4"/>
      </w:r>
      <w:r w:rsidR="006A3DC6">
        <w:rPr>
          <w:rFonts w:asciiTheme="majorHAnsi" w:hAnsiTheme="majorHAnsi"/>
          <w:color w:val="26327D"/>
          <w:sz w:val="22"/>
          <w:szCs w:val="22"/>
          <w:lang w:val="en-AU"/>
        </w:rPr>
        <w:t>.</w:t>
      </w:r>
      <w:r w:rsidRPr="004637CC">
        <w:rPr>
          <w:rFonts w:asciiTheme="majorHAnsi" w:hAnsiTheme="majorHAnsi"/>
          <w:color w:val="26327D"/>
          <w:sz w:val="22"/>
          <w:szCs w:val="22"/>
          <w:lang w:val="en-AU"/>
        </w:rPr>
        <w:t xml:space="preserve"> For many, this means, for instance, detention while their identification, registration and documentation are lengthily processed, institutional care in reception facilities primarily </w:t>
      </w:r>
      <w:r w:rsidR="00634176" w:rsidRPr="004637CC">
        <w:rPr>
          <w:rFonts w:asciiTheme="majorHAnsi" w:hAnsiTheme="majorHAnsi"/>
          <w:color w:val="26327D"/>
          <w:sz w:val="22"/>
          <w:szCs w:val="22"/>
          <w:lang w:val="en-AU"/>
        </w:rPr>
        <w:t>aimed at</w:t>
      </w:r>
      <w:r w:rsidRPr="004637CC">
        <w:rPr>
          <w:rFonts w:asciiTheme="majorHAnsi" w:hAnsiTheme="majorHAnsi"/>
          <w:color w:val="26327D"/>
          <w:sz w:val="22"/>
          <w:szCs w:val="22"/>
          <w:lang w:val="en-AU"/>
        </w:rPr>
        <w:t xml:space="preserve"> adults with insufficient resources to satisfy a child’s basic needs or even a life on the streets as places in institutions remain limited in many destination countries</w:t>
      </w:r>
      <w:r w:rsidR="007E25BB">
        <w:rPr>
          <w:rStyle w:val="FootnoteReference"/>
          <w:rFonts w:asciiTheme="majorHAnsi" w:hAnsiTheme="majorHAnsi"/>
          <w:color w:val="26327D"/>
          <w:sz w:val="22"/>
          <w:szCs w:val="22"/>
          <w:lang w:val="en-AU"/>
        </w:rPr>
        <w:footnoteReference w:id="5"/>
      </w:r>
      <w:r w:rsidRPr="004637CC">
        <w:rPr>
          <w:rFonts w:asciiTheme="majorHAnsi" w:hAnsiTheme="majorHAnsi"/>
          <w:color w:val="26327D"/>
          <w:sz w:val="22"/>
          <w:szCs w:val="22"/>
          <w:lang w:val="en-AU"/>
        </w:rPr>
        <w:t>. Consequently, numerous destination countries with highly developed social protection systems categorically fail to respond to their obligations towards non-national children under art. 2 of the UNCRC and</w:t>
      </w:r>
      <w:r w:rsidR="00634176" w:rsidRPr="004637CC">
        <w:rPr>
          <w:rFonts w:asciiTheme="majorHAnsi" w:hAnsiTheme="majorHAnsi"/>
          <w:color w:val="26327D"/>
          <w:sz w:val="22"/>
          <w:szCs w:val="22"/>
          <w:lang w:val="en-AU"/>
        </w:rPr>
        <w:t xml:space="preserve"> para.</w:t>
      </w:r>
      <w:r w:rsidRPr="004637CC">
        <w:rPr>
          <w:rFonts w:asciiTheme="majorHAnsi" w:hAnsiTheme="majorHAnsi"/>
          <w:color w:val="26327D"/>
          <w:sz w:val="22"/>
          <w:szCs w:val="22"/>
          <w:lang w:val="en-AU"/>
        </w:rPr>
        <w:t xml:space="preserve"> 141 of the Guidelines. </w:t>
      </w:r>
    </w:p>
    <w:p w14:paraId="05AF11AD" w14:textId="52B62C9C" w:rsidR="00D13939" w:rsidRPr="004637CC" w:rsidRDefault="007569CD" w:rsidP="000518CA">
      <w:pPr>
        <w:spacing w:after="120"/>
        <w:jc w:val="both"/>
        <w:rPr>
          <w:rFonts w:asciiTheme="majorHAnsi" w:hAnsiTheme="majorHAnsi"/>
          <w:color w:val="26327D"/>
          <w:sz w:val="22"/>
          <w:szCs w:val="22"/>
          <w:lang w:val="en-AU"/>
        </w:rPr>
      </w:pPr>
      <w:r w:rsidRPr="004637CC">
        <w:rPr>
          <w:rFonts w:asciiTheme="majorHAnsi" w:hAnsiTheme="majorHAnsi"/>
          <w:color w:val="26327D"/>
          <w:sz w:val="22"/>
          <w:szCs w:val="22"/>
          <w:lang w:val="en-AU"/>
        </w:rPr>
        <w:t xml:space="preserve">The reasons </w:t>
      </w:r>
      <w:r w:rsidR="001C5508">
        <w:rPr>
          <w:rFonts w:asciiTheme="majorHAnsi" w:hAnsiTheme="majorHAnsi"/>
          <w:color w:val="26327D"/>
          <w:sz w:val="22"/>
          <w:szCs w:val="22"/>
          <w:lang w:val="en-AU"/>
        </w:rPr>
        <w:t xml:space="preserve">resulting in </w:t>
      </w:r>
      <w:r w:rsidRPr="004637CC">
        <w:rPr>
          <w:rFonts w:asciiTheme="majorHAnsi" w:hAnsiTheme="majorHAnsi"/>
          <w:color w:val="26327D"/>
          <w:sz w:val="22"/>
          <w:szCs w:val="22"/>
          <w:lang w:val="en-AU"/>
        </w:rPr>
        <w:t xml:space="preserve">children </w:t>
      </w:r>
      <w:r w:rsidR="001C5508">
        <w:rPr>
          <w:rFonts w:asciiTheme="majorHAnsi" w:hAnsiTheme="majorHAnsi"/>
          <w:color w:val="26327D"/>
          <w:sz w:val="22"/>
          <w:szCs w:val="22"/>
          <w:lang w:val="en-AU"/>
        </w:rPr>
        <w:t xml:space="preserve">being </w:t>
      </w:r>
      <w:r w:rsidRPr="004637CC">
        <w:rPr>
          <w:rFonts w:asciiTheme="majorHAnsi" w:hAnsiTheme="majorHAnsi"/>
          <w:color w:val="26327D"/>
          <w:sz w:val="22"/>
          <w:szCs w:val="22"/>
          <w:lang w:val="en-AU"/>
        </w:rPr>
        <w:t>unaccompanied or separated are multiple</w:t>
      </w:r>
      <w:r w:rsidR="006A3DC6">
        <w:rPr>
          <w:rFonts w:asciiTheme="majorHAnsi" w:hAnsiTheme="majorHAnsi"/>
          <w:color w:val="26327D"/>
          <w:sz w:val="22"/>
          <w:szCs w:val="22"/>
          <w:lang w:val="en-AU"/>
        </w:rPr>
        <w:t>. These</w:t>
      </w:r>
      <w:r w:rsidR="001C5508">
        <w:rPr>
          <w:rFonts w:asciiTheme="majorHAnsi" w:hAnsiTheme="majorHAnsi"/>
          <w:color w:val="26327D"/>
          <w:sz w:val="22"/>
          <w:szCs w:val="22"/>
          <w:lang w:val="en-AU"/>
        </w:rPr>
        <w:t xml:space="preserve"> </w:t>
      </w:r>
      <w:r w:rsidR="00D13939" w:rsidRPr="004637CC">
        <w:rPr>
          <w:rFonts w:asciiTheme="majorHAnsi" w:hAnsiTheme="majorHAnsi"/>
          <w:color w:val="26327D"/>
          <w:sz w:val="22"/>
          <w:szCs w:val="22"/>
          <w:lang w:val="en-AU"/>
        </w:rPr>
        <w:t>includ</w:t>
      </w:r>
      <w:r w:rsidR="002E08FB">
        <w:rPr>
          <w:rFonts w:asciiTheme="majorHAnsi" w:hAnsiTheme="majorHAnsi"/>
          <w:color w:val="26327D"/>
          <w:sz w:val="22"/>
          <w:szCs w:val="22"/>
          <w:lang w:val="en-AU"/>
        </w:rPr>
        <w:t>e</w:t>
      </w:r>
      <w:r w:rsidR="00D13939" w:rsidRPr="004637CC">
        <w:rPr>
          <w:rFonts w:asciiTheme="majorHAnsi" w:hAnsiTheme="majorHAnsi"/>
          <w:color w:val="26327D"/>
          <w:sz w:val="22"/>
          <w:szCs w:val="22"/>
          <w:lang w:val="en-AU"/>
        </w:rPr>
        <w:t xml:space="preserve"> having </w:t>
      </w:r>
      <w:r w:rsidRPr="004637CC">
        <w:rPr>
          <w:rFonts w:asciiTheme="majorHAnsi" w:hAnsiTheme="majorHAnsi"/>
          <w:color w:val="26327D"/>
          <w:sz w:val="22"/>
          <w:szCs w:val="22"/>
          <w:lang w:val="en-AU"/>
        </w:rPr>
        <w:t xml:space="preserve">been sent away by their own family for their own safety, for a better educational or professional future, for the opportunity of the entire family to move to the destination country or </w:t>
      </w:r>
      <w:r w:rsidR="00D13939" w:rsidRPr="004637CC">
        <w:rPr>
          <w:rFonts w:asciiTheme="majorHAnsi" w:hAnsiTheme="majorHAnsi"/>
          <w:color w:val="26327D"/>
          <w:sz w:val="22"/>
          <w:szCs w:val="22"/>
          <w:lang w:val="en-AU"/>
        </w:rPr>
        <w:t>having</w:t>
      </w:r>
      <w:r w:rsidRPr="004637CC">
        <w:rPr>
          <w:rFonts w:asciiTheme="majorHAnsi" w:hAnsiTheme="majorHAnsi"/>
          <w:color w:val="26327D"/>
          <w:sz w:val="22"/>
          <w:szCs w:val="22"/>
          <w:lang w:val="en-AU"/>
        </w:rPr>
        <w:t xml:space="preserve"> been forcedly separated from their family due to conflicts or natural disasters in their country of origin or during their long journey. In recent years, the phenomenon of mixed migration flows shows that, in most cases, several motivations can lead a person to decide to leave his home country, this applies equally to children. </w:t>
      </w:r>
    </w:p>
    <w:p w14:paraId="2845DB7D" w14:textId="77777777" w:rsidR="00854818" w:rsidRPr="004637CC" w:rsidRDefault="007569CD" w:rsidP="000518CA">
      <w:pPr>
        <w:spacing w:after="120"/>
        <w:jc w:val="both"/>
        <w:rPr>
          <w:rFonts w:asciiTheme="majorHAnsi" w:hAnsiTheme="majorHAnsi"/>
          <w:color w:val="26327D"/>
          <w:sz w:val="22"/>
          <w:szCs w:val="22"/>
          <w:lang w:val="en-AU"/>
        </w:rPr>
      </w:pPr>
      <w:r w:rsidRPr="004637CC">
        <w:rPr>
          <w:rFonts w:asciiTheme="majorHAnsi" w:hAnsiTheme="majorHAnsi"/>
          <w:color w:val="26327D"/>
          <w:sz w:val="22"/>
          <w:szCs w:val="22"/>
          <w:lang w:val="en-AU"/>
        </w:rPr>
        <w:t>Unaccompanied and separated children, in particular, are at high risk of several forms of trafficking and exploitation, including child labour, sexual exploitation or the involvement in criminal and illegal activities in the transit country but also at their destination. Therefore, it is crucial that the reception conditions and in particular the care settings provide a safe and nurturing family-based environment, which helps facilitate these children’s emotional and psychosocial integration into their new surroundings.</w:t>
      </w:r>
    </w:p>
    <w:p w14:paraId="1B020262" w14:textId="77777777" w:rsidR="00854818" w:rsidRPr="004637CC" w:rsidRDefault="00854818" w:rsidP="000518CA">
      <w:pPr>
        <w:spacing w:after="120"/>
        <w:rPr>
          <w:rFonts w:ascii="Verdana" w:hAnsi="Verdana"/>
          <w:b/>
          <w:color w:val="E36C0A" w:themeColor="accent6" w:themeShade="BF"/>
          <w:sz w:val="20"/>
          <w:szCs w:val="21"/>
          <w:lang w:val="en-AU"/>
        </w:rPr>
      </w:pPr>
      <w:r w:rsidRPr="004637CC">
        <w:rPr>
          <w:rFonts w:ascii="Verdana" w:hAnsi="Verdana"/>
          <w:b/>
          <w:color w:val="E36C0A" w:themeColor="accent6" w:themeShade="BF"/>
          <w:sz w:val="20"/>
          <w:szCs w:val="21"/>
          <w:lang w:val="en-AU"/>
        </w:rPr>
        <w:t>I) Family-based care as a priority</w:t>
      </w:r>
    </w:p>
    <w:p w14:paraId="37223761" w14:textId="1D4CFB8A" w:rsidR="00854818" w:rsidRPr="004637CC" w:rsidRDefault="006A3DC6" w:rsidP="00054D0A">
      <w:pPr>
        <w:spacing w:after="120"/>
        <w:jc w:val="both"/>
        <w:rPr>
          <w:rFonts w:asciiTheme="majorHAnsi" w:hAnsiTheme="majorHAnsi" w:cs="Trebuchet MS"/>
          <w:color w:val="26327D"/>
          <w:sz w:val="22"/>
          <w:szCs w:val="22"/>
          <w:lang w:val="en-AU"/>
        </w:rPr>
      </w:pPr>
      <w:r>
        <w:rPr>
          <w:rFonts w:asciiTheme="majorHAnsi" w:hAnsiTheme="majorHAnsi" w:cs="Trebuchet MS"/>
          <w:color w:val="26327D"/>
          <w:sz w:val="22"/>
          <w:szCs w:val="22"/>
          <w:lang w:val="en-AU"/>
        </w:rPr>
        <w:t>As explicitly mentioned in para</w:t>
      </w:r>
      <w:r w:rsidR="00854818" w:rsidRPr="004637CC">
        <w:rPr>
          <w:rFonts w:asciiTheme="majorHAnsi" w:hAnsiTheme="majorHAnsi" w:cs="Trebuchet MS"/>
          <w:color w:val="26327D"/>
          <w:sz w:val="22"/>
          <w:szCs w:val="22"/>
          <w:lang w:val="en-AU"/>
        </w:rPr>
        <w:t>. 154 (b) and (c) of the Guidelines, these children shall</w:t>
      </w:r>
      <w:r w:rsidR="00A36326">
        <w:rPr>
          <w:rFonts w:asciiTheme="majorHAnsi" w:hAnsiTheme="majorHAnsi" w:cs="Trebuchet MS"/>
          <w:color w:val="26327D"/>
          <w:sz w:val="22"/>
          <w:szCs w:val="22"/>
          <w:lang w:val="en-AU"/>
        </w:rPr>
        <w:t>,</w:t>
      </w:r>
      <w:r w:rsidR="00854818" w:rsidRPr="004637CC">
        <w:rPr>
          <w:rFonts w:asciiTheme="majorHAnsi" w:hAnsiTheme="majorHAnsi" w:cs="Trebuchet MS"/>
          <w:color w:val="26327D"/>
          <w:sz w:val="22"/>
          <w:szCs w:val="22"/>
          <w:lang w:val="en-AU"/>
        </w:rPr>
        <w:t xml:space="preserve"> </w:t>
      </w:r>
      <w:r w:rsidR="00A36326">
        <w:rPr>
          <w:rFonts w:asciiTheme="majorHAnsi" w:hAnsiTheme="majorHAnsi" w:cs="Trebuchet MS"/>
          <w:color w:val="26327D"/>
          <w:sz w:val="22"/>
          <w:szCs w:val="22"/>
          <w:lang w:val="en-AU"/>
        </w:rPr>
        <w:t xml:space="preserve">as a priority, </w:t>
      </w:r>
      <w:r w:rsidR="00854818" w:rsidRPr="004637CC">
        <w:rPr>
          <w:rFonts w:asciiTheme="majorHAnsi" w:hAnsiTheme="majorHAnsi" w:cs="Trebuchet MS"/>
          <w:color w:val="26327D"/>
          <w:sz w:val="22"/>
          <w:szCs w:val="22"/>
          <w:lang w:val="en-AU"/>
        </w:rPr>
        <w:t>b</w:t>
      </w:r>
      <w:r w:rsidR="000518CA" w:rsidRPr="004637CC">
        <w:rPr>
          <w:rFonts w:asciiTheme="majorHAnsi" w:hAnsiTheme="majorHAnsi" w:cs="Trebuchet MS"/>
          <w:color w:val="26327D"/>
          <w:sz w:val="22"/>
          <w:szCs w:val="22"/>
          <w:lang w:val="en-AU"/>
        </w:rPr>
        <w:t xml:space="preserve">enefit from </w:t>
      </w:r>
      <w:r w:rsidR="000518CA" w:rsidRPr="004637CC">
        <w:rPr>
          <w:rFonts w:asciiTheme="majorHAnsi" w:hAnsiTheme="majorHAnsi" w:cs="Trebuchet MS"/>
          <w:b/>
          <w:color w:val="26327D"/>
          <w:sz w:val="22"/>
          <w:szCs w:val="22"/>
          <w:lang w:val="en-AU"/>
        </w:rPr>
        <w:t>family-based care</w:t>
      </w:r>
      <w:r w:rsidR="000518CA" w:rsidRPr="004637CC">
        <w:rPr>
          <w:rFonts w:asciiTheme="majorHAnsi" w:hAnsiTheme="majorHAnsi" w:cs="Trebuchet MS"/>
          <w:color w:val="26327D"/>
          <w:sz w:val="22"/>
          <w:szCs w:val="22"/>
          <w:lang w:val="en-AU"/>
        </w:rPr>
        <w:t xml:space="preserve"> and r</w:t>
      </w:r>
      <w:r w:rsidR="00854818" w:rsidRPr="004637CC">
        <w:rPr>
          <w:rFonts w:asciiTheme="majorHAnsi" w:hAnsiTheme="majorHAnsi" w:cs="Trebuchet MS"/>
          <w:color w:val="26327D"/>
          <w:sz w:val="22"/>
          <w:szCs w:val="22"/>
          <w:lang w:val="en-AU"/>
        </w:rPr>
        <w:t>esidential care shall only be foreseen as a temporary measure. Great importance is also attributed to their care within their own community in order to ensure continuity in their socialisation and development (para. 158), in particular for older children as they mostly thrive in small group homes with their peers.</w:t>
      </w:r>
      <w:r w:rsidR="00054D0A">
        <w:rPr>
          <w:rFonts w:asciiTheme="majorHAnsi" w:hAnsiTheme="majorHAnsi" w:cs="Trebuchet MS"/>
          <w:color w:val="26327D"/>
          <w:sz w:val="22"/>
          <w:szCs w:val="22"/>
          <w:lang w:val="en-AU"/>
        </w:rPr>
        <w:t xml:space="preserve"> ISS argues that the principles embedded in the Guidelines are applicable to any child irrespective of their status, therefore is</w:t>
      </w:r>
      <w:r w:rsidR="00383454">
        <w:rPr>
          <w:rFonts w:asciiTheme="majorHAnsi" w:hAnsiTheme="majorHAnsi" w:cs="Trebuchet MS"/>
          <w:color w:val="26327D"/>
          <w:sz w:val="22"/>
          <w:szCs w:val="22"/>
          <w:lang w:val="en-AU"/>
        </w:rPr>
        <w:t xml:space="preserve"> </w:t>
      </w:r>
      <w:r w:rsidR="00054D0A">
        <w:rPr>
          <w:rFonts w:asciiTheme="majorHAnsi" w:hAnsiTheme="majorHAnsi" w:cs="Trebuchet MS"/>
          <w:color w:val="26327D"/>
          <w:sz w:val="22"/>
          <w:szCs w:val="22"/>
          <w:lang w:val="en-AU"/>
        </w:rPr>
        <w:t xml:space="preserve">encouraged to see the development of foster care for </w:t>
      </w:r>
      <w:r w:rsidR="00962CC6">
        <w:rPr>
          <w:rFonts w:asciiTheme="majorHAnsi" w:hAnsiTheme="majorHAnsi" w:cs="Trebuchet MS"/>
          <w:color w:val="26327D"/>
          <w:sz w:val="22"/>
          <w:szCs w:val="22"/>
          <w:lang w:val="en-AU"/>
        </w:rPr>
        <w:t>unaccompanied and separated children</w:t>
      </w:r>
      <w:r w:rsidR="00054D0A">
        <w:rPr>
          <w:rFonts w:asciiTheme="majorHAnsi" w:hAnsiTheme="majorHAnsi" w:cs="Trebuchet MS"/>
          <w:color w:val="26327D"/>
          <w:sz w:val="22"/>
          <w:szCs w:val="22"/>
          <w:lang w:val="en-AU"/>
        </w:rPr>
        <w:t xml:space="preserve"> in countries such as the Netherlands and Switzerland. </w:t>
      </w:r>
    </w:p>
    <w:p w14:paraId="36B34C8C" w14:textId="77777777" w:rsidR="000518CA" w:rsidRPr="004637CC" w:rsidRDefault="00054D0A" w:rsidP="008548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both"/>
        <w:rPr>
          <w:rFonts w:asciiTheme="majorHAnsi" w:hAnsiTheme="majorHAnsi" w:cs="Trebuchet MS"/>
          <w:color w:val="26327D"/>
          <w:sz w:val="22"/>
          <w:szCs w:val="22"/>
          <w:lang w:val="en-AU"/>
        </w:rPr>
      </w:pPr>
      <w:r>
        <w:rPr>
          <w:rFonts w:asciiTheme="majorHAnsi" w:hAnsiTheme="majorHAnsi" w:cs="Trebuchet MS"/>
          <w:color w:val="26327D"/>
          <w:sz w:val="22"/>
          <w:szCs w:val="22"/>
          <w:lang w:val="en-AU"/>
        </w:rPr>
        <w:lastRenderedPageBreak/>
        <w:t>Likewise a</w:t>
      </w:r>
      <w:r w:rsidR="00D13939" w:rsidRPr="004637CC">
        <w:rPr>
          <w:rFonts w:asciiTheme="majorHAnsi" w:hAnsiTheme="majorHAnsi" w:cs="Trebuchet MS"/>
          <w:color w:val="26327D"/>
          <w:sz w:val="22"/>
          <w:szCs w:val="22"/>
          <w:lang w:val="en-AU"/>
        </w:rPr>
        <w:t>mongst</w:t>
      </w:r>
      <w:r w:rsidR="000518CA" w:rsidRPr="004637CC">
        <w:rPr>
          <w:rFonts w:asciiTheme="majorHAnsi" w:hAnsiTheme="majorHAnsi" w:cs="Trebuchet MS"/>
          <w:color w:val="26327D"/>
          <w:sz w:val="22"/>
          <w:szCs w:val="22"/>
          <w:lang w:val="en-AU"/>
        </w:rPr>
        <w:t xml:space="preserve"> </w:t>
      </w:r>
      <w:r w:rsidR="00234DD6">
        <w:rPr>
          <w:rFonts w:asciiTheme="majorHAnsi" w:hAnsiTheme="majorHAnsi" w:cs="Trebuchet MS"/>
          <w:color w:val="26327D"/>
          <w:sz w:val="22"/>
          <w:szCs w:val="22"/>
          <w:lang w:val="en-AU"/>
        </w:rPr>
        <w:t>the</w:t>
      </w:r>
      <w:r w:rsidR="00234DD6" w:rsidRPr="004637CC">
        <w:rPr>
          <w:rFonts w:asciiTheme="majorHAnsi" w:hAnsiTheme="majorHAnsi" w:cs="Trebuchet MS"/>
          <w:color w:val="26327D"/>
          <w:sz w:val="22"/>
          <w:szCs w:val="22"/>
          <w:lang w:val="en-AU"/>
        </w:rPr>
        <w:t xml:space="preserve"> </w:t>
      </w:r>
      <w:r w:rsidR="00854818" w:rsidRPr="004637CC">
        <w:rPr>
          <w:rFonts w:asciiTheme="majorHAnsi" w:hAnsiTheme="majorHAnsi" w:cs="Trebuchet MS"/>
          <w:color w:val="26327D"/>
          <w:sz w:val="22"/>
          <w:szCs w:val="22"/>
          <w:lang w:val="en-AU"/>
        </w:rPr>
        <w:t xml:space="preserve">alternative care options </w:t>
      </w:r>
      <w:r w:rsidR="00234DD6">
        <w:rPr>
          <w:rFonts w:asciiTheme="majorHAnsi" w:hAnsiTheme="majorHAnsi" w:cs="Trebuchet MS"/>
          <w:color w:val="26327D"/>
          <w:sz w:val="22"/>
          <w:szCs w:val="22"/>
          <w:lang w:val="en-AU"/>
        </w:rPr>
        <w:t xml:space="preserve">to be considered </w:t>
      </w:r>
      <w:r w:rsidR="00854818" w:rsidRPr="004637CC">
        <w:rPr>
          <w:rFonts w:asciiTheme="majorHAnsi" w:hAnsiTheme="majorHAnsi" w:cs="Trebuchet MS"/>
          <w:color w:val="26327D"/>
          <w:sz w:val="22"/>
          <w:szCs w:val="22"/>
          <w:lang w:val="en-AU"/>
        </w:rPr>
        <w:t xml:space="preserve">in the destination country, </w:t>
      </w:r>
      <w:r w:rsidR="00854818" w:rsidRPr="004637CC">
        <w:rPr>
          <w:rFonts w:asciiTheme="majorHAnsi" w:hAnsiTheme="majorHAnsi"/>
          <w:b/>
          <w:color w:val="26327D"/>
          <w:sz w:val="22"/>
          <w:szCs w:val="22"/>
          <w:lang w:val="en-AU"/>
        </w:rPr>
        <w:t>cross-border solutions</w:t>
      </w:r>
      <w:r w:rsidR="00854818" w:rsidRPr="004637CC">
        <w:rPr>
          <w:rFonts w:asciiTheme="majorHAnsi" w:hAnsiTheme="majorHAnsi" w:cs="Trebuchet MS"/>
          <w:color w:val="26327D"/>
          <w:sz w:val="22"/>
          <w:szCs w:val="22"/>
          <w:lang w:val="en-AU"/>
        </w:rPr>
        <w:t xml:space="preserve"> such as international family kinship care should also be examined. This consists in evaluating the possibility for the child to be cared by an extended family member or other people with a kinship bond, living in a third country. The </w:t>
      </w:r>
      <w:r w:rsidR="00D13939" w:rsidRPr="004637CC">
        <w:rPr>
          <w:rFonts w:asciiTheme="majorHAnsi" w:hAnsiTheme="majorHAnsi" w:cs="Trebuchet MS"/>
          <w:color w:val="26327D"/>
          <w:sz w:val="22"/>
          <w:szCs w:val="22"/>
          <w:lang w:val="en-AU"/>
        </w:rPr>
        <w:t>HC-1996</w:t>
      </w:r>
      <w:r w:rsidR="00854818" w:rsidRPr="004637CC">
        <w:rPr>
          <w:rFonts w:asciiTheme="majorHAnsi" w:hAnsiTheme="majorHAnsi" w:cs="Trebuchet MS"/>
          <w:color w:val="26327D"/>
          <w:sz w:val="22"/>
          <w:szCs w:val="22"/>
          <w:lang w:val="en-AU"/>
        </w:rPr>
        <w:t xml:space="preserve"> </w:t>
      </w:r>
      <w:r>
        <w:rPr>
          <w:rFonts w:asciiTheme="majorHAnsi" w:hAnsiTheme="majorHAnsi" w:cs="Trebuchet MS"/>
          <w:color w:val="26327D"/>
          <w:sz w:val="22"/>
          <w:szCs w:val="22"/>
          <w:lang w:val="en-AU"/>
        </w:rPr>
        <w:t xml:space="preserve">helpfully </w:t>
      </w:r>
      <w:r w:rsidR="00854818" w:rsidRPr="004637CC">
        <w:rPr>
          <w:rFonts w:asciiTheme="majorHAnsi" w:hAnsiTheme="majorHAnsi" w:cs="Trebuchet MS"/>
          <w:color w:val="26327D"/>
          <w:sz w:val="22"/>
          <w:szCs w:val="22"/>
          <w:lang w:val="en-AU"/>
        </w:rPr>
        <w:t>establishes</w:t>
      </w:r>
      <w:r w:rsidR="00D13939" w:rsidRPr="004637CC">
        <w:rPr>
          <w:rFonts w:asciiTheme="majorHAnsi" w:hAnsiTheme="majorHAnsi" w:cs="Trebuchet MS"/>
          <w:color w:val="26327D"/>
          <w:sz w:val="22"/>
          <w:szCs w:val="22"/>
          <w:lang w:val="en-AU"/>
        </w:rPr>
        <w:t>,</w:t>
      </w:r>
      <w:r w:rsidR="00854818" w:rsidRPr="004637CC">
        <w:rPr>
          <w:rFonts w:asciiTheme="majorHAnsi" w:hAnsiTheme="majorHAnsi" w:cs="Trebuchet MS"/>
          <w:color w:val="26327D"/>
          <w:sz w:val="22"/>
          <w:szCs w:val="22"/>
          <w:lang w:val="en-AU"/>
        </w:rPr>
        <w:t xml:space="preserve"> in its article 33 and 23.2f)</w:t>
      </w:r>
      <w:r w:rsidR="00D13939" w:rsidRPr="004637CC">
        <w:rPr>
          <w:rFonts w:asciiTheme="majorHAnsi" w:hAnsiTheme="majorHAnsi" w:cs="Trebuchet MS"/>
          <w:color w:val="26327D"/>
          <w:sz w:val="22"/>
          <w:szCs w:val="22"/>
          <w:lang w:val="en-AU"/>
        </w:rPr>
        <w:t>,</w:t>
      </w:r>
      <w:r w:rsidR="00854818" w:rsidRPr="004637CC">
        <w:rPr>
          <w:rFonts w:asciiTheme="majorHAnsi" w:hAnsiTheme="majorHAnsi" w:cs="Trebuchet MS"/>
          <w:color w:val="26327D"/>
          <w:sz w:val="22"/>
          <w:szCs w:val="22"/>
          <w:lang w:val="en-AU"/>
        </w:rPr>
        <w:t xml:space="preserve"> a clear procedure and requirements concerning the implementation of cross-border placements: 1) preliminary consultation of the competent authorities of the country where the placement is envisaged; 2) submission of a report on the child, including the reasons and provisions of care; 3) the competent authorities of the other state must consent to </w:t>
      </w:r>
      <w:r w:rsidR="000518CA" w:rsidRPr="004637CC">
        <w:rPr>
          <w:rFonts w:asciiTheme="majorHAnsi" w:hAnsiTheme="majorHAnsi" w:cs="Trebuchet MS"/>
          <w:color w:val="26327D"/>
          <w:sz w:val="22"/>
          <w:szCs w:val="22"/>
          <w:lang w:val="en-AU"/>
        </w:rPr>
        <w:t xml:space="preserve">the </w:t>
      </w:r>
      <w:r w:rsidR="00854818" w:rsidRPr="004637CC">
        <w:rPr>
          <w:rFonts w:asciiTheme="majorHAnsi" w:hAnsiTheme="majorHAnsi" w:cs="Trebuchet MS"/>
          <w:color w:val="26327D"/>
          <w:sz w:val="22"/>
          <w:szCs w:val="22"/>
          <w:lang w:val="en-AU"/>
        </w:rPr>
        <w:t>proposed placement</w:t>
      </w:r>
      <w:r w:rsidR="000518CA" w:rsidRPr="004637CC">
        <w:rPr>
          <w:rFonts w:asciiTheme="majorHAnsi" w:hAnsiTheme="majorHAnsi" w:cs="Trebuchet MS"/>
          <w:color w:val="26327D"/>
          <w:sz w:val="22"/>
          <w:szCs w:val="22"/>
          <w:lang w:val="en-AU"/>
        </w:rPr>
        <w:t xml:space="preserve"> (t</w:t>
      </w:r>
      <w:r w:rsidR="00854818" w:rsidRPr="004637CC">
        <w:rPr>
          <w:rFonts w:asciiTheme="majorHAnsi" w:hAnsiTheme="majorHAnsi" w:cs="Trebuchet MS"/>
          <w:color w:val="26327D"/>
          <w:sz w:val="22"/>
          <w:szCs w:val="22"/>
          <w:lang w:val="en-AU"/>
        </w:rPr>
        <w:t>he recognition of the measure can be refused if the procedure provided in article 33 is not complied with</w:t>
      </w:r>
      <w:r w:rsidR="000518CA" w:rsidRPr="004637CC">
        <w:rPr>
          <w:rFonts w:asciiTheme="majorHAnsi" w:hAnsiTheme="majorHAnsi" w:cs="Trebuchet MS"/>
          <w:color w:val="26327D"/>
          <w:sz w:val="22"/>
          <w:szCs w:val="22"/>
          <w:lang w:val="en-AU"/>
        </w:rPr>
        <w:t>)</w:t>
      </w:r>
      <w:r w:rsidR="00854818" w:rsidRPr="004637CC">
        <w:rPr>
          <w:rFonts w:asciiTheme="majorHAnsi" w:hAnsiTheme="majorHAnsi" w:cs="Trebuchet MS"/>
          <w:color w:val="26327D"/>
          <w:sz w:val="22"/>
          <w:szCs w:val="22"/>
          <w:lang w:val="en-AU"/>
        </w:rPr>
        <w:t xml:space="preserve">. For ISS, this procedure </w:t>
      </w:r>
      <w:r w:rsidR="005E04D3" w:rsidRPr="004637CC">
        <w:rPr>
          <w:rFonts w:asciiTheme="majorHAnsi" w:hAnsiTheme="majorHAnsi" w:cs="Trebuchet MS"/>
          <w:color w:val="26327D"/>
          <w:sz w:val="22"/>
          <w:szCs w:val="22"/>
          <w:lang w:val="en-AU"/>
        </w:rPr>
        <w:t>entailing</w:t>
      </w:r>
      <w:r w:rsidR="00854818" w:rsidRPr="004637CC">
        <w:rPr>
          <w:rFonts w:asciiTheme="majorHAnsi" w:hAnsiTheme="majorHAnsi" w:cs="Trebuchet MS"/>
          <w:color w:val="26327D"/>
          <w:sz w:val="22"/>
          <w:szCs w:val="22"/>
          <w:lang w:val="en-AU"/>
        </w:rPr>
        <w:t xml:space="preserve"> concrete cooperation between authorities of different countries must be encouraged as it provides </w:t>
      </w:r>
      <w:r w:rsidR="005E04D3" w:rsidRPr="004637CC">
        <w:rPr>
          <w:rFonts w:asciiTheme="majorHAnsi" w:hAnsiTheme="majorHAnsi" w:cs="Trebuchet MS"/>
          <w:color w:val="26327D"/>
          <w:sz w:val="22"/>
          <w:szCs w:val="22"/>
          <w:lang w:val="en-AU"/>
        </w:rPr>
        <w:t>stronger safeguards</w:t>
      </w:r>
      <w:r w:rsidR="00854818" w:rsidRPr="004637CC">
        <w:rPr>
          <w:rFonts w:asciiTheme="majorHAnsi" w:hAnsiTheme="majorHAnsi" w:cs="Trebuchet MS"/>
          <w:color w:val="26327D"/>
          <w:sz w:val="22"/>
          <w:szCs w:val="22"/>
          <w:lang w:val="en-AU"/>
        </w:rPr>
        <w:t xml:space="preserve"> for the rights of the child </w:t>
      </w:r>
      <w:r w:rsidR="000518CA" w:rsidRPr="004637CC">
        <w:rPr>
          <w:rFonts w:asciiTheme="majorHAnsi" w:hAnsiTheme="majorHAnsi" w:cs="Trebuchet MS"/>
          <w:color w:val="26327D"/>
          <w:sz w:val="22"/>
          <w:szCs w:val="22"/>
          <w:lang w:val="en-AU"/>
        </w:rPr>
        <w:t>(para. 149 Guidelines)</w:t>
      </w:r>
      <w:r w:rsidR="00854818" w:rsidRPr="004637CC">
        <w:rPr>
          <w:rFonts w:asciiTheme="majorHAnsi" w:hAnsiTheme="majorHAnsi" w:cs="Trebuchet MS"/>
          <w:color w:val="26327D"/>
          <w:sz w:val="22"/>
          <w:szCs w:val="22"/>
          <w:lang w:val="en-AU"/>
        </w:rPr>
        <w:t xml:space="preserve">. </w:t>
      </w:r>
      <w:r>
        <w:rPr>
          <w:rFonts w:asciiTheme="majorHAnsi" w:hAnsiTheme="majorHAnsi" w:cs="Trebuchet MS"/>
          <w:color w:val="26327D"/>
          <w:sz w:val="22"/>
          <w:szCs w:val="22"/>
          <w:lang w:val="en-AU"/>
        </w:rPr>
        <w:t xml:space="preserve"> </w:t>
      </w:r>
    </w:p>
    <w:p w14:paraId="178C5534" w14:textId="6738231E" w:rsidR="00054D0A" w:rsidRPr="004637CC" w:rsidRDefault="00854818" w:rsidP="00054D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both"/>
        <w:rPr>
          <w:rFonts w:asciiTheme="majorHAnsi" w:hAnsiTheme="majorHAnsi" w:cs="Trebuchet MS"/>
          <w:color w:val="26327D"/>
          <w:sz w:val="22"/>
          <w:szCs w:val="22"/>
          <w:lang w:val="en-AU"/>
        </w:rPr>
      </w:pPr>
      <w:r w:rsidRPr="004637CC">
        <w:rPr>
          <w:rFonts w:asciiTheme="majorHAnsi" w:hAnsiTheme="majorHAnsi" w:cs="Trebuchet MS"/>
          <w:color w:val="26327D"/>
          <w:sz w:val="22"/>
          <w:szCs w:val="22"/>
          <w:lang w:val="en-AU"/>
        </w:rPr>
        <w:t>In practice, even if often beneficial for the child, the assessment of a person’s capacity and willingness to care for the child across-borders is rarely un</w:t>
      </w:r>
      <w:r w:rsidR="00DA6FF2" w:rsidRPr="004637CC">
        <w:rPr>
          <w:rFonts w:asciiTheme="majorHAnsi" w:hAnsiTheme="majorHAnsi" w:cs="Trebuchet MS"/>
          <w:color w:val="26327D"/>
          <w:sz w:val="22"/>
          <w:szCs w:val="22"/>
          <w:lang w:val="en-AU"/>
        </w:rPr>
        <w:t xml:space="preserve">dertaken. </w:t>
      </w:r>
      <w:r w:rsidRPr="004637CC">
        <w:rPr>
          <w:rFonts w:asciiTheme="majorHAnsi" w:hAnsiTheme="majorHAnsi" w:cs="Trebuchet MS"/>
          <w:color w:val="26327D"/>
          <w:sz w:val="22"/>
          <w:szCs w:val="22"/>
          <w:lang w:val="en-AU"/>
        </w:rPr>
        <w:t>The advantages of</w:t>
      </w:r>
      <w:r w:rsidR="00DA6FF2" w:rsidRPr="004637CC">
        <w:rPr>
          <w:rFonts w:asciiTheme="majorHAnsi" w:hAnsiTheme="majorHAnsi" w:cs="Trebuchet MS"/>
          <w:color w:val="26327D"/>
          <w:sz w:val="22"/>
          <w:szCs w:val="22"/>
          <w:lang w:val="en-AU"/>
        </w:rPr>
        <w:t xml:space="preserve"> such a placement are numerous as k</w:t>
      </w:r>
      <w:r w:rsidRPr="004637CC">
        <w:rPr>
          <w:rFonts w:asciiTheme="majorHAnsi" w:hAnsiTheme="majorHAnsi" w:cs="Trebuchet MS"/>
          <w:color w:val="26327D"/>
          <w:sz w:val="22"/>
          <w:szCs w:val="22"/>
          <w:lang w:val="en-AU"/>
        </w:rPr>
        <w:t>inship placements tend to disrupt less frequently compared to non-kin placements, especially if a relationship already existed;</w:t>
      </w:r>
      <w:r w:rsidR="00DA6FF2" w:rsidRPr="004637CC">
        <w:rPr>
          <w:rFonts w:asciiTheme="majorHAnsi" w:hAnsiTheme="majorHAnsi" w:cs="Trebuchet MS"/>
          <w:color w:val="26327D"/>
          <w:sz w:val="22"/>
          <w:szCs w:val="22"/>
          <w:lang w:val="en-AU"/>
        </w:rPr>
        <w:t xml:space="preserve"> t</w:t>
      </w:r>
      <w:r w:rsidRPr="004637CC">
        <w:rPr>
          <w:rFonts w:asciiTheme="majorHAnsi" w:hAnsiTheme="majorHAnsi" w:cs="Trebuchet MS"/>
          <w:color w:val="26327D"/>
          <w:sz w:val="22"/>
          <w:szCs w:val="22"/>
          <w:lang w:val="en-AU"/>
        </w:rPr>
        <w:t xml:space="preserve">he child has </w:t>
      </w:r>
      <w:r w:rsidR="00DA6FF2" w:rsidRPr="004637CC">
        <w:rPr>
          <w:rFonts w:asciiTheme="majorHAnsi" w:hAnsiTheme="majorHAnsi" w:cs="Trebuchet MS"/>
          <w:color w:val="26327D"/>
          <w:sz w:val="22"/>
          <w:szCs w:val="22"/>
          <w:lang w:val="en-AU"/>
        </w:rPr>
        <w:t>the possibility to maintain his</w:t>
      </w:r>
      <w:r w:rsidRPr="004637CC">
        <w:rPr>
          <w:rFonts w:asciiTheme="majorHAnsi" w:hAnsiTheme="majorHAnsi" w:cs="Trebuchet MS"/>
          <w:color w:val="26327D"/>
          <w:sz w:val="22"/>
          <w:szCs w:val="22"/>
          <w:lang w:val="en-AU"/>
        </w:rPr>
        <w:t xml:space="preserve"> family, community ties as well as cultural, spiritual and linguistic heritage; </w:t>
      </w:r>
      <w:r w:rsidR="005C4D25">
        <w:rPr>
          <w:rFonts w:asciiTheme="majorHAnsi" w:hAnsiTheme="majorHAnsi" w:cs="Trebuchet MS"/>
          <w:color w:val="26327D"/>
          <w:sz w:val="22"/>
          <w:szCs w:val="22"/>
          <w:lang w:val="en-AU"/>
        </w:rPr>
        <w:t>may benefit from</w:t>
      </w:r>
      <w:r w:rsidR="00DA6FF2" w:rsidRPr="004637CC">
        <w:rPr>
          <w:rFonts w:asciiTheme="majorHAnsi" w:hAnsiTheme="majorHAnsi" w:cs="Trebuchet MS"/>
          <w:color w:val="26327D"/>
          <w:sz w:val="22"/>
          <w:szCs w:val="22"/>
          <w:lang w:val="en-AU"/>
        </w:rPr>
        <w:t xml:space="preserve"> h</w:t>
      </w:r>
      <w:r w:rsidRPr="004637CC">
        <w:rPr>
          <w:rFonts w:asciiTheme="majorHAnsi" w:hAnsiTheme="majorHAnsi" w:cs="Trebuchet MS"/>
          <w:color w:val="26327D"/>
          <w:sz w:val="22"/>
          <w:szCs w:val="22"/>
          <w:lang w:val="en-AU"/>
        </w:rPr>
        <w:t xml:space="preserve">igher possibilities of a continuity of care due to a </w:t>
      </w:r>
      <w:r w:rsidR="005C4D25">
        <w:rPr>
          <w:rFonts w:asciiTheme="majorHAnsi" w:hAnsiTheme="majorHAnsi" w:cs="Trebuchet MS"/>
          <w:color w:val="26327D"/>
          <w:sz w:val="22"/>
          <w:szCs w:val="22"/>
          <w:lang w:val="en-AU"/>
        </w:rPr>
        <w:t>greater commitment of the carer and</w:t>
      </w:r>
      <w:r w:rsidRPr="004637CC">
        <w:rPr>
          <w:rFonts w:asciiTheme="majorHAnsi" w:hAnsiTheme="majorHAnsi" w:cs="Trebuchet MS"/>
          <w:color w:val="26327D"/>
          <w:sz w:val="22"/>
          <w:szCs w:val="22"/>
          <w:lang w:val="en-AU"/>
        </w:rPr>
        <w:t xml:space="preserve"> support into adulthood </w:t>
      </w:r>
      <w:r w:rsidR="005C4D25">
        <w:rPr>
          <w:rFonts w:asciiTheme="majorHAnsi" w:hAnsiTheme="majorHAnsi" w:cs="Trebuchet MS"/>
          <w:color w:val="26327D"/>
          <w:sz w:val="22"/>
          <w:szCs w:val="22"/>
          <w:lang w:val="en-AU"/>
        </w:rPr>
        <w:t xml:space="preserve">is </w:t>
      </w:r>
      <w:r w:rsidRPr="004637CC">
        <w:rPr>
          <w:rFonts w:asciiTheme="majorHAnsi" w:hAnsiTheme="majorHAnsi" w:cs="Trebuchet MS"/>
          <w:color w:val="26327D"/>
          <w:sz w:val="22"/>
          <w:szCs w:val="22"/>
          <w:lang w:val="en-AU"/>
        </w:rPr>
        <w:t xml:space="preserve">more likely. </w:t>
      </w:r>
      <w:r w:rsidR="00054D0A">
        <w:rPr>
          <w:rFonts w:asciiTheme="majorHAnsi" w:hAnsiTheme="majorHAnsi" w:cs="Trebuchet MS"/>
          <w:color w:val="26327D"/>
          <w:sz w:val="22"/>
          <w:szCs w:val="22"/>
          <w:lang w:val="en-AU"/>
        </w:rPr>
        <w:t>To this end, ISS encourages</w:t>
      </w:r>
      <w:r w:rsidR="005C4D25">
        <w:rPr>
          <w:rFonts w:asciiTheme="majorHAnsi" w:hAnsiTheme="majorHAnsi" w:cs="Trebuchet MS"/>
          <w:color w:val="26327D"/>
          <w:sz w:val="22"/>
          <w:szCs w:val="22"/>
          <w:lang w:val="en-AU"/>
        </w:rPr>
        <w:t>,</w:t>
      </w:r>
      <w:r w:rsidR="00054D0A">
        <w:rPr>
          <w:rFonts w:asciiTheme="majorHAnsi" w:hAnsiTheme="majorHAnsi" w:cs="Trebuchet MS"/>
          <w:color w:val="26327D"/>
          <w:sz w:val="22"/>
          <w:szCs w:val="22"/>
          <w:lang w:val="en-AU"/>
        </w:rPr>
        <w:t xml:space="preserve"> therefore</w:t>
      </w:r>
      <w:r w:rsidR="005C4D25">
        <w:rPr>
          <w:rFonts w:asciiTheme="majorHAnsi" w:hAnsiTheme="majorHAnsi" w:cs="Trebuchet MS"/>
          <w:color w:val="26327D"/>
          <w:sz w:val="22"/>
          <w:szCs w:val="22"/>
          <w:lang w:val="en-AU"/>
        </w:rPr>
        <w:t>,</w:t>
      </w:r>
      <w:r w:rsidR="00054D0A">
        <w:rPr>
          <w:rFonts w:asciiTheme="majorHAnsi" w:hAnsiTheme="majorHAnsi" w:cs="Trebuchet MS"/>
          <w:color w:val="26327D"/>
          <w:sz w:val="22"/>
          <w:szCs w:val="22"/>
          <w:lang w:val="en-AU"/>
        </w:rPr>
        <w:t xml:space="preserve"> the widest possible ratification/accession to the HC-1996 and better implementation of the Guidelines to fully enjoy such benefits. </w:t>
      </w:r>
    </w:p>
    <w:tbl>
      <w:tblPr>
        <w:tblStyle w:val="TableGrid"/>
        <w:tblW w:w="0" w:type="auto"/>
        <w:tblBorders>
          <w:insideH w:val="none" w:sz="0" w:space="0" w:color="auto"/>
          <w:insideV w:val="none" w:sz="0" w:space="0" w:color="auto"/>
        </w:tblBorders>
        <w:shd w:val="clear" w:color="auto" w:fill="FFE9D9"/>
        <w:tblLook w:val="04A0" w:firstRow="1" w:lastRow="0" w:firstColumn="1" w:lastColumn="0" w:noHBand="0" w:noVBand="1"/>
      </w:tblPr>
      <w:tblGrid>
        <w:gridCol w:w="9747"/>
      </w:tblGrid>
      <w:tr w:rsidR="00E50806" w:rsidRPr="00C64A0D" w14:paraId="11194CD6" w14:textId="77777777" w:rsidTr="00090C0D">
        <w:trPr>
          <w:trHeight w:val="566"/>
        </w:trPr>
        <w:tc>
          <w:tcPr>
            <w:tcW w:w="9747" w:type="dxa"/>
            <w:shd w:val="clear" w:color="auto" w:fill="FFE9D9"/>
          </w:tcPr>
          <w:p w14:paraId="7DAD6429" w14:textId="77777777" w:rsidR="00E50806" w:rsidRPr="004637CC" w:rsidRDefault="00E50806" w:rsidP="007858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center"/>
              <w:rPr>
                <w:rFonts w:asciiTheme="majorHAnsi" w:hAnsiTheme="majorHAnsi"/>
                <w:b/>
                <w:color w:val="C0504D" w:themeColor="accent2"/>
                <w:sz w:val="22"/>
                <w:szCs w:val="22"/>
                <w:lang w:val="en-AU"/>
              </w:rPr>
            </w:pPr>
            <w:r w:rsidRPr="004637CC">
              <w:rPr>
                <w:rFonts w:asciiTheme="majorHAnsi" w:hAnsiTheme="majorHAnsi"/>
                <w:b/>
                <w:color w:val="C0504D" w:themeColor="accent2"/>
                <w:sz w:val="22"/>
                <w:szCs w:val="22"/>
                <w:lang w:val="en-AU"/>
              </w:rPr>
              <w:t xml:space="preserve">ISS </w:t>
            </w:r>
            <w:r w:rsidR="00511F61">
              <w:rPr>
                <w:rFonts w:asciiTheme="majorHAnsi" w:hAnsiTheme="majorHAnsi"/>
                <w:b/>
                <w:color w:val="C0504D" w:themeColor="accent2"/>
                <w:sz w:val="22"/>
                <w:szCs w:val="22"/>
                <w:lang w:val="en-AU"/>
              </w:rPr>
              <w:t>promising practices</w:t>
            </w:r>
          </w:p>
          <w:p w14:paraId="396B7733" w14:textId="77777777" w:rsidR="000C084E" w:rsidRDefault="00BB00BA" w:rsidP="007C3F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both"/>
              <w:rPr>
                <w:rFonts w:ascii="Calibri" w:hAnsi="Calibri" w:cs="Trebuchet MS"/>
                <w:b/>
                <w:color w:val="26327D"/>
                <w:sz w:val="22"/>
                <w:szCs w:val="22"/>
                <w:lang w:val="en-AU"/>
              </w:rPr>
            </w:pPr>
            <w:r w:rsidRPr="004637CC">
              <w:rPr>
                <w:rFonts w:ascii="Calibri" w:hAnsi="Calibri" w:cs="Trebuchet MS"/>
                <w:color w:val="26327D"/>
                <w:sz w:val="22"/>
                <w:szCs w:val="22"/>
                <w:lang w:val="en-AU"/>
              </w:rPr>
              <w:t xml:space="preserve">Several ISS </w:t>
            </w:r>
            <w:r w:rsidR="002060D2" w:rsidRPr="00614F48">
              <w:rPr>
                <w:rFonts w:ascii="Calibri" w:hAnsi="Calibri" w:cs="Trebuchet MS"/>
                <w:color w:val="26327D"/>
                <w:sz w:val="22"/>
                <w:szCs w:val="22"/>
                <w:lang w:val="en-AU"/>
              </w:rPr>
              <w:t>members</w:t>
            </w:r>
            <w:r w:rsidRPr="004637CC">
              <w:rPr>
                <w:rFonts w:ascii="Calibri" w:hAnsi="Calibri" w:cs="Trebuchet MS"/>
                <w:color w:val="26327D"/>
                <w:sz w:val="22"/>
                <w:szCs w:val="22"/>
                <w:lang w:val="en-AU"/>
              </w:rPr>
              <w:t xml:space="preserve"> have been handling numerous cases, in which this international family-type</w:t>
            </w:r>
            <w:r w:rsidR="00214DBB" w:rsidRPr="004637CC">
              <w:rPr>
                <w:rFonts w:ascii="Calibri" w:hAnsi="Calibri" w:cs="Trebuchet MS"/>
                <w:color w:val="26327D"/>
                <w:sz w:val="22"/>
                <w:szCs w:val="22"/>
                <w:lang w:val="en-AU"/>
              </w:rPr>
              <w:t xml:space="preserve"> placement</w:t>
            </w:r>
            <w:r w:rsidRPr="004637CC">
              <w:rPr>
                <w:rFonts w:ascii="Calibri" w:hAnsi="Calibri" w:cs="Trebuchet MS"/>
                <w:color w:val="26327D"/>
                <w:sz w:val="22"/>
                <w:szCs w:val="22"/>
                <w:lang w:val="en-AU"/>
              </w:rPr>
              <w:t xml:space="preserve"> has resulted </w:t>
            </w:r>
            <w:r w:rsidR="00214DBB" w:rsidRPr="004637CC">
              <w:rPr>
                <w:rFonts w:ascii="Calibri" w:hAnsi="Calibri" w:cs="Trebuchet MS"/>
                <w:color w:val="26327D"/>
                <w:sz w:val="22"/>
                <w:szCs w:val="22"/>
                <w:lang w:val="en-AU"/>
              </w:rPr>
              <w:t xml:space="preserve">as </w:t>
            </w:r>
            <w:r w:rsidRPr="004637CC">
              <w:rPr>
                <w:rFonts w:ascii="Calibri" w:hAnsi="Calibri" w:cs="Trebuchet MS"/>
                <w:color w:val="26327D"/>
                <w:sz w:val="22"/>
                <w:szCs w:val="22"/>
                <w:lang w:val="en-AU"/>
              </w:rPr>
              <w:t>being in the best interest of the child.</w:t>
            </w:r>
            <w:r w:rsidRPr="004637CC">
              <w:rPr>
                <w:rFonts w:ascii="Calibri" w:hAnsi="Calibri" w:cs="Trebuchet MS"/>
                <w:b/>
                <w:color w:val="26327D"/>
                <w:sz w:val="22"/>
                <w:szCs w:val="22"/>
                <w:lang w:val="en-AU"/>
              </w:rPr>
              <w:t xml:space="preserve"> </w:t>
            </w:r>
          </w:p>
          <w:p w14:paraId="2E124423" w14:textId="77777777" w:rsidR="000C084E" w:rsidRDefault="00E50806" w:rsidP="007C3F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both"/>
              <w:rPr>
                <w:rFonts w:ascii="Calibri" w:hAnsi="Calibri" w:cs="Trebuchet MS"/>
                <w:color w:val="26327D"/>
                <w:sz w:val="22"/>
                <w:szCs w:val="22"/>
                <w:lang w:val="en-AU"/>
              </w:rPr>
            </w:pPr>
            <w:r w:rsidRPr="004637CC">
              <w:rPr>
                <w:rFonts w:ascii="Calibri" w:hAnsi="Calibri" w:cs="Trebuchet MS"/>
                <w:b/>
                <w:color w:val="26327D"/>
                <w:sz w:val="22"/>
                <w:szCs w:val="22"/>
                <w:lang w:val="en-AU"/>
              </w:rPr>
              <w:t>C</w:t>
            </w:r>
            <w:r w:rsidR="007858F7" w:rsidRPr="004637CC">
              <w:rPr>
                <w:rFonts w:ascii="Calibri" w:hAnsi="Calibri" w:cs="Trebuchet MS"/>
                <w:b/>
                <w:color w:val="26327D"/>
                <w:sz w:val="22"/>
                <w:szCs w:val="22"/>
                <w:lang w:val="en-AU"/>
              </w:rPr>
              <w:t xml:space="preserve">hildren and Families Across Borders </w:t>
            </w:r>
            <w:r w:rsidR="007858F7" w:rsidRPr="004637CC">
              <w:rPr>
                <w:rFonts w:ascii="Calibri" w:hAnsi="Calibri" w:cs="Trebuchet MS"/>
                <w:color w:val="26327D"/>
                <w:sz w:val="22"/>
                <w:szCs w:val="22"/>
                <w:lang w:val="en-AU"/>
              </w:rPr>
              <w:t>(</w:t>
            </w:r>
            <w:r w:rsidRPr="004637CC">
              <w:rPr>
                <w:rFonts w:ascii="Calibri" w:hAnsi="Calibri" w:cs="Trebuchet MS"/>
                <w:color w:val="26327D"/>
                <w:sz w:val="22"/>
                <w:szCs w:val="22"/>
                <w:lang w:val="en-AU"/>
              </w:rPr>
              <w:t>ISS Branch in the UK</w:t>
            </w:r>
            <w:r w:rsidR="007858F7" w:rsidRPr="004637CC">
              <w:rPr>
                <w:rFonts w:ascii="Calibri" w:hAnsi="Calibri" w:cs="Trebuchet MS"/>
                <w:color w:val="26327D"/>
                <w:sz w:val="22"/>
                <w:szCs w:val="22"/>
                <w:lang w:val="en-AU"/>
              </w:rPr>
              <w:t>)</w:t>
            </w:r>
            <w:r w:rsidRPr="004637CC">
              <w:rPr>
                <w:rFonts w:ascii="Calibri" w:hAnsi="Calibri" w:cs="Trebuchet MS"/>
                <w:color w:val="26327D"/>
                <w:sz w:val="22"/>
                <w:szCs w:val="22"/>
                <w:lang w:val="en-AU"/>
              </w:rPr>
              <w:t xml:space="preserve">, for instance, </w:t>
            </w:r>
            <w:r w:rsidR="00214DBB" w:rsidRPr="004637CC">
              <w:rPr>
                <w:rFonts w:ascii="Calibri" w:hAnsi="Calibri" w:cs="Trebuchet MS"/>
                <w:color w:val="26327D"/>
                <w:sz w:val="22"/>
                <w:szCs w:val="22"/>
                <w:lang w:val="en-AU"/>
              </w:rPr>
              <w:t xml:space="preserve">has </w:t>
            </w:r>
            <w:r w:rsidRPr="004637CC">
              <w:rPr>
                <w:rFonts w:ascii="Calibri" w:hAnsi="Calibri" w:cs="Trebuchet MS"/>
                <w:color w:val="26327D"/>
                <w:sz w:val="22"/>
                <w:szCs w:val="22"/>
                <w:lang w:val="en-AU"/>
              </w:rPr>
              <w:t xml:space="preserve">assisted around 100 cases working closely with local professionals from the ISS network in order to determine the suitability of the concerned family to care for the child. Therefore, CFAB has focused its efforts </w:t>
            </w:r>
            <w:r w:rsidR="00BC6367" w:rsidRPr="004637CC">
              <w:rPr>
                <w:rFonts w:ascii="Calibri" w:hAnsi="Calibri" w:cs="Trebuchet MS"/>
                <w:color w:val="26327D"/>
                <w:sz w:val="22"/>
                <w:szCs w:val="22"/>
                <w:lang w:val="en-AU"/>
              </w:rPr>
              <w:t>on raising</w:t>
            </w:r>
            <w:r w:rsidRPr="004637CC">
              <w:rPr>
                <w:rFonts w:ascii="Calibri" w:hAnsi="Calibri" w:cs="Trebuchet MS"/>
                <w:color w:val="26327D"/>
                <w:sz w:val="22"/>
                <w:szCs w:val="22"/>
                <w:lang w:val="en-AU"/>
              </w:rPr>
              <w:t xml:space="preserve"> awareness among local </w:t>
            </w:r>
            <w:r w:rsidR="00BC6367" w:rsidRPr="004637CC">
              <w:rPr>
                <w:rFonts w:ascii="Calibri" w:hAnsi="Calibri" w:cs="Trebuchet MS"/>
                <w:color w:val="26327D"/>
                <w:sz w:val="22"/>
                <w:szCs w:val="22"/>
                <w:lang w:val="en-AU"/>
              </w:rPr>
              <w:t>British</w:t>
            </w:r>
            <w:r w:rsidRPr="004637CC">
              <w:rPr>
                <w:rFonts w:ascii="Calibri" w:hAnsi="Calibri" w:cs="Trebuchet MS"/>
                <w:color w:val="26327D"/>
                <w:sz w:val="22"/>
                <w:szCs w:val="22"/>
                <w:lang w:val="en-AU"/>
              </w:rPr>
              <w:t xml:space="preserve"> authorities, consular services and the Judiciary about working in collaboration with overseas authorities, in compliance with international standards such as the Guidelines and the </w:t>
            </w:r>
            <w:r w:rsidR="00214DBB" w:rsidRPr="004637CC">
              <w:rPr>
                <w:rFonts w:ascii="Calibri" w:hAnsi="Calibri" w:cs="Trebuchet MS"/>
                <w:color w:val="26327D"/>
                <w:sz w:val="22"/>
                <w:szCs w:val="22"/>
                <w:lang w:val="en-AU"/>
              </w:rPr>
              <w:t>HC-1996</w:t>
            </w:r>
            <w:r w:rsidRPr="004637CC">
              <w:rPr>
                <w:rFonts w:ascii="Calibri" w:hAnsi="Calibri" w:cs="Trebuchet MS"/>
                <w:color w:val="26327D"/>
                <w:sz w:val="22"/>
                <w:szCs w:val="22"/>
                <w:lang w:val="en-AU"/>
              </w:rPr>
              <w:t xml:space="preserve">. </w:t>
            </w:r>
            <w:r w:rsidR="00BC6367" w:rsidRPr="004637CC">
              <w:rPr>
                <w:rFonts w:ascii="Calibri" w:hAnsi="Calibri" w:cs="Trebuchet MS"/>
                <w:color w:val="26327D"/>
                <w:sz w:val="22"/>
                <w:szCs w:val="22"/>
                <w:lang w:val="en-AU"/>
              </w:rPr>
              <w:t>C</w:t>
            </w:r>
            <w:r w:rsidRPr="004637CC">
              <w:rPr>
                <w:rFonts w:ascii="Calibri" w:hAnsi="Calibri" w:cs="Trebuchet MS"/>
                <w:color w:val="26327D"/>
                <w:sz w:val="22"/>
                <w:szCs w:val="22"/>
                <w:lang w:val="en-AU"/>
              </w:rPr>
              <w:t xml:space="preserve">hallenges </w:t>
            </w:r>
            <w:r w:rsidR="00BC6367" w:rsidRPr="004637CC">
              <w:rPr>
                <w:rFonts w:ascii="Calibri" w:hAnsi="Calibri" w:cs="Trebuchet MS"/>
                <w:color w:val="26327D"/>
                <w:sz w:val="22"/>
                <w:szCs w:val="22"/>
                <w:lang w:val="en-AU"/>
              </w:rPr>
              <w:t>include</w:t>
            </w:r>
            <w:r w:rsidRPr="004637CC">
              <w:rPr>
                <w:rFonts w:ascii="Calibri" w:hAnsi="Calibri" w:cs="Trebuchet MS"/>
                <w:color w:val="26327D"/>
                <w:sz w:val="22"/>
                <w:szCs w:val="22"/>
                <w:lang w:val="en-AU"/>
              </w:rPr>
              <w:t xml:space="preserve"> the follow-up of kinship placements, especially due to </w:t>
            </w:r>
            <w:r w:rsidR="00BC6367" w:rsidRPr="004637CC">
              <w:rPr>
                <w:rFonts w:ascii="Calibri" w:hAnsi="Calibri" w:cs="Trebuchet MS"/>
                <w:color w:val="26327D"/>
                <w:sz w:val="22"/>
                <w:szCs w:val="22"/>
                <w:lang w:val="en-AU"/>
              </w:rPr>
              <w:t xml:space="preserve">the </w:t>
            </w:r>
            <w:r w:rsidRPr="004637CC">
              <w:rPr>
                <w:rFonts w:ascii="Calibri" w:hAnsi="Calibri" w:cs="Trebuchet MS"/>
                <w:color w:val="26327D"/>
                <w:sz w:val="22"/>
                <w:szCs w:val="22"/>
                <w:lang w:val="en-AU"/>
              </w:rPr>
              <w:t>cost</w:t>
            </w:r>
            <w:r w:rsidR="00BC6367" w:rsidRPr="004637CC">
              <w:rPr>
                <w:rFonts w:ascii="Calibri" w:hAnsi="Calibri" w:cs="Trebuchet MS"/>
                <w:color w:val="26327D"/>
                <w:sz w:val="22"/>
                <w:szCs w:val="22"/>
                <w:lang w:val="en-AU"/>
              </w:rPr>
              <w:t>s</w:t>
            </w:r>
            <w:r w:rsidRPr="004637CC">
              <w:rPr>
                <w:rFonts w:ascii="Calibri" w:hAnsi="Calibri" w:cs="Trebuchet MS"/>
                <w:color w:val="26327D"/>
                <w:sz w:val="22"/>
                <w:szCs w:val="22"/>
                <w:lang w:val="en-AU"/>
              </w:rPr>
              <w:t xml:space="preserve"> and for a lacking legal authority/responsibility as the legal custody is often transmitted to the kinship carer. </w:t>
            </w:r>
          </w:p>
          <w:p w14:paraId="02CACC8A" w14:textId="77777777" w:rsidR="000C084E" w:rsidRDefault="00BC6367" w:rsidP="007C3F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both"/>
              <w:rPr>
                <w:rFonts w:ascii="Calibri" w:hAnsi="Calibri" w:cs="Trebuchet MS"/>
                <w:color w:val="26327D"/>
                <w:sz w:val="22"/>
                <w:szCs w:val="22"/>
                <w:lang w:val="en-AU"/>
              </w:rPr>
            </w:pPr>
            <w:r w:rsidRPr="004637CC">
              <w:rPr>
                <w:rFonts w:ascii="Calibri" w:hAnsi="Calibri" w:cs="Trebuchet MS"/>
                <w:b/>
                <w:color w:val="26327D"/>
                <w:sz w:val="22"/>
                <w:szCs w:val="22"/>
                <w:lang w:val="en-AU"/>
              </w:rPr>
              <w:t>ISS-</w:t>
            </w:r>
            <w:r w:rsidR="00E50806" w:rsidRPr="004637CC">
              <w:rPr>
                <w:rFonts w:ascii="Calibri" w:hAnsi="Calibri" w:cs="Trebuchet MS"/>
                <w:b/>
                <w:color w:val="26327D"/>
                <w:sz w:val="22"/>
                <w:szCs w:val="22"/>
                <w:lang w:val="en-AU"/>
              </w:rPr>
              <w:t>USA</w:t>
            </w:r>
            <w:r w:rsidR="00E50806" w:rsidRPr="004637CC">
              <w:rPr>
                <w:rFonts w:ascii="Calibri" w:hAnsi="Calibri" w:cs="Trebuchet MS"/>
                <w:color w:val="26327D"/>
                <w:sz w:val="22"/>
                <w:szCs w:val="22"/>
                <w:lang w:val="en-AU"/>
              </w:rPr>
              <w:t xml:space="preserve"> advocates therefore for the monitoring of all kinship placements for a period of at least one yea</w:t>
            </w:r>
            <w:r w:rsidRPr="004637CC">
              <w:rPr>
                <w:rFonts w:ascii="Calibri" w:hAnsi="Calibri" w:cs="Trebuchet MS"/>
                <w:color w:val="26327D"/>
                <w:sz w:val="22"/>
                <w:szCs w:val="22"/>
                <w:lang w:val="en-AU"/>
              </w:rPr>
              <w:t xml:space="preserve">r on a semi-monthly basis. </w:t>
            </w:r>
          </w:p>
          <w:p w14:paraId="0A5DC5E2" w14:textId="77777777" w:rsidR="000C084E" w:rsidRDefault="00E50806" w:rsidP="007C3F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both"/>
              <w:rPr>
                <w:rFonts w:ascii="Calibri" w:hAnsi="Calibri" w:cs="Trebuchet MS"/>
                <w:color w:val="26327D"/>
                <w:sz w:val="22"/>
                <w:szCs w:val="22"/>
                <w:lang w:val="en-AU"/>
              </w:rPr>
            </w:pPr>
            <w:r w:rsidRPr="004637CC">
              <w:rPr>
                <w:rFonts w:ascii="Calibri" w:hAnsi="Calibri" w:cs="Trebuchet MS"/>
                <w:b/>
                <w:color w:val="26327D"/>
                <w:sz w:val="22"/>
                <w:szCs w:val="22"/>
                <w:lang w:val="en-AU"/>
              </w:rPr>
              <w:t>ISS Australia</w:t>
            </w:r>
            <w:r w:rsidRPr="004637CC">
              <w:rPr>
                <w:rFonts w:ascii="Calibri" w:hAnsi="Calibri" w:cs="Trebuchet MS"/>
                <w:color w:val="26327D"/>
                <w:sz w:val="22"/>
                <w:szCs w:val="22"/>
                <w:lang w:val="en-AU"/>
              </w:rPr>
              <w:t xml:space="preserve"> encourages international kinship carers to contact their agency for </w:t>
            </w:r>
            <w:r w:rsidR="00BC6367" w:rsidRPr="004637CC">
              <w:rPr>
                <w:rFonts w:ascii="Calibri" w:hAnsi="Calibri" w:cs="Trebuchet MS"/>
                <w:color w:val="26327D"/>
                <w:sz w:val="22"/>
                <w:szCs w:val="22"/>
                <w:lang w:val="en-AU"/>
              </w:rPr>
              <w:t>short-term post-</w:t>
            </w:r>
            <w:r w:rsidRPr="004637CC">
              <w:rPr>
                <w:rFonts w:ascii="Calibri" w:hAnsi="Calibri" w:cs="Trebuchet MS"/>
                <w:color w:val="26327D"/>
                <w:sz w:val="22"/>
                <w:szCs w:val="22"/>
                <w:lang w:val="en-AU"/>
              </w:rPr>
              <w:t xml:space="preserve">placement assistance. </w:t>
            </w:r>
          </w:p>
          <w:p w14:paraId="3C3D099B" w14:textId="77777777" w:rsidR="000C084E" w:rsidRDefault="009725B8" w:rsidP="007C3F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both"/>
              <w:rPr>
                <w:rFonts w:ascii="Calibri" w:hAnsi="Calibri" w:cs="Trebuchet MS"/>
                <w:b/>
                <w:color w:val="26327D"/>
                <w:sz w:val="22"/>
                <w:szCs w:val="22"/>
                <w:lang w:val="en-AU"/>
              </w:rPr>
            </w:pPr>
            <w:proofErr w:type="spellStart"/>
            <w:r w:rsidRPr="000C084E">
              <w:rPr>
                <w:rFonts w:ascii="Calibri" w:hAnsi="Calibri" w:cs="Trebuchet MS"/>
                <w:b/>
                <w:color w:val="26327D"/>
                <w:sz w:val="22"/>
                <w:szCs w:val="22"/>
                <w:lang w:val="en-AU"/>
              </w:rPr>
              <w:t>Generatie</w:t>
            </w:r>
            <w:proofErr w:type="spellEnd"/>
            <w:r w:rsidRPr="000C084E">
              <w:rPr>
                <w:rFonts w:ascii="Calibri" w:hAnsi="Calibri" w:cs="Trebuchet MS"/>
                <w:b/>
                <w:color w:val="26327D"/>
                <w:sz w:val="22"/>
                <w:szCs w:val="22"/>
                <w:lang w:val="en-AU"/>
              </w:rPr>
              <w:t xml:space="preserve"> </w:t>
            </w:r>
            <w:proofErr w:type="spellStart"/>
            <w:r w:rsidRPr="000C084E">
              <w:rPr>
                <w:rFonts w:ascii="Calibri" w:hAnsi="Calibri" w:cs="Trebuchet MS"/>
                <w:b/>
                <w:color w:val="26327D"/>
                <w:sz w:val="22"/>
                <w:szCs w:val="22"/>
                <w:lang w:val="en-AU"/>
              </w:rPr>
              <w:t>Tanara</w:t>
            </w:r>
            <w:proofErr w:type="spellEnd"/>
            <w:r w:rsidRPr="000C084E">
              <w:rPr>
                <w:rFonts w:ascii="Calibri" w:hAnsi="Calibri" w:cs="Trebuchet MS"/>
                <w:b/>
                <w:color w:val="26327D"/>
                <w:sz w:val="22"/>
                <w:szCs w:val="22"/>
                <w:lang w:val="en-AU"/>
              </w:rPr>
              <w:t xml:space="preserve"> Romania</w:t>
            </w:r>
            <w:r w:rsidRPr="000C084E">
              <w:rPr>
                <w:rFonts w:ascii="Calibri" w:hAnsi="Calibri" w:cs="Trebuchet MS"/>
                <w:color w:val="26327D"/>
                <w:sz w:val="22"/>
                <w:szCs w:val="22"/>
                <w:lang w:val="en-AU"/>
              </w:rPr>
              <w:t xml:space="preserve"> (ISS Romania)</w:t>
            </w:r>
            <w:r w:rsidR="00A71F6A" w:rsidRPr="000C084E">
              <w:rPr>
                <w:rFonts w:ascii="Calibri" w:hAnsi="Calibri" w:cs="Trebuchet MS"/>
                <w:color w:val="26327D"/>
                <w:sz w:val="22"/>
                <w:szCs w:val="22"/>
                <w:lang w:val="en-AU"/>
              </w:rPr>
              <w:t xml:space="preserve"> – </w:t>
            </w:r>
            <w:r w:rsidR="00C64A0D" w:rsidRPr="000C084E">
              <w:rPr>
                <w:rFonts w:ascii="Calibri" w:hAnsi="Calibri" w:cs="Trebuchet MS"/>
                <w:color w:val="26327D"/>
                <w:sz w:val="22"/>
                <w:szCs w:val="22"/>
                <w:lang w:val="en-AU"/>
              </w:rPr>
              <w:t xml:space="preserve">often a transit country of </w:t>
            </w:r>
            <w:r w:rsidR="00A71F6A" w:rsidRPr="000C084E">
              <w:rPr>
                <w:rFonts w:ascii="Calibri" w:hAnsi="Calibri" w:cs="Trebuchet MS"/>
                <w:color w:val="26327D"/>
                <w:sz w:val="22"/>
                <w:szCs w:val="22"/>
                <w:lang w:val="en-AU"/>
              </w:rPr>
              <w:t>unaccompanied and separated children</w:t>
            </w:r>
            <w:r w:rsidR="00C64A0D" w:rsidRPr="000C084E">
              <w:rPr>
                <w:rFonts w:ascii="Calibri" w:hAnsi="Calibri" w:cs="Trebuchet MS"/>
                <w:color w:val="26327D"/>
                <w:sz w:val="22"/>
                <w:szCs w:val="22"/>
                <w:lang w:val="en-AU"/>
              </w:rPr>
              <w:t xml:space="preserve"> from the Middle East towards other</w:t>
            </w:r>
            <w:r w:rsidRPr="000C084E">
              <w:rPr>
                <w:rFonts w:ascii="Calibri" w:hAnsi="Calibri" w:cs="Trebuchet MS"/>
                <w:color w:val="26327D"/>
                <w:sz w:val="22"/>
                <w:szCs w:val="22"/>
                <w:lang w:val="en-AU"/>
              </w:rPr>
              <w:t xml:space="preserve"> EU</w:t>
            </w:r>
            <w:r w:rsidR="00C64A0D" w:rsidRPr="000C084E">
              <w:rPr>
                <w:rFonts w:ascii="Calibri" w:hAnsi="Calibri" w:cs="Trebuchet MS"/>
                <w:color w:val="26327D"/>
                <w:sz w:val="22"/>
                <w:szCs w:val="22"/>
                <w:lang w:val="en-AU"/>
              </w:rPr>
              <w:t xml:space="preserve"> </w:t>
            </w:r>
            <w:r w:rsidRPr="000C084E">
              <w:rPr>
                <w:rFonts w:ascii="Calibri" w:hAnsi="Calibri" w:cs="Trebuchet MS"/>
                <w:color w:val="26327D"/>
                <w:sz w:val="22"/>
                <w:szCs w:val="22"/>
                <w:lang w:val="en-AU"/>
              </w:rPr>
              <w:t>countries</w:t>
            </w:r>
            <w:r w:rsidR="00A71F6A" w:rsidRPr="000C084E">
              <w:rPr>
                <w:rFonts w:ascii="Calibri" w:hAnsi="Calibri" w:cs="Trebuchet MS"/>
                <w:color w:val="26327D"/>
                <w:sz w:val="22"/>
                <w:szCs w:val="22"/>
                <w:lang w:val="en-AU"/>
              </w:rPr>
              <w:t xml:space="preserve"> –</w:t>
            </w:r>
            <w:r w:rsidR="00C64A0D" w:rsidRPr="000C084E">
              <w:rPr>
                <w:rFonts w:ascii="Calibri" w:hAnsi="Calibri" w:cs="Trebuchet MS"/>
                <w:color w:val="26327D"/>
                <w:sz w:val="22"/>
                <w:szCs w:val="22"/>
                <w:lang w:val="en-AU"/>
              </w:rPr>
              <w:t xml:space="preserve"> provides specific assistance services during their provisional stay (accommodation, food, non-food items and school enrolment)</w:t>
            </w:r>
            <w:r w:rsidR="002E08FB" w:rsidRPr="000C084E">
              <w:rPr>
                <w:rFonts w:ascii="Calibri" w:hAnsi="Calibri" w:cs="Trebuchet MS"/>
                <w:color w:val="26327D"/>
                <w:sz w:val="22"/>
                <w:szCs w:val="22"/>
                <w:lang w:val="en-AU"/>
              </w:rPr>
              <w:t xml:space="preserve">. They </w:t>
            </w:r>
            <w:r w:rsidRPr="000C084E">
              <w:rPr>
                <w:rFonts w:ascii="Calibri" w:hAnsi="Calibri" w:cs="Trebuchet MS"/>
                <w:color w:val="26327D"/>
                <w:sz w:val="22"/>
                <w:szCs w:val="22"/>
                <w:lang w:val="en-AU"/>
              </w:rPr>
              <w:t xml:space="preserve">also </w:t>
            </w:r>
            <w:r w:rsidR="00C64A0D" w:rsidRPr="000C084E">
              <w:rPr>
                <w:rFonts w:ascii="Calibri" w:hAnsi="Calibri" w:cs="Trebuchet MS"/>
                <w:color w:val="26327D"/>
                <w:sz w:val="22"/>
                <w:szCs w:val="22"/>
                <w:lang w:val="en-AU"/>
              </w:rPr>
              <w:t>accompan</w:t>
            </w:r>
            <w:r w:rsidR="002E08FB" w:rsidRPr="000C084E">
              <w:rPr>
                <w:rFonts w:ascii="Calibri" w:hAnsi="Calibri" w:cs="Trebuchet MS"/>
                <w:color w:val="26327D"/>
                <w:sz w:val="22"/>
                <w:szCs w:val="22"/>
                <w:lang w:val="en-AU"/>
              </w:rPr>
              <w:t>y</w:t>
            </w:r>
            <w:r w:rsidR="00C64A0D" w:rsidRPr="000C084E">
              <w:rPr>
                <w:rFonts w:ascii="Calibri" w:hAnsi="Calibri" w:cs="Trebuchet MS"/>
                <w:color w:val="26327D"/>
                <w:sz w:val="22"/>
                <w:szCs w:val="22"/>
                <w:lang w:val="en-AU"/>
              </w:rPr>
              <w:t xml:space="preserve"> </w:t>
            </w:r>
            <w:r w:rsidR="002E08FB" w:rsidRPr="000C084E">
              <w:rPr>
                <w:rFonts w:ascii="Calibri" w:hAnsi="Calibri" w:cs="Trebuchet MS"/>
                <w:color w:val="26327D"/>
                <w:sz w:val="22"/>
                <w:szCs w:val="22"/>
                <w:lang w:val="en-AU"/>
              </w:rPr>
              <w:t xml:space="preserve">children </w:t>
            </w:r>
            <w:r w:rsidR="00C64A0D" w:rsidRPr="000C084E">
              <w:rPr>
                <w:rFonts w:ascii="Calibri" w:hAnsi="Calibri" w:cs="Trebuchet MS"/>
                <w:color w:val="26327D"/>
                <w:sz w:val="22"/>
                <w:szCs w:val="22"/>
                <w:lang w:val="en-AU"/>
              </w:rPr>
              <w:t xml:space="preserve">during their journey to join </w:t>
            </w:r>
            <w:r w:rsidRPr="000C084E">
              <w:rPr>
                <w:rFonts w:ascii="Calibri" w:hAnsi="Calibri" w:cs="Trebuchet MS"/>
                <w:color w:val="26327D"/>
                <w:sz w:val="22"/>
                <w:szCs w:val="22"/>
                <w:lang w:val="en-AU"/>
              </w:rPr>
              <w:t xml:space="preserve">and reunite with </w:t>
            </w:r>
            <w:r w:rsidR="00C64A0D" w:rsidRPr="000C084E">
              <w:rPr>
                <w:rFonts w:ascii="Calibri" w:hAnsi="Calibri" w:cs="Trebuchet MS"/>
                <w:color w:val="26327D"/>
                <w:sz w:val="22"/>
                <w:szCs w:val="22"/>
                <w:lang w:val="en-AU"/>
              </w:rPr>
              <w:t xml:space="preserve">relatives with immigration status in a third country (support of financial expenses for travel and </w:t>
            </w:r>
            <w:r w:rsidRPr="000C084E">
              <w:rPr>
                <w:rFonts w:ascii="Calibri" w:hAnsi="Calibri" w:cs="Trebuchet MS"/>
                <w:color w:val="26327D"/>
                <w:sz w:val="22"/>
                <w:szCs w:val="22"/>
                <w:lang w:val="en-AU"/>
              </w:rPr>
              <w:t>accommodation</w:t>
            </w:r>
            <w:r w:rsidR="00C64A0D" w:rsidRPr="000C084E">
              <w:rPr>
                <w:rFonts w:ascii="Calibri" w:hAnsi="Calibri" w:cs="Trebuchet MS"/>
                <w:color w:val="26327D"/>
                <w:sz w:val="22"/>
                <w:szCs w:val="22"/>
                <w:lang w:val="en-AU"/>
              </w:rPr>
              <w:t xml:space="preserve">). </w:t>
            </w:r>
            <w:r w:rsidR="00DE6FDA" w:rsidRPr="000C084E">
              <w:rPr>
                <w:rFonts w:ascii="Calibri" w:hAnsi="Calibri" w:cs="Trebuchet MS"/>
                <w:color w:val="26327D"/>
                <w:sz w:val="22"/>
                <w:szCs w:val="22"/>
                <w:lang w:val="en-AU"/>
              </w:rPr>
              <w:t>Given the great labour migration flows from China Mainland to Hong Kong</w:t>
            </w:r>
            <w:r w:rsidR="00DE6FDA" w:rsidRPr="000C084E">
              <w:rPr>
                <w:rFonts w:ascii="Calibri" w:hAnsi="Calibri" w:cs="Trebuchet MS"/>
                <w:b/>
                <w:color w:val="26327D"/>
                <w:sz w:val="22"/>
                <w:szCs w:val="22"/>
                <w:lang w:val="en-AU"/>
              </w:rPr>
              <w:t xml:space="preserve">, </w:t>
            </w:r>
          </w:p>
          <w:p w14:paraId="76D5A889" w14:textId="095DEC68" w:rsidR="00DE6FDA" w:rsidRDefault="00AE07AE" w:rsidP="007C3F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both"/>
              <w:rPr>
                <w:rFonts w:ascii="Calibri" w:hAnsi="Calibri" w:cs="Trebuchet MS"/>
                <w:color w:val="26327D"/>
                <w:sz w:val="22"/>
                <w:szCs w:val="22"/>
                <w:lang w:val="en-AU"/>
              </w:rPr>
            </w:pPr>
            <w:r w:rsidRPr="000C084E">
              <w:rPr>
                <w:rFonts w:ascii="Calibri" w:hAnsi="Calibri" w:cs="Trebuchet MS"/>
                <w:b/>
                <w:color w:val="26327D"/>
                <w:sz w:val="22"/>
                <w:szCs w:val="22"/>
                <w:lang w:val="en-AU"/>
              </w:rPr>
              <w:t>ISS Hong Kong</w:t>
            </w:r>
            <w:r w:rsidR="00DE6FDA" w:rsidRPr="000C084E">
              <w:rPr>
                <w:rFonts w:ascii="Calibri" w:hAnsi="Calibri" w:cs="Trebuchet MS"/>
                <w:color w:val="26327D"/>
                <w:sz w:val="22"/>
                <w:szCs w:val="22"/>
                <w:lang w:val="en-AU"/>
              </w:rPr>
              <w:t xml:space="preserve">, as part of </w:t>
            </w:r>
            <w:r w:rsidR="000C084E">
              <w:rPr>
                <w:rFonts w:ascii="Calibri" w:hAnsi="Calibri" w:cs="Trebuchet MS"/>
                <w:color w:val="26327D"/>
                <w:sz w:val="22"/>
                <w:szCs w:val="22"/>
                <w:lang w:val="en-AU"/>
              </w:rPr>
              <w:t>its</w:t>
            </w:r>
            <w:r w:rsidR="00DE6FDA" w:rsidRPr="000C084E">
              <w:rPr>
                <w:rFonts w:ascii="Calibri" w:hAnsi="Calibri" w:cs="Trebuchet MS"/>
                <w:color w:val="26327D"/>
                <w:sz w:val="22"/>
                <w:szCs w:val="22"/>
                <w:lang w:val="en-AU"/>
              </w:rPr>
              <w:t xml:space="preserve"> intercountry casework,</w:t>
            </w:r>
            <w:r w:rsidRPr="000C084E">
              <w:rPr>
                <w:rFonts w:ascii="Calibri" w:hAnsi="Calibri" w:cs="Trebuchet MS"/>
                <w:color w:val="26327D"/>
                <w:sz w:val="22"/>
                <w:szCs w:val="22"/>
                <w:lang w:val="en-AU"/>
              </w:rPr>
              <w:t xml:space="preserve"> is undertaking efforts</w:t>
            </w:r>
            <w:r w:rsidR="00DE6FDA" w:rsidRPr="000C084E">
              <w:rPr>
                <w:rFonts w:ascii="Calibri" w:hAnsi="Calibri" w:cs="Trebuchet MS"/>
                <w:color w:val="26327D"/>
                <w:sz w:val="22"/>
                <w:szCs w:val="22"/>
                <w:lang w:val="en-AU"/>
              </w:rPr>
              <w:t xml:space="preserve"> to trace and locate young children’s relatives in Mainland China.</w:t>
            </w:r>
            <w:r w:rsidR="00DE6FDA">
              <w:rPr>
                <w:rFonts w:ascii="Calibri" w:hAnsi="Calibri" w:cs="Trebuchet MS"/>
                <w:color w:val="26327D"/>
                <w:sz w:val="22"/>
                <w:szCs w:val="22"/>
                <w:lang w:val="en-AU"/>
              </w:rPr>
              <w:t xml:space="preserve">   </w:t>
            </w:r>
          </w:p>
          <w:p w14:paraId="47A8E45C" w14:textId="7342FCB6" w:rsidR="00E50806" w:rsidRDefault="007C3FBE" w:rsidP="007C3F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both"/>
              <w:rPr>
                <w:rFonts w:ascii="Calibri" w:hAnsi="Calibri" w:cs="Trebuchet MS"/>
                <w:color w:val="26327D"/>
                <w:sz w:val="22"/>
                <w:szCs w:val="22"/>
                <w:lang w:val="en-AU"/>
              </w:rPr>
            </w:pPr>
            <w:r>
              <w:rPr>
                <w:rFonts w:ascii="Calibri" w:hAnsi="Calibri" w:cs="Trebuchet MS"/>
                <w:color w:val="26327D"/>
                <w:sz w:val="22"/>
                <w:szCs w:val="22"/>
                <w:lang w:val="en-AU"/>
              </w:rPr>
              <w:lastRenderedPageBreak/>
              <w:t>South Africa’s</w:t>
            </w:r>
            <w:r w:rsidR="00614F48">
              <w:rPr>
                <w:rFonts w:ascii="Calibri" w:hAnsi="Calibri" w:cs="Trebuchet MS"/>
                <w:color w:val="26327D"/>
                <w:sz w:val="22"/>
                <w:szCs w:val="22"/>
                <w:lang w:val="en-AU"/>
              </w:rPr>
              <w:t xml:space="preserve"> </w:t>
            </w:r>
            <w:r w:rsidR="00614F48" w:rsidRPr="007C3FBE">
              <w:rPr>
                <w:rFonts w:ascii="Calibri" w:hAnsi="Calibri" w:cs="Trebuchet MS"/>
                <w:b/>
                <w:color w:val="26327D"/>
                <w:sz w:val="22"/>
                <w:szCs w:val="22"/>
                <w:lang w:val="en-AU"/>
              </w:rPr>
              <w:t>Department of Social Development</w:t>
            </w:r>
            <w:r w:rsidR="00614F48">
              <w:rPr>
                <w:rFonts w:ascii="Calibri" w:hAnsi="Calibri" w:cs="Trebuchet MS"/>
                <w:color w:val="26327D"/>
                <w:sz w:val="22"/>
                <w:szCs w:val="22"/>
                <w:lang w:val="en-AU"/>
              </w:rPr>
              <w:t xml:space="preserve"> (ISS South Africa) </w:t>
            </w:r>
            <w:r w:rsidR="0048328E">
              <w:rPr>
                <w:rFonts w:ascii="Calibri" w:hAnsi="Calibri" w:cs="Trebuchet MS"/>
                <w:color w:val="26327D"/>
                <w:sz w:val="22"/>
                <w:szCs w:val="22"/>
                <w:lang w:val="en-AU"/>
              </w:rPr>
              <w:t>has</w:t>
            </w:r>
            <w:r>
              <w:rPr>
                <w:rFonts w:ascii="Calibri" w:hAnsi="Calibri" w:cs="Trebuchet MS"/>
                <w:color w:val="26327D"/>
                <w:sz w:val="22"/>
                <w:szCs w:val="22"/>
                <w:lang w:val="en-AU"/>
              </w:rPr>
              <w:t xml:space="preserve"> developed guidelines as well as procedural standards for social workers in order to respond to the particular situation of migrant children</w:t>
            </w:r>
            <w:r w:rsidR="0048328E">
              <w:rPr>
                <w:rFonts w:ascii="Calibri" w:hAnsi="Calibri" w:cs="Trebuchet MS"/>
                <w:color w:val="26327D"/>
                <w:sz w:val="22"/>
                <w:szCs w:val="22"/>
                <w:lang w:val="en-AU"/>
              </w:rPr>
              <w:t>, participates in the monthly meetings of the national steering committee and has contributed to the setting up of local steering committees, aimed at ensuring the rights of these children, who come, in particular, from Zimbabwe and Mozambique</w:t>
            </w:r>
            <w:r>
              <w:rPr>
                <w:rFonts w:ascii="Calibri" w:hAnsi="Calibri" w:cs="Trebuchet MS"/>
                <w:color w:val="26327D"/>
                <w:sz w:val="22"/>
                <w:szCs w:val="22"/>
                <w:lang w:val="en-AU"/>
              </w:rPr>
              <w:t>.</w:t>
            </w:r>
            <w:r w:rsidR="0044338F">
              <w:rPr>
                <w:rFonts w:ascii="Calibri" w:hAnsi="Calibri" w:cs="Trebuchet MS"/>
                <w:color w:val="26327D"/>
                <w:sz w:val="22"/>
                <w:szCs w:val="22"/>
                <w:lang w:val="en-AU"/>
              </w:rPr>
              <w:t xml:space="preserve"> It has also undertaken a research study on the situation of unaccompanied migrant children in South Africa, which includes an analysis of the legal framework and its implementation in practice, and interviews of professionals in this field and of some children, who have been directly affected by migration.</w:t>
            </w:r>
          </w:p>
          <w:p w14:paraId="7FE8628A" w14:textId="36CC1F76" w:rsidR="001138A5" w:rsidRPr="001138A5" w:rsidRDefault="00AE07AE" w:rsidP="000C08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both"/>
              <w:rPr>
                <w:rFonts w:ascii="Calibri" w:hAnsi="Calibri" w:cs="Trebuchet MS"/>
                <w:b/>
                <w:color w:val="26327D"/>
                <w:sz w:val="22"/>
                <w:szCs w:val="22"/>
                <w:lang w:val="en-AU"/>
              </w:rPr>
            </w:pPr>
            <w:r w:rsidRPr="000C084E">
              <w:rPr>
                <w:rFonts w:ascii="Calibri" w:hAnsi="Calibri" w:cs="Trebuchet MS"/>
                <w:b/>
                <w:color w:val="26327D"/>
                <w:sz w:val="22"/>
                <w:szCs w:val="22"/>
                <w:lang w:val="en-AU"/>
              </w:rPr>
              <w:t>ISS Austria</w:t>
            </w:r>
            <w:r w:rsidRPr="000C084E">
              <w:rPr>
                <w:rFonts w:ascii="Calibri" w:hAnsi="Calibri" w:cs="Trebuchet MS"/>
                <w:color w:val="26327D"/>
                <w:sz w:val="22"/>
                <w:szCs w:val="22"/>
                <w:lang w:val="en-AU"/>
              </w:rPr>
              <w:t xml:space="preserve">’s </w:t>
            </w:r>
            <w:proofErr w:type="gramStart"/>
            <w:r w:rsidRPr="000C084E">
              <w:rPr>
                <w:rFonts w:ascii="Calibri" w:hAnsi="Calibri" w:cs="Trebuchet MS"/>
                <w:color w:val="26327D"/>
                <w:sz w:val="22"/>
                <w:szCs w:val="22"/>
                <w:lang w:val="en-AU"/>
              </w:rPr>
              <w:t>staff</w:t>
            </w:r>
            <w:proofErr w:type="gramEnd"/>
            <w:r w:rsidRPr="000C084E">
              <w:rPr>
                <w:rFonts w:ascii="Calibri" w:hAnsi="Calibri" w:cs="Trebuchet MS"/>
                <w:color w:val="26327D"/>
                <w:sz w:val="22"/>
                <w:szCs w:val="22"/>
                <w:lang w:val="en-AU"/>
              </w:rPr>
              <w:t xml:space="preserve"> has acquired experience in caring for traumatised </w:t>
            </w:r>
            <w:r w:rsidR="000C084E" w:rsidRPr="000C084E">
              <w:rPr>
                <w:rFonts w:ascii="Calibri" w:hAnsi="Calibri" w:cs="Trebuchet MS"/>
                <w:color w:val="26327D"/>
                <w:sz w:val="22"/>
                <w:szCs w:val="22"/>
                <w:lang w:val="en-AU"/>
              </w:rPr>
              <w:t>unaccompanied and separated children</w:t>
            </w:r>
            <w:r w:rsidR="00CA7A52" w:rsidRPr="000C084E">
              <w:rPr>
                <w:rFonts w:ascii="Calibri" w:hAnsi="Calibri" w:cs="Trebuchet MS"/>
                <w:color w:val="26327D"/>
                <w:sz w:val="22"/>
                <w:szCs w:val="22"/>
                <w:lang w:val="en-AU"/>
              </w:rPr>
              <w:t xml:space="preserve"> aged between 13 and 18</w:t>
            </w:r>
            <w:r w:rsidRPr="000C084E">
              <w:rPr>
                <w:rFonts w:ascii="Calibri" w:hAnsi="Calibri" w:cs="Trebuchet MS"/>
                <w:color w:val="26327D"/>
                <w:sz w:val="22"/>
                <w:szCs w:val="22"/>
                <w:lang w:val="en-AU"/>
              </w:rPr>
              <w:t xml:space="preserve"> (sole specialised care facility in </w:t>
            </w:r>
            <w:r w:rsidR="00CA7A52" w:rsidRPr="000C084E">
              <w:rPr>
                <w:rFonts w:ascii="Calibri" w:hAnsi="Calibri" w:cs="Trebuchet MS"/>
                <w:color w:val="26327D"/>
                <w:sz w:val="22"/>
                <w:szCs w:val="22"/>
                <w:lang w:val="en-AU"/>
              </w:rPr>
              <w:t xml:space="preserve">Austria) and is currently developing compulsory trainings and preparation courses for </w:t>
            </w:r>
            <w:r w:rsidR="000C084E" w:rsidRPr="000C084E">
              <w:rPr>
                <w:rFonts w:ascii="Calibri" w:hAnsi="Calibri" w:cs="Trebuchet MS"/>
                <w:color w:val="26327D"/>
                <w:sz w:val="22"/>
                <w:szCs w:val="22"/>
                <w:lang w:val="en-AU"/>
              </w:rPr>
              <w:t>prospective</w:t>
            </w:r>
            <w:r w:rsidR="00CA7A52" w:rsidRPr="000C084E">
              <w:rPr>
                <w:rFonts w:ascii="Calibri" w:hAnsi="Calibri" w:cs="Trebuchet MS"/>
                <w:color w:val="26327D"/>
                <w:sz w:val="22"/>
                <w:szCs w:val="22"/>
                <w:lang w:val="en-AU"/>
              </w:rPr>
              <w:t xml:space="preserve"> foster carers.</w:t>
            </w:r>
            <w:r w:rsidR="00CA7A52">
              <w:rPr>
                <w:rFonts w:ascii="Calibri" w:hAnsi="Calibri" w:cs="Trebuchet MS"/>
                <w:color w:val="26327D"/>
                <w:sz w:val="22"/>
                <w:szCs w:val="22"/>
                <w:lang w:val="en-AU"/>
              </w:rPr>
              <w:t xml:space="preserve"> </w:t>
            </w:r>
          </w:p>
        </w:tc>
      </w:tr>
    </w:tbl>
    <w:p w14:paraId="12A5553C" w14:textId="77777777" w:rsidR="00377E14" w:rsidRPr="004637CC" w:rsidRDefault="00377E14" w:rsidP="00E50806">
      <w:pPr>
        <w:jc w:val="both"/>
        <w:rPr>
          <w:rFonts w:asciiTheme="majorHAnsi" w:hAnsiTheme="majorHAnsi"/>
          <w:sz w:val="22"/>
          <w:szCs w:val="22"/>
          <w:lang w:val="en-AU"/>
        </w:rPr>
      </w:pPr>
    </w:p>
    <w:p w14:paraId="6BC387B5" w14:textId="77777777" w:rsidR="00DC4F0A" w:rsidRPr="004637CC" w:rsidRDefault="00DC4F0A" w:rsidP="00DC4F0A">
      <w:pPr>
        <w:spacing w:after="120"/>
        <w:rPr>
          <w:rFonts w:ascii="Verdana" w:hAnsi="Verdana"/>
          <w:b/>
          <w:color w:val="E36C0A" w:themeColor="accent6" w:themeShade="BF"/>
          <w:sz w:val="20"/>
          <w:szCs w:val="21"/>
          <w:lang w:val="en-AU"/>
        </w:rPr>
      </w:pPr>
      <w:r w:rsidRPr="004637CC">
        <w:rPr>
          <w:rFonts w:ascii="Verdana" w:hAnsi="Verdana"/>
          <w:b/>
          <w:color w:val="E36C0A" w:themeColor="accent6" w:themeShade="BF"/>
          <w:sz w:val="20"/>
          <w:szCs w:val="21"/>
          <w:lang w:val="en-AU"/>
        </w:rPr>
        <w:t>I</w:t>
      </w:r>
      <w:r w:rsidR="00E76C10" w:rsidRPr="004637CC">
        <w:rPr>
          <w:rFonts w:ascii="Verdana" w:hAnsi="Verdana"/>
          <w:b/>
          <w:color w:val="E36C0A" w:themeColor="accent6" w:themeShade="BF"/>
          <w:sz w:val="20"/>
          <w:szCs w:val="21"/>
          <w:lang w:val="en-AU"/>
        </w:rPr>
        <w:t>I</w:t>
      </w:r>
      <w:r w:rsidRPr="004637CC">
        <w:rPr>
          <w:rFonts w:ascii="Verdana" w:hAnsi="Verdana"/>
          <w:b/>
          <w:color w:val="E36C0A" w:themeColor="accent6" w:themeShade="BF"/>
          <w:sz w:val="20"/>
          <w:szCs w:val="21"/>
          <w:lang w:val="en-AU"/>
        </w:rPr>
        <w:t>) Durable quality solution: Successful settlement in care provision</w:t>
      </w:r>
    </w:p>
    <w:p w14:paraId="473A0B56" w14:textId="6D410CCD" w:rsidR="00F56CC4" w:rsidRPr="00054D0A" w:rsidRDefault="00E9109C" w:rsidP="00E910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both"/>
        <w:rPr>
          <w:rFonts w:asciiTheme="majorHAnsi" w:hAnsiTheme="majorHAnsi" w:cs="Trebuchet MS"/>
          <w:color w:val="26327D"/>
          <w:sz w:val="22"/>
          <w:szCs w:val="22"/>
          <w:lang w:val="en-AU"/>
        </w:rPr>
      </w:pPr>
      <w:r w:rsidRPr="004637CC">
        <w:rPr>
          <w:rFonts w:asciiTheme="majorHAnsi" w:hAnsiTheme="majorHAnsi" w:cs="Trebuchet MS"/>
          <w:color w:val="26327D"/>
          <w:sz w:val="22"/>
          <w:szCs w:val="22"/>
          <w:lang w:val="en-AU"/>
        </w:rPr>
        <w:t xml:space="preserve">The care of an unaccompanied or separated child shall be part of a </w:t>
      </w:r>
      <w:r w:rsidRPr="004637CC">
        <w:rPr>
          <w:rFonts w:asciiTheme="majorHAnsi" w:hAnsiTheme="majorHAnsi" w:cs="Trebuchet MS"/>
          <w:b/>
          <w:color w:val="26327D"/>
          <w:sz w:val="22"/>
          <w:szCs w:val="22"/>
          <w:lang w:val="en-AU"/>
        </w:rPr>
        <w:t>multi-faceted and individualised durable solution</w:t>
      </w:r>
      <w:r w:rsidRPr="004637CC">
        <w:rPr>
          <w:rFonts w:asciiTheme="majorHAnsi" w:hAnsiTheme="majorHAnsi" w:cs="Trebuchet MS"/>
          <w:color w:val="26327D"/>
          <w:sz w:val="22"/>
          <w:szCs w:val="22"/>
          <w:lang w:val="en-AU"/>
        </w:rPr>
        <w:t xml:space="preserve">, which is defined as ‘(...) </w:t>
      </w:r>
      <w:r w:rsidRPr="004637CC">
        <w:rPr>
          <w:rFonts w:asciiTheme="majorHAnsi" w:hAnsiTheme="majorHAnsi" w:cs="Trebuchet MS"/>
          <w:i/>
          <w:color w:val="26327D"/>
          <w:sz w:val="22"/>
          <w:szCs w:val="22"/>
          <w:lang w:val="en-AU"/>
        </w:rPr>
        <w:t xml:space="preserve">a sustainable solution that ensures that the </w:t>
      </w:r>
      <w:r w:rsidR="00525157">
        <w:rPr>
          <w:rFonts w:asciiTheme="majorHAnsi" w:hAnsiTheme="majorHAnsi" w:cs="Trebuchet MS"/>
          <w:i/>
          <w:color w:val="26327D"/>
          <w:sz w:val="22"/>
          <w:szCs w:val="22"/>
          <w:lang w:val="en-AU"/>
        </w:rPr>
        <w:t>unaccompanied or separated child</w:t>
      </w:r>
      <w:r w:rsidRPr="004637CC">
        <w:rPr>
          <w:rFonts w:asciiTheme="majorHAnsi" w:hAnsiTheme="majorHAnsi" w:cs="Trebuchet MS"/>
          <w:i/>
          <w:color w:val="26327D"/>
          <w:sz w:val="22"/>
          <w:szCs w:val="22"/>
          <w:lang w:val="en-AU"/>
        </w:rPr>
        <w:t xml:space="preserve"> is able to develop into adulthood, in an environment which will meet his or her needs and fulfil his or her rights as defined by the UN Convention on the Rights of the Child</w:t>
      </w:r>
      <w:r w:rsidRPr="004637CC">
        <w:rPr>
          <w:rFonts w:asciiTheme="majorHAnsi" w:hAnsiTheme="majorHAnsi" w:cs="Trebuchet MS"/>
          <w:color w:val="26327D"/>
          <w:sz w:val="22"/>
          <w:szCs w:val="22"/>
          <w:lang w:val="en-AU"/>
        </w:rPr>
        <w:t xml:space="preserve"> (...)”</w:t>
      </w:r>
      <w:r w:rsidRPr="00054D0A">
        <w:rPr>
          <w:rStyle w:val="FootnoteReference"/>
          <w:rFonts w:asciiTheme="majorHAnsi" w:hAnsiTheme="majorHAnsi" w:cs="Trebuchet MS"/>
          <w:color w:val="26327D"/>
          <w:sz w:val="22"/>
          <w:szCs w:val="22"/>
          <w:lang w:val="en-AU"/>
        </w:rPr>
        <w:footnoteReference w:id="6"/>
      </w:r>
      <w:r w:rsidRPr="00054D0A">
        <w:rPr>
          <w:rFonts w:asciiTheme="majorHAnsi" w:hAnsiTheme="majorHAnsi" w:cs="Trebuchet MS"/>
          <w:color w:val="26327D"/>
          <w:sz w:val="22"/>
          <w:szCs w:val="22"/>
          <w:lang w:val="en-AU"/>
        </w:rPr>
        <w:t>. For that purpose, several other elements must be taken into consideration. Otherwise, there is an increased risk of unaccompanied and separated children leaving care arrangements and going missing</w:t>
      </w:r>
      <w:r w:rsidR="00020D18" w:rsidRPr="00054D0A">
        <w:rPr>
          <w:rFonts w:asciiTheme="majorHAnsi" w:hAnsiTheme="majorHAnsi" w:cs="Trebuchet MS"/>
          <w:color w:val="26327D"/>
          <w:sz w:val="22"/>
          <w:szCs w:val="22"/>
          <w:lang w:val="en-AU"/>
        </w:rPr>
        <w:t>. The most recent and worrying estimates inc</w:t>
      </w:r>
      <w:r w:rsidR="002A2DEF" w:rsidRPr="00054D0A">
        <w:rPr>
          <w:rFonts w:asciiTheme="majorHAnsi" w:hAnsiTheme="majorHAnsi" w:cs="Trebuchet MS"/>
          <w:color w:val="26327D"/>
          <w:sz w:val="22"/>
          <w:szCs w:val="22"/>
          <w:lang w:val="en-AU"/>
        </w:rPr>
        <w:t>lude Europol’s statement that ‘[a]</w:t>
      </w:r>
      <w:r w:rsidR="00020D18" w:rsidRPr="00054D0A">
        <w:rPr>
          <w:rFonts w:asciiTheme="majorHAnsi" w:hAnsiTheme="majorHAnsi" w:cs="Trebuchet MS"/>
          <w:color w:val="26327D"/>
          <w:sz w:val="22"/>
          <w:szCs w:val="22"/>
          <w:lang w:val="en-AU"/>
        </w:rPr>
        <w:t>t least 10,000 unaccompanied child refugees have disappeared after arriving in Europe’</w:t>
      </w:r>
      <w:r w:rsidR="00020D18" w:rsidRPr="00054D0A">
        <w:rPr>
          <w:rStyle w:val="FootnoteReference"/>
          <w:rFonts w:asciiTheme="majorHAnsi" w:hAnsiTheme="majorHAnsi" w:cs="Trebuchet MS"/>
          <w:color w:val="26327D"/>
          <w:sz w:val="22"/>
          <w:szCs w:val="22"/>
          <w:lang w:val="en-AU"/>
        </w:rPr>
        <w:footnoteReference w:id="7"/>
      </w:r>
      <w:r w:rsidR="00020D18" w:rsidRPr="00054D0A">
        <w:rPr>
          <w:rFonts w:asciiTheme="majorHAnsi" w:hAnsiTheme="majorHAnsi" w:cs="Trebuchet MS"/>
          <w:color w:val="26327D"/>
          <w:sz w:val="22"/>
          <w:szCs w:val="22"/>
          <w:lang w:val="en-AU"/>
        </w:rPr>
        <w:t>, which might expose them to additional risks to their safety and well-being.</w:t>
      </w:r>
    </w:p>
    <w:tbl>
      <w:tblPr>
        <w:tblStyle w:val="TableGrid"/>
        <w:tblW w:w="0" w:type="auto"/>
        <w:tblBorders>
          <w:insideH w:val="none" w:sz="0" w:space="0" w:color="auto"/>
          <w:insideV w:val="none" w:sz="0" w:space="0" w:color="auto"/>
        </w:tblBorders>
        <w:shd w:val="clear" w:color="auto" w:fill="FFE9D9"/>
        <w:tblLook w:val="04A0" w:firstRow="1" w:lastRow="0" w:firstColumn="1" w:lastColumn="0" w:noHBand="0" w:noVBand="1"/>
      </w:tblPr>
      <w:tblGrid>
        <w:gridCol w:w="9747"/>
      </w:tblGrid>
      <w:tr w:rsidR="00F56CC4" w:rsidRPr="00C64A0D" w14:paraId="0E48AEB6" w14:textId="77777777" w:rsidTr="00A90960">
        <w:trPr>
          <w:trHeight w:val="1691"/>
        </w:trPr>
        <w:tc>
          <w:tcPr>
            <w:tcW w:w="9747" w:type="dxa"/>
            <w:shd w:val="clear" w:color="auto" w:fill="FFE9D9"/>
          </w:tcPr>
          <w:p w14:paraId="18D1C154" w14:textId="77777777" w:rsidR="00511F61" w:rsidRPr="004637CC" w:rsidRDefault="00511F61" w:rsidP="00511F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center"/>
              <w:rPr>
                <w:rFonts w:asciiTheme="majorHAnsi" w:hAnsiTheme="majorHAnsi"/>
                <w:b/>
                <w:color w:val="C0504D" w:themeColor="accent2"/>
                <w:sz w:val="22"/>
                <w:szCs w:val="22"/>
                <w:lang w:val="en-AU"/>
              </w:rPr>
            </w:pPr>
            <w:r w:rsidRPr="004637CC">
              <w:rPr>
                <w:rFonts w:asciiTheme="majorHAnsi" w:hAnsiTheme="majorHAnsi"/>
                <w:b/>
                <w:color w:val="C0504D" w:themeColor="accent2"/>
                <w:sz w:val="22"/>
                <w:szCs w:val="22"/>
                <w:lang w:val="en-AU"/>
              </w:rPr>
              <w:t xml:space="preserve">ISS </w:t>
            </w:r>
            <w:r>
              <w:rPr>
                <w:rFonts w:asciiTheme="majorHAnsi" w:hAnsiTheme="majorHAnsi"/>
                <w:b/>
                <w:color w:val="C0504D" w:themeColor="accent2"/>
                <w:sz w:val="22"/>
                <w:szCs w:val="22"/>
                <w:lang w:val="en-AU"/>
              </w:rPr>
              <w:t>promising practices</w:t>
            </w:r>
          </w:p>
          <w:p w14:paraId="41F27A40" w14:textId="77777777" w:rsidR="00F56CC4" w:rsidRPr="00054D0A" w:rsidRDefault="00ED096C" w:rsidP="00E76C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both"/>
              <w:rPr>
                <w:rFonts w:ascii="Calibri" w:hAnsi="Calibri" w:cs="Trebuchet MS"/>
                <w:color w:val="26327D"/>
                <w:sz w:val="22"/>
                <w:szCs w:val="22"/>
                <w:lang w:val="en-AU"/>
              </w:rPr>
            </w:pPr>
            <w:r w:rsidRPr="00054D0A">
              <w:rPr>
                <w:rFonts w:ascii="Calibri" w:hAnsi="Calibri" w:cs="Trebuchet MS"/>
                <w:b/>
                <w:color w:val="26327D"/>
                <w:sz w:val="22"/>
                <w:szCs w:val="22"/>
                <w:lang w:val="en-AU"/>
              </w:rPr>
              <w:t xml:space="preserve">ISS Switzerland </w:t>
            </w:r>
            <w:r w:rsidRPr="00054D0A">
              <w:rPr>
                <w:rFonts w:ascii="Calibri" w:hAnsi="Calibri" w:cs="Trebuchet MS"/>
                <w:color w:val="26327D"/>
                <w:sz w:val="22"/>
                <w:szCs w:val="22"/>
                <w:lang w:val="en-AU"/>
              </w:rPr>
              <w:t xml:space="preserve">has recently contributed to the elaboration of the </w:t>
            </w:r>
            <w:r w:rsidRPr="00054D0A">
              <w:rPr>
                <w:rFonts w:ascii="Calibri" w:hAnsi="Calibri" w:cs="Trebuchet MS"/>
                <w:i/>
                <w:color w:val="26327D"/>
                <w:sz w:val="22"/>
                <w:szCs w:val="22"/>
                <w:lang w:val="en-AU"/>
              </w:rPr>
              <w:t>Guidelines</w:t>
            </w:r>
            <w:r w:rsidRPr="00054D0A">
              <w:rPr>
                <w:rFonts w:ascii="Calibri" w:hAnsi="Calibri" w:cs="Trebuchet MS"/>
                <w:color w:val="26327D"/>
                <w:sz w:val="22"/>
                <w:szCs w:val="22"/>
                <w:lang w:val="en-AU"/>
              </w:rPr>
              <w:t xml:space="preserve"> </w:t>
            </w:r>
            <w:r w:rsidRPr="00054D0A">
              <w:rPr>
                <w:rFonts w:ascii="Calibri" w:hAnsi="Calibri" w:cs="Trebuchet MS"/>
                <w:i/>
                <w:color w:val="26327D"/>
                <w:sz w:val="22"/>
                <w:szCs w:val="22"/>
                <w:lang w:val="en-AU"/>
              </w:rPr>
              <w:t>Promoting the Human Rights and Best Interest of the Child in Transnational Child Protection Cases</w:t>
            </w:r>
            <w:r w:rsidRPr="00054D0A">
              <w:rPr>
                <w:rStyle w:val="FootnoteReference"/>
                <w:rFonts w:ascii="Calibri" w:hAnsi="Calibri" w:cs="Trebuchet MS"/>
                <w:i/>
                <w:color w:val="26327D"/>
                <w:sz w:val="22"/>
                <w:szCs w:val="22"/>
                <w:lang w:val="en-AU"/>
              </w:rPr>
              <w:footnoteReference w:id="8"/>
            </w:r>
            <w:r w:rsidRPr="00054D0A">
              <w:rPr>
                <w:rFonts w:ascii="Calibri" w:hAnsi="Calibri" w:cs="Trebuchet MS"/>
                <w:color w:val="26327D"/>
                <w:sz w:val="22"/>
                <w:szCs w:val="22"/>
                <w:lang w:val="en-AU"/>
              </w:rPr>
              <w:t>, published by the Council of Baltic Sea States Secretariat as part of the Project PROTECT Children on the Move. These Guidelines foresee a specific part on each step of the transnational case-management that is required in dealing with children on the move</w:t>
            </w:r>
            <w:r w:rsidR="00F56CC4" w:rsidRPr="00054D0A">
              <w:rPr>
                <w:rFonts w:ascii="Calibri" w:hAnsi="Calibri" w:cs="Trebuchet MS"/>
                <w:color w:val="26327D"/>
                <w:sz w:val="22"/>
                <w:szCs w:val="22"/>
                <w:lang w:val="en-AU"/>
              </w:rPr>
              <w:t xml:space="preserve">. </w:t>
            </w:r>
          </w:p>
        </w:tc>
      </w:tr>
    </w:tbl>
    <w:p w14:paraId="15633E35" w14:textId="77777777" w:rsidR="00F56CC4" w:rsidRPr="00616A15" w:rsidRDefault="00F56CC4" w:rsidP="00F56CC4">
      <w:pPr>
        <w:jc w:val="both"/>
        <w:rPr>
          <w:rFonts w:asciiTheme="majorHAnsi" w:hAnsiTheme="majorHAnsi"/>
          <w:sz w:val="22"/>
          <w:szCs w:val="22"/>
          <w:lang w:val="en-AU"/>
        </w:rPr>
      </w:pPr>
    </w:p>
    <w:p w14:paraId="1B5632AD" w14:textId="77777777" w:rsidR="00DC4F0A" w:rsidRPr="00616A15" w:rsidRDefault="00E76C10" w:rsidP="00295163">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both"/>
        <w:rPr>
          <w:rFonts w:asciiTheme="majorHAnsi" w:hAnsiTheme="majorHAnsi" w:cs="Trebuchet MS"/>
          <w:sz w:val="22"/>
          <w:szCs w:val="22"/>
          <w:lang w:val="en-AU"/>
        </w:rPr>
      </w:pPr>
      <w:r w:rsidRPr="00616A15">
        <w:rPr>
          <w:rFonts w:ascii="Verdana" w:hAnsi="Verdana"/>
          <w:b/>
          <w:color w:val="E36C0A" w:themeColor="accent6" w:themeShade="BF"/>
          <w:sz w:val="20"/>
          <w:szCs w:val="21"/>
          <w:lang w:val="en-AU"/>
        </w:rPr>
        <w:t>Regular contact and communication with the family in the country of origin:</w:t>
      </w:r>
      <w:r w:rsidRPr="00616A15">
        <w:rPr>
          <w:rFonts w:asciiTheme="majorHAnsi" w:hAnsiTheme="majorHAnsi" w:cs="Trebuchet MS"/>
          <w:sz w:val="22"/>
          <w:szCs w:val="22"/>
          <w:lang w:val="en-AU"/>
        </w:rPr>
        <w:t xml:space="preserve"> </w:t>
      </w:r>
      <w:r w:rsidRPr="00616A15">
        <w:rPr>
          <w:rFonts w:asciiTheme="majorHAnsi" w:hAnsiTheme="majorHAnsi" w:cs="Trebuchet MS"/>
          <w:color w:val="26327D"/>
          <w:sz w:val="22"/>
          <w:szCs w:val="22"/>
          <w:lang w:val="en-AU"/>
        </w:rPr>
        <w:t>The need to trace and find the child’s family is crucial to meet urgent matters such as the child’s medical or emotional needs</w:t>
      </w:r>
      <w:r w:rsidR="002975CA" w:rsidRPr="00616A15">
        <w:rPr>
          <w:rFonts w:asciiTheme="majorHAnsi" w:hAnsiTheme="majorHAnsi" w:cs="Trebuchet MS"/>
          <w:color w:val="26327D"/>
          <w:sz w:val="22"/>
          <w:szCs w:val="22"/>
          <w:lang w:val="en-AU"/>
        </w:rPr>
        <w:t xml:space="preserve"> (para. 146 of the Guidelines). </w:t>
      </w:r>
      <w:r w:rsidRPr="00616A15">
        <w:rPr>
          <w:rFonts w:asciiTheme="majorHAnsi" w:hAnsiTheme="majorHAnsi" w:cs="Trebuchet MS"/>
          <w:color w:val="26327D"/>
          <w:sz w:val="22"/>
          <w:szCs w:val="22"/>
          <w:lang w:val="en-AU"/>
        </w:rPr>
        <w:t xml:space="preserve">The </w:t>
      </w:r>
      <w:r w:rsidRPr="00616A15">
        <w:rPr>
          <w:rFonts w:asciiTheme="majorHAnsi" w:hAnsiTheme="majorHAnsi" w:cs="Trebuchet MS"/>
          <w:b/>
          <w:color w:val="26327D"/>
          <w:sz w:val="22"/>
          <w:szCs w:val="22"/>
          <w:lang w:val="en-AU"/>
        </w:rPr>
        <w:t>establishment of ongoing contact and regular communic</w:t>
      </w:r>
      <w:r w:rsidR="00E71A82" w:rsidRPr="00616A15">
        <w:rPr>
          <w:rFonts w:asciiTheme="majorHAnsi" w:hAnsiTheme="majorHAnsi" w:cs="Trebuchet MS"/>
          <w:b/>
          <w:color w:val="26327D"/>
          <w:sz w:val="22"/>
          <w:szCs w:val="22"/>
          <w:lang w:val="en-AU"/>
        </w:rPr>
        <w:t>ation between the child and his</w:t>
      </w:r>
      <w:r w:rsidRPr="00616A15">
        <w:rPr>
          <w:rFonts w:asciiTheme="majorHAnsi" w:hAnsiTheme="majorHAnsi" w:cs="Trebuchet MS"/>
          <w:b/>
          <w:color w:val="26327D"/>
          <w:sz w:val="22"/>
          <w:szCs w:val="22"/>
          <w:lang w:val="en-AU"/>
        </w:rPr>
        <w:t xml:space="preserve"> family</w:t>
      </w:r>
      <w:r w:rsidRPr="00616A15">
        <w:rPr>
          <w:rFonts w:asciiTheme="majorHAnsi" w:hAnsiTheme="majorHAnsi" w:cs="Trebuchet MS"/>
          <w:color w:val="26327D"/>
          <w:sz w:val="22"/>
          <w:szCs w:val="22"/>
          <w:lang w:val="en-AU"/>
        </w:rPr>
        <w:t xml:space="preserve"> is important, not only for the child’s sense of identity and right to dignity, but also for a bet</w:t>
      </w:r>
      <w:r w:rsidR="00E71A82" w:rsidRPr="00616A15">
        <w:rPr>
          <w:rFonts w:asciiTheme="majorHAnsi" w:hAnsiTheme="majorHAnsi" w:cs="Trebuchet MS"/>
          <w:color w:val="26327D"/>
          <w:sz w:val="22"/>
          <w:szCs w:val="22"/>
          <w:lang w:val="en-AU"/>
        </w:rPr>
        <w:t>ter settlement of the child in his</w:t>
      </w:r>
      <w:r w:rsidRPr="00616A15">
        <w:rPr>
          <w:rFonts w:asciiTheme="majorHAnsi" w:hAnsiTheme="majorHAnsi" w:cs="Trebuchet MS"/>
          <w:color w:val="26327D"/>
          <w:sz w:val="22"/>
          <w:szCs w:val="22"/>
          <w:lang w:val="en-AU"/>
        </w:rPr>
        <w:t xml:space="preserve"> alternative care arrangem</w:t>
      </w:r>
      <w:r w:rsidR="00E71A82" w:rsidRPr="00616A15">
        <w:rPr>
          <w:rFonts w:asciiTheme="majorHAnsi" w:hAnsiTheme="majorHAnsi" w:cs="Trebuchet MS"/>
          <w:color w:val="26327D"/>
          <w:sz w:val="22"/>
          <w:szCs w:val="22"/>
          <w:lang w:val="en-AU"/>
        </w:rPr>
        <w:t>ent in the destination country</w:t>
      </w:r>
      <w:r w:rsidR="002975CA" w:rsidRPr="00616A15">
        <w:rPr>
          <w:rFonts w:asciiTheme="majorHAnsi" w:hAnsiTheme="majorHAnsi" w:cs="Trebuchet MS"/>
          <w:color w:val="26327D"/>
          <w:sz w:val="22"/>
          <w:szCs w:val="22"/>
          <w:lang w:val="en-AU"/>
        </w:rPr>
        <w:t xml:space="preserve"> (para. 151 of the Guidelines)</w:t>
      </w:r>
      <w:r w:rsidR="00E71A82" w:rsidRPr="00616A15">
        <w:rPr>
          <w:rFonts w:asciiTheme="majorHAnsi" w:hAnsiTheme="majorHAnsi" w:cs="Trebuchet MS"/>
          <w:color w:val="26327D"/>
          <w:sz w:val="22"/>
          <w:szCs w:val="22"/>
          <w:lang w:val="en-AU"/>
        </w:rPr>
        <w:t>.</w:t>
      </w:r>
      <w:r w:rsidRPr="00616A15">
        <w:rPr>
          <w:rFonts w:asciiTheme="majorHAnsi" w:hAnsiTheme="majorHAnsi" w:cs="Trebuchet MS"/>
          <w:color w:val="26327D"/>
          <w:sz w:val="22"/>
          <w:szCs w:val="22"/>
          <w:lang w:val="en-AU"/>
        </w:rPr>
        <w:t xml:space="preserve"> However, it shall be noted that permanent </w:t>
      </w:r>
      <w:r w:rsidR="00001555">
        <w:rPr>
          <w:rFonts w:asciiTheme="majorHAnsi" w:hAnsiTheme="majorHAnsi" w:cs="Trebuchet MS"/>
          <w:color w:val="26327D"/>
          <w:sz w:val="22"/>
          <w:szCs w:val="22"/>
          <w:lang w:val="en-AU"/>
        </w:rPr>
        <w:t>options for life in a family setting</w:t>
      </w:r>
      <w:r w:rsidRPr="00616A15">
        <w:rPr>
          <w:rFonts w:asciiTheme="majorHAnsi" w:hAnsiTheme="majorHAnsi" w:cs="Trebuchet MS"/>
          <w:color w:val="26327D"/>
          <w:sz w:val="22"/>
          <w:szCs w:val="22"/>
          <w:lang w:val="en-AU"/>
        </w:rPr>
        <w:t xml:space="preserve">, such as adoption or </w:t>
      </w:r>
      <w:proofErr w:type="spellStart"/>
      <w:r w:rsidRPr="00616A15">
        <w:rPr>
          <w:rFonts w:asciiTheme="majorHAnsi" w:hAnsiTheme="majorHAnsi" w:cs="Trebuchet MS"/>
          <w:i/>
          <w:color w:val="26327D"/>
          <w:sz w:val="22"/>
          <w:szCs w:val="22"/>
          <w:lang w:val="en-AU"/>
        </w:rPr>
        <w:t>kafala</w:t>
      </w:r>
      <w:r w:rsidR="00E71A82" w:rsidRPr="00616A15">
        <w:rPr>
          <w:rFonts w:asciiTheme="majorHAnsi" w:hAnsiTheme="majorHAnsi" w:cs="Trebuchet MS"/>
          <w:i/>
          <w:color w:val="26327D"/>
          <w:sz w:val="22"/>
          <w:szCs w:val="22"/>
          <w:lang w:val="en-AU"/>
        </w:rPr>
        <w:t>h</w:t>
      </w:r>
      <w:proofErr w:type="spellEnd"/>
      <w:r w:rsidR="00001555">
        <w:rPr>
          <w:rFonts w:asciiTheme="majorHAnsi" w:hAnsiTheme="majorHAnsi" w:cs="Trebuchet MS"/>
          <w:i/>
          <w:color w:val="26327D"/>
          <w:sz w:val="22"/>
          <w:szCs w:val="22"/>
          <w:lang w:val="en-AU"/>
        </w:rPr>
        <w:t>,</w:t>
      </w:r>
      <w:r w:rsidRPr="00616A15">
        <w:rPr>
          <w:rFonts w:asciiTheme="majorHAnsi" w:hAnsiTheme="majorHAnsi" w:cs="Trebuchet MS"/>
          <w:color w:val="26327D"/>
          <w:sz w:val="22"/>
          <w:szCs w:val="22"/>
          <w:lang w:val="en-AU"/>
        </w:rPr>
        <w:t xml:space="preserve"> </w:t>
      </w:r>
      <w:r w:rsidR="00E71A82" w:rsidRPr="00616A15">
        <w:rPr>
          <w:rFonts w:asciiTheme="majorHAnsi" w:hAnsiTheme="majorHAnsi" w:cs="Trebuchet MS"/>
          <w:color w:val="26327D"/>
          <w:sz w:val="22"/>
          <w:szCs w:val="22"/>
          <w:lang w:val="en-AU"/>
        </w:rPr>
        <w:t>shall only</w:t>
      </w:r>
      <w:r w:rsidRPr="00616A15">
        <w:rPr>
          <w:rFonts w:asciiTheme="majorHAnsi" w:hAnsiTheme="majorHAnsi" w:cs="Trebuchet MS"/>
          <w:color w:val="26327D"/>
          <w:sz w:val="22"/>
          <w:szCs w:val="22"/>
          <w:lang w:val="en-AU"/>
        </w:rPr>
        <w:t xml:space="preserve"> be envisaged if family reintegration efforts have been exhausted</w:t>
      </w:r>
      <w:r w:rsidR="002975CA" w:rsidRPr="00616A15">
        <w:rPr>
          <w:rFonts w:asciiTheme="majorHAnsi" w:hAnsiTheme="majorHAnsi" w:cs="Trebuchet MS"/>
          <w:color w:val="26327D"/>
          <w:sz w:val="22"/>
          <w:szCs w:val="22"/>
          <w:lang w:val="en-AU"/>
        </w:rPr>
        <w:t xml:space="preserve"> (paras. 152 and 161 of the Guidelines)</w:t>
      </w:r>
      <w:r w:rsidRPr="00616A15">
        <w:rPr>
          <w:rFonts w:asciiTheme="majorHAnsi" w:hAnsiTheme="majorHAnsi" w:cs="Trebuchet MS"/>
          <w:color w:val="26327D"/>
          <w:sz w:val="22"/>
          <w:szCs w:val="22"/>
          <w:lang w:val="en-AU"/>
        </w:rPr>
        <w:t>.</w:t>
      </w:r>
    </w:p>
    <w:tbl>
      <w:tblPr>
        <w:tblStyle w:val="TableGrid"/>
        <w:tblW w:w="0" w:type="auto"/>
        <w:tblBorders>
          <w:insideH w:val="none" w:sz="0" w:space="0" w:color="auto"/>
          <w:insideV w:val="none" w:sz="0" w:space="0" w:color="auto"/>
        </w:tblBorders>
        <w:shd w:val="clear" w:color="auto" w:fill="FFE9D9"/>
        <w:tblLook w:val="04A0" w:firstRow="1" w:lastRow="0" w:firstColumn="1" w:lastColumn="0" w:noHBand="0" w:noVBand="1"/>
      </w:tblPr>
      <w:tblGrid>
        <w:gridCol w:w="9747"/>
      </w:tblGrid>
      <w:tr w:rsidR="002975CA" w:rsidRPr="00C64A0D" w14:paraId="09F85EC0" w14:textId="77777777" w:rsidTr="00A90960">
        <w:trPr>
          <w:trHeight w:val="283"/>
        </w:trPr>
        <w:tc>
          <w:tcPr>
            <w:tcW w:w="9747" w:type="dxa"/>
            <w:shd w:val="clear" w:color="auto" w:fill="FFE9D9"/>
          </w:tcPr>
          <w:p w14:paraId="54E2CBE5" w14:textId="77777777" w:rsidR="00037C90" w:rsidRPr="00616A15" w:rsidRDefault="00037C90" w:rsidP="002951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center"/>
              <w:rPr>
                <w:rFonts w:asciiTheme="majorHAnsi" w:hAnsiTheme="majorHAnsi"/>
                <w:b/>
                <w:color w:val="C0504D" w:themeColor="accent2"/>
                <w:sz w:val="22"/>
                <w:szCs w:val="22"/>
                <w:lang w:val="en-AU"/>
              </w:rPr>
            </w:pPr>
            <w:r w:rsidRPr="00616A15">
              <w:rPr>
                <w:rFonts w:asciiTheme="majorHAnsi" w:hAnsiTheme="majorHAnsi"/>
                <w:b/>
                <w:color w:val="C0504D" w:themeColor="accent2"/>
                <w:sz w:val="22"/>
                <w:szCs w:val="22"/>
                <w:lang w:val="en-AU"/>
              </w:rPr>
              <w:t xml:space="preserve">ISS </w:t>
            </w:r>
            <w:r w:rsidR="00511F61">
              <w:rPr>
                <w:rFonts w:asciiTheme="majorHAnsi" w:hAnsiTheme="majorHAnsi"/>
                <w:b/>
                <w:color w:val="C0504D" w:themeColor="accent2"/>
                <w:sz w:val="22"/>
                <w:szCs w:val="22"/>
                <w:lang w:val="en-AU"/>
              </w:rPr>
              <w:t>promising practices</w:t>
            </w:r>
          </w:p>
          <w:p w14:paraId="7001CAAD" w14:textId="77777777" w:rsidR="001054FB" w:rsidRDefault="00547988" w:rsidP="00664A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both"/>
              <w:rPr>
                <w:rFonts w:ascii="Calibri" w:hAnsi="Calibri" w:cs="Trebuchet MS"/>
                <w:color w:val="26327D"/>
                <w:sz w:val="22"/>
                <w:szCs w:val="22"/>
                <w:lang w:val="en-AU"/>
              </w:rPr>
            </w:pPr>
            <w:r w:rsidRPr="00616A15">
              <w:rPr>
                <w:rFonts w:ascii="Calibri" w:hAnsi="Calibri" w:cs="Trebuchet MS"/>
                <w:color w:val="26327D"/>
                <w:sz w:val="22"/>
                <w:szCs w:val="22"/>
                <w:lang w:val="en-AU"/>
              </w:rPr>
              <w:t>The</w:t>
            </w:r>
            <w:r w:rsidRPr="00616A15">
              <w:rPr>
                <w:rFonts w:ascii="Calibri" w:hAnsi="Calibri" w:cs="Trebuchet MS"/>
                <w:b/>
                <w:color w:val="26327D"/>
                <w:sz w:val="22"/>
                <w:szCs w:val="22"/>
                <w:lang w:val="en-AU"/>
              </w:rPr>
              <w:t xml:space="preserve"> Spanish Red Cross </w:t>
            </w:r>
            <w:r w:rsidRPr="00616A15">
              <w:rPr>
                <w:rFonts w:ascii="Calibri" w:hAnsi="Calibri" w:cs="Trebuchet MS"/>
                <w:color w:val="26327D"/>
                <w:sz w:val="22"/>
                <w:szCs w:val="22"/>
                <w:lang w:val="en-AU"/>
              </w:rPr>
              <w:t xml:space="preserve">has merged its </w:t>
            </w:r>
            <w:r w:rsidR="002975CA" w:rsidRPr="00616A15">
              <w:rPr>
                <w:rFonts w:ascii="Calibri" w:hAnsi="Calibri" w:cs="Trebuchet MS"/>
                <w:color w:val="26327D"/>
                <w:sz w:val="22"/>
                <w:szCs w:val="22"/>
                <w:lang w:val="en-AU"/>
              </w:rPr>
              <w:t>activities as ISS correspondent</w:t>
            </w:r>
            <w:r w:rsidRPr="00616A15">
              <w:rPr>
                <w:rFonts w:ascii="Calibri" w:hAnsi="Calibri" w:cs="Trebuchet MS"/>
                <w:color w:val="26327D"/>
                <w:sz w:val="22"/>
                <w:szCs w:val="22"/>
                <w:lang w:val="en-AU"/>
              </w:rPr>
              <w:t xml:space="preserve"> with</w:t>
            </w:r>
            <w:r w:rsidR="00504148" w:rsidRPr="00616A15">
              <w:rPr>
                <w:rFonts w:ascii="Calibri" w:hAnsi="Calibri" w:cs="Trebuchet MS"/>
                <w:color w:val="26327D"/>
                <w:sz w:val="22"/>
                <w:szCs w:val="22"/>
                <w:lang w:val="en-AU"/>
              </w:rPr>
              <w:t xml:space="preserve"> ICRC’s</w:t>
            </w:r>
            <w:r w:rsidRPr="00616A15">
              <w:rPr>
                <w:rFonts w:ascii="Calibri" w:hAnsi="Calibri" w:cs="Trebuchet MS"/>
                <w:color w:val="26327D"/>
                <w:sz w:val="22"/>
                <w:szCs w:val="22"/>
                <w:lang w:val="en-AU"/>
              </w:rPr>
              <w:t xml:space="preserve"> </w:t>
            </w:r>
            <w:r w:rsidR="002975CA" w:rsidRPr="00616A15">
              <w:rPr>
                <w:rFonts w:ascii="Calibri" w:hAnsi="Calibri" w:cs="Trebuchet MS"/>
                <w:i/>
                <w:color w:val="26327D"/>
                <w:sz w:val="22"/>
                <w:szCs w:val="22"/>
                <w:lang w:val="en-AU"/>
              </w:rPr>
              <w:t>Restoring Family Links</w:t>
            </w:r>
            <w:r w:rsidR="002975CA" w:rsidRPr="00616A15">
              <w:rPr>
                <w:rFonts w:ascii="Calibri" w:hAnsi="Calibri" w:cs="Trebuchet MS"/>
                <w:color w:val="26327D"/>
                <w:sz w:val="22"/>
                <w:szCs w:val="22"/>
                <w:lang w:val="en-AU"/>
              </w:rPr>
              <w:t xml:space="preserve"> </w:t>
            </w:r>
            <w:r w:rsidR="00504148" w:rsidRPr="00616A15">
              <w:rPr>
                <w:rFonts w:ascii="Calibri" w:hAnsi="Calibri" w:cs="Trebuchet MS"/>
                <w:color w:val="26327D"/>
                <w:sz w:val="22"/>
                <w:szCs w:val="22"/>
                <w:lang w:val="en-AU"/>
              </w:rPr>
              <w:t>programme</w:t>
            </w:r>
            <w:r w:rsidRPr="00616A15">
              <w:rPr>
                <w:rFonts w:ascii="Calibri" w:hAnsi="Calibri" w:cs="Trebuchet MS"/>
                <w:color w:val="26327D"/>
                <w:sz w:val="22"/>
                <w:szCs w:val="22"/>
                <w:lang w:val="en-AU"/>
              </w:rPr>
              <w:t>. This program</w:t>
            </w:r>
            <w:r w:rsidR="002975CA" w:rsidRPr="00616A15">
              <w:rPr>
                <w:rFonts w:ascii="Calibri" w:hAnsi="Calibri" w:cs="Trebuchet MS"/>
                <w:color w:val="26327D"/>
                <w:sz w:val="22"/>
                <w:szCs w:val="22"/>
                <w:lang w:val="en-AU"/>
              </w:rPr>
              <w:t>me provides individualis</w:t>
            </w:r>
            <w:r w:rsidRPr="00616A15">
              <w:rPr>
                <w:rFonts w:ascii="Calibri" w:hAnsi="Calibri" w:cs="Trebuchet MS"/>
                <w:color w:val="26327D"/>
                <w:sz w:val="22"/>
                <w:szCs w:val="22"/>
                <w:lang w:val="en-AU"/>
              </w:rPr>
              <w:t xml:space="preserve">ed services to families dispersed in different countries, as result of migration, war or natural disaster. </w:t>
            </w:r>
            <w:r w:rsidR="002975CA" w:rsidRPr="00616A15">
              <w:rPr>
                <w:rFonts w:ascii="Calibri" w:hAnsi="Calibri" w:cs="Trebuchet MS"/>
                <w:color w:val="26327D"/>
                <w:sz w:val="22"/>
                <w:szCs w:val="22"/>
                <w:lang w:val="en-AU"/>
              </w:rPr>
              <w:t>It</w:t>
            </w:r>
            <w:r w:rsidRPr="00616A15">
              <w:rPr>
                <w:rFonts w:ascii="Calibri" w:hAnsi="Calibri" w:cs="Trebuchet MS"/>
                <w:color w:val="26327D"/>
                <w:sz w:val="22"/>
                <w:szCs w:val="22"/>
                <w:lang w:val="en-AU"/>
              </w:rPr>
              <w:t xml:space="preserve"> includes a wide range of activities such as </w:t>
            </w:r>
            <w:r w:rsidR="00504148" w:rsidRPr="00616A15">
              <w:rPr>
                <w:rFonts w:ascii="Calibri" w:hAnsi="Calibri" w:cs="Trebuchet MS"/>
                <w:color w:val="26327D"/>
                <w:sz w:val="22"/>
                <w:szCs w:val="22"/>
                <w:lang w:val="en-AU"/>
              </w:rPr>
              <w:t xml:space="preserve">the </w:t>
            </w:r>
            <w:r w:rsidRPr="00616A15">
              <w:rPr>
                <w:rFonts w:ascii="Calibri" w:hAnsi="Calibri" w:cs="Trebuchet MS"/>
                <w:color w:val="26327D"/>
                <w:sz w:val="22"/>
                <w:szCs w:val="22"/>
                <w:lang w:val="en-AU"/>
              </w:rPr>
              <w:t xml:space="preserve">exchange of family messages to assure communication with prisoners of war and detained civilians, searching for missing family members, family reunification and assisted resettlement. </w:t>
            </w:r>
          </w:p>
          <w:p w14:paraId="1BB5011C" w14:textId="7E7A6D35" w:rsidR="00DE6FDA" w:rsidRPr="00616A15" w:rsidRDefault="00547988" w:rsidP="00664A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both"/>
              <w:rPr>
                <w:rFonts w:ascii="Calibri" w:hAnsi="Calibri" w:cs="Trebuchet MS"/>
                <w:color w:val="26327D"/>
                <w:sz w:val="22"/>
                <w:szCs w:val="22"/>
                <w:lang w:val="en-AU"/>
              </w:rPr>
            </w:pPr>
            <w:r w:rsidRPr="00616A15">
              <w:rPr>
                <w:rFonts w:ascii="Calibri" w:hAnsi="Calibri" w:cs="Trebuchet MS"/>
                <w:color w:val="26327D"/>
                <w:sz w:val="22"/>
                <w:szCs w:val="22"/>
                <w:lang w:val="en-AU"/>
              </w:rPr>
              <w:t xml:space="preserve">After locating a child’s family, </w:t>
            </w:r>
            <w:r w:rsidR="002975CA" w:rsidRPr="00616A15">
              <w:rPr>
                <w:rFonts w:ascii="Calibri" w:hAnsi="Calibri" w:cs="Trebuchet MS"/>
                <w:b/>
                <w:color w:val="26327D"/>
                <w:sz w:val="22"/>
                <w:szCs w:val="22"/>
                <w:lang w:val="en-AU"/>
              </w:rPr>
              <w:t>ISS-</w:t>
            </w:r>
            <w:r w:rsidRPr="00616A15">
              <w:rPr>
                <w:rFonts w:ascii="Calibri" w:hAnsi="Calibri" w:cs="Trebuchet MS"/>
                <w:b/>
                <w:color w:val="26327D"/>
                <w:sz w:val="22"/>
                <w:szCs w:val="22"/>
                <w:lang w:val="en-AU"/>
              </w:rPr>
              <w:t>Australia</w:t>
            </w:r>
            <w:r w:rsidRPr="00616A15">
              <w:rPr>
                <w:rFonts w:ascii="Calibri" w:hAnsi="Calibri" w:cs="Trebuchet MS"/>
                <w:color w:val="26327D"/>
                <w:sz w:val="22"/>
                <w:szCs w:val="22"/>
                <w:lang w:val="en-AU"/>
              </w:rPr>
              <w:t xml:space="preserve"> has been involved in coordinating the initial contact between the child, child protection authorities in Australia as well as ISS’</w:t>
            </w:r>
            <w:r w:rsidR="002975CA" w:rsidRPr="00616A15">
              <w:rPr>
                <w:rFonts w:ascii="Calibri" w:hAnsi="Calibri" w:cs="Trebuchet MS"/>
                <w:color w:val="26327D"/>
                <w:sz w:val="22"/>
                <w:szCs w:val="22"/>
                <w:lang w:val="en-AU"/>
              </w:rPr>
              <w:t>s</w:t>
            </w:r>
            <w:r w:rsidRPr="00616A15">
              <w:rPr>
                <w:rFonts w:ascii="Calibri" w:hAnsi="Calibri" w:cs="Trebuchet MS"/>
                <w:color w:val="26327D"/>
                <w:sz w:val="22"/>
                <w:szCs w:val="22"/>
                <w:lang w:val="en-AU"/>
              </w:rPr>
              <w:t xml:space="preserve"> contact and the family in the country of origin. This involves ISS’</w:t>
            </w:r>
            <w:r w:rsidR="002975CA" w:rsidRPr="00616A15">
              <w:rPr>
                <w:rFonts w:ascii="Calibri" w:hAnsi="Calibri" w:cs="Trebuchet MS"/>
                <w:color w:val="26327D"/>
                <w:sz w:val="22"/>
                <w:szCs w:val="22"/>
                <w:lang w:val="en-AU"/>
              </w:rPr>
              <w:t>s</w:t>
            </w:r>
            <w:r w:rsidRPr="00616A15">
              <w:rPr>
                <w:rFonts w:ascii="Calibri" w:hAnsi="Calibri" w:cs="Trebuchet MS"/>
                <w:color w:val="26327D"/>
                <w:sz w:val="22"/>
                <w:szCs w:val="22"/>
                <w:lang w:val="en-AU"/>
              </w:rPr>
              <w:t xml:space="preserve"> contact travelling to the family and has even </w:t>
            </w:r>
            <w:r w:rsidR="002975CA" w:rsidRPr="00616A15">
              <w:rPr>
                <w:rFonts w:ascii="Calibri" w:hAnsi="Calibri" w:cs="Trebuchet MS"/>
                <w:color w:val="26327D"/>
                <w:sz w:val="22"/>
                <w:szCs w:val="22"/>
                <w:lang w:val="en-AU"/>
              </w:rPr>
              <w:t>entailed,</w:t>
            </w:r>
            <w:r w:rsidRPr="00616A15">
              <w:rPr>
                <w:rFonts w:ascii="Calibri" w:hAnsi="Calibri" w:cs="Trebuchet MS"/>
                <w:color w:val="26327D"/>
                <w:sz w:val="22"/>
                <w:szCs w:val="22"/>
                <w:lang w:val="en-AU"/>
              </w:rPr>
              <w:t xml:space="preserve"> in some cases</w:t>
            </w:r>
            <w:r w:rsidR="002975CA" w:rsidRPr="00616A15">
              <w:rPr>
                <w:rFonts w:ascii="Calibri" w:hAnsi="Calibri" w:cs="Trebuchet MS"/>
                <w:color w:val="26327D"/>
                <w:sz w:val="22"/>
                <w:szCs w:val="22"/>
                <w:lang w:val="en-AU"/>
              </w:rPr>
              <w:t>,</w:t>
            </w:r>
            <w:r w:rsidRPr="00616A15">
              <w:rPr>
                <w:rFonts w:ascii="Calibri" w:hAnsi="Calibri" w:cs="Trebuchet MS"/>
                <w:color w:val="26327D"/>
                <w:sz w:val="22"/>
                <w:szCs w:val="22"/>
                <w:lang w:val="en-AU"/>
              </w:rPr>
              <w:t xml:space="preserve"> providing their mobile phone so that </w:t>
            </w:r>
            <w:r w:rsidR="00504148" w:rsidRPr="00616A15">
              <w:rPr>
                <w:rFonts w:ascii="Calibri" w:hAnsi="Calibri" w:cs="Trebuchet MS"/>
                <w:color w:val="26327D"/>
                <w:sz w:val="22"/>
                <w:szCs w:val="22"/>
                <w:lang w:val="en-AU"/>
              </w:rPr>
              <w:t xml:space="preserve">the </w:t>
            </w:r>
            <w:r w:rsidRPr="00616A15">
              <w:rPr>
                <w:rFonts w:ascii="Calibri" w:hAnsi="Calibri" w:cs="Trebuchet MS"/>
                <w:color w:val="26327D"/>
                <w:sz w:val="22"/>
                <w:szCs w:val="22"/>
                <w:lang w:val="en-AU"/>
              </w:rPr>
              <w:t xml:space="preserve">authorities in Australia have </w:t>
            </w:r>
            <w:r w:rsidR="002975CA" w:rsidRPr="00616A15">
              <w:rPr>
                <w:rFonts w:ascii="Calibri" w:hAnsi="Calibri" w:cs="Trebuchet MS"/>
                <w:color w:val="26327D"/>
                <w:sz w:val="22"/>
                <w:szCs w:val="22"/>
                <w:lang w:val="en-AU"/>
              </w:rPr>
              <w:t xml:space="preserve">a </w:t>
            </w:r>
            <w:r w:rsidRPr="00616A15">
              <w:rPr>
                <w:rFonts w:ascii="Calibri" w:hAnsi="Calibri" w:cs="Trebuchet MS"/>
                <w:color w:val="26327D"/>
                <w:sz w:val="22"/>
                <w:szCs w:val="22"/>
                <w:lang w:val="en-AU"/>
              </w:rPr>
              <w:t xml:space="preserve">reliable contact number. </w:t>
            </w:r>
          </w:p>
        </w:tc>
      </w:tr>
    </w:tbl>
    <w:p w14:paraId="18579B7B" w14:textId="77777777" w:rsidR="00295163" w:rsidRPr="00616A15" w:rsidRDefault="00295163" w:rsidP="0029516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both"/>
        <w:rPr>
          <w:rFonts w:asciiTheme="majorHAnsi" w:hAnsiTheme="majorHAnsi" w:cs="Trebuchet MS"/>
          <w:sz w:val="22"/>
          <w:szCs w:val="22"/>
          <w:lang w:val="en-AU"/>
        </w:rPr>
      </w:pPr>
    </w:p>
    <w:p w14:paraId="73F48C35" w14:textId="77777777" w:rsidR="00037C90" w:rsidRPr="00616A15" w:rsidRDefault="001E2D2F" w:rsidP="00295163">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both"/>
        <w:rPr>
          <w:rFonts w:asciiTheme="majorHAnsi" w:hAnsiTheme="majorHAnsi" w:cs="Trebuchet MS"/>
          <w:sz w:val="22"/>
          <w:szCs w:val="22"/>
          <w:lang w:val="en-AU"/>
        </w:rPr>
      </w:pPr>
      <w:r w:rsidRPr="00616A15">
        <w:rPr>
          <w:rFonts w:ascii="Verdana" w:hAnsi="Verdana"/>
          <w:b/>
          <w:color w:val="E36C0A" w:themeColor="accent6" w:themeShade="BF"/>
          <w:sz w:val="20"/>
          <w:szCs w:val="21"/>
          <w:lang w:val="en-AU"/>
        </w:rPr>
        <w:t>Considering the child’s views and opinions on his future (arts. 3 and 12 UNCRC):</w:t>
      </w:r>
      <w:r w:rsidRPr="00616A15">
        <w:rPr>
          <w:rFonts w:asciiTheme="majorHAnsi" w:hAnsiTheme="majorHAnsi" w:cs="Trebuchet MS"/>
          <w:sz w:val="22"/>
          <w:szCs w:val="22"/>
          <w:lang w:val="en-AU"/>
        </w:rPr>
        <w:t xml:space="preserve"> </w:t>
      </w:r>
      <w:r w:rsidRPr="00616A15">
        <w:rPr>
          <w:rFonts w:asciiTheme="majorHAnsi" w:hAnsiTheme="majorHAnsi" w:cs="Trebuchet MS"/>
          <w:color w:val="26327D"/>
          <w:sz w:val="22"/>
          <w:szCs w:val="22"/>
          <w:lang w:val="en-AU"/>
        </w:rPr>
        <w:t xml:space="preserve">An element that is not given </w:t>
      </w:r>
      <w:r w:rsidR="00504148" w:rsidRPr="00616A15">
        <w:rPr>
          <w:rFonts w:asciiTheme="majorHAnsi" w:hAnsiTheme="majorHAnsi" w:cs="Trebuchet MS"/>
          <w:color w:val="26327D"/>
          <w:sz w:val="22"/>
          <w:szCs w:val="22"/>
          <w:lang w:val="en-AU"/>
        </w:rPr>
        <w:t xml:space="preserve">sufficient </w:t>
      </w:r>
      <w:r w:rsidRPr="00616A15">
        <w:rPr>
          <w:rFonts w:asciiTheme="majorHAnsi" w:hAnsiTheme="majorHAnsi" w:cs="Trebuchet MS"/>
          <w:color w:val="26327D"/>
          <w:sz w:val="22"/>
          <w:szCs w:val="22"/>
          <w:lang w:val="en-AU"/>
        </w:rPr>
        <w:t xml:space="preserve">due consideration in practice is </w:t>
      </w:r>
      <w:r w:rsidRPr="00616A15">
        <w:rPr>
          <w:rFonts w:asciiTheme="majorHAnsi" w:hAnsiTheme="majorHAnsi" w:cs="Trebuchet MS"/>
          <w:b/>
          <w:color w:val="26327D"/>
          <w:sz w:val="22"/>
          <w:szCs w:val="22"/>
          <w:lang w:val="en-AU"/>
        </w:rPr>
        <w:t>the child’s voice with regard</w:t>
      </w:r>
      <w:r w:rsidR="00315149" w:rsidRPr="00616A15">
        <w:rPr>
          <w:rFonts w:asciiTheme="majorHAnsi" w:hAnsiTheme="majorHAnsi" w:cs="Trebuchet MS"/>
          <w:b/>
          <w:color w:val="26327D"/>
          <w:sz w:val="22"/>
          <w:szCs w:val="22"/>
          <w:lang w:val="en-AU"/>
        </w:rPr>
        <w:t>s</w:t>
      </w:r>
      <w:r w:rsidRPr="00616A15">
        <w:rPr>
          <w:rFonts w:asciiTheme="majorHAnsi" w:hAnsiTheme="majorHAnsi" w:cs="Trebuchet MS"/>
          <w:b/>
          <w:color w:val="26327D"/>
          <w:sz w:val="22"/>
          <w:szCs w:val="22"/>
          <w:lang w:val="en-AU"/>
        </w:rPr>
        <w:t xml:space="preserve"> to the decisions o</w:t>
      </w:r>
      <w:r w:rsidR="00315149" w:rsidRPr="00616A15">
        <w:rPr>
          <w:rFonts w:asciiTheme="majorHAnsi" w:hAnsiTheme="majorHAnsi" w:cs="Trebuchet MS"/>
          <w:b/>
          <w:color w:val="26327D"/>
          <w:sz w:val="22"/>
          <w:szCs w:val="22"/>
          <w:lang w:val="en-AU"/>
        </w:rPr>
        <w:t>n his current life and future</w:t>
      </w:r>
      <w:r w:rsidR="00315149" w:rsidRPr="00616A15">
        <w:rPr>
          <w:rFonts w:asciiTheme="majorHAnsi" w:hAnsiTheme="majorHAnsi" w:cs="Trebuchet MS"/>
          <w:color w:val="26327D"/>
          <w:sz w:val="22"/>
          <w:szCs w:val="22"/>
          <w:lang w:val="en-AU"/>
        </w:rPr>
        <w:t xml:space="preserve">. </w:t>
      </w:r>
      <w:r w:rsidRPr="00616A15">
        <w:rPr>
          <w:rFonts w:asciiTheme="majorHAnsi" w:hAnsiTheme="majorHAnsi" w:cs="Trebuchet MS"/>
          <w:color w:val="26327D"/>
          <w:sz w:val="22"/>
          <w:szCs w:val="22"/>
          <w:lang w:val="en-AU"/>
        </w:rPr>
        <w:t>For the unaccompanied or separated child’s psycho-social well-being and adapted care, it is crucial to collect his perspectives on his story and background, often traumatic experiences, emotional needs or living conditions. Furthermore, it is only by listening and communicating with the concerned child – in a child-friendly and sensitive way – that a durable and individualised long-term project</w:t>
      </w:r>
      <w:r w:rsidR="00315149" w:rsidRPr="00616A15">
        <w:rPr>
          <w:rFonts w:asciiTheme="majorHAnsi" w:hAnsiTheme="majorHAnsi" w:cs="Trebuchet MS"/>
          <w:color w:val="26327D"/>
          <w:sz w:val="22"/>
          <w:szCs w:val="22"/>
          <w:lang w:val="en-AU"/>
        </w:rPr>
        <w:t>,</w:t>
      </w:r>
      <w:r w:rsidRPr="00616A15">
        <w:rPr>
          <w:rFonts w:asciiTheme="majorHAnsi" w:hAnsiTheme="majorHAnsi" w:cs="Trebuchet MS"/>
          <w:color w:val="26327D"/>
          <w:sz w:val="22"/>
          <w:szCs w:val="22"/>
          <w:lang w:val="en-AU"/>
        </w:rPr>
        <w:t xml:space="preserve"> built upon the child’s resilience, skills and potentials</w:t>
      </w:r>
      <w:r w:rsidR="00315149" w:rsidRPr="00616A15">
        <w:rPr>
          <w:rFonts w:asciiTheme="majorHAnsi" w:hAnsiTheme="majorHAnsi" w:cs="Trebuchet MS"/>
          <w:color w:val="26327D"/>
          <w:sz w:val="22"/>
          <w:szCs w:val="22"/>
          <w:lang w:val="en-AU"/>
        </w:rPr>
        <w:t>,</w:t>
      </w:r>
      <w:r w:rsidRPr="00616A15">
        <w:rPr>
          <w:rFonts w:asciiTheme="majorHAnsi" w:hAnsiTheme="majorHAnsi" w:cs="Trebuchet MS"/>
          <w:color w:val="26327D"/>
          <w:sz w:val="22"/>
          <w:szCs w:val="22"/>
          <w:lang w:val="en-AU"/>
        </w:rPr>
        <w:t xml:space="preserve"> can be developed.</w:t>
      </w:r>
    </w:p>
    <w:tbl>
      <w:tblPr>
        <w:tblStyle w:val="TableGrid"/>
        <w:tblW w:w="0" w:type="auto"/>
        <w:tblBorders>
          <w:insideH w:val="none" w:sz="0" w:space="0" w:color="auto"/>
          <w:insideV w:val="none" w:sz="0" w:space="0" w:color="auto"/>
        </w:tblBorders>
        <w:shd w:val="clear" w:color="auto" w:fill="FFE9D9"/>
        <w:tblLook w:val="04A0" w:firstRow="1" w:lastRow="0" w:firstColumn="1" w:lastColumn="0" w:noHBand="0" w:noVBand="1"/>
      </w:tblPr>
      <w:tblGrid>
        <w:gridCol w:w="9747"/>
      </w:tblGrid>
      <w:tr w:rsidR="001E2D2F" w:rsidRPr="00C64A0D" w14:paraId="69C67278" w14:textId="77777777" w:rsidTr="00A90960">
        <w:trPr>
          <w:trHeight w:val="1691"/>
        </w:trPr>
        <w:tc>
          <w:tcPr>
            <w:tcW w:w="9747" w:type="dxa"/>
            <w:shd w:val="clear" w:color="auto" w:fill="FFE9D9"/>
          </w:tcPr>
          <w:p w14:paraId="07B3B4E2" w14:textId="77777777" w:rsidR="001E2D2F" w:rsidRPr="00616A15" w:rsidRDefault="001E2D2F" w:rsidP="002951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center"/>
              <w:rPr>
                <w:rFonts w:asciiTheme="majorHAnsi" w:hAnsiTheme="majorHAnsi"/>
                <w:b/>
                <w:color w:val="C0504D" w:themeColor="accent2"/>
                <w:sz w:val="22"/>
                <w:szCs w:val="22"/>
                <w:lang w:val="en-AU"/>
              </w:rPr>
            </w:pPr>
            <w:r w:rsidRPr="00616A15">
              <w:rPr>
                <w:rFonts w:asciiTheme="majorHAnsi" w:hAnsiTheme="majorHAnsi"/>
                <w:b/>
                <w:color w:val="C0504D" w:themeColor="accent2"/>
                <w:sz w:val="22"/>
                <w:szCs w:val="22"/>
                <w:lang w:val="en-AU"/>
              </w:rPr>
              <w:t xml:space="preserve">ISS </w:t>
            </w:r>
            <w:r w:rsidR="008B5E80">
              <w:rPr>
                <w:rFonts w:asciiTheme="majorHAnsi" w:hAnsiTheme="majorHAnsi"/>
                <w:b/>
                <w:color w:val="C0504D" w:themeColor="accent2"/>
                <w:sz w:val="22"/>
                <w:szCs w:val="22"/>
                <w:lang w:val="en-AU"/>
              </w:rPr>
              <w:t>promising practices</w:t>
            </w:r>
          </w:p>
          <w:p w14:paraId="142EFDAC" w14:textId="77777777" w:rsidR="001E2D2F" w:rsidRPr="00616A15" w:rsidRDefault="009C7F0B" w:rsidP="003151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both"/>
              <w:rPr>
                <w:rFonts w:ascii="Calibri" w:hAnsi="Calibri" w:cs="Trebuchet MS"/>
                <w:color w:val="26327D"/>
                <w:sz w:val="22"/>
                <w:szCs w:val="22"/>
                <w:lang w:val="en-AU"/>
              </w:rPr>
            </w:pPr>
            <w:r w:rsidRPr="00616A15">
              <w:rPr>
                <w:rFonts w:ascii="Calibri" w:hAnsi="Calibri" w:cs="Trebuchet MS"/>
                <w:color w:val="26327D"/>
                <w:sz w:val="22"/>
                <w:szCs w:val="22"/>
                <w:lang w:val="en-AU"/>
              </w:rPr>
              <w:t xml:space="preserve">Through a consultation process with children on the move and professionals working with them in various European Union countries, </w:t>
            </w:r>
            <w:proofErr w:type="spellStart"/>
            <w:r w:rsidRPr="00616A15">
              <w:rPr>
                <w:rFonts w:ascii="Calibri" w:hAnsi="Calibri" w:cs="Trebuchet MS"/>
                <w:b/>
                <w:color w:val="26327D"/>
                <w:sz w:val="22"/>
                <w:szCs w:val="22"/>
                <w:lang w:val="en-AU"/>
              </w:rPr>
              <w:t>Defense</w:t>
            </w:r>
            <w:proofErr w:type="spellEnd"/>
            <w:r w:rsidRPr="00616A15">
              <w:rPr>
                <w:rFonts w:ascii="Calibri" w:hAnsi="Calibri" w:cs="Trebuchet MS"/>
                <w:b/>
                <w:color w:val="26327D"/>
                <w:sz w:val="22"/>
                <w:szCs w:val="22"/>
                <w:lang w:val="en-AU"/>
              </w:rPr>
              <w:t xml:space="preserve"> for Children Italy</w:t>
            </w:r>
            <w:r w:rsidRPr="00616A15">
              <w:rPr>
                <w:rFonts w:ascii="Calibri" w:hAnsi="Calibri" w:cs="Trebuchet MS"/>
                <w:color w:val="26327D"/>
                <w:sz w:val="22"/>
                <w:szCs w:val="22"/>
                <w:lang w:val="en-AU"/>
              </w:rPr>
              <w:t xml:space="preserve"> (ISS correspondent in Italy) requested and collected children’s voices on safety and protection in order to inform policy and practice stakeholders. This initiative served as a basis to elaborate a series of key guidelines </w:t>
            </w:r>
            <w:r w:rsidR="00315149" w:rsidRPr="00616A15">
              <w:rPr>
                <w:rFonts w:ascii="Calibri" w:hAnsi="Calibri" w:cs="Trebuchet MS"/>
                <w:color w:val="26327D"/>
                <w:sz w:val="22"/>
                <w:szCs w:val="22"/>
                <w:lang w:val="en-AU"/>
              </w:rPr>
              <w:t>for</w:t>
            </w:r>
            <w:r w:rsidRPr="00616A15">
              <w:rPr>
                <w:rFonts w:ascii="Calibri" w:hAnsi="Calibri" w:cs="Trebuchet MS"/>
                <w:color w:val="26327D"/>
                <w:sz w:val="22"/>
                <w:szCs w:val="22"/>
                <w:lang w:val="en-AU"/>
              </w:rPr>
              <w:t xml:space="preserve"> professionals working at different levels with children on the move as well as a practical guide for children to enhance and value their resilience and resources</w:t>
            </w:r>
            <w:r w:rsidRPr="00616A15">
              <w:rPr>
                <w:rStyle w:val="FootnoteReference"/>
                <w:rFonts w:ascii="Calibri" w:hAnsi="Calibri" w:cs="Trebuchet MS"/>
                <w:color w:val="26327D"/>
                <w:sz w:val="22"/>
                <w:szCs w:val="22"/>
                <w:lang w:val="en-AU"/>
              </w:rPr>
              <w:footnoteReference w:id="9"/>
            </w:r>
            <w:r w:rsidR="001E2D2F" w:rsidRPr="00616A15">
              <w:rPr>
                <w:rFonts w:ascii="Calibri" w:hAnsi="Calibri" w:cs="Trebuchet MS"/>
                <w:color w:val="26327D"/>
                <w:sz w:val="22"/>
                <w:szCs w:val="22"/>
                <w:lang w:val="en-AU"/>
              </w:rPr>
              <w:t xml:space="preserve">. </w:t>
            </w:r>
          </w:p>
        </w:tc>
      </w:tr>
    </w:tbl>
    <w:p w14:paraId="7D224E44" w14:textId="77777777" w:rsidR="001E2D2F" w:rsidRPr="00616A15" w:rsidRDefault="001E2D2F" w:rsidP="001E2D2F">
      <w:pPr>
        <w:jc w:val="both"/>
        <w:rPr>
          <w:rFonts w:asciiTheme="majorHAnsi" w:hAnsiTheme="majorHAnsi"/>
          <w:sz w:val="22"/>
          <w:szCs w:val="22"/>
          <w:lang w:val="en-AU"/>
        </w:rPr>
      </w:pPr>
    </w:p>
    <w:p w14:paraId="28217D64" w14:textId="069ABCA9" w:rsidR="0061017E" w:rsidRPr="0025329E" w:rsidRDefault="00A73EFC" w:rsidP="0061017E">
      <w:pPr>
        <w:pStyle w:val="ListParagraph"/>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both"/>
        <w:rPr>
          <w:rFonts w:asciiTheme="majorHAnsi" w:hAnsiTheme="majorHAnsi" w:cs="Trebuchet MS"/>
          <w:sz w:val="22"/>
          <w:szCs w:val="22"/>
          <w:lang w:val="en-AU"/>
        </w:rPr>
      </w:pPr>
      <w:r w:rsidRPr="00616A15">
        <w:rPr>
          <w:rFonts w:ascii="Verdana" w:hAnsi="Verdana"/>
          <w:b/>
          <w:color w:val="E36C0A" w:themeColor="accent6" w:themeShade="BF"/>
          <w:sz w:val="20"/>
          <w:szCs w:val="21"/>
          <w:lang w:val="en-AU"/>
        </w:rPr>
        <w:t>Ensuring the support of a guardian/mentor/person of reference</w:t>
      </w:r>
      <w:r w:rsidR="00295163" w:rsidRPr="00616A15">
        <w:rPr>
          <w:rFonts w:ascii="Verdana" w:hAnsi="Verdana"/>
          <w:b/>
          <w:color w:val="E36C0A" w:themeColor="accent6" w:themeShade="BF"/>
          <w:sz w:val="20"/>
          <w:szCs w:val="21"/>
          <w:lang w:val="en-AU"/>
        </w:rPr>
        <w:t>:</w:t>
      </w:r>
      <w:r w:rsidR="00295163" w:rsidRPr="00616A15">
        <w:rPr>
          <w:rFonts w:asciiTheme="majorHAnsi" w:hAnsiTheme="majorHAnsi" w:cs="Trebuchet MS"/>
          <w:sz w:val="22"/>
          <w:szCs w:val="22"/>
          <w:lang w:val="en-AU"/>
        </w:rPr>
        <w:t xml:space="preserve"> </w:t>
      </w:r>
      <w:r w:rsidR="00257BA7" w:rsidRPr="00616A15">
        <w:rPr>
          <w:rFonts w:asciiTheme="majorHAnsi" w:hAnsiTheme="majorHAnsi" w:cs="Trebuchet MS"/>
          <w:color w:val="26327D"/>
          <w:sz w:val="22"/>
          <w:szCs w:val="22"/>
          <w:lang w:val="en-AU"/>
        </w:rPr>
        <w:t xml:space="preserve">Numerous are the countries in which the roles and </w:t>
      </w:r>
      <w:r w:rsidR="00B21BD8" w:rsidRPr="00616A15">
        <w:rPr>
          <w:rFonts w:asciiTheme="majorHAnsi" w:hAnsiTheme="majorHAnsi" w:cs="Trebuchet MS"/>
          <w:color w:val="26327D"/>
          <w:sz w:val="22"/>
          <w:szCs w:val="22"/>
          <w:lang w:val="en-AU"/>
        </w:rPr>
        <w:t>responsibilities</w:t>
      </w:r>
      <w:r w:rsidR="00257BA7" w:rsidRPr="00616A15">
        <w:rPr>
          <w:rFonts w:asciiTheme="majorHAnsi" w:hAnsiTheme="majorHAnsi" w:cs="Trebuchet MS"/>
          <w:color w:val="26327D"/>
          <w:sz w:val="22"/>
          <w:szCs w:val="22"/>
          <w:lang w:val="en-AU"/>
        </w:rPr>
        <w:t xml:space="preserve"> of all the different professionals involved in addressing the situation of unaccompanied and separated children (</w:t>
      </w:r>
      <w:r w:rsidR="00257BA7" w:rsidRPr="00616A15">
        <w:rPr>
          <w:rFonts w:asciiTheme="majorHAnsi" w:hAnsiTheme="majorHAnsi" w:cs="Trebuchet MS"/>
          <w:i/>
          <w:color w:val="26327D"/>
          <w:sz w:val="22"/>
          <w:szCs w:val="22"/>
          <w:lang w:val="en-AU"/>
        </w:rPr>
        <w:t>e.g.</w:t>
      </w:r>
      <w:r w:rsidR="00257BA7" w:rsidRPr="00616A15">
        <w:rPr>
          <w:rFonts w:asciiTheme="majorHAnsi" w:hAnsiTheme="majorHAnsi" w:cs="Trebuchet MS"/>
          <w:color w:val="26327D"/>
          <w:sz w:val="22"/>
          <w:szCs w:val="22"/>
          <w:lang w:val="en-AU"/>
        </w:rPr>
        <w:t xml:space="preserve"> immigration officials, judges, social workers, lawyers</w:t>
      </w:r>
      <w:r w:rsidR="00FE1D51" w:rsidRPr="00616A15">
        <w:rPr>
          <w:rFonts w:asciiTheme="majorHAnsi" w:hAnsiTheme="majorHAnsi" w:cs="Trebuchet MS"/>
          <w:color w:val="26327D"/>
          <w:sz w:val="22"/>
          <w:szCs w:val="22"/>
          <w:lang w:val="en-AU"/>
        </w:rPr>
        <w:t>, etc</w:t>
      </w:r>
      <w:r w:rsidR="001138A5">
        <w:rPr>
          <w:rFonts w:asciiTheme="majorHAnsi" w:hAnsiTheme="majorHAnsi" w:cs="Trebuchet MS"/>
          <w:color w:val="26327D"/>
          <w:sz w:val="22"/>
          <w:szCs w:val="22"/>
          <w:lang w:val="en-AU"/>
        </w:rPr>
        <w:t>.</w:t>
      </w:r>
      <w:r w:rsidR="00257BA7" w:rsidRPr="00616A15">
        <w:rPr>
          <w:rFonts w:asciiTheme="majorHAnsi" w:hAnsiTheme="majorHAnsi" w:cs="Trebuchet MS"/>
          <w:color w:val="26327D"/>
          <w:sz w:val="22"/>
          <w:szCs w:val="22"/>
          <w:lang w:val="en-AU"/>
        </w:rPr>
        <w:t xml:space="preserve">) are not clearly determined. This, in addition to the variety of involved professionals, can create great confusion and feelings of insecurity for the concerned child. Therefore, </w:t>
      </w:r>
      <w:r w:rsidR="00257BA7" w:rsidRPr="00616A15">
        <w:rPr>
          <w:rFonts w:asciiTheme="majorHAnsi" w:hAnsiTheme="majorHAnsi" w:cs="Trebuchet MS"/>
          <w:b/>
          <w:color w:val="26327D"/>
          <w:sz w:val="22"/>
          <w:szCs w:val="22"/>
          <w:lang w:val="en-AU"/>
        </w:rPr>
        <w:t>a person of trust shall be appointed</w:t>
      </w:r>
      <w:r w:rsidR="00257BA7" w:rsidRPr="00616A15">
        <w:rPr>
          <w:rFonts w:asciiTheme="majorHAnsi" w:hAnsiTheme="majorHAnsi" w:cs="Trebuchet MS"/>
          <w:color w:val="26327D"/>
          <w:sz w:val="22"/>
          <w:szCs w:val="22"/>
          <w:lang w:val="en-AU"/>
        </w:rPr>
        <w:t xml:space="preserve">, </w:t>
      </w:r>
      <w:r w:rsidR="00257BA7" w:rsidRPr="00616A15">
        <w:rPr>
          <w:rFonts w:asciiTheme="majorHAnsi" w:hAnsiTheme="majorHAnsi" w:cs="Trebuchet MS"/>
          <w:i/>
          <w:color w:val="26327D"/>
          <w:sz w:val="22"/>
          <w:szCs w:val="22"/>
          <w:lang w:val="en-AU"/>
        </w:rPr>
        <w:t>i.e.</w:t>
      </w:r>
      <w:r w:rsidR="00257BA7" w:rsidRPr="00616A15">
        <w:rPr>
          <w:rFonts w:asciiTheme="majorHAnsi" w:hAnsiTheme="majorHAnsi" w:cs="Trebuchet MS"/>
          <w:color w:val="26327D"/>
          <w:sz w:val="22"/>
          <w:szCs w:val="22"/>
          <w:lang w:val="en-AU"/>
        </w:rPr>
        <w:t xml:space="preserve"> a person of reference for the child regardless to the indispensable legal representation of the child during administrative and judicial proceedings. This mentor shall provide moral su</w:t>
      </w:r>
      <w:r w:rsidR="009F45FC" w:rsidRPr="00616A15">
        <w:rPr>
          <w:rFonts w:asciiTheme="majorHAnsi" w:hAnsiTheme="majorHAnsi" w:cs="Trebuchet MS"/>
          <w:color w:val="26327D"/>
          <w:sz w:val="22"/>
          <w:szCs w:val="22"/>
          <w:lang w:val="en-AU"/>
        </w:rPr>
        <w:t>pport to the child, provide him</w:t>
      </w:r>
      <w:r w:rsidR="00257BA7" w:rsidRPr="00616A15">
        <w:rPr>
          <w:rFonts w:asciiTheme="majorHAnsi" w:hAnsiTheme="majorHAnsi" w:cs="Trebuchet MS"/>
          <w:color w:val="26327D"/>
          <w:sz w:val="22"/>
          <w:szCs w:val="22"/>
          <w:lang w:val="en-AU"/>
        </w:rPr>
        <w:t xml:space="preserve"> with ex</w:t>
      </w:r>
      <w:r w:rsidR="009F45FC" w:rsidRPr="00616A15">
        <w:rPr>
          <w:rFonts w:asciiTheme="majorHAnsi" w:hAnsiTheme="majorHAnsi" w:cs="Trebuchet MS"/>
          <w:color w:val="26327D"/>
          <w:sz w:val="22"/>
          <w:szCs w:val="22"/>
          <w:lang w:val="en-AU"/>
        </w:rPr>
        <w:t>planations, and represent his</w:t>
      </w:r>
      <w:r w:rsidR="00257BA7" w:rsidRPr="00616A15">
        <w:rPr>
          <w:rFonts w:asciiTheme="majorHAnsi" w:hAnsiTheme="majorHAnsi" w:cs="Trebuchet MS"/>
          <w:color w:val="26327D"/>
          <w:sz w:val="22"/>
          <w:szCs w:val="22"/>
          <w:lang w:val="en-AU"/>
        </w:rPr>
        <w:t xml:space="preserve"> best interests </w:t>
      </w:r>
      <w:r w:rsidR="009F45FC" w:rsidRPr="00616A15">
        <w:rPr>
          <w:rFonts w:asciiTheme="majorHAnsi" w:hAnsiTheme="majorHAnsi" w:cs="Trebuchet MS"/>
          <w:color w:val="26327D"/>
          <w:sz w:val="22"/>
          <w:szCs w:val="22"/>
          <w:lang w:val="en-AU"/>
        </w:rPr>
        <w:t>when in contact with</w:t>
      </w:r>
      <w:r w:rsidR="00257BA7" w:rsidRPr="00616A15">
        <w:rPr>
          <w:rFonts w:asciiTheme="majorHAnsi" w:hAnsiTheme="majorHAnsi" w:cs="Trebuchet MS"/>
          <w:color w:val="26327D"/>
          <w:sz w:val="22"/>
          <w:szCs w:val="22"/>
          <w:lang w:val="en-AU"/>
        </w:rPr>
        <w:t xml:space="preserve"> other professionals</w:t>
      </w:r>
      <w:r w:rsidR="00295163" w:rsidRPr="00616A15">
        <w:rPr>
          <w:rFonts w:asciiTheme="majorHAnsi" w:hAnsiTheme="majorHAnsi" w:cs="Trebuchet MS"/>
          <w:color w:val="26327D"/>
          <w:sz w:val="22"/>
          <w:szCs w:val="22"/>
          <w:lang w:val="en-AU"/>
        </w:rPr>
        <w:t>.</w:t>
      </w:r>
    </w:p>
    <w:tbl>
      <w:tblPr>
        <w:tblStyle w:val="TableGrid"/>
        <w:tblW w:w="0" w:type="auto"/>
        <w:tblBorders>
          <w:insideH w:val="none" w:sz="0" w:space="0" w:color="auto"/>
          <w:insideV w:val="none" w:sz="0" w:space="0" w:color="auto"/>
        </w:tblBorders>
        <w:shd w:val="clear" w:color="auto" w:fill="FFE9D9"/>
        <w:tblLook w:val="04A0" w:firstRow="1" w:lastRow="0" w:firstColumn="1" w:lastColumn="0" w:noHBand="0" w:noVBand="1"/>
      </w:tblPr>
      <w:tblGrid>
        <w:gridCol w:w="9747"/>
      </w:tblGrid>
      <w:tr w:rsidR="0061017E" w:rsidRPr="00C64A0D" w14:paraId="3E965461" w14:textId="77777777" w:rsidTr="00A90960">
        <w:trPr>
          <w:trHeight w:val="1691"/>
        </w:trPr>
        <w:tc>
          <w:tcPr>
            <w:tcW w:w="9747" w:type="dxa"/>
            <w:shd w:val="clear" w:color="auto" w:fill="FFE9D9"/>
          </w:tcPr>
          <w:p w14:paraId="27D43461" w14:textId="0E2822A7" w:rsidR="0061017E" w:rsidRPr="00616A15" w:rsidRDefault="0061017E" w:rsidP="00B926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center"/>
              <w:rPr>
                <w:rFonts w:asciiTheme="majorHAnsi" w:hAnsiTheme="majorHAnsi"/>
                <w:b/>
                <w:color w:val="C0504D" w:themeColor="accent2"/>
                <w:sz w:val="22"/>
                <w:szCs w:val="22"/>
                <w:lang w:val="en-AU"/>
              </w:rPr>
            </w:pPr>
            <w:r w:rsidRPr="00616A15">
              <w:rPr>
                <w:rFonts w:asciiTheme="majorHAnsi" w:hAnsiTheme="majorHAnsi"/>
                <w:b/>
                <w:color w:val="C0504D" w:themeColor="accent2"/>
                <w:sz w:val="22"/>
                <w:szCs w:val="22"/>
                <w:lang w:val="en-AU"/>
              </w:rPr>
              <w:t xml:space="preserve">ISS </w:t>
            </w:r>
            <w:r w:rsidR="008B5E80">
              <w:rPr>
                <w:rFonts w:asciiTheme="majorHAnsi" w:hAnsiTheme="majorHAnsi"/>
                <w:b/>
                <w:color w:val="C0504D" w:themeColor="accent2"/>
                <w:sz w:val="22"/>
                <w:szCs w:val="22"/>
                <w:lang w:val="en-AU"/>
              </w:rPr>
              <w:t>promising practices</w:t>
            </w:r>
          </w:p>
          <w:p w14:paraId="4AC2F562" w14:textId="35A5BF8B" w:rsidR="00C64A0D" w:rsidRPr="00B21BD8" w:rsidRDefault="00C64A0D" w:rsidP="00664A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both"/>
              <w:rPr>
                <w:rFonts w:ascii="Calibri" w:hAnsi="Calibri" w:cs="Trebuchet MS"/>
                <w:color w:val="26327D"/>
                <w:sz w:val="22"/>
                <w:szCs w:val="22"/>
                <w:lang w:val="en-AU"/>
              </w:rPr>
            </w:pPr>
            <w:r w:rsidRPr="00B21BD8">
              <w:rPr>
                <w:rFonts w:ascii="Calibri" w:hAnsi="Calibri" w:cs="Trebuchet MS"/>
                <w:b/>
                <w:color w:val="26327D"/>
                <w:sz w:val="22"/>
                <w:szCs w:val="22"/>
                <w:lang w:val="en-AU"/>
              </w:rPr>
              <w:t>Generatie Tanara Romania</w:t>
            </w:r>
            <w:r w:rsidRPr="00B21BD8">
              <w:rPr>
                <w:rFonts w:ascii="Calibri" w:hAnsi="Calibri" w:cs="Trebuchet MS"/>
                <w:color w:val="26327D"/>
                <w:sz w:val="22"/>
                <w:szCs w:val="22"/>
                <w:lang w:val="en-AU"/>
              </w:rPr>
              <w:t xml:space="preserve"> (ISS Romania) provides children who apply for international protection in Romania and are brought into their association with free legal counselling and support through judicial proceedings, including a lawyer. </w:t>
            </w:r>
          </w:p>
          <w:p w14:paraId="25A002C9" w14:textId="5AB67DD5" w:rsidR="00664A65" w:rsidRDefault="002575CC" w:rsidP="00664A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both"/>
              <w:rPr>
                <w:rFonts w:ascii="Calibri" w:hAnsi="Calibri" w:cs="Trebuchet MS"/>
                <w:color w:val="26327D"/>
                <w:sz w:val="22"/>
                <w:szCs w:val="22"/>
                <w:lang w:val="en-AU"/>
              </w:rPr>
            </w:pPr>
            <w:r w:rsidRPr="00B21BD8">
              <w:rPr>
                <w:rFonts w:ascii="Calibri" w:hAnsi="Calibri" w:cs="Trebuchet MS"/>
                <w:color w:val="26327D"/>
                <w:sz w:val="22"/>
                <w:szCs w:val="22"/>
                <w:lang w:val="en-AU"/>
              </w:rPr>
              <w:t>In the context of the current refugee crisis in Germany</w:t>
            </w:r>
            <w:r w:rsidR="001012BD" w:rsidRPr="00B21BD8">
              <w:rPr>
                <w:rFonts w:ascii="Calibri" w:hAnsi="Calibri" w:cs="Trebuchet MS"/>
                <w:color w:val="26327D"/>
                <w:sz w:val="22"/>
                <w:szCs w:val="22"/>
                <w:lang w:val="en-AU"/>
              </w:rPr>
              <w:t xml:space="preserve"> and the related restructuring reform</w:t>
            </w:r>
            <w:r w:rsidRPr="00B21BD8">
              <w:rPr>
                <w:rFonts w:ascii="Calibri" w:hAnsi="Calibri" w:cs="Trebuchet MS"/>
                <w:color w:val="26327D"/>
                <w:sz w:val="22"/>
                <w:szCs w:val="22"/>
                <w:lang w:val="en-AU"/>
              </w:rPr>
              <w:t xml:space="preserve">, </w:t>
            </w:r>
            <w:r w:rsidR="001138A5" w:rsidRPr="00B21BD8">
              <w:rPr>
                <w:rFonts w:ascii="Calibri" w:hAnsi="Calibri" w:cs="Trebuchet MS"/>
                <w:b/>
                <w:color w:val="26327D"/>
                <w:sz w:val="22"/>
                <w:szCs w:val="22"/>
                <w:lang w:val="en-AU"/>
              </w:rPr>
              <w:t>ISS Germany</w:t>
            </w:r>
            <w:r w:rsidR="001138A5" w:rsidRPr="00B21BD8">
              <w:rPr>
                <w:rFonts w:ascii="Calibri" w:hAnsi="Calibri" w:cs="Trebuchet MS"/>
                <w:color w:val="26327D"/>
                <w:sz w:val="22"/>
                <w:szCs w:val="22"/>
                <w:lang w:val="en-AU"/>
              </w:rPr>
              <w:t xml:space="preserve"> </w:t>
            </w:r>
            <w:r w:rsidRPr="00B21BD8">
              <w:rPr>
                <w:rFonts w:ascii="Calibri" w:hAnsi="Calibri" w:cs="Trebuchet MS"/>
                <w:color w:val="26327D"/>
                <w:sz w:val="22"/>
                <w:szCs w:val="22"/>
                <w:lang w:val="en-AU"/>
              </w:rPr>
              <w:t>has been activ</w:t>
            </w:r>
            <w:r w:rsidR="00A62F29" w:rsidRPr="00B21BD8">
              <w:rPr>
                <w:rFonts w:ascii="Calibri" w:hAnsi="Calibri" w:cs="Trebuchet MS"/>
                <w:color w:val="26327D"/>
                <w:sz w:val="22"/>
                <w:szCs w:val="22"/>
                <w:lang w:val="en-AU"/>
              </w:rPr>
              <w:t xml:space="preserve">ely involved in </w:t>
            </w:r>
            <w:r w:rsidR="00B21BD8" w:rsidRPr="00B21BD8">
              <w:rPr>
                <w:rFonts w:ascii="Calibri" w:hAnsi="Calibri" w:cs="Trebuchet MS"/>
                <w:color w:val="26327D"/>
                <w:sz w:val="22"/>
                <w:szCs w:val="22"/>
                <w:lang w:val="en-AU"/>
              </w:rPr>
              <w:t>raising awareness</w:t>
            </w:r>
            <w:r w:rsidR="00A62F29" w:rsidRPr="00B21BD8">
              <w:rPr>
                <w:rFonts w:ascii="Calibri" w:hAnsi="Calibri" w:cs="Trebuchet MS"/>
                <w:color w:val="26327D"/>
                <w:sz w:val="22"/>
                <w:szCs w:val="22"/>
                <w:lang w:val="en-AU"/>
              </w:rPr>
              <w:t xml:space="preserve"> </w:t>
            </w:r>
            <w:r w:rsidR="001012BD" w:rsidRPr="00B21BD8">
              <w:rPr>
                <w:rFonts w:ascii="Calibri" w:hAnsi="Calibri" w:cs="Trebuchet MS"/>
                <w:color w:val="26327D"/>
                <w:sz w:val="22"/>
                <w:szCs w:val="22"/>
                <w:lang w:val="en-AU"/>
              </w:rPr>
              <w:t xml:space="preserve">and lending technical and legal advice to </w:t>
            </w:r>
            <w:r w:rsidR="00A62F29" w:rsidRPr="00B21BD8">
              <w:rPr>
                <w:rFonts w:ascii="Calibri" w:hAnsi="Calibri" w:cs="Trebuchet MS"/>
                <w:color w:val="26327D"/>
                <w:sz w:val="22"/>
                <w:szCs w:val="22"/>
                <w:lang w:val="en-AU"/>
              </w:rPr>
              <w:t>competent authorities, such as child and youth welfare authorities (</w:t>
            </w:r>
            <w:proofErr w:type="spellStart"/>
            <w:r w:rsidR="00A62F29" w:rsidRPr="00B21BD8">
              <w:rPr>
                <w:rFonts w:ascii="Calibri" w:hAnsi="Calibri" w:cs="Trebuchet MS"/>
                <w:i/>
                <w:color w:val="26327D"/>
                <w:sz w:val="22"/>
                <w:szCs w:val="22"/>
                <w:lang w:val="en-AU"/>
              </w:rPr>
              <w:t>Jugendämter</w:t>
            </w:r>
            <w:proofErr w:type="spellEnd"/>
            <w:r w:rsidR="001012BD" w:rsidRPr="00B21BD8">
              <w:rPr>
                <w:rFonts w:ascii="Calibri" w:hAnsi="Calibri" w:cs="Trebuchet MS"/>
                <w:color w:val="26327D"/>
                <w:sz w:val="22"/>
                <w:szCs w:val="22"/>
                <w:lang w:val="en-AU"/>
              </w:rPr>
              <w:t xml:space="preserve">) and tribunals. In particular, ISS Germany advocates </w:t>
            </w:r>
            <w:r w:rsidR="00B21BD8" w:rsidRPr="00B21BD8">
              <w:rPr>
                <w:rFonts w:ascii="Calibri" w:hAnsi="Calibri" w:cs="Trebuchet MS"/>
                <w:color w:val="26327D"/>
                <w:sz w:val="22"/>
                <w:szCs w:val="22"/>
                <w:lang w:val="en-AU"/>
              </w:rPr>
              <w:t>for</w:t>
            </w:r>
            <w:r w:rsidR="001012BD" w:rsidRPr="00B21BD8">
              <w:rPr>
                <w:rFonts w:ascii="Calibri" w:hAnsi="Calibri" w:cs="Trebuchet MS"/>
                <w:color w:val="26327D"/>
                <w:sz w:val="22"/>
                <w:szCs w:val="22"/>
                <w:lang w:val="en-AU"/>
              </w:rPr>
              <w:t xml:space="preserve"> each </w:t>
            </w:r>
            <w:r w:rsidR="00B21BD8" w:rsidRPr="00B21BD8">
              <w:rPr>
                <w:rFonts w:ascii="Calibri" w:hAnsi="Calibri" w:cs="Trebuchet MS"/>
                <w:color w:val="26327D"/>
                <w:sz w:val="22"/>
                <w:szCs w:val="22"/>
                <w:lang w:val="en-AU"/>
              </w:rPr>
              <w:t>unaccompanied or separated child</w:t>
            </w:r>
            <w:r w:rsidR="001012BD" w:rsidRPr="00B21BD8">
              <w:rPr>
                <w:rFonts w:ascii="Calibri" w:hAnsi="Calibri" w:cs="Trebuchet MS"/>
                <w:color w:val="26327D"/>
                <w:sz w:val="22"/>
                <w:szCs w:val="22"/>
                <w:lang w:val="en-AU"/>
              </w:rPr>
              <w:t xml:space="preserve"> </w:t>
            </w:r>
            <w:r w:rsidR="00B21BD8" w:rsidRPr="00B21BD8">
              <w:rPr>
                <w:rFonts w:ascii="Calibri" w:hAnsi="Calibri" w:cs="Trebuchet MS"/>
                <w:color w:val="26327D"/>
                <w:sz w:val="22"/>
                <w:szCs w:val="22"/>
                <w:lang w:val="en-AU"/>
              </w:rPr>
              <w:t>to be</w:t>
            </w:r>
            <w:r w:rsidR="001012BD" w:rsidRPr="00B21BD8">
              <w:rPr>
                <w:rFonts w:ascii="Calibri" w:hAnsi="Calibri" w:cs="Trebuchet MS"/>
                <w:color w:val="26327D"/>
                <w:sz w:val="22"/>
                <w:szCs w:val="22"/>
                <w:lang w:val="en-AU"/>
              </w:rPr>
              <w:t xml:space="preserve"> ensured professional support and legal representation by a guardian throughout all administrative and legal proceedings</w:t>
            </w:r>
            <w:r w:rsidR="00B21BD8" w:rsidRPr="00B21BD8">
              <w:rPr>
                <w:rFonts w:ascii="Calibri" w:hAnsi="Calibri" w:cs="Trebuchet MS"/>
                <w:color w:val="26327D"/>
                <w:sz w:val="22"/>
                <w:szCs w:val="22"/>
                <w:lang w:val="en-AU"/>
              </w:rPr>
              <w:t xml:space="preserve">, regardless in which administrative area </w:t>
            </w:r>
            <w:r w:rsidR="001012BD" w:rsidRPr="00B21BD8">
              <w:rPr>
                <w:rFonts w:ascii="Calibri" w:hAnsi="Calibri" w:cs="Trebuchet MS"/>
                <w:color w:val="26327D"/>
                <w:sz w:val="22"/>
                <w:szCs w:val="22"/>
                <w:lang w:val="en-AU"/>
              </w:rPr>
              <w:t>he is being taken care of.</w:t>
            </w:r>
            <w:r w:rsidR="001012BD">
              <w:rPr>
                <w:rFonts w:ascii="Calibri" w:hAnsi="Calibri" w:cs="Trebuchet MS"/>
                <w:color w:val="26327D"/>
                <w:sz w:val="22"/>
                <w:szCs w:val="22"/>
                <w:lang w:val="en-AU"/>
              </w:rPr>
              <w:t xml:space="preserve"> </w:t>
            </w:r>
          </w:p>
          <w:p w14:paraId="12EA38EB" w14:textId="6610B050" w:rsidR="0061017E" w:rsidRPr="00616A15" w:rsidRDefault="00F37D07" w:rsidP="00664A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both"/>
              <w:rPr>
                <w:rFonts w:ascii="Calibri" w:hAnsi="Calibri" w:cs="Trebuchet MS"/>
                <w:color w:val="26327D"/>
                <w:sz w:val="22"/>
                <w:szCs w:val="22"/>
                <w:lang w:val="en-AU"/>
              </w:rPr>
            </w:pPr>
            <w:r w:rsidRPr="00616A15">
              <w:rPr>
                <w:rFonts w:ascii="Calibri" w:hAnsi="Calibri" w:cs="Trebuchet MS"/>
                <w:color w:val="26327D"/>
                <w:sz w:val="22"/>
                <w:szCs w:val="22"/>
                <w:lang w:val="en-AU"/>
              </w:rPr>
              <w:t xml:space="preserve">Together with professionals working with and for </w:t>
            </w:r>
            <w:r w:rsidR="006C5D51" w:rsidRPr="00616A15">
              <w:rPr>
                <w:rFonts w:ascii="Calibri" w:hAnsi="Calibri" w:cs="Trebuchet MS"/>
                <w:color w:val="26327D"/>
                <w:sz w:val="22"/>
                <w:szCs w:val="22"/>
                <w:lang w:val="en-AU"/>
              </w:rPr>
              <w:t>unaccompanied and separated children</w:t>
            </w:r>
            <w:r w:rsidRPr="00616A15">
              <w:rPr>
                <w:rFonts w:ascii="Calibri" w:hAnsi="Calibri" w:cs="Trebuchet MS"/>
                <w:color w:val="26327D"/>
                <w:sz w:val="22"/>
                <w:szCs w:val="22"/>
                <w:lang w:val="en-AU"/>
              </w:rPr>
              <w:t xml:space="preserve">, </w:t>
            </w:r>
            <w:r w:rsidR="00B21BD8">
              <w:rPr>
                <w:rFonts w:ascii="Calibri" w:hAnsi="Calibri" w:cs="Trebuchet MS"/>
                <w:b/>
                <w:color w:val="26327D"/>
                <w:sz w:val="22"/>
                <w:szCs w:val="22"/>
                <w:lang w:val="en-AU"/>
              </w:rPr>
              <w:t xml:space="preserve">ISS </w:t>
            </w:r>
            <w:r w:rsidRPr="00616A15">
              <w:rPr>
                <w:rFonts w:ascii="Calibri" w:hAnsi="Calibri" w:cs="Trebuchet MS"/>
                <w:b/>
                <w:color w:val="26327D"/>
                <w:sz w:val="22"/>
                <w:szCs w:val="22"/>
                <w:lang w:val="en-AU"/>
              </w:rPr>
              <w:t>Switzerland</w:t>
            </w:r>
            <w:r w:rsidRPr="00616A15">
              <w:rPr>
                <w:rFonts w:ascii="Calibri" w:hAnsi="Calibri" w:cs="Trebuchet MS"/>
                <w:color w:val="26327D"/>
                <w:sz w:val="22"/>
                <w:szCs w:val="22"/>
                <w:lang w:val="en-AU"/>
              </w:rPr>
              <w:t xml:space="preserve"> has developed a professional handbook</w:t>
            </w:r>
            <w:r w:rsidR="005A7430" w:rsidRPr="00616A15">
              <w:rPr>
                <w:rStyle w:val="FootnoteReference"/>
                <w:rFonts w:ascii="Calibri" w:hAnsi="Calibri" w:cs="Trebuchet MS"/>
                <w:color w:val="26327D"/>
                <w:sz w:val="22"/>
                <w:szCs w:val="22"/>
                <w:lang w:val="en-AU"/>
              </w:rPr>
              <w:footnoteReference w:id="10"/>
            </w:r>
            <w:r w:rsidRPr="00616A15">
              <w:rPr>
                <w:rFonts w:ascii="Calibri" w:hAnsi="Calibri" w:cs="Trebuchet MS"/>
                <w:color w:val="26327D"/>
                <w:sz w:val="22"/>
                <w:szCs w:val="22"/>
                <w:lang w:val="en-AU"/>
              </w:rPr>
              <w:t xml:space="preserve"> that aims </w:t>
            </w:r>
            <w:r w:rsidR="006C5D51" w:rsidRPr="00616A15">
              <w:rPr>
                <w:rFonts w:ascii="Calibri" w:hAnsi="Calibri" w:cs="Trebuchet MS"/>
                <w:color w:val="26327D"/>
                <w:sz w:val="22"/>
                <w:szCs w:val="22"/>
                <w:lang w:val="en-AU"/>
              </w:rPr>
              <w:t>to harmonise</w:t>
            </w:r>
            <w:r w:rsidRPr="00616A15">
              <w:rPr>
                <w:rFonts w:ascii="Calibri" w:hAnsi="Calibri" w:cs="Trebuchet MS"/>
                <w:color w:val="26327D"/>
                <w:sz w:val="22"/>
                <w:szCs w:val="22"/>
                <w:lang w:val="en-AU"/>
              </w:rPr>
              <w:t xml:space="preserve"> the reception, care and protection for </w:t>
            </w:r>
            <w:r w:rsidR="00A16827">
              <w:rPr>
                <w:rFonts w:ascii="Calibri" w:hAnsi="Calibri" w:cs="Trebuchet MS"/>
                <w:color w:val="26327D"/>
                <w:sz w:val="22"/>
                <w:szCs w:val="22"/>
                <w:lang w:val="en-AU"/>
              </w:rPr>
              <w:t xml:space="preserve">unaccompanied and </w:t>
            </w:r>
            <w:r w:rsidRPr="00616A15">
              <w:rPr>
                <w:rFonts w:ascii="Calibri" w:hAnsi="Calibri" w:cs="Trebuchet MS"/>
                <w:color w:val="26327D"/>
                <w:sz w:val="22"/>
                <w:szCs w:val="22"/>
                <w:lang w:val="en-AU"/>
              </w:rPr>
              <w:t xml:space="preserve">separated children as their treatment varies greatly between the different cantons of Switzerland. This tool </w:t>
            </w:r>
            <w:r w:rsidR="005A7430" w:rsidRPr="00616A15">
              <w:rPr>
                <w:rFonts w:ascii="Calibri" w:hAnsi="Calibri" w:cs="Trebuchet MS"/>
                <w:color w:val="26327D"/>
                <w:sz w:val="22"/>
                <w:szCs w:val="22"/>
                <w:lang w:val="en-AU"/>
              </w:rPr>
              <w:t>offers</w:t>
            </w:r>
            <w:r w:rsidRPr="00616A15">
              <w:rPr>
                <w:rFonts w:ascii="Calibri" w:hAnsi="Calibri" w:cs="Trebuchet MS"/>
                <w:color w:val="26327D"/>
                <w:sz w:val="22"/>
                <w:szCs w:val="22"/>
                <w:lang w:val="en-AU"/>
              </w:rPr>
              <w:t xml:space="preserve"> guidelines and covers issues such as the res</w:t>
            </w:r>
            <w:r w:rsidR="005A7430" w:rsidRPr="00616A15">
              <w:rPr>
                <w:rFonts w:ascii="Calibri" w:hAnsi="Calibri" w:cs="Trebuchet MS"/>
                <w:color w:val="26327D"/>
                <w:sz w:val="22"/>
                <w:szCs w:val="22"/>
                <w:lang w:val="en-AU"/>
              </w:rPr>
              <w:t>ponsibilities of the receiving S</w:t>
            </w:r>
            <w:r w:rsidRPr="00616A15">
              <w:rPr>
                <w:rFonts w:ascii="Calibri" w:hAnsi="Calibri" w:cs="Trebuchet MS"/>
                <w:color w:val="26327D"/>
                <w:sz w:val="22"/>
                <w:szCs w:val="22"/>
                <w:lang w:val="en-AU"/>
              </w:rPr>
              <w:t>tate within this complex assessment procedure in the country of origin and reception in view of being able to determine a durable solution implying transnational aspects</w:t>
            </w:r>
            <w:r w:rsidR="006C5D51" w:rsidRPr="00616A15">
              <w:rPr>
                <w:rFonts w:ascii="Calibri" w:hAnsi="Calibri" w:cs="Trebuchet MS"/>
                <w:color w:val="26327D"/>
                <w:sz w:val="22"/>
                <w:szCs w:val="22"/>
                <w:lang w:val="en-AU"/>
              </w:rPr>
              <w:t>; the</w:t>
            </w:r>
            <w:r w:rsidRPr="00616A15">
              <w:rPr>
                <w:rFonts w:ascii="Calibri" w:hAnsi="Calibri" w:cs="Trebuchet MS"/>
                <w:color w:val="26327D"/>
                <w:sz w:val="22"/>
                <w:szCs w:val="22"/>
                <w:lang w:val="en-AU"/>
              </w:rPr>
              <w:t xml:space="preserve"> possibilities and role </w:t>
            </w:r>
            <w:r w:rsidR="006C5D51" w:rsidRPr="00616A15">
              <w:rPr>
                <w:rFonts w:ascii="Calibri" w:hAnsi="Calibri" w:cs="Trebuchet MS"/>
                <w:color w:val="26327D"/>
                <w:sz w:val="22"/>
                <w:szCs w:val="22"/>
                <w:lang w:val="en-AU"/>
              </w:rPr>
              <w:t>of</w:t>
            </w:r>
            <w:r w:rsidRPr="00616A15">
              <w:rPr>
                <w:rFonts w:ascii="Calibri" w:hAnsi="Calibri" w:cs="Trebuchet MS"/>
                <w:color w:val="26327D"/>
                <w:sz w:val="22"/>
                <w:szCs w:val="22"/>
                <w:lang w:val="en-AU"/>
              </w:rPr>
              <w:t xml:space="preserve"> legal guardians, social workers or other professionals accompanying </w:t>
            </w:r>
            <w:r w:rsidR="006C5D51" w:rsidRPr="00616A15">
              <w:rPr>
                <w:rFonts w:ascii="Calibri" w:hAnsi="Calibri" w:cs="Trebuchet MS"/>
                <w:color w:val="26327D"/>
                <w:sz w:val="22"/>
                <w:szCs w:val="22"/>
                <w:lang w:val="en-AU"/>
              </w:rPr>
              <w:t>these children</w:t>
            </w:r>
            <w:r w:rsidRPr="00616A15">
              <w:rPr>
                <w:rFonts w:ascii="Calibri" w:hAnsi="Calibri" w:cs="Trebuchet MS"/>
                <w:color w:val="26327D"/>
                <w:sz w:val="22"/>
                <w:szCs w:val="22"/>
                <w:lang w:val="en-AU"/>
              </w:rPr>
              <w:t xml:space="preserve"> in the process</w:t>
            </w:r>
            <w:r w:rsidR="006C5D51" w:rsidRPr="00616A15">
              <w:rPr>
                <w:rFonts w:ascii="Calibri" w:hAnsi="Calibri" w:cs="Trebuchet MS"/>
                <w:color w:val="26327D"/>
                <w:sz w:val="22"/>
                <w:szCs w:val="22"/>
                <w:lang w:val="en-AU"/>
              </w:rPr>
              <w:t xml:space="preserve">; and the </w:t>
            </w:r>
            <w:r w:rsidRPr="00616A15">
              <w:rPr>
                <w:rFonts w:ascii="Calibri" w:hAnsi="Calibri" w:cs="Trebuchet MS"/>
                <w:color w:val="26327D"/>
                <w:sz w:val="22"/>
                <w:szCs w:val="22"/>
                <w:lang w:val="en-AU"/>
              </w:rPr>
              <w:t>aging out proces</w:t>
            </w:r>
            <w:r w:rsidR="006C5D51" w:rsidRPr="00616A15">
              <w:rPr>
                <w:rFonts w:ascii="Calibri" w:hAnsi="Calibri" w:cs="Trebuchet MS"/>
                <w:color w:val="26327D"/>
                <w:sz w:val="22"/>
                <w:szCs w:val="22"/>
                <w:lang w:val="en-AU"/>
              </w:rPr>
              <w:t>s of young children on the move.</w:t>
            </w:r>
            <w:r w:rsidRPr="00616A15">
              <w:rPr>
                <w:rFonts w:ascii="Calibri" w:hAnsi="Calibri" w:cs="Trebuchet MS"/>
                <w:color w:val="26327D"/>
                <w:sz w:val="22"/>
                <w:szCs w:val="22"/>
                <w:lang w:val="en-AU"/>
              </w:rPr>
              <w:t xml:space="preserve"> Likewise, ISS Switzerland has shared its know-how and actively contributed to a practical guide for case workers and officers on how to deal with transnational child protection cases with regard</w:t>
            </w:r>
            <w:r w:rsidR="005A7430" w:rsidRPr="00616A15">
              <w:rPr>
                <w:rFonts w:ascii="Calibri" w:hAnsi="Calibri" w:cs="Trebuchet MS"/>
                <w:color w:val="26327D"/>
                <w:sz w:val="22"/>
                <w:szCs w:val="22"/>
                <w:lang w:val="en-AU"/>
              </w:rPr>
              <w:t>s</w:t>
            </w:r>
            <w:r w:rsidRPr="00616A15">
              <w:rPr>
                <w:rFonts w:ascii="Calibri" w:hAnsi="Calibri" w:cs="Trebuchet MS"/>
                <w:color w:val="26327D"/>
                <w:sz w:val="22"/>
                <w:szCs w:val="22"/>
                <w:lang w:val="en-AU"/>
              </w:rPr>
              <w:t xml:space="preserve"> to children on the move, which has been published by the Council of Baltic Sea States Secretariat</w:t>
            </w:r>
            <w:r w:rsidR="006C5D51" w:rsidRPr="00616A15">
              <w:rPr>
                <w:rFonts w:ascii="Calibri" w:hAnsi="Calibri" w:cs="Trebuchet MS"/>
                <w:color w:val="26327D"/>
                <w:sz w:val="22"/>
                <w:szCs w:val="22"/>
                <w:lang w:val="en-AU"/>
              </w:rPr>
              <w:t xml:space="preserve"> (see above)</w:t>
            </w:r>
            <w:r w:rsidR="0061017E" w:rsidRPr="00616A15">
              <w:rPr>
                <w:rFonts w:ascii="Calibri" w:hAnsi="Calibri" w:cs="Trebuchet MS"/>
                <w:color w:val="26327D"/>
                <w:sz w:val="22"/>
                <w:szCs w:val="22"/>
                <w:lang w:val="en-AU"/>
              </w:rPr>
              <w:t xml:space="preserve">. </w:t>
            </w:r>
          </w:p>
        </w:tc>
      </w:tr>
    </w:tbl>
    <w:p w14:paraId="282FF23E" w14:textId="77777777" w:rsidR="00DC4F0A" w:rsidRPr="00616A15" w:rsidRDefault="00DC4F0A" w:rsidP="00E50806">
      <w:pPr>
        <w:jc w:val="both"/>
        <w:rPr>
          <w:rFonts w:asciiTheme="majorHAnsi" w:hAnsiTheme="majorHAnsi"/>
          <w:sz w:val="22"/>
          <w:szCs w:val="22"/>
          <w:lang w:val="en-AU"/>
        </w:rPr>
      </w:pPr>
    </w:p>
    <w:p w14:paraId="526D08AB" w14:textId="77D277A7" w:rsidR="00377E14" w:rsidRPr="007E25BB" w:rsidRDefault="00710BB5" w:rsidP="00AC21E1">
      <w:pPr>
        <w:pStyle w:val="ListParagraph"/>
        <w:numPr>
          <w:ilvl w:val="0"/>
          <w:numId w:val="6"/>
        </w:numPr>
        <w:spacing w:after="120"/>
        <w:ind w:right="283"/>
        <w:jc w:val="both"/>
        <w:rPr>
          <w:rFonts w:ascii="Verdana" w:hAnsi="Verdana"/>
          <w:b/>
          <w:color w:val="E36C0A" w:themeColor="accent6" w:themeShade="BF"/>
          <w:szCs w:val="21"/>
          <w:lang w:val="en-AU"/>
        </w:rPr>
      </w:pPr>
      <w:r w:rsidRPr="007E25BB">
        <w:rPr>
          <w:rFonts w:ascii="Verdana" w:hAnsi="Verdana"/>
          <w:b/>
          <w:color w:val="E36C0A" w:themeColor="accent6" w:themeShade="BF"/>
          <w:szCs w:val="21"/>
          <w:lang w:val="en-AU"/>
        </w:rPr>
        <w:t>Potential r</w:t>
      </w:r>
      <w:r w:rsidR="00377E14" w:rsidRPr="007E25BB">
        <w:rPr>
          <w:rFonts w:ascii="Verdana" w:hAnsi="Verdana"/>
          <w:b/>
          <w:color w:val="E36C0A" w:themeColor="accent6" w:themeShade="BF"/>
          <w:szCs w:val="21"/>
          <w:lang w:val="en-AU"/>
        </w:rPr>
        <w:t xml:space="preserve">eturn </w:t>
      </w:r>
      <w:r w:rsidRPr="007E25BB">
        <w:rPr>
          <w:rFonts w:ascii="Verdana" w:hAnsi="Verdana"/>
          <w:b/>
          <w:color w:val="E36C0A" w:themeColor="accent6" w:themeShade="BF"/>
          <w:szCs w:val="21"/>
          <w:lang w:val="en-AU"/>
        </w:rPr>
        <w:t xml:space="preserve">and reintegration </w:t>
      </w:r>
      <w:r w:rsidR="00377E14" w:rsidRPr="007E25BB">
        <w:rPr>
          <w:rFonts w:ascii="Verdana" w:hAnsi="Verdana"/>
          <w:b/>
          <w:color w:val="E36C0A" w:themeColor="accent6" w:themeShade="BF"/>
          <w:szCs w:val="21"/>
          <w:lang w:val="en-AU"/>
        </w:rPr>
        <w:t xml:space="preserve">of migrant children </w:t>
      </w:r>
      <w:r w:rsidRPr="007E25BB">
        <w:rPr>
          <w:rFonts w:ascii="Verdana" w:hAnsi="Verdana"/>
          <w:b/>
          <w:color w:val="E36C0A" w:themeColor="accent6" w:themeShade="BF"/>
          <w:szCs w:val="21"/>
          <w:lang w:val="en-AU"/>
        </w:rPr>
        <w:t>in</w:t>
      </w:r>
      <w:r w:rsidR="00377E14" w:rsidRPr="007E25BB">
        <w:rPr>
          <w:rFonts w:ascii="Verdana" w:hAnsi="Verdana"/>
          <w:b/>
          <w:color w:val="E36C0A" w:themeColor="accent6" w:themeShade="BF"/>
          <w:szCs w:val="21"/>
          <w:lang w:val="en-AU"/>
        </w:rPr>
        <w:t xml:space="preserve"> their country of </w:t>
      </w:r>
      <w:r w:rsidR="00377E14" w:rsidRPr="00CD2845">
        <w:rPr>
          <w:rFonts w:ascii="Verdana" w:hAnsi="Verdana"/>
          <w:b/>
          <w:color w:val="E36C0A" w:themeColor="accent6" w:themeShade="BF"/>
          <w:szCs w:val="21"/>
          <w:lang w:val="en-AU"/>
        </w:rPr>
        <w:t>origin</w:t>
      </w:r>
      <w:r w:rsidR="00DE4D4E" w:rsidRPr="00CD2845">
        <w:rPr>
          <w:rFonts w:ascii="Verdana" w:hAnsi="Verdana"/>
          <w:b/>
          <w:color w:val="E36C0A" w:themeColor="accent6" w:themeShade="BF"/>
          <w:szCs w:val="21"/>
          <w:lang w:val="en-AU"/>
        </w:rPr>
        <w:t xml:space="preserve"> </w:t>
      </w:r>
      <w:r w:rsidR="00990FF6" w:rsidRPr="00CD2845">
        <w:rPr>
          <w:rFonts w:ascii="Verdana" w:hAnsi="Verdana"/>
          <w:b/>
          <w:color w:val="E36C0A" w:themeColor="accent6" w:themeShade="BF"/>
          <w:sz w:val="20"/>
          <w:szCs w:val="21"/>
          <w:lang w:val="en-AU"/>
        </w:rPr>
        <w:t>(</w:t>
      </w:r>
      <w:r w:rsidR="00990FF6" w:rsidRPr="009D7146">
        <w:rPr>
          <w:rFonts w:ascii="Verdana" w:hAnsi="Verdana"/>
          <w:b/>
          <w:i/>
          <w:color w:val="E36C0A" w:themeColor="accent6" w:themeShade="BF"/>
          <w:sz w:val="20"/>
          <w:szCs w:val="21"/>
          <w:lang w:val="en-AU"/>
        </w:rPr>
        <w:t>i.e.</w:t>
      </w:r>
      <w:r w:rsidR="00990FF6" w:rsidRPr="00CD2845">
        <w:rPr>
          <w:rFonts w:ascii="Verdana" w:hAnsi="Verdana"/>
          <w:b/>
          <w:color w:val="E36C0A" w:themeColor="accent6" w:themeShade="BF"/>
          <w:sz w:val="20"/>
          <w:szCs w:val="21"/>
          <w:lang w:val="en-AU"/>
        </w:rPr>
        <w:t xml:space="preserve"> the importance of </w:t>
      </w:r>
      <w:r w:rsidR="00CD2845" w:rsidRPr="00CD2845">
        <w:rPr>
          <w:rFonts w:ascii="Verdana" w:hAnsi="Verdana"/>
          <w:b/>
          <w:color w:val="E36C0A" w:themeColor="accent6" w:themeShade="BF"/>
          <w:sz w:val="20"/>
          <w:szCs w:val="21"/>
          <w:lang w:val="en-AU"/>
        </w:rPr>
        <w:t xml:space="preserve">identifying a family setting and of adequate </w:t>
      </w:r>
      <w:r w:rsidR="00990FF6" w:rsidRPr="00CD2845">
        <w:rPr>
          <w:rFonts w:ascii="Verdana" w:hAnsi="Verdana"/>
          <w:b/>
          <w:color w:val="E36C0A" w:themeColor="accent6" w:themeShade="BF"/>
          <w:sz w:val="20"/>
          <w:szCs w:val="21"/>
          <w:lang w:val="en-AU"/>
        </w:rPr>
        <w:t>follow-up in the country of origin)</w:t>
      </w:r>
      <w:r w:rsidR="00990FF6">
        <w:rPr>
          <w:rFonts w:ascii="Verdana" w:hAnsi="Verdana"/>
          <w:b/>
          <w:color w:val="E36C0A" w:themeColor="accent6" w:themeShade="BF"/>
          <w:szCs w:val="21"/>
          <w:lang w:val="en-AU"/>
        </w:rPr>
        <w:t xml:space="preserve"> </w:t>
      </w:r>
    </w:p>
    <w:p w14:paraId="3BF26149" w14:textId="77777777" w:rsidR="00D40D05" w:rsidRPr="00616A15" w:rsidRDefault="00710BB5" w:rsidP="005A7430">
      <w:pPr>
        <w:spacing w:after="120"/>
        <w:jc w:val="both"/>
        <w:rPr>
          <w:rFonts w:asciiTheme="majorHAnsi" w:hAnsiTheme="majorHAnsi"/>
          <w:color w:val="26327D"/>
          <w:sz w:val="22"/>
          <w:szCs w:val="22"/>
          <w:lang w:val="en-AU"/>
        </w:rPr>
      </w:pPr>
      <w:r w:rsidRPr="00616A15">
        <w:rPr>
          <w:rFonts w:asciiTheme="majorHAnsi" w:hAnsiTheme="majorHAnsi"/>
          <w:color w:val="26327D"/>
          <w:sz w:val="22"/>
          <w:szCs w:val="22"/>
          <w:lang w:val="en-AU"/>
        </w:rPr>
        <w:t>Concerning a possible retur</w:t>
      </w:r>
      <w:r w:rsidR="009509DB" w:rsidRPr="00616A15">
        <w:rPr>
          <w:rFonts w:asciiTheme="majorHAnsi" w:hAnsiTheme="majorHAnsi"/>
          <w:color w:val="26327D"/>
          <w:sz w:val="22"/>
          <w:szCs w:val="22"/>
          <w:lang w:val="en-AU"/>
        </w:rPr>
        <w:t>n of the concerned child to his</w:t>
      </w:r>
      <w:r w:rsidRPr="00616A15">
        <w:rPr>
          <w:rFonts w:asciiTheme="majorHAnsi" w:hAnsiTheme="majorHAnsi"/>
          <w:color w:val="26327D"/>
          <w:sz w:val="22"/>
          <w:szCs w:val="22"/>
          <w:lang w:val="en-AU"/>
        </w:rPr>
        <w:t xml:space="preserve"> country of origin, the relevant authorities are obliged to </w:t>
      </w:r>
      <w:r w:rsidRPr="00616A15">
        <w:rPr>
          <w:rFonts w:asciiTheme="majorHAnsi" w:hAnsiTheme="majorHAnsi"/>
          <w:b/>
          <w:color w:val="26327D"/>
          <w:sz w:val="22"/>
          <w:szCs w:val="22"/>
          <w:lang w:val="en-AU"/>
        </w:rPr>
        <w:t>conduct an assessment of the risks involved and the social and family conditions in the country of habitual residence</w:t>
      </w:r>
      <w:r w:rsidR="009509DB" w:rsidRPr="00616A15">
        <w:rPr>
          <w:rFonts w:asciiTheme="majorHAnsi" w:hAnsiTheme="majorHAnsi"/>
          <w:color w:val="26327D"/>
          <w:sz w:val="22"/>
          <w:szCs w:val="22"/>
          <w:lang w:val="en-AU"/>
        </w:rPr>
        <w:t xml:space="preserve"> (para</w:t>
      </w:r>
      <w:r w:rsidR="005A7430" w:rsidRPr="00616A15">
        <w:rPr>
          <w:rFonts w:asciiTheme="majorHAnsi" w:hAnsiTheme="majorHAnsi"/>
          <w:color w:val="26327D"/>
          <w:sz w:val="22"/>
          <w:szCs w:val="22"/>
          <w:lang w:val="en-AU"/>
        </w:rPr>
        <w:t>.</w:t>
      </w:r>
      <w:r w:rsidR="009509DB" w:rsidRPr="00616A15">
        <w:rPr>
          <w:rFonts w:asciiTheme="majorHAnsi" w:hAnsiTheme="majorHAnsi"/>
          <w:color w:val="26327D"/>
          <w:sz w:val="22"/>
          <w:szCs w:val="22"/>
          <w:lang w:val="en-AU"/>
        </w:rPr>
        <w:t xml:space="preserve"> 147 of the Guidelines)</w:t>
      </w:r>
      <w:r w:rsidRPr="00616A15">
        <w:rPr>
          <w:rFonts w:asciiTheme="majorHAnsi" w:hAnsiTheme="majorHAnsi"/>
          <w:color w:val="26327D"/>
          <w:sz w:val="22"/>
          <w:szCs w:val="22"/>
          <w:lang w:val="en-AU"/>
        </w:rPr>
        <w:t xml:space="preserve">.  ISS advocates for the child’s family capacity to take care </w:t>
      </w:r>
      <w:r w:rsidR="009509DB" w:rsidRPr="00616A15">
        <w:rPr>
          <w:rFonts w:asciiTheme="majorHAnsi" w:hAnsiTheme="majorHAnsi"/>
          <w:color w:val="26327D"/>
          <w:sz w:val="22"/>
          <w:szCs w:val="22"/>
          <w:lang w:val="en-AU"/>
        </w:rPr>
        <w:t>of him</w:t>
      </w:r>
      <w:r w:rsidRPr="00616A15">
        <w:rPr>
          <w:rFonts w:asciiTheme="majorHAnsi" w:hAnsiTheme="majorHAnsi"/>
          <w:color w:val="26327D"/>
          <w:sz w:val="22"/>
          <w:szCs w:val="22"/>
          <w:lang w:val="en-AU"/>
        </w:rPr>
        <w:t xml:space="preserve"> to be part of such evaluations. A child must indeed </w:t>
      </w:r>
      <w:r w:rsidR="005A7430" w:rsidRPr="00616A15">
        <w:rPr>
          <w:rFonts w:asciiTheme="majorHAnsi" w:hAnsiTheme="majorHAnsi"/>
          <w:color w:val="26327D"/>
          <w:sz w:val="22"/>
          <w:szCs w:val="22"/>
          <w:lang w:val="en-AU"/>
        </w:rPr>
        <w:t>only</w:t>
      </w:r>
      <w:r w:rsidRPr="00616A15">
        <w:rPr>
          <w:rFonts w:asciiTheme="majorHAnsi" w:hAnsiTheme="majorHAnsi"/>
          <w:color w:val="26327D"/>
          <w:sz w:val="22"/>
          <w:szCs w:val="22"/>
          <w:lang w:val="en-AU"/>
        </w:rPr>
        <w:t xml:space="preserve"> be returned </w:t>
      </w:r>
      <w:r w:rsidR="005A7430" w:rsidRPr="00616A15">
        <w:rPr>
          <w:rFonts w:asciiTheme="majorHAnsi" w:hAnsiTheme="majorHAnsi"/>
          <w:color w:val="26327D"/>
          <w:sz w:val="22"/>
          <w:szCs w:val="22"/>
          <w:lang w:val="en-AU"/>
        </w:rPr>
        <w:t>if</w:t>
      </w:r>
      <w:r w:rsidRPr="00616A15">
        <w:rPr>
          <w:rFonts w:asciiTheme="majorHAnsi" w:hAnsiTheme="majorHAnsi"/>
          <w:color w:val="26327D"/>
          <w:sz w:val="22"/>
          <w:szCs w:val="22"/>
          <w:lang w:val="en-AU"/>
        </w:rPr>
        <w:t xml:space="preserve"> a suitable carer is identified and if the child’s safety and security are </w:t>
      </w:r>
      <w:r w:rsidR="005A7430" w:rsidRPr="00616A15">
        <w:rPr>
          <w:rFonts w:asciiTheme="majorHAnsi" w:hAnsiTheme="majorHAnsi"/>
          <w:color w:val="26327D"/>
          <w:sz w:val="22"/>
          <w:szCs w:val="22"/>
          <w:lang w:val="en-AU"/>
        </w:rPr>
        <w:t xml:space="preserve">not </w:t>
      </w:r>
      <w:r w:rsidRPr="00616A15">
        <w:rPr>
          <w:rFonts w:asciiTheme="majorHAnsi" w:hAnsiTheme="majorHAnsi"/>
          <w:color w:val="26327D"/>
          <w:sz w:val="22"/>
          <w:szCs w:val="22"/>
          <w:lang w:val="en-AU"/>
        </w:rPr>
        <w:t>in danger</w:t>
      </w:r>
      <w:r w:rsidR="009509DB" w:rsidRPr="00616A15">
        <w:rPr>
          <w:rFonts w:asciiTheme="majorHAnsi" w:hAnsiTheme="majorHAnsi"/>
          <w:color w:val="26327D"/>
          <w:sz w:val="22"/>
          <w:szCs w:val="22"/>
          <w:lang w:val="en-AU"/>
        </w:rPr>
        <w:t xml:space="preserve"> (para. 148 of the Guidelines)</w:t>
      </w:r>
      <w:r w:rsidRPr="00616A15">
        <w:rPr>
          <w:rFonts w:asciiTheme="majorHAnsi" w:hAnsiTheme="majorHAnsi"/>
          <w:color w:val="26327D"/>
          <w:sz w:val="22"/>
          <w:szCs w:val="22"/>
          <w:lang w:val="en-AU"/>
        </w:rPr>
        <w:t xml:space="preserve">.  </w:t>
      </w:r>
    </w:p>
    <w:p w14:paraId="5C8B0D34" w14:textId="77777777" w:rsidR="00D30AA7" w:rsidRPr="00616A15" w:rsidRDefault="00D30AA7" w:rsidP="005A7430">
      <w:pPr>
        <w:spacing w:after="120"/>
        <w:jc w:val="both"/>
        <w:rPr>
          <w:rFonts w:asciiTheme="majorHAnsi" w:hAnsiTheme="majorHAnsi"/>
          <w:color w:val="26327D"/>
          <w:sz w:val="22"/>
          <w:szCs w:val="22"/>
          <w:lang w:val="en-AU"/>
        </w:rPr>
      </w:pPr>
      <w:r w:rsidRPr="00616A15">
        <w:rPr>
          <w:rFonts w:asciiTheme="majorHAnsi" w:hAnsiTheme="majorHAnsi"/>
          <w:color w:val="26327D"/>
          <w:sz w:val="22"/>
          <w:szCs w:val="22"/>
          <w:lang w:val="en-AU"/>
        </w:rPr>
        <w:t xml:space="preserve">In addition, </w:t>
      </w:r>
      <w:r w:rsidR="00D46389" w:rsidRPr="00616A15">
        <w:rPr>
          <w:rFonts w:asciiTheme="majorHAnsi" w:hAnsiTheme="majorHAnsi"/>
          <w:color w:val="26327D"/>
          <w:sz w:val="22"/>
          <w:szCs w:val="22"/>
          <w:lang w:val="en-AU"/>
        </w:rPr>
        <w:t xml:space="preserve">and only if the child’s return to his country of origin is considered in his best interests, </w:t>
      </w:r>
      <w:r w:rsidRPr="00616A15">
        <w:rPr>
          <w:rFonts w:asciiTheme="majorHAnsi" w:hAnsiTheme="majorHAnsi"/>
          <w:color w:val="26327D"/>
          <w:sz w:val="22"/>
          <w:szCs w:val="22"/>
          <w:lang w:val="en-AU"/>
        </w:rPr>
        <w:t xml:space="preserve">the process of return and reintegration must include a series of efforts and actions, </w:t>
      </w:r>
      <w:r w:rsidR="0040603A" w:rsidRPr="00616A15">
        <w:rPr>
          <w:rFonts w:asciiTheme="majorHAnsi" w:hAnsiTheme="majorHAnsi"/>
          <w:color w:val="26327D"/>
          <w:sz w:val="22"/>
          <w:szCs w:val="22"/>
          <w:lang w:val="en-AU"/>
        </w:rPr>
        <w:t xml:space="preserve">that must be coordinated amongst the various actors involved, </w:t>
      </w:r>
      <w:r w:rsidRPr="00616A15">
        <w:rPr>
          <w:rFonts w:asciiTheme="majorHAnsi" w:hAnsiTheme="majorHAnsi"/>
          <w:color w:val="26327D"/>
          <w:sz w:val="22"/>
          <w:szCs w:val="22"/>
          <w:lang w:val="en-AU"/>
        </w:rPr>
        <w:t>including the following:</w:t>
      </w:r>
    </w:p>
    <w:p w14:paraId="5D865C01" w14:textId="77777777" w:rsidR="0040603A" w:rsidRPr="00616A15" w:rsidRDefault="0040603A" w:rsidP="0040603A">
      <w:pPr>
        <w:pStyle w:val="ListParagraph"/>
        <w:numPr>
          <w:ilvl w:val="0"/>
          <w:numId w:val="9"/>
        </w:numPr>
        <w:spacing w:after="120"/>
        <w:jc w:val="both"/>
        <w:rPr>
          <w:rFonts w:asciiTheme="majorHAnsi" w:hAnsiTheme="majorHAnsi"/>
          <w:color w:val="26327D"/>
          <w:sz w:val="22"/>
          <w:szCs w:val="22"/>
          <w:lang w:val="en-AU"/>
        </w:rPr>
      </w:pPr>
      <w:r w:rsidRPr="00616A15">
        <w:rPr>
          <w:rFonts w:asciiTheme="majorHAnsi" w:hAnsiTheme="majorHAnsi"/>
          <w:color w:val="26327D"/>
          <w:sz w:val="22"/>
          <w:szCs w:val="22"/>
          <w:lang w:val="en-AU"/>
        </w:rPr>
        <w:t>Assess potential reintegration options;</w:t>
      </w:r>
    </w:p>
    <w:p w14:paraId="06848395" w14:textId="77777777" w:rsidR="0040603A" w:rsidRPr="00616A15" w:rsidRDefault="0040603A" w:rsidP="0040603A">
      <w:pPr>
        <w:pStyle w:val="ListParagraph"/>
        <w:numPr>
          <w:ilvl w:val="0"/>
          <w:numId w:val="9"/>
        </w:numPr>
        <w:spacing w:after="120"/>
        <w:jc w:val="both"/>
        <w:rPr>
          <w:rFonts w:asciiTheme="majorHAnsi" w:hAnsiTheme="majorHAnsi"/>
          <w:color w:val="26327D"/>
          <w:sz w:val="22"/>
          <w:szCs w:val="22"/>
          <w:lang w:val="en-AU"/>
        </w:rPr>
      </w:pPr>
      <w:r w:rsidRPr="00616A15">
        <w:rPr>
          <w:rFonts w:asciiTheme="majorHAnsi" w:hAnsiTheme="majorHAnsi"/>
          <w:color w:val="26327D"/>
          <w:sz w:val="22"/>
          <w:szCs w:val="22"/>
          <w:lang w:val="en-AU"/>
        </w:rPr>
        <w:t>Prepare the child;</w:t>
      </w:r>
    </w:p>
    <w:p w14:paraId="24B8B037" w14:textId="77777777" w:rsidR="0040603A" w:rsidRPr="00616A15" w:rsidRDefault="0040603A" w:rsidP="0040603A">
      <w:pPr>
        <w:pStyle w:val="ListParagraph"/>
        <w:numPr>
          <w:ilvl w:val="0"/>
          <w:numId w:val="9"/>
        </w:numPr>
        <w:spacing w:after="120"/>
        <w:jc w:val="both"/>
        <w:rPr>
          <w:rFonts w:asciiTheme="majorHAnsi" w:hAnsiTheme="majorHAnsi"/>
          <w:color w:val="26327D"/>
          <w:sz w:val="22"/>
          <w:szCs w:val="22"/>
          <w:lang w:val="en-AU"/>
        </w:rPr>
      </w:pPr>
      <w:r w:rsidRPr="00616A15">
        <w:rPr>
          <w:rFonts w:asciiTheme="majorHAnsi" w:hAnsiTheme="majorHAnsi"/>
          <w:color w:val="26327D"/>
          <w:sz w:val="22"/>
          <w:szCs w:val="22"/>
          <w:lang w:val="en-AU"/>
        </w:rPr>
        <w:t>Organise the departure and journey;</w:t>
      </w:r>
    </w:p>
    <w:p w14:paraId="5C4CF396" w14:textId="77777777" w:rsidR="0040603A" w:rsidRPr="00616A15" w:rsidRDefault="0040603A" w:rsidP="0040603A">
      <w:pPr>
        <w:pStyle w:val="ListParagraph"/>
        <w:numPr>
          <w:ilvl w:val="0"/>
          <w:numId w:val="9"/>
        </w:numPr>
        <w:spacing w:after="120"/>
        <w:jc w:val="both"/>
        <w:rPr>
          <w:rFonts w:asciiTheme="majorHAnsi" w:hAnsiTheme="majorHAnsi"/>
          <w:color w:val="26327D"/>
          <w:sz w:val="22"/>
          <w:szCs w:val="22"/>
          <w:lang w:val="en-AU"/>
        </w:rPr>
      </w:pPr>
      <w:r w:rsidRPr="00616A15">
        <w:rPr>
          <w:rFonts w:asciiTheme="majorHAnsi" w:hAnsiTheme="majorHAnsi"/>
          <w:color w:val="26327D"/>
          <w:sz w:val="22"/>
          <w:szCs w:val="22"/>
          <w:lang w:val="en-AU"/>
        </w:rPr>
        <w:t>Ensure family and social reintegration;</w:t>
      </w:r>
    </w:p>
    <w:p w14:paraId="0F29B7E2" w14:textId="77777777" w:rsidR="0040603A" w:rsidRPr="00616A15" w:rsidRDefault="0040603A" w:rsidP="0040603A">
      <w:pPr>
        <w:pStyle w:val="ListParagraph"/>
        <w:numPr>
          <w:ilvl w:val="0"/>
          <w:numId w:val="9"/>
        </w:numPr>
        <w:spacing w:after="120"/>
        <w:jc w:val="both"/>
        <w:rPr>
          <w:rFonts w:asciiTheme="majorHAnsi" w:hAnsiTheme="majorHAnsi"/>
          <w:color w:val="26327D"/>
          <w:sz w:val="22"/>
          <w:szCs w:val="22"/>
          <w:lang w:val="en-AU"/>
        </w:rPr>
      </w:pPr>
      <w:r w:rsidRPr="00616A15">
        <w:rPr>
          <w:rFonts w:asciiTheme="majorHAnsi" w:hAnsiTheme="majorHAnsi"/>
          <w:color w:val="26327D"/>
          <w:sz w:val="22"/>
          <w:szCs w:val="22"/>
          <w:lang w:val="en-AU"/>
        </w:rPr>
        <w:t>Ensure educational or professional reintegration;</w:t>
      </w:r>
    </w:p>
    <w:p w14:paraId="4E800C47" w14:textId="77777777" w:rsidR="0040603A" w:rsidRPr="00616A15" w:rsidRDefault="0040603A" w:rsidP="0040603A">
      <w:pPr>
        <w:pStyle w:val="ListParagraph"/>
        <w:numPr>
          <w:ilvl w:val="0"/>
          <w:numId w:val="9"/>
        </w:numPr>
        <w:spacing w:after="120"/>
        <w:jc w:val="both"/>
        <w:rPr>
          <w:rFonts w:asciiTheme="majorHAnsi" w:hAnsiTheme="majorHAnsi"/>
          <w:color w:val="26327D"/>
          <w:sz w:val="22"/>
          <w:szCs w:val="22"/>
          <w:lang w:val="en-AU"/>
        </w:rPr>
      </w:pPr>
      <w:r w:rsidRPr="00616A15">
        <w:rPr>
          <w:rFonts w:asciiTheme="majorHAnsi" w:hAnsiTheme="majorHAnsi"/>
          <w:color w:val="26327D"/>
          <w:sz w:val="22"/>
          <w:szCs w:val="22"/>
          <w:lang w:val="en-AU"/>
        </w:rPr>
        <w:t>Ensure psychological and/or medical support;</w:t>
      </w:r>
    </w:p>
    <w:p w14:paraId="2163DBF5" w14:textId="77777777" w:rsidR="0040603A" w:rsidRPr="00616A15" w:rsidRDefault="0040603A" w:rsidP="0040603A">
      <w:pPr>
        <w:pStyle w:val="ListParagraph"/>
        <w:numPr>
          <w:ilvl w:val="0"/>
          <w:numId w:val="9"/>
        </w:numPr>
        <w:spacing w:after="120"/>
        <w:jc w:val="both"/>
        <w:rPr>
          <w:rFonts w:asciiTheme="majorHAnsi" w:hAnsiTheme="majorHAnsi"/>
          <w:color w:val="26327D"/>
          <w:sz w:val="22"/>
          <w:szCs w:val="22"/>
          <w:lang w:val="en-AU"/>
        </w:rPr>
      </w:pPr>
      <w:r w:rsidRPr="00616A15">
        <w:rPr>
          <w:rFonts w:asciiTheme="majorHAnsi" w:hAnsiTheme="majorHAnsi"/>
          <w:color w:val="26327D"/>
          <w:sz w:val="22"/>
          <w:szCs w:val="22"/>
          <w:lang w:val="en-AU"/>
        </w:rPr>
        <w:t>Ensure the safety of all the persons affected;</w:t>
      </w:r>
    </w:p>
    <w:p w14:paraId="0EFA0985" w14:textId="77777777" w:rsidR="0040603A" w:rsidRPr="00616A15" w:rsidRDefault="0040603A" w:rsidP="0040603A">
      <w:pPr>
        <w:pStyle w:val="ListParagraph"/>
        <w:numPr>
          <w:ilvl w:val="0"/>
          <w:numId w:val="9"/>
        </w:numPr>
        <w:spacing w:after="120"/>
        <w:jc w:val="both"/>
        <w:rPr>
          <w:rFonts w:asciiTheme="majorHAnsi" w:hAnsiTheme="majorHAnsi"/>
          <w:color w:val="26327D"/>
          <w:sz w:val="22"/>
          <w:szCs w:val="22"/>
          <w:lang w:val="en-AU"/>
        </w:rPr>
      </w:pPr>
      <w:r w:rsidRPr="00616A15">
        <w:rPr>
          <w:rFonts w:asciiTheme="majorHAnsi" w:hAnsiTheme="majorHAnsi"/>
          <w:color w:val="26327D"/>
          <w:sz w:val="22"/>
          <w:szCs w:val="22"/>
          <w:lang w:val="en-AU"/>
        </w:rPr>
        <w:t xml:space="preserve">Provide for individualised follow-up in the country, including </w:t>
      </w:r>
      <w:r w:rsidR="00D46389" w:rsidRPr="00616A15">
        <w:rPr>
          <w:rFonts w:asciiTheme="majorHAnsi" w:hAnsiTheme="majorHAnsi"/>
          <w:color w:val="26327D"/>
          <w:sz w:val="22"/>
          <w:szCs w:val="22"/>
          <w:lang w:val="en-AU"/>
        </w:rPr>
        <w:t xml:space="preserve">measures of </w:t>
      </w:r>
      <w:r w:rsidRPr="00616A15">
        <w:rPr>
          <w:rFonts w:asciiTheme="majorHAnsi" w:hAnsiTheme="majorHAnsi"/>
          <w:color w:val="26327D"/>
          <w:sz w:val="22"/>
          <w:szCs w:val="22"/>
          <w:lang w:val="en-AU"/>
        </w:rPr>
        <w:t>support for reintegration.</w:t>
      </w:r>
    </w:p>
    <w:p w14:paraId="294BD9AE" w14:textId="77777777" w:rsidR="00D30AA7" w:rsidRPr="00616A15" w:rsidRDefault="00510054" w:rsidP="005A7430">
      <w:pPr>
        <w:spacing w:after="120"/>
        <w:jc w:val="both"/>
        <w:rPr>
          <w:rFonts w:asciiTheme="majorHAnsi" w:hAnsiTheme="majorHAnsi"/>
          <w:color w:val="26327D"/>
          <w:sz w:val="22"/>
          <w:szCs w:val="22"/>
          <w:lang w:val="en-AU"/>
        </w:rPr>
      </w:pPr>
      <w:r w:rsidRPr="00616A15">
        <w:rPr>
          <w:rFonts w:asciiTheme="majorHAnsi" w:hAnsiTheme="majorHAnsi"/>
          <w:color w:val="26327D"/>
          <w:sz w:val="22"/>
          <w:szCs w:val="22"/>
          <w:lang w:val="en-AU"/>
        </w:rPr>
        <w:t>Follow-up is a key element of this process, and a follow-up plan must therefore be determined, with a network of support, and the monitoring of the situation. This stage also includes the appointment of a person of reference and the monitoring of the child’s life project</w:t>
      </w:r>
      <w:r w:rsidRPr="00616A15">
        <w:rPr>
          <w:rStyle w:val="FootnoteReference"/>
          <w:rFonts w:asciiTheme="majorHAnsi" w:hAnsiTheme="majorHAnsi"/>
          <w:color w:val="26327D"/>
          <w:sz w:val="22"/>
          <w:szCs w:val="22"/>
          <w:lang w:val="en-AU"/>
        </w:rPr>
        <w:footnoteReference w:id="11"/>
      </w:r>
      <w:r w:rsidRPr="00616A15">
        <w:rPr>
          <w:rFonts w:asciiTheme="majorHAnsi" w:hAnsiTheme="majorHAnsi"/>
          <w:color w:val="26327D"/>
          <w:sz w:val="22"/>
          <w:szCs w:val="22"/>
          <w:lang w:val="en-AU"/>
        </w:rPr>
        <w:t>.</w:t>
      </w:r>
    </w:p>
    <w:p w14:paraId="5DEAC20C" w14:textId="77777777" w:rsidR="001F0688" w:rsidRPr="00CF3203" w:rsidRDefault="00D30AA7" w:rsidP="005A7430">
      <w:pPr>
        <w:spacing w:after="120"/>
        <w:jc w:val="both"/>
        <w:rPr>
          <w:rFonts w:asciiTheme="majorHAnsi" w:hAnsiTheme="majorHAnsi"/>
          <w:color w:val="26327D"/>
          <w:sz w:val="22"/>
          <w:szCs w:val="22"/>
          <w:lang w:val="en-AU"/>
        </w:rPr>
      </w:pPr>
      <w:r w:rsidRPr="00616A15">
        <w:rPr>
          <w:rFonts w:asciiTheme="majorHAnsi" w:hAnsiTheme="majorHAnsi"/>
          <w:color w:val="26327D"/>
          <w:sz w:val="22"/>
          <w:szCs w:val="22"/>
          <w:lang w:val="en-AU"/>
        </w:rPr>
        <w:t>Indeed, ISS Switzerland describes the objective of this process to be ‘</w:t>
      </w:r>
      <w:r w:rsidR="00510054" w:rsidRPr="00616A15">
        <w:rPr>
          <w:rFonts w:asciiTheme="majorHAnsi" w:hAnsiTheme="majorHAnsi"/>
          <w:color w:val="26327D"/>
          <w:sz w:val="22"/>
          <w:szCs w:val="22"/>
          <w:lang w:val="en-AU"/>
        </w:rPr>
        <w:t>to create a framework that would allow young people in a vulnerable situation to grow up safely, to develop in a stable environment and to build perspectives for their future</w:t>
      </w:r>
      <w:r w:rsidR="0040603A" w:rsidRPr="00616A15">
        <w:rPr>
          <w:rFonts w:asciiTheme="majorHAnsi" w:hAnsiTheme="majorHAnsi"/>
          <w:color w:val="26327D"/>
          <w:sz w:val="22"/>
          <w:szCs w:val="22"/>
          <w:lang w:val="en-AU"/>
        </w:rPr>
        <w:t>’</w:t>
      </w:r>
      <w:r w:rsidR="00510054" w:rsidRPr="00CF3203">
        <w:rPr>
          <w:rStyle w:val="FootnoteReference"/>
          <w:rFonts w:asciiTheme="majorHAnsi" w:hAnsiTheme="majorHAnsi"/>
          <w:color w:val="26327D"/>
          <w:sz w:val="22"/>
          <w:szCs w:val="22"/>
          <w:lang w:val="en-AU"/>
        </w:rPr>
        <w:footnoteReference w:id="12"/>
      </w:r>
      <w:r w:rsidR="0040603A" w:rsidRPr="00CF3203">
        <w:rPr>
          <w:rFonts w:asciiTheme="majorHAnsi" w:hAnsiTheme="majorHAnsi"/>
          <w:color w:val="26327D"/>
          <w:sz w:val="22"/>
          <w:szCs w:val="22"/>
          <w:lang w:val="en-AU"/>
        </w:rPr>
        <w:t>.</w:t>
      </w:r>
      <w:r w:rsidR="00B753F0" w:rsidRPr="00CF3203">
        <w:rPr>
          <w:rFonts w:asciiTheme="majorHAnsi" w:hAnsiTheme="majorHAnsi"/>
          <w:color w:val="26327D"/>
          <w:sz w:val="22"/>
          <w:szCs w:val="22"/>
          <w:lang w:val="en-AU"/>
        </w:rPr>
        <w:t xml:space="preserve"> Unfortunately, as described by the </w:t>
      </w:r>
      <w:r w:rsidR="00B753F0" w:rsidRPr="00CF3203">
        <w:rPr>
          <w:rFonts w:asciiTheme="majorHAnsi" w:hAnsiTheme="majorHAnsi"/>
          <w:i/>
          <w:color w:val="26327D"/>
          <w:sz w:val="22"/>
          <w:szCs w:val="22"/>
          <w:lang w:val="en-AU"/>
        </w:rPr>
        <w:t xml:space="preserve">Red </w:t>
      </w:r>
      <w:proofErr w:type="spellStart"/>
      <w:r w:rsidR="00B753F0" w:rsidRPr="00CF3203">
        <w:rPr>
          <w:rFonts w:asciiTheme="majorHAnsi" w:hAnsiTheme="majorHAnsi"/>
          <w:i/>
          <w:color w:val="26327D"/>
          <w:sz w:val="22"/>
          <w:szCs w:val="22"/>
          <w:lang w:val="en-AU"/>
        </w:rPr>
        <w:t>Latinoamericana</w:t>
      </w:r>
      <w:proofErr w:type="spellEnd"/>
      <w:r w:rsidR="00B753F0" w:rsidRPr="00CF3203">
        <w:rPr>
          <w:rFonts w:asciiTheme="majorHAnsi" w:hAnsiTheme="majorHAnsi"/>
          <w:i/>
          <w:color w:val="26327D"/>
          <w:sz w:val="22"/>
          <w:szCs w:val="22"/>
          <w:lang w:val="en-AU"/>
        </w:rPr>
        <w:t xml:space="preserve"> de </w:t>
      </w:r>
      <w:proofErr w:type="spellStart"/>
      <w:r w:rsidR="00B753F0" w:rsidRPr="00CF3203">
        <w:rPr>
          <w:rFonts w:asciiTheme="majorHAnsi" w:hAnsiTheme="majorHAnsi"/>
          <w:i/>
          <w:color w:val="26327D"/>
          <w:sz w:val="22"/>
          <w:szCs w:val="22"/>
          <w:lang w:val="en-AU"/>
        </w:rPr>
        <w:t>Acogimiento</w:t>
      </w:r>
      <w:proofErr w:type="spellEnd"/>
      <w:r w:rsidR="00B753F0" w:rsidRPr="00CF3203">
        <w:rPr>
          <w:rFonts w:asciiTheme="majorHAnsi" w:hAnsiTheme="majorHAnsi"/>
          <w:i/>
          <w:color w:val="26327D"/>
          <w:sz w:val="22"/>
          <w:szCs w:val="22"/>
          <w:lang w:val="en-AU"/>
        </w:rPr>
        <w:t xml:space="preserve"> Familiar</w:t>
      </w:r>
      <w:r w:rsidR="00B753F0" w:rsidRPr="00CF3203">
        <w:rPr>
          <w:rFonts w:asciiTheme="majorHAnsi" w:hAnsiTheme="majorHAnsi"/>
          <w:color w:val="26327D"/>
          <w:sz w:val="22"/>
          <w:szCs w:val="22"/>
          <w:lang w:val="en-AU"/>
        </w:rPr>
        <w:t xml:space="preserve"> (RELAF)</w:t>
      </w:r>
      <w:r w:rsidR="00107213" w:rsidRPr="00CF3203">
        <w:rPr>
          <w:rFonts w:asciiTheme="majorHAnsi" w:hAnsiTheme="majorHAnsi"/>
          <w:color w:val="26327D"/>
          <w:sz w:val="22"/>
          <w:szCs w:val="22"/>
          <w:lang w:val="en-AU"/>
        </w:rPr>
        <w:t xml:space="preserve"> – a partner of ISS in Latin-America</w:t>
      </w:r>
      <w:r w:rsidR="005D6CA9" w:rsidRPr="00CF3203">
        <w:rPr>
          <w:rFonts w:asciiTheme="majorHAnsi" w:hAnsiTheme="majorHAnsi"/>
          <w:color w:val="26327D"/>
          <w:sz w:val="22"/>
          <w:szCs w:val="22"/>
          <w:lang w:val="en-AU"/>
        </w:rPr>
        <w:t>,</w:t>
      </w:r>
      <w:r w:rsidR="00107213" w:rsidRPr="00CF3203">
        <w:rPr>
          <w:rFonts w:asciiTheme="majorHAnsi" w:hAnsiTheme="majorHAnsi"/>
          <w:color w:val="26327D"/>
          <w:sz w:val="22"/>
          <w:szCs w:val="22"/>
          <w:lang w:val="en-AU"/>
        </w:rPr>
        <w:t xml:space="preserve"> </w:t>
      </w:r>
      <w:r w:rsidR="00AF39E6" w:rsidRPr="00CF3203">
        <w:rPr>
          <w:rFonts w:asciiTheme="majorHAnsi" w:hAnsiTheme="majorHAnsi"/>
          <w:color w:val="26327D"/>
          <w:sz w:val="22"/>
          <w:szCs w:val="22"/>
          <w:lang w:val="en-AU"/>
        </w:rPr>
        <w:t>there is a lack of plans, actions, programmes o</w:t>
      </w:r>
      <w:r w:rsidR="005D6CA9" w:rsidRPr="00CF3203">
        <w:rPr>
          <w:rFonts w:asciiTheme="majorHAnsi" w:hAnsiTheme="majorHAnsi"/>
          <w:color w:val="26327D"/>
          <w:sz w:val="22"/>
          <w:szCs w:val="22"/>
          <w:lang w:val="en-AU"/>
        </w:rPr>
        <w:t>r</w:t>
      </w:r>
      <w:r w:rsidR="00AF39E6" w:rsidRPr="00CF3203">
        <w:rPr>
          <w:rFonts w:asciiTheme="majorHAnsi" w:hAnsiTheme="majorHAnsi"/>
          <w:color w:val="26327D"/>
          <w:sz w:val="22"/>
          <w:szCs w:val="22"/>
          <w:lang w:val="en-AU"/>
        </w:rPr>
        <w:t xml:space="preserve"> services for migrant children and families, who return to their countries of origin. Indeed, there is a lack of coordination amongst the various sectors involved in the protection of children at local and national level; there is a notable absence of a central body in charge of coordinating these actions</w:t>
      </w:r>
      <w:r w:rsidR="005D6CA9" w:rsidRPr="00CF3203">
        <w:rPr>
          <w:rFonts w:asciiTheme="majorHAnsi" w:hAnsiTheme="majorHAnsi"/>
          <w:color w:val="26327D"/>
          <w:sz w:val="22"/>
          <w:szCs w:val="22"/>
          <w:lang w:val="en-AU"/>
        </w:rPr>
        <w:t xml:space="preserve"> of support</w:t>
      </w:r>
      <w:r w:rsidR="00AF39E6" w:rsidRPr="00CF3203">
        <w:rPr>
          <w:rFonts w:asciiTheme="majorHAnsi" w:hAnsiTheme="majorHAnsi"/>
          <w:color w:val="26327D"/>
          <w:sz w:val="22"/>
          <w:szCs w:val="22"/>
          <w:lang w:val="en-AU"/>
        </w:rPr>
        <w:t>; there are limited specialised actions to respond to the particular situation of migrant children; and there is a lack of follow-up to the situation of children once they are back in their country of origin, amongst several other key issues in this regard</w:t>
      </w:r>
      <w:r w:rsidR="005D6CA9" w:rsidRPr="00CF3203">
        <w:rPr>
          <w:rStyle w:val="FootnoteReference"/>
          <w:rFonts w:asciiTheme="majorHAnsi" w:hAnsiTheme="majorHAnsi"/>
          <w:color w:val="26327D"/>
          <w:sz w:val="22"/>
          <w:szCs w:val="22"/>
          <w:lang w:val="en-AU"/>
        </w:rPr>
        <w:footnoteReference w:id="13"/>
      </w:r>
      <w:r w:rsidR="00AF39E6" w:rsidRPr="00CF3203">
        <w:rPr>
          <w:rFonts w:asciiTheme="majorHAnsi" w:hAnsiTheme="majorHAnsi"/>
          <w:color w:val="26327D"/>
          <w:sz w:val="22"/>
          <w:szCs w:val="22"/>
          <w:lang w:val="en-AU"/>
        </w:rPr>
        <w:t>.</w:t>
      </w:r>
      <w:r w:rsidR="006A5642">
        <w:rPr>
          <w:rFonts w:asciiTheme="majorHAnsi" w:hAnsiTheme="majorHAnsi"/>
          <w:color w:val="26327D"/>
          <w:sz w:val="22"/>
          <w:szCs w:val="22"/>
          <w:lang w:val="en-AU"/>
        </w:rPr>
        <w:t xml:space="preserve"> In this regard, ISS would advocate for stronger coordination amongst all authorities and bodies involved in child protection in order to ensure that the rights of children are </w:t>
      </w:r>
      <w:r w:rsidR="0025329E">
        <w:rPr>
          <w:rFonts w:asciiTheme="majorHAnsi" w:hAnsiTheme="majorHAnsi"/>
          <w:color w:val="26327D"/>
          <w:sz w:val="22"/>
          <w:szCs w:val="22"/>
          <w:lang w:val="en-AU"/>
        </w:rPr>
        <w:t>also implemented during the process of return and once they are back in their country of origin, in particular thanks to the involvement of a coordinating central body, that would be in charge of developing, monitoring, supporting and ensuring that the child’s life project is fully implemented.</w:t>
      </w:r>
    </w:p>
    <w:tbl>
      <w:tblPr>
        <w:tblStyle w:val="TableGrid"/>
        <w:tblW w:w="0" w:type="auto"/>
        <w:tblBorders>
          <w:insideH w:val="none" w:sz="0" w:space="0" w:color="auto"/>
          <w:insideV w:val="none" w:sz="0" w:space="0" w:color="auto"/>
        </w:tblBorders>
        <w:shd w:val="clear" w:color="auto" w:fill="FFE9D9"/>
        <w:tblLook w:val="04A0" w:firstRow="1" w:lastRow="0" w:firstColumn="1" w:lastColumn="0" w:noHBand="0" w:noVBand="1"/>
      </w:tblPr>
      <w:tblGrid>
        <w:gridCol w:w="9747"/>
      </w:tblGrid>
      <w:tr w:rsidR="00D40D05" w:rsidRPr="00C64A0D" w14:paraId="412FF650" w14:textId="77777777" w:rsidTr="00A90960">
        <w:trPr>
          <w:trHeight w:val="1691"/>
        </w:trPr>
        <w:tc>
          <w:tcPr>
            <w:tcW w:w="9747" w:type="dxa"/>
            <w:shd w:val="clear" w:color="auto" w:fill="FFE9D9"/>
          </w:tcPr>
          <w:p w14:paraId="12233E66" w14:textId="77777777" w:rsidR="009509DB" w:rsidRPr="00CF3203" w:rsidRDefault="009509DB" w:rsidP="00B926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center"/>
              <w:rPr>
                <w:rFonts w:asciiTheme="majorHAnsi" w:hAnsiTheme="majorHAnsi"/>
                <w:b/>
                <w:color w:val="C0504D" w:themeColor="accent2"/>
                <w:sz w:val="22"/>
                <w:szCs w:val="22"/>
                <w:lang w:val="en-AU"/>
              </w:rPr>
            </w:pPr>
            <w:r w:rsidRPr="00CF3203">
              <w:rPr>
                <w:rFonts w:asciiTheme="majorHAnsi" w:hAnsiTheme="majorHAnsi"/>
                <w:b/>
                <w:color w:val="C0504D" w:themeColor="accent2"/>
                <w:sz w:val="22"/>
                <w:szCs w:val="22"/>
                <w:lang w:val="en-AU"/>
              </w:rPr>
              <w:t xml:space="preserve">ISS </w:t>
            </w:r>
            <w:r w:rsidR="008B5E80">
              <w:rPr>
                <w:rFonts w:asciiTheme="majorHAnsi" w:hAnsiTheme="majorHAnsi"/>
                <w:b/>
                <w:color w:val="C0504D" w:themeColor="accent2"/>
                <w:sz w:val="22"/>
                <w:szCs w:val="22"/>
                <w:lang w:val="en-AU"/>
              </w:rPr>
              <w:t>promising practices</w:t>
            </w:r>
          </w:p>
          <w:p w14:paraId="6D1D8214" w14:textId="77777777" w:rsidR="00440268" w:rsidRPr="00CF3203" w:rsidRDefault="00EC09EC" w:rsidP="004402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both"/>
              <w:rPr>
                <w:rFonts w:ascii="Calibri" w:hAnsi="Calibri" w:cs="Trebuchet MS"/>
                <w:color w:val="26327D"/>
                <w:sz w:val="22"/>
                <w:szCs w:val="22"/>
                <w:lang w:val="en-AU"/>
              </w:rPr>
            </w:pPr>
            <w:r w:rsidRPr="00CF3203">
              <w:rPr>
                <w:rFonts w:ascii="Calibri" w:hAnsi="Calibri" w:cs="Trebuchet MS"/>
                <w:color w:val="26327D"/>
                <w:sz w:val="22"/>
                <w:szCs w:val="22"/>
                <w:lang w:val="en-AU"/>
              </w:rPr>
              <w:t xml:space="preserve">The </w:t>
            </w:r>
            <w:r w:rsidRPr="00CF3203">
              <w:rPr>
                <w:rFonts w:ascii="Calibri" w:hAnsi="Calibri" w:cs="Trebuchet MS"/>
                <w:b/>
                <w:color w:val="26327D"/>
                <w:sz w:val="22"/>
                <w:szCs w:val="22"/>
                <w:lang w:val="en-AU"/>
              </w:rPr>
              <w:t>ISS West African Network (WAN)</w:t>
            </w:r>
            <w:r w:rsidRPr="00CF3203">
              <w:rPr>
                <w:rStyle w:val="FootnoteReference"/>
                <w:rFonts w:ascii="Calibri" w:hAnsi="Calibri" w:cs="Trebuchet MS"/>
                <w:b/>
                <w:color w:val="26327D"/>
                <w:sz w:val="22"/>
                <w:szCs w:val="22"/>
                <w:lang w:val="en-AU"/>
              </w:rPr>
              <w:footnoteReference w:id="14"/>
            </w:r>
            <w:r w:rsidRPr="00CF3203">
              <w:rPr>
                <w:rFonts w:ascii="Calibri" w:hAnsi="Calibri" w:cs="Trebuchet MS"/>
                <w:color w:val="26327D"/>
                <w:sz w:val="22"/>
                <w:szCs w:val="22"/>
                <w:lang w:val="en-AU"/>
              </w:rPr>
              <w:t>, has established, since 2005, a well-functioning intersectional cooperation in 15 ECOWAS countries and Mauritania. The main activity of the network is the identification, protection and reintegration of vulnerable children and young migrants in the host country, the country of origin or a third country following a co</w:t>
            </w:r>
            <w:r w:rsidR="00D40D05" w:rsidRPr="00CF3203">
              <w:rPr>
                <w:rFonts w:ascii="Calibri" w:hAnsi="Calibri" w:cs="Trebuchet MS"/>
                <w:color w:val="26327D"/>
                <w:sz w:val="22"/>
                <w:szCs w:val="22"/>
                <w:lang w:val="en-AU"/>
              </w:rPr>
              <w:t>mmon procedure based on harmonis</w:t>
            </w:r>
            <w:r w:rsidRPr="00CF3203">
              <w:rPr>
                <w:rFonts w:ascii="Calibri" w:hAnsi="Calibri" w:cs="Trebuchet MS"/>
                <w:color w:val="26327D"/>
                <w:sz w:val="22"/>
                <w:szCs w:val="22"/>
                <w:lang w:val="en-AU"/>
              </w:rPr>
              <w:t xml:space="preserve">ed standards. Since its inception, this initiative has supported and integrated </w:t>
            </w:r>
            <w:r w:rsidR="00440268" w:rsidRPr="00CF3203">
              <w:rPr>
                <w:rFonts w:ascii="Calibri" w:hAnsi="Calibri" w:cs="Trebuchet MS"/>
                <w:color w:val="26327D"/>
                <w:sz w:val="22"/>
                <w:szCs w:val="22"/>
                <w:lang w:val="en-AU"/>
              </w:rPr>
              <w:t>over</w:t>
            </w:r>
            <w:r w:rsidRPr="00CF3203">
              <w:rPr>
                <w:rFonts w:ascii="Calibri" w:hAnsi="Calibri" w:cs="Trebuchet MS"/>
                <w:color w:val="26327D"/>
                <w:sz w:val="22"/>
                <w:szCs w:val="22"/>
                <w:lang w:val="en-AU"/>
              </w:rPr>
              <w:t xml:space="preserve"> 5'000 children, essentially </w:t>
            </w:r>
            <w:r w:rsidR="00D40D05" w:rsidRPr="00CF3203">
              <w:rPr>
                <w:rFonts w:ascii="Calibri" w:hAnsi="Calibri" w:cs="Trebuchet MS"/>
                <w:color w:val="26327D"/>
                <w:sz w:val="22"/>
                <w:szCs w:val="22"/>
                <w:lang w:val="en-AU"/>
              </w:rPr>
              <w:t>thanks to</w:t>
            </w:r>
            <w:r w:rsidRPr="00CF3203">
              <w:rPr>
                <w:rFonts w:ascii="Calibri" w:hAnsi="Calibri" w:cs="Trebuchet MS"/>
                <w:color w:val="26327D"/>
                <w:sz w:val="22"/>
                <w:szCs w:val="22"/>
                <w:lang w:val="en-AU"/>
              </w:rPr>
              <w:t xml:space="preserve"> the involvement of different child protection s</w:t>
            </w:r>
            <w:r w:rsidR="00D40D05" w:rsidRPr="00CF3203">
              <w:rPr>
                <w:rFonts w:ascii="Calibri" w:hAnsi="Calibri" w:cs="Trebuchet MS"/>
                <w:color w:val="26327D"/>
                <w:sz w:val="22"/>
                <w:szCs w:val="22"/>
                <w:lang w:val="en-AU"/>
              </w:rPr>
              <w:t>takeholders. In each country, a</w:t>
            </w:r>
            <w:r w:rsidRPr="00CF3203">
              <w:rPr>
                <w:rFonts w:ascii="Calibri" w:hAnsi="Calibri" w:cs="Trebuchet MS"/>
                <w:color w:val="26327D"/>
                <w:sz w:val="22"/>
                <w:szCs w:val="22"/>
                <w:lang w:val="en-AU"/>
              </w:rPr>
              <w:t xml:space="preserve"> NGO partner is responsible </w:t>
            </w:r>
            <w:r w:rsidR="00D40D05" w:rsidRPr="00CF3203">
              <w:rPr>
                <w:rFonts w:ascii="Calibri" w:hAnsi="Calibri" w:cs="Trebuchet MS"/>
                <w:color w:val="26327D"/>
                <w:sz w:val="22"/>
                <w:szCs w:val="22"/>
                <w:lang w:val="en-AU"/>
              </w:rPr>
              <w:t>for</w:t>
            </w:r>
            <w:r w:rsidRPr="00CF3203">
              <w:rPr>
                <w:rFonts w:ascii="Calibri" w:hAnsi="Calibri" w:cs="Trebuchet MS"/>
                <w:color w:val="26327D"/>
                <w:sz w:val="22"/>
                <w:szCs w:val="22"/>
                <w:lang w:val="en-AU"/>
              </w:rPr>
              <w:t xml:space="preserve"> develop</w:t>
            </w:r>
            <w:r w:rsidR="00D40D05" w:rsidRPr="00CF3203">
              <w:rPr>
                <w:rFonts w:ascii="Calibri" w:hAnsi="Calibri" w:cs="Trebuchet MS"/>
                <w:color w:val="26327D"/>
                <w:sz w:val="22"/>
                <w:szCs w:val="22"/>
                <w:lang w:val="en-AU"/>
              </w:rPr>
              <w:t>ing</w:t>
            </w:r>
            <w:r w:rsidRPr="00CF3203">
              <w:rPr>
                <w:rFonts w:ascii="Calibri" w:hAnsi="Calibri" w:cs="Trebuchet MS"/>
                <w:color w:val="26327D"/>
                <w:sz w:val="22"/>
                <w:szCs w:val="22"/>
                <w:lang w:val="en-AU"/>
              </w:rPr>
              <w:t xml:space="preserve"> the cooperation with the authorities, civil society and international partners. In addition, each year the 15 Ministries in charge of child protection meet in a steering committee to discuss the results, challenges and provide direction to the Network. </w:t>
            </w:r>
          </w:p>
          <w:p w14:paraId="28BE897E" w14:textId="77777777" w:rsidR="009509DB" w:rsidRDefault="00D40D05" w:rsidP="004402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both"/>
              <w:rPr>
                <w:rFonts w:ascii="Calibri" w:hAnsi="Calibri" w:cs="Trebuchet MS"/>
                <w:color w:val="26327D"/>
                <w:sz w:val="22"/>
                <w:szCs w:val="22"/>
                <w:lang w:val="en-AU"/>
              </w:rPr>
            </w:pPr>
            <w:r w:rsidRPr="00CF3203">
              <w:rPr>
                <w:rFonts w:ascii="Calibri" w:hAnsi="Calibri" w:cs="Trebuchet MS"/>
                <w:b/>
                <w:color w:val="26327D"/>
                <w:sz w:val="22"/>
                <w:szCs w:val="22"/>
                <w:lang w:val="en-AU"/>
              </w:rPr>
              <w:t xml:space="preserve">Children and Families Across Borders </w:t>
            </w:r>
            <w:r w:rsidRPr="00CF3203">
              <w:rPr>
                <w:rFonts w:ascii="Calibri" w:hAnsi="Calibri" w:cs="Trebuchet MS"/>
                <w:color w:val="26327D"/>
                <w:sz w:val="22"/>
                <w:szCs w:val="22"/>
                <w:lang w:val="en-AU"/>
              </w:rPr>
              <w:t xml:space="preserve">(ISS Branch in the UK) </w:t>
            </w:r>
            <w:r w:rsidR="00EC09EC" w:rsidRPr="00CF3203">
              <w:rPr>
                <w:rFonts w:ascii="Calibri" w:hAnsi="Calibri" w:cs="Trebuchet MS"/>
                <w:color w:val="26327D"/>
                <w:sz w:val="22"/>
                <w:szCs w:val="22"/>
                <w:lang w:val="en-AU"/>
              </w:rPr>
              <w:t xml:space="preserve">has developed an assisted voluntary return scheme which provides advice, support and financial assistance for reintegration based on a unique risk and best interest assessment process, home study which serves to evaluate the child’s wishes and aspirations for the future, such as available support in the country of origin. </w:t>
            </w:r>
            <w:r w:rsidR="00440268" w:rsidRPr="00CF3203">
              <w:rPr>
                <w:rFonts w:ascii="Calibri" w:hAnsi="Calibri" w:cs="Trebuchet MS"/>
                <w:color w:val="26327D"/>
                <w:sz w:val="22"/>
                <w:szCs w:val="22"/>
                <w:lang w:val="en-AU"/>
              </w:rPr>
              <w:t>I</w:t>
            </w:r>
            <w:r w:rsidRPr="00CF3203">
              <w:rPr>
                <w:rFonts w:ascii="Calibri" w:hAnsi="Calibri" w:cs="Trebuchet MS"/>
                <w:color w:val="26327D"/>
                <w:sz w:val="22"/>
                <w:szCs w:val="22"/>
                <w:lang w:val="en-AU"/>
              </w:rPr>
              <w:t xml:space="preserve">t has supported </w:t>
            </w:r>
            <w:r w:rsidR="00EC09EC" w:rsidRPr="00CF3203">
              <w:rPr>
                <w:rFonts w:ascii="Calibri" w:hAnsi="Calibri" w:cs="Trebuchet MS"/>
                <w:color w:val="26327D"/>
                <w:sz w:val="22"/>
                <w:szCs w:val="22"/>
                <w:lang w:val="en-AU"/>
              </w:rPr>
              <w:t>approximately 20 children every year</w:t>
            </w:r>
            <w:r w:rsidRPr="00CF3203">
              <w:rPr>
                <w:rFonts w:ascii="Calibri" w:hAnsi="Calibri" w:cs="Trebuchet MS"/>
                <w:color w:val="26327D"/>
                <w:sz w:val="22"/>
                <w:szCs w:val="22"/>
                <w:lang w:val="en-AU"/>
              </w:rPr>
              <w:t>, who</w:t>
            </w:r>
            <w:r w:rsidR="00EC09EC" w:rsidRPr="00CF3203">
              <w:rPr>
                <w:rFonts w:ascii="Calibri" w:hAnsi="Calibri" w:cs="Trebuchet MS"/>
                <w:color w:val="26327D"/>
                <w:sz w:val="22"/>
                <w:szCs w:val="22"/>
                <w:lang w:val="en-AU"/>
              </w:rPr>
              <w:t xml:space="preserve"> are seeking to return home, essentially to Albania, Bangladesh, Vietnam, Nigeria and India</w:t>
            </w:r>
            <w:r w:rsidR="009509DB" w:rsidRPr="00CF3203">
              <w:rPr>
                <w:rFonts w:ascii="Calibri" w:hAnsi="Calibri" w:cs="Trebuchet MS"/>
                <w:color w:val="26327D"/>
                <w:sz w:val="22"/>
                <w:szCs w:val="22"/>
                <w:lang w:val="en-AU"/>
              </w:rPr>
              <w:t xml:space="preserve">. </w:t>
            </w:r>
          </w:p>
          <w:p w14:paraId="57A6DE0B" w14:textId="1317FFFF" w:rsidR="00BE5265" w:rsidRDefault="00BE5265" w:rsidP="001138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both"/>
              <w:rPr>
                <w:rFonts w:ascii="Calibri" w:hAnsi="Calibri" w:cs="Trebuchet MS"/>
                <w:color w:val="26327D"/>
                <w:sz w:val="22"/>
                <w:szCs w:val="22"/>
                <w:lang w:val="en-AU"/>
              </w:rPr>
            </w:pPr>
            <w:r w:rsidRPr="009D7146">
              <w:rPr>
                <w:rFonts w:ascii="Calibri" w:hAnsi="Calibri" w:cs="Trebuchet MS"/>
                <w:b/>
                <w:color w:val="26327D"/>
                <w:sz w:val="22"/>
                <w:szCs w:val="22"/>
                <w:lang w:val="en-AU"/>
              </w:rPr>
              <w:t>Generatie Tanara Romania</w:t>
            </w:r>
            <w:r w:rsidRPr="009D7146">
              <w:rPr>
                <w:rFonts w:ascii="Calibri" w:hAnsi="Calibri" w:cs="Trebuchet MS"/>
                <w:color w:val="26327D"/>
                <w:sz w:val="22"/>
                <w:szCs w:val="22"/>
                <w:lang w:val="en-AU"/>
              </w:rPr>
              <w:t xml:space="preserve"> (ISS Romania) </w:t>
            </w:r>
            <w:r w:rsidR="00C64A0D" w:rsidRPr="009D7146">
              <w:rPr>
                <w:rFonts w:ascii="Calibri" w:hAnsi="Calibri" w:cs="Trebuchet MS"/>
                <w:color w:val="26327D"/>
                <w:sz w:val="22"/>
                <w:szCs w:val="22"/>
                <w:lang w:val="en-AU"/>
              </w:rPr>
              <w:t xml:space="preserve">has also developed a repatriation assistance </w:t>
            </w:r>
            <w:r w:rsidR="009725B8" w:rsidRPr="009D7146">
              <w:rPr>
                <w:rFonts w:ascii="Calibri" w:hAnsi="Calibri" w:cs="Trebuchet MS"/>
                <w:color w:val="26327D"/>
                <w:sz w:val="22"/>
                <w:szCs w:val="22"/>
                <w:lang w:val="en-AU"/>
              </w:rPr>
              <w:t xml:space="preserve">for Romanian </w:t>
            </w:r>
            <w:r w:rsidR="009D7146" w:rsidRPr="009D7146">
              <w:rPr>
                <w:rFonts w:ascii="Calibri" w:hAnsi="Calibri" w:cs="Trebuchet MS"/>
                <w:color w:val="26327D"/>
                <w:sz w:val="22"/>
                <w:szCs w:val="22"/>
                <w:lang w:val="en-AU"/>
              </w:rPr>
              <w:t>unaccompanied and separated children,</w:t>
            </w:r>
            <w:r w:rsidR="009725B8" w:rsidRPr="009D7146">
              <w:rPr>
                <w:rFonts w:ascii="Calibri" w:hAnsi="Calibri" w:cs="Trebuchet MS"/>
                <w:color w:val="26327D"/>
                <w:sz w:val="22"/>
                <w:szCs w:val="22"/>
                <w:lang w:val="en-AU"/>
              </w:rPr>
              <w:t xml:space="preserve"> who have been identified on the territories of another EU or non-EU country through a prior </w:t>
            </w:r>
            <w:r w:rsidR="002E08FB" w:rsidRPr="009D7146">
              <w:rPr>
                <w:rFonts w:ascii="Calibri" w:hAnsi="Calibri" w:cs="Trebuchet MS"/>
                <w:color w:val="26327D"/>
                <w:sz w:val="22"/>
                <w:szCs w:val="22"/>
                <w:lang w:val="en-AU"/>
              </w:rPr>
              <w:t xml:space="preserve">contact </w:t>
            </w:r>
            <w:r w:rsidR="009725B8" w:rsidRPr="009D7146">
              <w:rPr>
                <w:rFonts w:ascii="Calibri" w:hAnsi="Calibri" w:cs="Trebuchet MS"/>
                <w:color w:val="26327D"/>
                <w:sz w:val="22"/>
                <w:szCs w:val="22"/>
                <w:lang w:val="en-AU"/>
              </w:rPr>
              <w:t>with both social services providers from the destination countries and Romanian consular bodies abroad.</w:t>
            </w:r>
            <w:r w:rsidR="009725B8">
              <w:rPr>
                <w:rFonts w:ascii="Calibri" w:hAnsi="Calibri" w:cs="Trebuchet MS"/>
                <w:color w:val="26327D"/>
                <w:sz w:val="22"/>
                <w:szCs w:val="22"/>
                <w:lang w:val="en-AU"/>
              </w:rPr>
              <w:t xml:space="preserve"> </w:t>
            </w:r>
          </w:p>
          <w:p w14:paraId="20142DDB" w14:textId="59A582B6" w:rsidR="00D32345" w:rsidRPr="00CF3203" w:rsidRDefault="00D32345" w:rsidP="00FD01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both"/>
              <w:rPr>
                <w:rFonts w:ascii="Calibri" w:hAnsi="Calibri" w:cs="Trebuchet MS"/>
                <w:sz w:val="22"/>
                <w:szCs w:val="22"/>
                <w:lang w:val="en-AU"/>
              </w:rPr>
            </w:pPr>
            <w:r w:rsidRPr="00FD01AF">
              <w:rPr>
                <w:rFonts w:ascii="Calibri" w:hAnsi="Calibri" w:cs="Trebuchet MS"/>
                <w:b/>
                <w:color w:val="26327D"/>
                <w:sz w:val="22"/>
                <w:szCs w:val="22"/>
                <w:lang w:val="en-AU"/>
              </w:rPr>
              <w:t>ISS USA</w:t>
            </w:r>
            <w:r w:rsidRPr="00FD01AF">
              <w:rPr>
                <w:rFonts w:ascii="Calibri" w:hAnsi="Calibri" w:cs="Trebuchet MS"/>
                <w:color w:val="26327D"/>
                <w:sz w:val="22"/>
                <w:szCs w:val="22"/>
                <w:lang w:val="en-AU"/>
              </w:rPr>
              <w:t xml:space="preserve">, as </w:t>
            </w:r>
            <w:r w:rsidR="00925C4E" w:rsidRPr="00FD01AF">
              <w:rPr>
                <w:rFonts w:ascii="Calibri" w:hAnsi="Calibri" w:cs="Trebuchet MS"/>
                <w:color w:val="26327D"/>
                <w:sz w:val="22"/>
                <w:szCs w:val="22"/>
                <w:lang w:val="en-AU"/>
              </w:rPr>
              <w:t>part</w:t>
            </w:r>
            <w:r w:rsidRPr="00FD01AF">
              <w:rPr>
                <w:rFonts w:ascii="Calibri" w:hAnsi="Calibri" w:cs="Trebuchet MS"/>
                <w:color w:val="26327D"/>
                <w:sz w:val="22"/>
                <w:szCs w:val="22"/>
                <w:lang w:val="en-AU"/>
              </w:rPr>
              <w:t xml:space="preserve"> of its </w:t>
            </w:r>
            <w:r w:rsidRPr="00FD01AF">
              <w:rPr>
                <w:rFonts w:ascii="Calibri" w:hAnsi="Calibri" w:cs="Trebuchet MS"/>
                <w:i/>
                <w:color w:val="26327D"/>
                <w:sz w:val="22"/>
                <w:szCs w:val="22"/>
                <w:lang w:val="en-AU"/>
              </w:rPr>
              <w:t>Kids in Between</w:t>
            </w:r>
            <w:r w:rsidR="009D7146" w:rsidRPr="00FD01AF">
              <w:rPr>
                <w:rFonts w:ascii="Calibri" w:hAnsi="Calibri" w:cs="Trebuchet MS"/>
                <w:i/>
                <w:color w:val="26327D"/>
                <w:sz w:val="22"/>
                <w:szCs w:val="22"/>
                <w:lang w:val="en-AU"/>
              </w:rPr>
              <w:t xml:space="preserve"> </w:t>
            </w:r>
            <w:r w:rsidR="009D7146" w:rsidRPr="00FD01AF">
              <w:rPr>
                <w:rFonts w:ascii="Calibri" w:hAnsi="Calibri" w:cs="Trebuchet MS"/>
                <w:color w:val="26327D"/>
                <w:sz w:val="22"/>
                <w:szCs w:val="22"/>
                <w:lang w:val="en-AU"/>
              </w:rPr>
              <w:t>programme</w:t>
            </w:r>
            <w:r w:rsidRPr="00FD01AF">
              <w:rPr>
                <w:rFonts w:ascii="Calibri" w:hAnsi="Calibri" w:cs="Trebuchet MS"/>
                <w:color w:val="26327D"/>
                <w:sz w:val="22"/>
                <w:szCs w:val="22"/>
                <w:lang w:val="en-AU"/>
              </w:rPr>
              <w:t xml:space="preserve">, is </w:t>
            </w:r>
            <w:r w:rsidR="002E08FB" w:rsidRPr="00FD01AF">
              <w:rPr>
                <w:rFonts w:ascii="Calibri" w:hAnsi="Calibri" w:cs="Trebuchet MS"/>
                <w:color w:val="26327D"/>
                <w:sz w:val="22"/>
                <w:szCs w:val="22"/>
                <w:lang w:val="en-AU"/>
              </w:rPr>
              <w:t xml:space="preserve">likewise </w:t>
            </w:r>
            <w:r w:rsidRPr="00FD01AF">
              <w:rPr>
                <w:rFonts w:ascii="Calibri" w:hAnsi="Calibri" w:cs="Trebuchet MS"/>
                <w:color w:val="26327D"/>
                <w:sz w:val="22"/>
                <w:szCs w:val="22"/>
                <w:lang w:val="en-AU"/>
              </w:rPr>
              <w:t xml:space="preserve">working to ensure the safe return and reintegration of children being repatriated to their country of origin. </w:t>
            </w:r>
            <w:r w:rsidR="00925C4E" w:rsidRPr="00FD01AF">
              <w:rPr>
                <w:rFonts w:ascii="Calibri" w:hAnsi="Calibri" w:cs="Trebuchet MS"/>
                <w:color w:val="26327D"/>
                <w:sz w:val="22"/>
                <w:szCs w:val="22"/>
                <w:lang w:val="en-AU"/>
              </w:rPr>
              <w:t xml:space="preserve">Therefore, ISS USA is </w:t>
            </w:r>
            <w:r w:rsidR="009D7146" w:rsidRPr="00FD01AF">
              <w:rPr>
                <w:rFonts w:ascii="Calibri" w:hAnsi="Calibri" w:cs="Trebuchet MS"/>
                <w:color w:val="26327D"/>
                <w:sz w:val="22"/>
                <w:szCs w:val="22"/>
                <w:lang w:val="en-AU"/>
              </w:rPr>
              <w:t>trying</w:t>
            </w:r>
            <w:r w:rsidR="00925C4E" w:rsidRPr="00FD01AF">
              <w:rPr>
                <w:rFonts w:ascii="Calibri" w:hAnsi="Calibri" w:cs="Trebuchet MS"/>
                <w:color w:val="26327D"/>
                <w:sz w:val="22"/>
                <w:szCs w:val="22"/>
                <w:lang w:val="en-AU"/>
              </w:rPr>
              <w:t xml:space="preserve"> to change attitudes and </w:t>
            </w:r>
            <w:r w:rsidR="009D7146" w:rsidRPr="00FD01AF">
              <w:rPr>
                <w:rFonts w:ascii="Calibri" w:hAnsi="Calibri" w:cs="Trebuchet MS"/>
                <w:color w:val="26327D"/>
                <w:sz w:val="22"/>
                <w:szCs w:val="22"/>
                <w:lang w:val="en-AU"/>
              </w:rPr>
              <w:t>raise the awareness of</w:t>
            </w:r>
            <w:r w:rsidR="00925C4E" w:rsidRPr="00FD01AF">
              <w:rPr>
                <w:rFonts w:ascii="Calibri" w:hAnsi="Calibri" w:cs="Trebuchet MS"/>
                <w:color w:val="26327D"/>
                <w:sz w:val="22"/>
                <w:szCs w:val="22"/>
                <w:lang w:val="en-AU"/>
              </w:rPr>
              <w:t xml:space="preserve"> US authorities to co</w:t>
            </w:r>
            <w:r w:rsidR="009D7146" w:rsidRPr="00FD01AF">
              <w:rPr>
                <w:rFonts w:ascii="Calibri" w:hAnsi="Calibri" w:cs="Trebuchet MS"/>
                <w:color w:val="26327D"/>
                <w:sz w:val="22"/>
                <w:szCs w:val="22"/>
                <w:lang w:val="en-AU"/>
              </w:rPr>
              <w:t>nsider placing a child with his</w:t>
            </w:r>
            <w:r w:rsidR="00925C4E" w:rsidRPr="00FD01AF">
              <w:rPr>
                <w:rFonts w:ascii="Calibri" w:hAnsi="Calibri" w:cs="Trebuchet MS"/>
                <w:color w:val="26327D"/>
                <w:sz w:val="22"/>
                <w:szCs w:val="22"/>
                <w:lang w:val="en-AU"/>
              </w:rPr>
              <w:t xml:space="preserve"> community or family in the Northern Triangle region if such placement has been considered in the child’s best interests after an extensive assessment with local partners gathering valuable information in the country of origin. </w:t>
            </w:r>
            <w:r w:rsidR="009D7146" w:rsidRPr="00FD01AF">
              <w:rPr>
                <w:rFonts w:ascii="Calibri" w:hAnsi="Calibri" w:cs="Trebuchet MS"/>
                <w:color w:val="26327D"/>
                <w:sz w:val="22"/>
                <w:szCs w:val="22"/>
                <w:lang w:val="en-AU"/>
              </w:rPr>
              <w:t>It is also working with other organizations to develop a unified strategy for the safe return/reintegration of children being repatriated to their country of origin</w:t>
            </w:r>
            <w:r w:rsidR="00FD01AF" w:rsidRPr="00FD01AF">
              <w:rPr>
                <w:rFonts w:ascii="Calibri" w:hAnsi="Calibri" w:cs="Trebuchet MS"/>
                <w:color w:val="26327D"/>
                <w:sz w:val="22"/>
                <w:szCs w:val="22"/>
                <w:lang w:val="en-AU"/>
              </w:rPr>
              <w:t xml:space="preserve">, and </w:t>
            </w:r>
            <w:r w:rsidR="00126D7E">
              <w:rPr>
                <w:rFonts w:ascii="Calibri" w:hAnsi="Calibri" w:cs="Trebuchet MS"/>
                <w:color w:val="26327D"/>
                <w:sz w:val="22"/>
                <w:szCs w:val="22"/>
                <w:lang w:val="en-AU"/>
              </w:rPr>
              <w:t xml:space="preserve">advocating </w:t>
            </w:r>
            <w:r w:rsidR="00FD01AF" w:rsidRPr="00FD01AF">
              <w:rPr>
                <w:rFonts w:ascii="Calibri" w:hAnsi="Calibri" w:cs="Trebuchet MS"/>
                <w:color w:val="26327D"/>
                <w:sz w:val="22"/>
                <w:szCs w:val="22"/>
                <w:lang w:val="en-AU"/>
              </w:rPr>
              <w:t xml:space="preserve">for the use of information from home country to be used in </w:t>
            </w:r>
            <w:r w:rsidR="00FD01AF" w:rsidRPr="00FD01AF">
              <w:rPr>
                <w:rFonts w:ascii="Calibri" w:hAnsi="Calibri" w:cs="Trebuchet MS"/>
                <w:i/>
                <w:color w:val="26327D"/>
                <w:sz w:val="22"/>
                <w:szCs w:val="22"/>
                <w:lang w:val="en-AU"/>
              </w:rPr>
              <w:t>all</w:t>
            </w:r>
            <w:r w:rsidR="00FD01AF" w:rsidRPr="00FD01AF">
              <w:rPr>
                <w:rFonts w:ascii="Calibri" w:hAnsi="Calibri" w:cs="Trebuchet MS"/>
                <w:color w:val="26327D"/>
                <w:sz w:val="22"/>
                <w:szCs w:val="22"/>
                <w:lang w:val="en-AU"/>
              </w:rPr>
              <w:t xml:space="preserve"> decision-making about the children’s status, when returning children, or in any decisions that could affect the well-being of a child, who is not in the care of his family.</w:t>
            </w:r>
          </w:p>
        </w:tc>
      </w:tr>
    </w:tbl>
    <w:p w14:paraId="6809270A" w14:textId="77777777" w:rsidR="00440268" w:rsidRPr="00CF3203" w:rsidRDefault="00440268" w:rsidP="009509DB">
      <w:pPr>
        <w:jc w:val="both"/>
        <w:rPr>
          <w:rFonts w:asciiTheme="majorHAnsi" w:hAnsiTheme="majorHAnsi"/>
          <w:sz w:val="22"/>
          <w:szCs w:val="22"/>
          <w:lang w:val="en-AU"/>
        </w:rPr>
      </w:pPr>
    </w:p>
    <w:p w14:paraId="422B8B84" w14:textId="77777777" w:rsidR="009509DB" w:rsidRPr="00CF3203" w:rsidRDefault="009509DB" w:rsidP="009509DB">
      <w:pPr>
        <w:jc w:val="both"/>
        <w:rPr>
          <w:rFonts w:asciiTheme="majorHAnsi" w:hAnsiTheme="majorHAnsi"/>
          <w:sz w:val="22"/>
          <w:szCs w:val="22"/>
          <w:lang w:val="en-AU"/>
        </w:rPr>
      </w:pPr>
    </w:p>
    <w:p w14:paraId="1B941B7A" w14:textId="77777777" w:rsidR="00AB4E8E" w:rsidRPr="007E25BB" w:rsidRDefault="00AB4E8E" w:rsidP="00AB4E8E">
      <w:pPr>
        <w:pStyle w:val="ListParagraph"/>
        <w:numPr>
          <w:ilvl w:val="0"/>
          <w:numId w:val="6"/>
        </w:numPr>
        <w:spacing w:after="120"/>
        <w:ind w:right="283"/>
        <w:jc w:val="both"/>
        <w:rPr>
          <w:rFonts w:ascii="Verdana" w:hAnsi="Verdana"/>
          <w:b/>
          <w:color w:val="E36C0A" w:themeColor="accent6" w:themeShade="BF"/>
          <w:szCs w:val="21"/>
          <w:lang w:val="en-AU"/>
        </w:rPr>
      </w:pPr>
      <w:r w:rsidRPr="007E25BB">
        <w:rPr>
          <w:rFonts w:ascii="Verdana" w:hAnsi="Verdana"/>
          <w:b/>
          <w:color w:val="E36C0A" w:themeColor="accent6" w:themeShade="BF"/>
          <w:szCs w:val="21"/>
          <w:lang w:val="en-AU"/>
        </w:rPr>
        <w:t>Child</w:t>
      </w:r>
      <w:r w:rsidR="00377E14" w:rsidRPr="007E25BB">
        <w:rPr>
          <w:rFonts w:ascii="Verdana" w:hAnsi="Verdana"/>
          <w:b/>
          <w:color w:val="E36C0A" w:themeColor="accent6" w:themeShade="BF"/>
          <w:szCs w:val="21"/>
          <w:lang w:val="en-AU"/>
        </w:rPr>
        <w:t xml:space="preserve">ren </w:t>
      </w:r>
      <w:r w:rsidR="00440268" w:rsidRPr="007E25BB">
        <w:rPr>
          <w:rFonts w:ascii="Verdana" w:hAnsi="Verdana"/>
          <w:b/>
          <w:color w:val="E36C0A" w:themeColor="accent6" w:themeShade="BF"/>
          <w:szCs w:val="21"/>
          <w:lang w:val="en-AU"/>
        </w:rPr>
        <w:t>‘</w:t>
      </w:r>
      <w:r w:rsidR="00377E14" w:rsidRPr="007E25BB">
        <w:rPr>
          <w:rFonts w:ascii="Verdana" w:hAnsi="Verdana"/>
          <w:b/>
          <w:color w:val="E36C0A" w:themeColor="accent6" w:themeShade="BF"/>
          <w:szCs w:val="21"/>
          <w:lang w:val="en-AU"/>
        </w:rPr>
        <w:t>left behind</w:t>
      </w:r>
      <w:r w:rsidR="00440268" w:rsidRPr="007E25BB">
        <w:rPr>
          <w:rFonts w:ascii="Verdana" w:hAnsi="Verdana"/>
          <w:b/>
          <w:color w:val="E36C0A" w:themeColor="accent6" w:themeShade="BF"/>
          <w:szCs w:val="21"/>
          <w:lang w:val="en-AU"/>
        </w:rPr>
        <w:t>’</w:t>
      </w:r>
      <w:r w:rsidR="00517318" w:rsidRPr="007E25BB">
        <w:rPr>
          <w:rFonts w:ascii="Verdana" w:hAnsi="Verdana"/>
          <w:b/>
          <w:color w:val="E36C0A" w:themeColor="accent6" w:themeShade="BF"/>
          <w:szCs w:val="21"/>
          <w:lang w:val="en-AU"/>
        </w:rPr>
        <w:t xml:space="preserve"> </w:t>
      </w:r>
      <w:r w:rsidR="00517318" w:rsidRPr="007E25BB">
        <w:rPr>
          <w:rFonts w:ascii="Verdana" w:hAnsi="Verdana"/>
          <w:b/>
          <w:color w:val="E36C0A" w:themeColor="accent6" w:themeShade="BF"/>
          <w:sz w:val="20"/>
          <w:szCs w:val="21"/>
          <w:lang w:val="en-AU"/>
        </w:rPr>
        <w:t>(</w:t>
      </w:r>
      <w:r w:rsidR="00517318" w:rsidRPr="007E25BB">
        <w:rPr>
          <w:rFonts w:ascii="Verdana" w:hAnsi="Verdana"/>
          <w:b/>
          <w:i/>
          <w:color w:val="E36C0A" w:themeColor="accent6" w:themeShade="BF"/>
          <w:sz w:val="20"/>
          <w:szCs w:val="21"/>
          <w:lang w:val="en-AU"/>
        </w:rPr>
        <w:t>i.e.</w:t>
      </w:r>
      <w:r w:rsidR="00517318" w:rsidRPr="007E25BB">
        <w:rPr>
          <w:rFonts w:ascii="Verdana" w:hAnsi="Verdana"/>
          <w:b/>
          <w:color w:val="E36C0A" w:themeColor="accent6" w:themeShade="BF"/>
          <w:sz w:val="20"/>
          <w:szCs w:val="21"/>
          <w:lang w:val="en-AU"/>
        </w:rPr>
        <w:t xml:space="preserve"> </w:t>
      </w:r>
      <w:r w:rsidRPr="007E25BB">
        <w:rPr>
          <w:rFonts w:ascii="Verdana" w:hAnsi="Verdana"/>
          <w:b/>
          <w:color w:val="E36C0A" w:themeColor="accent6" w:themeShade="BF"/>
          <w:sz w:val="20"/>
          <w:szCs w:val="21"/>
          <w:lang w:val="en-AU"/>
        </w:rPr>
        <w:t xml:space="preserve">alternative </w:t>
      </w:r>
      <w:r w:rsidR="00517318" w:rsidRPr="007E25BB">
        <w:rPr>
          <w:rFonts w:ascii="Verdana" w:hAnsi="Verdana"/>
          <w:b/>
          <w:color w:val="E36C0A" w:themeColor="accent6" w:themeShade="BF"/>
          <w:sz w:val="20"/>
          <w:szCs w:val="21"/>
          <w:lang w:val="en-AU"/>
        </w:rPr>
        <w:t>care in the country of origin)</w:t>
      </w:r>
      <w:r w:rsidR="000F21BF" w:rsidRPr="007E25BB">
        <w:rPr>
          <w:rFonts w:ascii="Verdana" w:hAnsi="Verdana"/>
          <w:noProof/>
          <w:color w:val="1F497D"/>
          <w:szCs w:val="21"/>
          <w:lang w:val="en-AU"/>
        </w:rPr>
        <w:t xml:space="preserve"> </w:t>
      </w:r>
    </w:p>
    <w:p w14:paraId="1BEEC69A" w14:textId="77777777" w:rsidR="00B51B5B" w:rsidRPr="00CF3203" w:rsidRDefault="00AB4E8E" w:rsidP="00D40D05">
      <w:pPr>
        <w:spacing w:after="120"/>
        <w:jc w:val="both"/>
        <w:rPr>
          <w:rFonts w:asciiTheme="majorHAnsi" w:hAnsiTheme="majorHAnsi"/>
          <w:color w:val="26327D"/>
          <w:sz w:val="22"/>
          <w:szCs w:val="22"/>
          <w:lang w:val="en-AU"/>
        </w:rPr>
      </w:pPr>
      <w:r w:rsidRPr="00CF3203">
        <w:rPr>
          <w:rFonts w:asciiTheme="majorHAnsi" w:hAnsiTheme="majorHAnsi"/>
          <w:color w:val="26327D"/>
          <w:sz w:val="22"/>
          <w:szCs w:val="22"/>
          <w:lang w:val="en-AU"/>
        </w:rPr>
        <w:t xml:space="preserve">An article published by the Institute for War and Peace Reporting describes </w:t>
      </w:r>
      <w:r w:rsidR="008E41FF">
        <w:rPr>
          <w:rFonts w:asciiTheme="majorHAnsi" w:hAnsiTheme="majorHAnsi"/>
          <w:color w:val="26327D"/>
          <w:sz w:val="22"/>
          <w:szCs w:val="22"/>
          <w:lang w:val="en-AU"/>
        </w:rPr>
        <w:t>the</w:t>
      </w:r>
      <w:r w:rsidRPr="00CF3203">
        <w:rPr>
          <w:rFonts w:asciiTheme="majorHAnsi" w:hAnsiTheme="majorHAnsi"/>
          <w:color w:val="26327D"/>
          <w:sz w:val="22"/>
          <w:szCs w:val="22"/>
          <w:lang w:val="en-AU"/>
        </w:rPr>
        <w:t xml:space="preserve"> situation in Tajikistan: children placed initially with relatives and subsequently in a children’s home and with very limited opportunities to have contact with their parents – apparently an increasing trend in the profile of children in residential care, with some estimat</w:t>
      </w:r>
      <w:r w:rsidR="00855868" w:rsidRPr="00CF3203">
        <w:rPr>
          <w:rFonts w:asciiTheme="majorHAnsi" w:hAnsiTheme="majorHAnsi"/>
          <w:color w:val="26327D"/>
          <w:sz w:val="22"/>
          <w:szCs w:val="22"/>
          <w:lang w:val="en-AU"/>
        </w:rPr>
        <w:t>es mentioning 100,000 ‘orphans’,</w:t>
      </w:r>
      <w:r w:rsidRPr="00CF3203">
        <w:rPr>
          <w:rFonts w:asciiTheme="majorHAnsi" w:hAnsiTheme="majorHAnsi"/>
          <w:color w:val="26327D"/>
          <w:sz w:val="22"/>
          <w:szCs w:val="22"/>
          <w:lang w:val="en-AU"/>
        </w:rPr>
        <w:t xml:space="preserve"> whose parents are alive’</w:t>
      </w:r>
      <w:r w:rsidR="00C832E8" w:rsidRPr="00CF3203">
        <w:rPr>
          <w:rStyle w:val="FootnoteReference"/>
          <w:rFonts w:asciiTheme="majorHAnsi" w:hAnsiTheme="majorHAnsi"/>
          <w:color w:val="26327D"/>
          <w:sz w:val="22"/>
          <w:szCs w:val="22"/>
          <w:lang w:val="en-AU"/>
        </w:rPr>
        <w:footnoteReference w:id="15"/>
      </w:r>
      <w:r w:rsidRPr="00CF3203">
        <w:rPr>
          <w:rFonts w:asciiTheme="majorHAnsi" w:hAnsiTheme="majorHAnsi"/>
          <w:color w:val="26327D"/>
          <w:sz w:val="22"/>
          <w:szCs w:val="22"/>
          <w:lang w:val="en-AU"/>
        </w:rPr>
        <w:t>. In Mexico, as reflected in an academic study, ‘</w:t>
      </w:r>
      <w:r w:rsidR="008E41FF">
        <w:rPr>
          <w:rFonts w:asciiTheme="majorHAnsi" w:hAnsiTheme="majorHAnsi"/>
          <w:i/>
          <w:color w:val="26327D"/>
          <w:sz w:val="22"/>
          <w:szCs w:val="22"/>
          <w:lang w:val="en-AU"/>
        </w:rPr>
        <w:t>[</w:t>
      </w:r>
      <w:proofErr w:type="spellStart"/>
      <w:r w:rsidR="008E41FF">
        <w:rPr>
          <w:rFonts w:asciiTheme="majorHAnsi" w:hAnsiTheme="majorHAnsi"/>
          <w:i/>
          <w:color w:val="26327D"/>
          <w:sz w:val="22"/>
          <w:szCs w:val="22"/>
          <w:lang w:val="en-AU"/>
        </w:rPr>
        <w:t>i</w:t>
      </w:r>
      <w:proofErr w:type="spellEnd"/>
      <w:r w:rsidR="008E41FF">
        <w:rPr>
          <w:rFonts w:asciiTheme="majorHAnsi" w:hAnsiTheme="majorHAnsi"/>
          <w:i/>
          <w:color w:val="26327D"/>
          <w:sz w:val="22"/>
          <w:szCs w:val="22"/>
          <w:lang w:val="en-AU"/>
        </w:rPr>
        <w:t>]</w:t>
      </w:r>
      <w:r w:rsidRPr="00CF3203">
        <w:rPr>
          <w:rFonts w:asciiTheme="majorHAnsi" w:hAnsiTheme="majorHAnsi"/>
          <w:i/>
          <w:color w:val="26327D"/>
          <w:sz w:val="22"/>
          <w:szCs w:val="22"/>
          <w:lang w:val="en-AU"/>
        </w:rPr>
        <w:t>n some cases, migration has entailed the severance of the migrants’ social bonds with their place of origin; in others, it has resulted in the redefinition and restructuring o</w:t>
      </w:r>
      <w:r w:rsidR="00C832E8" w:rsidRPr="00CF3203">
        <w:rPr>
          <w:rFonts w:asciiTheme="majorHAnsi" w:hAnsiTheme="majorHAnsi"/>
          <w:i/>
          <w:color w:val="26327D"/>
          <w:sz w:val="22"/>
          <w:szCs w:val="22"/>
          <w:lang w:val="en-AU"/>
        </w:rPr>
        <w:t>f the ties amongst its members</w:t>
      </w:r>
      <w:r w:rsidR="00C832E8" w:rsidRPr="00CF3203">
        <w:rPr>
          <w:rFonts w:asciiTheme="majorHAnsi" w:hAnsiTheme="majorHAnsi"/>
          <w:color w:val="26327D"/>
          <w:sz w:val="22"/>
          <w:szCs w:val="22"/>
          <w:lang w:val="en-AU"/>
        </w:rPr>
        <w:t>’</w:t>
      </w:r>
      <w:r w:rsidR="00C832E8" w:rsidRPr="00CF3203">
        <w:rPr>
          <w:rStyle w:val="FootnoteReference"/>
          <w:rFonts w:asciiTheme="majorHAnsi" w:hAnsiTheme="majorHAnsi"/>
          <w:color w:val="26327D"/>
          <w:sz w:val="22"/>
          <w:szCs w:val="22"/>
          <w:lang w:val="en-AU"/>
        </w:rPr>
        <w:footnoteReference w:id="16"/>
      </w:r>
      <w:r w:rsidRPr="00CF3203">
        <w:rPr>
          <w:rFonts w:asciiTheme="majorHAnsi" w:hAnsiTheme="majorHAnsi"/>
          <w:color w:val="26327D"/>
          <w:sz w:val="22"/>
          <w:szCs w:val="22"/>
          <w:lang w:val="en-AU"/>
        </w:rPr>
        <w:t>. In South Africa, another academic study found that ‘[</w:t>
      </w:r>
      <w:r w:rsidRPr="00CF3203">
        <w:rPr>
          <w:rFonts w:asciiTheme="majorHAnsi" w:hAnsiTheme="majorHAnsi"/>
          <w:i/>
          <w:color w:val="26327D"/>
          <w:sz w:val="22"/>
          <w:szCs w:val="22"/>
          <w:lang w:val="en-AU"/>
        </w:rPr>
        <w:t>t]</w:t>
      </w:r>
      <w:proofErr w:type="spellStart"/>
      <w:r w:rsidRPr="00CF3203">
        <w:rPr>
          <w:rFonts w:asciiTheme="majorHAnsi" w:hAnsiTheme="majorHAnsi"/>
          <w:i/>
          <w:color w:val="26327D"/>
          <w:sz w:val="22"/>
          <w:szCs w:val="22"/>
          <w:lang w:val="en-AU"/>
        </w:rPr>
        <w:t>emporary</w:t>
      </w:r>
      <w:proofErr w:type="spellEnd"/>
      <w:r w:rsidRPr="00CF3203">
        <w:rPr>
          <w:rFonts w:asciiTheme="majorHAnsi" w:hAnsiTheme="majorHAnsi"/>
          <w:i/>
          <w:color w:val="26327D"/>
          <w:sz w:val="22"/>
          <w:szCs w:val="22"/>
          <w:lang w:val="en-AU"/>
        </w:rPr>
        <w:t xml:space="preserve"> labour migrants overwhelmingly rely on a single care strategy. Complex care arrangements are far less common, constituting the response of only 5% of migrants. (…) The overwhelming majority of migrants keep all children in the same household, maintaining relative stability in care and residence, 10% move children with them, 2% move children elsewhere for care and less than 1% move a </w:t>
      </w:r>
      <w:proofErr w:type="spellStart"/>
      <w:r w:rsidRPr="00CF3203">
        <w:rPr>
          <w:rFonts w:asciiTheme="majorHAnsi" w:hAnsiTheme="majorHAnsi"/>
          <w:i/>
          <w:color w:val="26327D"/>
          <w:sz w:val="22"/>
          <w:szCs w:val="22"/>
          <w:lang w:val="en-AU"/>
        </w:rPr>
        <w:t>childcarer</w:t>
      </w:r>
      <w:proofErr w:type="spellEnd"/>
      <w:r w:rsidRPr="00CF3203">
        <w:rPr>
          <w:rFonts w:asciiTheme="majorHAnsi" w:hAnsiTheme="majorHAnsi"/>
          <w:i/>
          <w:color w:val="26327D"/>
          <w:sz w:val="22"/>
          <w:szCs w:val="22"/>
          <w:lang w:val="en-AU"/>
        </w:rPr>
        <w:t xml:space="preserve"> into the household while they are away for work. Less stable child care arrangements are increasingly utilised over time. (…) Approximately one-fifth of children in the population are effectively left behind by temporary labour migrants today (…). There is significant variation in child care, residence and decision-making authority among relatives: mothers and stepmothers provide the majority of care in the absence of a migrant, with grandmothers a secondary and female siblings and aunts a tertiary source of child care</w:t>
      </w:r>
      <w:r w:rsidRPr="00CF3203">
        <w:rPr>
          <w:rFonts w:asciiTheme="majorHAnsi" w:hAnsiTheme="majorHAnsi"/>
          <w:color w:val="26327D"/>
          <w:sz w:val="22"/>
          <w:szCs w:val="22"/>
          <w:lang w:val="en-AU"/>
        </w:rPr>
        <w:t>.’</w:t>
      </w:r>
      <w:r w:rsidR="00C832E8" w:rsidRPr="00CF3203">
        <w:rPr>
          <w:rStyle w:val="FootnoteReference"/>
          <w:rFonts w:asciiTheme="majorHAnsi" w:hAnsiTheme="majorHAnsi"/>
          <w:color w:val="26327D"/>
          <w:sz w:val="22"/>
          <w:szCs w:val="22"/>
          <w:lang w:val="en-AU"/>
        </w:rPr>
        <w:footnoteReference w:id="17"/>
      </w:r>
      <w:r w:rsidR="00B51B5B" w:rsidRPr="00CF3203">
        <w:rPr>
          <w:rFonts w:asciiTheme="majorHAnsi" w:hAnsiTheme="majorHAnsi"/>
          <w:color w:val="26327D"/>
          <w:sz w:val="22"/>
          <w:szCs w:val="22"/>
          <w:lang w:val="en-AU"/>
        </w:rPr>
        <w:t xml:space="preserve"> </w:t>
      </w:r>
      <w:r w:rsidRPr="00CF3203">
        <w:rPr>
          <w:rFonts w:asciiTheme="majorHAnsi" w:hAnsiTheme="majorHAnsi"/>
          <w:color w:val="26327D"/>
          <w:sz w:val="22"/>
          <w:szCs w:val="22"/>
          <w:lang w:val="en-AU"/>
        </w:rPr>
        <w:t xml:space="preserve">Whilst it is indeed difficult to estimate how many children are currently in this situation – given </w:t>
      </w:r>
      <w:r w:rsidR="00B51B5B" w:rsidRPr="00CF3203">
        <w:rPr>
          <w:rFonts w:asciiTheme="majorHAnsi" w:hAnsiTheme="majorHAnsi"/>
          <w:color w:val="26327D"/>
          <w:sz w:val="22"/>
          <w:szCs w:val="22"/>
          <w:lang w:val="en-AU"/>
        </w:rPr>
        <w:t>the unofficial character of a segment of</w:t>
      </w:r>
      <w:r w:rsidRPr="00CF3203">
        <w:rPr>
          <w:rFonts w:asciiTheme="majorHAnsi" w:hAnsiTheme="majorHAnsi"/>
          <w:color w:val="26327D"/>
          <w:sz w:val="22"/>
          <w:szCs w:val="22"/>
          <w:lang w:val="en-AU"/>
        </w:rPr>
        <w:t xml:space="preserve"> migration </w:t>
      </w:r>
      <w:r w:rsidR="00B51B5B" w:rsidRPr="00CF3203">
        <w:rPr>
          <w:rFonts w:asciiTheme="majorHAnsi" w:hAnsiTheme="majorHAnsi"/>
          <w:color w:val="26327D"/>
          <w:sz w:val="22"/>
          <w:szCs w:val="22"/>
          <w:lang w:val="en-AU"/>
        </w:rPr>
        <w:t xml:space="preserve">situation and the fact that it may be </w:t>
      </w:r>
      <w:r w:rsidRPr="00CF3203">
        <w:rPr>
          <w:rFonts w:asciiTheme="majorHAnsi" w:hAnsiTheme="majorHAnsi"/>
          <w:color w:val="26327D"/>
          <w:sz w:val="22"/>
          <w:szCs w:val="22"/>
          <w:lang w:val="en-AU"/>
        </w:rPr>
        <w:t xml:space="preserve">domestic or international, and that many children are placed in informal care – it is nevertheless essential to </w:t>
      </w:r>
      <w:r w:rsidR="00855868" w:rsidRPr="00CF3203">
        <w:rPr>
          <w:rFonts w:asciiTheme="majorHAnsi" w:hAnsiTheme="majorHAnsi"/>
          <w:b/>
          <w:color w:val="26327D"/>
          <w:sz w:val="22"/>
          <w:szCs w:val="22"/>
          <w:lang w:val="en-AU"/>
        </w:rPr>
        <w:t>address</w:t>
      </w:r>
      <w:r w:rsidRPr="00CF3203">
        <w:rPr>
          <w:rFonts w:asciiTheme="majorHAnsi" w:hAnsiTheme="majorHAnsi"/>
          <w:b/>
          <w:color w:val="26327D"/>
          <w:sz w:val="22"/>
          <w:szCs w:val="22"/>
          <w:lang w:val="en-AU"/>
        </w:rPr>
        <w:t xml:space="preserve"> the potential consequences of these situations for the children affected</w:t>
      </w:r>
      <w:r w:rsidRPr="00CF3203">
        <w:rPr>
          <w:rFonts w:asciiTheme="majorHAnsi" w:hAnsiTheme="majorHAnsi"/>
          <w:color w:val="26327D"/>
          <w:sz w:val="22"/>
          <w:szCs w:val="22"/>
          <w:lang w:val="en-AU"/>
        </w:rPr>
        <w:t>.</w:t>
      </w:r>
    </w:p>
    <w:p w14:paraId="3245CD06" w14:textId="77777777" w:rsidR="00B51B5B" w:rsidRPr="00CF3203" w:rsidRDefault="00AB4E8E" w:rsidP="00D40D05">
      <w:pPr>
        <w:spacing w:after="120"/>
        <w:jc w:val="both"/>
        <w:rPr>
          <w:rFonts w:asciiTheme="majorHAnsi" w:hAnsiTheme="majorHAnsi"/>
          <w:color w:val="26327D"/>
          <w:sz w:val="22"/>
          <w:szCs w:val="22"/>
          <w:lang w:val="en-AU"/>
        </w:rPr>
      </w:pPr>
      <w:r w:rsidRPr="00CF3203">
        <w:rPr>
          <w:rFonts w:asciiTheme="majorHAnsi" w:hAnsiTheme="majorHAnsi"/>
          <w:color w:val="26327D"/>
          <w:sz w:val="22"/>
          <w:szCs w:val="22"/>
          <w:lang w:val="en-AU"/>
        </w:rPr>
        <w:t xml:space="preserve">There is no doubt that </w:t>
      </w:r>
      <w:r w:rsidRPr="00CF3203">
        <w:rPr>
          <w:rFonts w:asciiTheme="majorHAnsi" w:hAnsiTheme="majorHAnsi"/>
          <w:b/>
          <w:color w:val="26327D"/>
          <w:sz w:val="22"/>
          <w:szCs w:val="22"/>
          <w:lang w:val="en-AU"/>
        </w:rPr>
        <w:t>the absence of the parents in the child’s daily life, whether when placed in a family environment or in residential care, has an impact on their well-being, development and rights</w:t>
      </w:r>
      <w:r w:rsidRPr="00CF3203">
        <w:rPr>
          <w:rFonts w:asciiTheme="majorHAnsi" w:hAnsiTheme="majorHAnsi"/>
          <w:color w:val="26327D"/>
          <w:sz w:val="22"/>
          <w:szCs w:val="22"/>
          <w:lang w:val="en-AU"/>
        </w:rPr>
        <w:t>. Indeed, even though children are traditionally placed with relatives</w:t>
      </w:r>
      <w:r w:rsidR="00B51B5B" w:rsidRPr="00CF3203">
        <w:rPr>
          <w:rFonts w:asciiTheme="majorHAnsi" w:hAnsiTheme="majorHAnsi"/>
          <w:color w:val="26327D"/>
          <w:sz w:val="22"/>
          <w:szCs w:val="22"/>
          <w:lang w:val="en-AU"/>
        </w:rPr>
        <w:t xml:space="preserve"> in their community or country of origin</w:t>
      </w:r>
      <w:r w:rsidRPr="00CF3203">
        <w:rPr>
          <w:rFonts w:asciiTheme="majorHAnsi" w:hAnsiTheme="majorHAnsi"/>
          <w:color w:val="26327D"/>
          <w:sz w:val="22"/>
          <w:szCs w:val="22"/>
          <w:lang w:val="en-AU"/>
        </w:rPr>
        <w:t>, in many cases, they may also subsequently be placed in homes and institutions, which affects their development and wellbeing on the long term and has an impact on their family, social and psychological situation. Indeed, a placement in residential care is, in most cases, the least desirable outcome and option for the child and should remain a temporary solution</w:t>
      </w:r>
      <w:r w:rsidR="0025329E">
        <w:rPr>
          <w:rStyle w:val="FootnoteReference"/>
          <w:rFonts w:asciiTheme="majorHAnsi" w:hAnsiTheme="majorHAnsi"/>
          <w:color w:val="26327D"/>
          <w:sz w:val="22"/>
          <w:szCs w:val="22"/>
          <w:lang w:val="en-AU"/>
        </w:rPr>
        <w:footnoteReference w:id="18"/>
      </w:r>
      <w:r w:rsidRPr="00CF3203">
        <w:rPr>
          <w:rFonts w:asciiTheme="majorHAnsi" w:hAnsiTheme="majorHAnsi"/>
          <w:color w:val="26327D"/>
          <w:sz w:val="22"/>
          <w:szCs w:val="22"/>
          <w:lang w:val="en-AU"/>
        </w:rPr>
        <w:t>; nevertheless, this is often not the case when the family separation is due to migration, given that the parents retain parental responsibility and remain alive despite their physical absence.</w:t>
      </w:r>
      <w:r w:rsidR="00B51B5B" w:rsidRPr="00CF3203">
        <w:rPr>
          <w:rFonts w:asciiTheme="majorHAnsi" w:hAnsiTheme="majorHAnsi"/>
          <w:color w:val="26327D"/>
          <w:sz w:val="22"/>
          <w:szCs w:val="22"/>
          <w:lang w:val="en-AU"/>
        </w:rPr>
        <w:t xml:space="preserve"> </w:t>
      </w:r>
      <w:r w:rsidR="008E41FF">
        <w:rPr>
          <w:rFonts w:asciiTheme="majorHAnsi" w:hAnsiTheme="majorHAnsi"/>
          <w:color w:val="26327D"/>
          <w:sz w:val="22"/>
          <w:szCs w:val="22"/>
          <w:lang w:val="en-AU"/>
        </w:rPr>
        <w:t xml:space="preserve">In addition, </w:t>
      </w:r>
      <w:r w:rsidRPr="00CF3203">
        <w:rPr>
          <w:rFonts w:asciiTheme="majorHAnsi" w:hAnsiTheme="majorHAnsi"/>
          <w:color w:val="26327D"/>
          <w:sz w:val="22"/>
          <w:szCs w:val="22"/>
          <w:lang w:val="en-AU"/>
        </w:rPr>
        <w:t>as the parents often move or migrate precisely to provide a</w:t>
      </w:r>
      <w:r w:rsidR="008E41FF">
        <w:rPr>
          <w:rFonts w:asciiTheme="majorHAnsi" w:hAnsiTheme="majorHAnsi"/>
          <w:color w:val="26327D"/>
          <w:sz w:val="22"/>
          <w:szCs w:val="22"/>
          <w:lang w:val="en-AU"/>
        </w:rPr>
        <w:t xml:space="preserve"> better life for their children, they </w:t>
      </w:r>
      <w:r w:rsidRPr="00CF3203">
        <w:rPr>
          <w:rFonts w:asciiTheme="majorHAnsi" w:hAnsiTheme="majorHAnsi"/>
          <w:color w:val="26327D"/>
          <w:sz w:val="22"/>
          <w:szCs w:val="22"/>
          <w:lang w:val="en-AU"/>
        </w:rPr>
        <w:t>may have some periodic contact – although sometimes not physically for months or years. On the other hand, however, the children may therefore have feelings of confusion, guilt, abandonment that may affect various aspects of their daily life, such as their education, family and social relat</w:t>
      </w:r>
      <w:r w:rsidR="006167D2">
        <w:rPr>
          <w:rFonts w:asciiTheme="majorHAnsi" w:hAnsiTheme="majorHAnsi"/>
          <w:color w:val="26327D"/>
          <w:sz w:val="22"/>
          <w:szCs w:val="22"/>
          <w:lang w:val="en-AU"/>
        </w:rPr>
        <w:t>ions, plans for the future, etc</w:t>
      </w:r>
      <w:r w:rsidR="003617D0" w:rsidRPr="00CF3203">
        <w:rPr>
          <w:rFonts w:asciiTheme="majorHAnsi" w:hAnsiTheme="majorHAnsi"/>
          <w:color w:val="26327D"/>
          <w:sz w:val="22"/>
          <w:szCs w:val="22"/>
          <w:lang w:val="en-AU"/>
        </w:rPr>
        <w:t>.</w:t>
      </w:r>
    </w:p>
    <w:p w14:paraId="3AD7392B" w14:textId="77777777" w:rsidR="00AB4E8E" w:rsidRDefault="00D40D05" w:rsidP="00AB4E8E">
      <w:pPr>
        <w:jc w:val="both"/>
        <w:rPr>
          <w:rFonts w:asciiTheme="majorHAnsi" w:hAnsiTheme="majorHAnsi"/>
          <w:color w:val="26327D"/>
          <w:sz w:val="22"/>
          <w:szCs w:val="22"/>
          <w:lang w:val="en-AU"/>
        </w:rPr>
      </w:pPr>
      <w:r w:rsidRPr="00CF3203">
        <w:rPr>
          <w:rFonts w:asciiTheme="majorHAnsi" w:hAnsiTheme="majorHAnsi"/>
          <w:color w:val="26327D"/>
          <w:sz w:val="22"/>
          <w:szCs w:val="22"/>
          <w:lang w:val="en-AU"/>
        </w:rPr>
        <w:t>International instruments</w:t>
      </w:r>
      <w:r w:rsidR="00AB4E8E" w:rsidRPr="00CF3203">
        <w:rPr>
          <w:rFonts w:asciiTheme="majorHAnsi" w:hAnsiTheme="majorHAnsi"/>
          <w:color w:val="26327D"/>
          <w:sz w:val="22"/>
          <w:szCs w:val="22"/>
          <w:lang w:val="en-AU"/>
        </w:rPr>
        <w:t xml:space="preserve"> provide comprehensive provisions as to how to provide adequate care to children temporarily deprived of parental care, by </w:t>
      </w:r>
      <w:r w:rsidR="00AB4E8E" w:rsidRPr="00CF3203">
        <w:rPr>
          <w:rFonts w:asciiTheme="majorHAnsi" w:hAnsiTheme="majorHAnsi"/>
          <w:b/>
          <w:color w:val="26327D"/>
          <w:sz w:val="22"/>
          <w:szCs w:val="22"/>
          <w:lang w:val="en-AU"/>
        </w:rPr>
        <w:t>giving priority to family-type and community solutions and by promoting family contact and pursuing family reunification</w:t>
      </w:r>
      <w:r w:rsidRPr="00CF3203">
        <w:rPr>
          <w:rFonts w:asciiTheme="majorHAnsi" w:hAnsiTheme="majorHAnsi"/>
          <w:color w:val="26327D"/>
          <w:sz w:val="22"/>
          <w:szCs w:val="22"/>
          <w:lang w:val="en-AU"/>
        </w:rPr>
        <w:t xml:space="preserve"> (paras. </w:t>
      </w:r>
      <w:r w:rsidR="00AE7ED4" w:rsidRPr="00CF3203">
        <w:rPr>
          <w:rFonts w:asciiTheme="majorHAnsi" w:hAnsiTheme="majorHAnsi"/>
          <w:color w:val="26327D"/>
          <w:sz w:val="22"/>
          <w:szCs w:val="22"/>
          <w:lang w:val="en-AU"/>
        </w:rPr>
        <w:t>137 – 167 of the Guidelines</w:t>
      </w:r>
      <w:r w:rsidR="003B46C1" w:rsidRPr="00CF3203">
        <w:rPr>
          <w:rFonts w:asciiTheme="majorHAnsi" w:hAnsiTheme="majorHAnsi"/>
          <w:color w:val="26327D"/>
          <w:sz w:val="22"/>
          <w:szCs w:val="22"/>
          <w:lang w:val="en-AU"/>
        </w:rPr>
        <w:t>)</w:t>
      </w:r>
      <w:r w:rsidR="00AB4E8E" w:rsidRPr="00CF3203">
        <w:rPr>
          <w:rFonts w:asciiTheme="majorHAnsi" w:hAnsiTheme="majorHAnsi"/>
          <w:color w:val="26327D"/>
          <w:sz w:val="22"/>
          <w:szCs w:val="22"/>
          <w:lang w:val="en-AU"/>
        </w:rPr>
        <w:t>.</w:t>
      </w:r>
      <w:r w:rsidR="005D6CA9" w:rsidRPr="00CF3203">
        <w:rPr>
          <w:rFonts w:asciiTheme="majorHAnsi" w:hAnsiTheme="majorHAnsi"/>
          <w:color w:val="26327D"/>
          <w:sz w:val="22"/>
          <w:szCs w:val="22"/>
          <w:lang w:val="en-AU"/>
        </w:rPr>
        <w:t xml:space="preserve"> In addition, the </w:t>
      </w:r>
      <w:r w:rsidR="00616A15">
        <w:rPr>
          <w:rFonts w:asciiTheme="majorHAnsi" w:hAnsiTheme="majorHAnsi"/>
          <w:color w:val="26327D"/>
          <w:sz w:val="22"/>
          <w:szCs w:val="22"/>
          <w:lang w:val="en-AU"/>
        </w:rPr>
        <w:t>HC-1996</w:t>
      </w:r>
      <w:r w:rsidR="005D6CA9" w:rsidRPr="00CF3203">
        <w:rPr>
          <w:rFonts w:asciiTheme="majorHAnsi" w:hAnsiTheme="majorHAnsi"/>
          <w:color w:val="26327D"/>
          <w:sz w:val="22"/>
          <w:szCs w:val="22"/>
          <w:lang w:val="en-AU"/>
        </w:rPr>
        <w:t xml:space="preserve"> </w:t>
      </w:r>
      <w:r w:rsidR="00EB5C32" w:rsidRPr="00CF3203">
        <w:rPr>
          <w:rFonts w:asciiTheme="majorHAnsi" w:hAnsiTheme="majorHAnsi"/>
          <w:color w:val="26327D"/>
          <w:sz w:val="22"/>
          <w:szCs w:val="22"/>
          <w:lang w:val="en-AU"/>
        </w:rPr>
        <w:t>on Jurisdiction, Applicable Law, Recognition, Enforcement and Co-operation in Respect of Parental Responsibility and Measures for the Protection of Children provides a framewor</w:t>
      </w:r>
      <w:r w:rsidR="001E60A3" w:rsidRPr="00CF3203">
        <w:rPr>
          <w:rFonts w:asciiTheme="majorHAnsi" w:hAnsiTheme="majorHAnsi"/>
          <w:color w:val="26327D"/>
          <w:sz w:val="22"/>
          <w:szCs w:val="22"/>
          <w:lang w:val="en-AU"/>
        </w:rPr>
        <w:t xml:space="preserve">k </w:t>
      </w:r>
      <w:r w:rsidR="00040118" w:rsidRPr="00CF3203">
        <w:rPr>
          <w:rFonts w:asciiTheme="majorHAnsi" w:hAnsiTheme="majorHAnsi"/>
          <w:color w:val="26327D"/>
          <w:sz w:val="22"/>
          <w:szCs w:val="22"/>
          <w:lang w:val="en-AU"/>
        </w:rPr>
        <w:t xml:space="preserve">for </w:t>
      </w:r>
      <w:r w:rsidR="00EB5C32" w:rsidRPr="00CF3203">
        <w:rPr>
          <w:rFonts w:asciiTheme="majorHAnsi" w:hAnsiTheme="majorHAnsi"/>
          <w:color w:val="26327D"/>
          <w:sz w:val="22"/>
          <w:szCs w:val="22"/>
          <w:lang w:val="en-AU"/>
        </w:rPr>
        <w:t xml:space="preserve">child protection measures </w:t>
      </w:r>
      <w:r w:rsidR="001E60A3" w:rsidRPr="00CF3203">
        <w:rPr>
          <w:rFonts w:asciiTheme="majorHAnsi" w:hAnsiTheme="majorHAnsi"/>
          <w:color w:val="26327D"/>
          <w:sz w:val="22"/>
          <w:szCs w:val="22"/>
          <w:lang w:val="en-AU"/>
        </w:rPr>
        <w:t xml:space="preserve">decided in one Contracting State </w:t>
      </w:r>
      <w:r w:rsidR="00040118" w:rsidRPr="00CF3203">
        <w:rPr>
          <w:rFonts w:asciiTheme="majorHAnsi" w:hAnsiTheme="majorHAnsi"/>
          <w:color w:val="26327D"/>
          <w:sz w:val="22"/>
          <w:szCs w:val="22"/>
          <w:lang w:val="en-AU"/>
        </w:rPr>
        <w:t xml:space="preserve">to be recognised, respected and implemented by </w:t>
      </w:r>
      <w:r w:rsidR="001E60A3" w:rsidRPr="00CF3203">
        <w:rPr>
          <w:rFonts w:asciiTheme="majorHAnsi" w:hAnsiTheme="majorHAnsi"/>
          <w:color w:val="26327D"/>
          <w:sz w:val="22"/>
          <w:szCs w:val="22"/>
          <w:lang w:val="en-AU"/>
        </w:rPr>
        <w:t>the authorities of another Contracting State</w:t>
      </w:r>
      <w:r w:rsidR="00EB5C32" w:rsidRPr="00CF3203">
        <w:rPr>
          <w:rFonts w:asciiTheme="majorHAnsi" w:hAnsiTheme="majorHAnsi"/>
          <w:color w:val="26327D"/>
          <w:sz w:val="22"/>
          <w:szCs w:val="22"/>
          <w:lang w:val="en-AU"/>
        </w:rPr>
        <w:t>.</w:t>
      </w:r>
    </w:p>
    <w:p w14:paraId="32B37D48" w14:textId="77777777" w:rsidR="00AE07AE" w:rsidRPr="00CF3203" w:rsidRDefault="00AE07AE" w:rsidP="00AB4E8E">
      <w:pPr>
        <w:jc w:val="both"/>
        <w:rPr>
          <w:rFonts w:asciiTheme="majorHAnsi" w:hAnsiTheme="majorHAnsi"/>
          <w:color w:val="26327D"/>
          <w:sz w:val="22"/>
          <w:szCs w:val="22"/>
          <w:lang w:val="en-AU"/>
        </w:rPr>
      </w:pPr>
    </w:p>
    <w:tbl>
      <w:tblPr>
        <w:tblStyle w:val="TableGrid"/>
        <w:tblW w:w="0" w:type="auto"/>
        <w:tblBorders>
          <w:insideH w:val="none" w:sz="0" w:space="0" w:color="auto"/>
          <w:insideV w:val="none" w:sz="0" w:space="0" w:color="auto"/>
        </w:tblBorders>
        <w:shd w:val="clear" w:color="auto" w:fill="FFE9D9"/>
        <w:tblLook w:val="04A0" w:firstRow="1" w:lastRow="0" w:firstColumn="1" w:lastColumn="0" w:noHBand="0" w:noVBand="1"/>
      </w:tblPr>
      <w:tblGrid>
        <w:gridCol w:w="9747"/>
      </w:tblGrid>
      <w:tr w:rsidR="00AE7ED4" w:rsidRPr="00C64A0D" w14:paraId="1239C022" w14:textId="77777777" w:rsidTr="00A90960">
        <w:trPr>
          <w:trHeight w:val="708"/>
        </w:trPr>
        <w:tc>
          <w:tcPr>
            <w:tcW w:w="9747" w:type="dxa"/>
            <w:shd w:val="clear" w:color="auto" w:fill="FFE9D9"/>
          </w:tcPr>
          <w:p w14:paraId="6DB9063A" w14:textId="77777777" w:rsidR="00AE7ED4" w:rsidRPr="00CF3203" w:rsidRDefault="00AE7ED4" w:rsidP="00191B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center"/>
              <w:rPr>
                <w:rFonts w:asciiTheme="majorHAnsi" w:hAnsiTheme="majorHAnsi"/>
                <w:b/>
                <w:color w:val="C0504D" w:themeColor="accent2"/>
                <w:sz w:val="22"/>
                <w:szCs w:val="22"/>
                <w:lang w:val="en-AU"/>
              </w:rPr>
            </w:pPr>
            <w:r w:rsidRPr="00CF3203">
              <w:rPr>
                <w:rFonts w:asciiTheme="majorHAnsi" w:hAnsiTheme="majorHAnsi"/>
                <w:b/>
                <w:color w:val="C0504D" w:themeColor="accent2"/>
                <w:sz w:val="22"/>
                <w:szCs w:val="22"/>
                <w:lang w:val="en-AU"/>
              </w:rPr>
              <w:t xml:space="preserve">ISS </w:t>
            </w:r>
            <w:r w:rsidR="00001555">
              <w:rPr>
                <w:rFonts w:asciiTheme="majorHAnsi" w:hAnsiTheme="majorHAnsi"/>
                <w:b/>
                <w:color w:val="C0504D" w:themeColor="accent2"/>
                <w:sz w:val="22"/>
                <w:szCs w:val="22"/>
                <w:lang w:val="en-AU"/>
              </w:rPr>
              <w:t>promising practices</w:t>
            </w:r>
          </w:p>
          <w:p w14:paraId="73798937" w14:textId="77777777" w:rsidR="001138A5" w:rsidRDefault="003B46C1" w:rsidP="00AE7E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both"/>
              <w:rPr>
                <w:rFonts w:ascii="Calibri" w:hAnsi="Calibri" w:cs="Trebuchet MS"/>
                <w:color w:val="26327D"/>
                <w:sz w:val="22"/>
                <w:szCs w:val="22"/>
                <w:lang w:val="en-AU"/>
              </w:rPr>
            </w:pPr>
            <w:r w:rsidRPr="00CF3203">
              <w:rPr>
                <w:rFonts w:asciiTheme="majorHAnsi" w:hAnsiTheme="majorHAnsi"/>
                <w:color w:val="26327D"/>
                <w:sz w:val="22"/>
                <w:szCs w:val="22"/>
                <w:lang w:val="en-AU"/>
              </w:rPr>
              <w:t>In this regard, ISS is often faced with such situations through its casework and works towards providing the support required to ensure that families are in touch, meet and are reunited, whenever possible and in the children’s best interests, by connecting the services, authorities and organisations involved in the latter</w:t>
            </w:r>
            <w:r w:rsidR="00AE7ED4" w:rsidRPr="00CF3203">
              <w:rPr>
                <w:rFonts w:ascii="Calibri" w:hAnsi="Calibri" w:cs="Trebuchet MS"/>
                <w:color w:val="26327D"/>
                <w:sz w:val="22"/>
                <w:szCs w:val="22"/>
                <w:lang w:val="en-AU"/>
              </w:rPr>
              <w:t>.</w:t>
            </w:r>
            <w:r w:rsidR="006406DC" w:rsidRPr="00CF3203">
              <w:rPr>
                <w:rFonts w:ascii="Calibri" w:hAnsi="Calibri" w:cs="Trebuchet MS"/>
                <w:color w:val="26327D"/>
                <w:sz w:val="22"/>
                <w:szCs w:val="22"/>
                <w:lang w:val="en-AU"/>
              </w:rPr>
              <w:t xml:space="preserve"> </w:t>
            </w:r>
          </w:p>
          <w:p w14:paraId="62A4E12D" w14:textId="3041257C" w:rsidR="00310705" w:rsidRPr="00126D7E" w:rsidRDefault="00EF5E1A" w:rsidP="00AE7E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both"/>
              <w:rPr>
                <w:rFonts w:ascii="Calibri" w:hAnsi="Calibri" w:cs="Trebuchet MS"/>
                <w:color w:val="26327D"/>
                <w:sz w:val="22"/>
                <w:szCs w:val="22"/>
                <w:lang w:val="en-AU"/>
              </w:rPr>
            </w:pPr>
            <w:r w:rsidRPr="00CF3203">
              <w:rPr>
                <w:rFonts w:ascii="Calibri" w:hAnsi="Calibri" w:cs="Trebuchet MS"/>
                <w:color w:val="26327D"/>
                <w:sz w:val="22"/>
                <w:szCs w:val="22"/>
                <w:lang w:val="en-AU"/>
              </w:rPr>
              <w:t xml:space="preserve">In Moldova, at least one </w:t>
            </w:r>
            <w:r w:rsidRPr="00126D7E">
              <w:rPr>
                <w:rFonts w:ascii="Calibri" w:hAnsi="Calibri" w:cs="Trebuchet MS"/>
                <w:color w:val="26327D"/>
                <w:sz w:val="22"/>
                <w:szCs w:val="22"/>
                <w:lang w:val="en-AU"/>
              </w:rPr>
              <w:t xml:space="preserve">in five children has a parent abroad. The </w:t>
            </w:r>
            <w:r w:rsidR="00632D5A" w:rsidRPr="00126D7E">
              <w:rPr>
                <w:rFonts w:ascii="Calibri" w:hAnsi="Calibri" w:cs="Trebuchet MS"/>
                <w:b/>
                <w:color w:val="26327D"/>
                <w:sz w:val="22"/>
                <w:szCs w:val="22"/>
                <w:lang w:val="en-AU"/>
              </w:rPr>
              <w:t xml:space="preserve">Association for Child and Family Empowerment “AVE </w:t>
            </w:r>
            <w:proofErr w:type="spellStart"/>
            <w:r w:rsidR="00632D5A" w:rsidRPr="00126D7E">
              <w:rPr>
                <w:rFonts w:ascii="Calibri" w:hAnsi="Calibri" w:cs="Trebuchet MS"/>
                <w:b/>
                <w:color w:val="26327D"/>
                <w:sz w:val="22"/>
                <w:szCs w:val="22"/>
                <w:lang w:val="en-AU"/>
              </w:rPr>
              <w:t>Copiii</w:t>
            </w:r>
            <w:proofErr w:type="spellEnd"/>
            <w:r w:rsidR="00632D5A" w:rsidRPr="00126D7E">
              <w:rPr>
                <w:rFonts w:ascii="Calibri" w:hAnsi="Calibri" w:cs="Trebuchet MS"/>
                <w:b/>
                <w:color w:val="26327D"/>
                <w:sz w:val="22"/>
                <w:szCs w:val="22"/>
                <w:lang w:val="en-AU"/>
              </w:rPr>
              <w:t>”</w:t>
            </w:r>
            <w:r w:rsidR="00632D5A" w:rsidRPr="00126D7E">
              <w:rPr>
                <w:rFonts w:ascii="Calibri" w:hAnsi="Calibri" w:cs="Trebuchet MS"/>
                <w:color w:val="26327D"/>
                <w:sz w:val="22"/>
                <w:szCs w:val="22"/>
                <w:lang w:val="en-AU"/>
              </w:rPr>
              <w:t xml:space="preserve"> (ISS Correspondent in Moldova) works to </w:t>
            </w:r>
            <w:r w:rsidR="00C72691" w:rsidRPr="00126D7E">
              <w:rPr>
                <w:rFonts w:ascii="Calibri" w:hAnsi="Calibri" w:cs="Trebuchet MS"/>
                <w:color w:val="26327D"/>
                <w:sz w:val="22"/>
                <w:szCs w:val="22"/>
                <w:lang w:val="en-AU"/>
              </w:rPr>
              <w:t>facilitate contacts/relations between parents/enlarged families and children.</w:t>
            </w:r>
            <w:r w:rsidR="00191BBA" w:rsidRPr="00126D7E">
              <w:rPr>
                <w:rFonts w:ascii="Calibri" w:hAnsi="Calibri" w:cs="Trebuchet MS"/>
                <w:color w:val="26327D"/>
                <w:sz w:val="22"/>
                <w:szCs w:val="22"/>
                <w:lang w:val="en-AU"/>
              </w:rPr>
              <w:t xml:space="preserve"> </w:t>
            </w:r>
          </w:p>
          <w:p w14:paraId="74FFBE70" w14:textId="484E594E" w:rsidR="002575CC" w:rsidRPr="002575CC" w:rsidRDefault="002575CC" w:rsidP="00126D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both"/>
              <w:rPr>
                <w:rFonts w:ascii="Calibri" w:hAnsi="Calibri" w:cs="Trebuchet MS"/>
                <w:color w:val="26327D"/>
                <w:sz w:val="22"/>
                <w:szCs w:val="22"/>
                <w:lang w:val="en-AU"/>
              </w:rPr>
            </w:pPr>
            <w:r w:rsidRPr="00126D7E">
              <w:rPr>
                <w:rFonts w:ascii="Calibri" w:hAnsi="Calibri" w:cs="Trebuchet MS"/>
                <w:b/>
                <w:color w:val="26327D"/>
                <w:sz w:val="22"/>
                <w:szCs w:val="22"/>
                <w:lang w:val="en-AU"/>
              </w:rPr>
              <w:t>ISS Hong Kong,</w:t>
            </w:r>
            <w:r w:rsidRPr="00126D7E">
              <w:rPr>
                <w:rFonts w:ascii="Calibri" w:hAnsi="Calibri" w:cs="Trebuchet MS"/>
                <w:color w:val="26327D"/>
                <w:sz w:val="22"/>
                <w:szCs w:val="22"/>
                <w:lang w:val="en-AU"/>
              </w:rPr>
              <w:t xml:space="preserve"> as part of their international child protection program</w:t>
            </w:r>
            <w:r w:rsidR="00126D7E" w:rsidRPr="00126D7E">
              <w:rPr>
                <w:rFonts w:ascii="Calibri" w:hAnsi="Calibri" w:cs="Trebuchet MS"/>
                <w:color w:val="26327D"/>
                <w:sz w:val="22"/>
                <w:szCs w:val="22"/>
                <w:lang w:val="en-AU"/>
              </w:rPr>
              <w:t>me</w:t>
            </w:r>
            <w:r w:rsidRPr="00126D7E">
              <w:rPr>
                <w:rFonts w:ascii="Calibri" w:hAnsi="Calibri" w:cs="Trebuchet MS"/>
                <w:color w:val="26327D"/>
                <w:sz w:val="22"/>
                <w:szCs w:val="22"/>
                <w:lang w:val="en-AU"/>
              </w:rPr>
              <w:t xml:space="preserve"> in Mainland China, regularly undertakes tracing and locating efforts for Chinese children</w:t>
            </w:r>
            <w:r w:rsidR="00126D7E" w:rsidRPr="00126D7E">
              <w:rPr>
                <w:rFonts w:ascii="Calibri" w:hAnsi="Calibri" w:cs="Trebuchet MS"/>
                <w:color w:val="26327D"/>
                <w:sz w:val="22"/>
                <w:szCs w:val="22"/>
                <w:lang w:val="en-AU"/>
              </w:rPr>
              <w:t>,</w:t>
            </w:r>
            <w:r w:rsidRPr="00126D7E">
              <w:rPr>
                <w:rFonts w:ascii="Calibri" w:hAnsi="Calibri" w:cs="Trebuchet MS"/>
                <w:color w:val="26327D"/>
                <w:sz w:val="22"/>
                <w:szCs w:val="22"/>
                <w:lang w:val="en-AU"/>
              </w:rPr>
              <w:t xml:space="preserve"> whose parents are </w:t>
            </w:r>
            <w:r w:rsidR="00126D7E" w:rsidRPr="00126D7E">
              <w:rPr>
                <w:rFonts w:ascii="Calibri" w:hAnsi="Calibri" w:cs="Trebuchet MS"/>
                <w:color w:val="26327D"/>
                <w:sz w:val="22"/>
                <w:szCs w:val="22"/>
                <w:lang w:val="en-AU"/>
              </w:rPr>
              <w:t>living and working overseas (so-</w:t>
            </w:r>
            <w:r w:rsidRPr="00126D7E">
              <w:rPr>
                <w:rFonts w:ascii="Calibri" w:hAnsi="Calibri" w:cs="Trebuchet MS"/>
                <w:color w:val="26327D"/>
                <w:sz w:val="22"/>
                <w:szCs w:val="22"/>
                <w:lang w:val="en-AU"/>
              </w:rPr>
              <w:t xml:space="preserve">called international family investigation reports) in order to facilitate the child’s welfare report for decisions made in the best interests of the concerned child, including considering the </w:t>
            </w:r>
            <w:r w:rsidR="00126D7E" w:rsidRPr="00126D7E">
              <w:rPr>
                <w:rFonts w:ascii="Calibri" w:hAnsi="Calibri" w:cs="Trebuchet MS"/>
                <w:color w:val="26327D"/>
                <w:sz w:val="22"/>
                <w:szCs w:val="22"/>
                <w:lang w:val="en-AU"/>
              </w:rPr>
              <w:t>placement of the child with his</w:t>
            </w:r>
            <w:r w:rsidRPr="00126D7E">
              <w:rPr>
                <w:rFonts w:ascii="Calibri" w:hAnsi="Calibri" w:cs="Trebuchet MS"/>
                <w:color w:val="26327D"/>
                <w:sz w:val="22"/>
                <w:szCs w:val="22"/>
                <w:lang w:val="en-AU"/>
              </w:rPr>
              <w:t xml:space="preserve"> kin abroad.</w:t>
            </w:r>
            <w:r>
              <w:rPr>
                <w:rFonts w:ascii="Calibri" w:hAnsi="Calibri" w:cs="Trebuchet MS"/>
                <w:color w:val="26327D"/>
                <w:sz w:val="22"/>
                <w:szCs w:val="22"/>
                <w:lang w:val="en-AU"/>
              </w:rPr>
              <w:t xml:space="preserve"> </w:t>
            </w:r>
          </w:p>
        </w:tc>
      </w:tr>
    </w:tbl>
    <w:p w14:paraId="4C8C8C20" w14:textId="77777777" w:rsidR="00134E77" w:rsidRPr="00CF3203" w:rsidRDefault="00134E77" w:rsidP="00134E77">
      <w:pPr>
        <w:jc w:val="both"/>
        <w:rPr>
          <w:rFonts w:asciiTheme="majorHAnsi" w:hAnsiTheme="majorHAnsi"/>
          <w:sz w:val="22"/>
          <w:szCs w:val="22"/>
          <w:lang w:val="en-AU"/>
        </w:rPr>
      </w:pPr>
    </w:p>
    <w:p w14:paraId="46E8952C" w14:textId="49D9C4DE" w:rsidR="00536DA9" w:rsidRPr="00990FF6" w:rsidRDefault="00CD2845" w:rsidP="00536DA9">
      <w:pPr>
        <w:jc w:val="center"/>
        <w:rPr>
          <w:rFonts w:ascii="Verdana" w:hAnsi="Verdana"/>
          <w:b/>
          <w:color w:val="E36C0A" w:themeColor="accent6" w:themeShade="BF"/>
          <w:szCs w:val="21"/>
          <w:lang w:val="en-AU"/>
        </w:rPr>
      </w:pPr>
      <w:r>
        <w:rPr>
          <w:rFonts w:ascii="Verdana" w:hAnsi="Verdana"/>
          <w:b/>
          <w:color w:val="E36C0A" w:themeColor="accent6" w:themeShade="BF"/>
          <w:szCs w:val="21"/>
          <w:lang w:val="en-AU"/>
        </w:rPr>
        <w:t>ISS</w:t>
      </w:r>
      <w:r w:rsidR="004866DA" w:rsidRPr="00990FF6">
        <w:rPr>
          <w:rFonts w:ascii="Verdana" w:hAnsi="Verdana"/>
          <w:b/>
          <w:color w:val="E36C0A" w:themeColor="accent6" w:themeShade="BF"/>
          <w:szCs w:val="21"/>
          <w:lang w:val="en-AU"/>
        </w:rPr>
        <w:t xml:space="preserve"> </w:t>
      </w:r>
      <w:r w:rsidR="008E41FF" w:rsidRPr="00990FF6">
        <w:rPr>
          <w:rFonts w:ascii="Verdana" w:hAnsi="Verdana"/>
          <w:b/>
          <w:color w:val="E36C0A" w:themeColor="accent6" w:themeShade="BF"/>
          <w:szCs w:val="21"/>
          <w:lang w:val="en-AU"/>
        </w:rPr>
        <w:t>recommendations</w:t>
      </w:r>
      <w:r w:rsidR="004866DA" w:rsidRPr="00990FF6">
        <w:rPr>
          <w:rFonts w:ascii="Verdana" w:hAnsi="Verdana"/>
          <w:b/>
          <w:color w:val="E36C0A" w:themeColor="accent6" w:themeShade="BF"/>
          <w:szCs w:val="21"/>
          <w:lang w:val="en-AU"/>
        </w:rPr>
        <w:t xml:space="preserve"> for consideration by</w:t>
      </w:r>
    </w:p>
    <w:p w14:paraId="63AF81E3" w14:textId="77777777" w:rsidR="00536DA9" w:rsidRPr="00990FF6" w:rsidRDefault="00536DA9" w:rsidP="00536DA9">
      <w:pPr>
        <w:jc w:val="center"/>
        <w:rPr>
          <w:rFonts w:ascii="Verdana" w:hAnsi="Verdana"/>
          <w:b/>
          <w:color w:val="E36C0A" w:themeColor="accent6" w:themeShade="BF"/>
          <w:szCs w:val="21"/>
          <w:lang w:val="en-AU"/>
        </w:rPr>
      </w:pPr>
      <w:proofErr w:type="gramStart"/>
      <w:r w:rsidRPr="00990FF6">
        <w:rPr>
          <w:rFonts w:ascii="Verdana" w:hAnsi="Verdana"/>
          <w:b/>
          <w:color w:val="E36C0A" w:themeColor="accent6" w:themeShade="BF"/>
          <w:szCs w:val="21"/>
          <w:lang w:val="en-AU"/>
        </w:rPr>
        <w:t>the</w:t>
      </w:r>
      <w:proofErr w:type="gramEnd"/>
      <w:r w:rsidRPr="00990FF6">
        <w:rPr>
          <w:rFonts w:ascii="Verdana" w:hAnsi="Verdana"/>
          <w:b/>
          <w:color w:val="E36C0A" w:themeColor="accent6" w:themeShade="BF"/>
          <w:szCs w:val="21"/>
          <w:lang w:val="en-AU"/>
        </w:rPr>
        <w:t xml:space="preserve"> Committee on the Rights of the Child and </w:t>
      </w:r>
    </w:p>
    <w:p w14:paraId="5F16D78D" w14:textId="77777777" w:rsidR="00134E77" w:rsidRPr="0043049D" w:rsidRDefault="00536DA9" w:rsidP="00536DA9">
      <w:pPr>
        <w:jc w:val="center"/>
        <w:rPr>
          <w:rFonts w:ascii="Verdana" w:hAnsi="Verdana"/>
          <w:b/>
          <w:color w:val="E36C0A" w:themeColor="accent6" w:themeShade="BF"/>
          <w:szCs w:val="21"/>
          <w:lang w:val="en-AU"/>
        </w:rPr>
      </w:pPr>
      <w:proofErr w:type="gramStart"/>
      <w:r w:rsidRPr="00990FF6">
        <w:rPr>
          <w:rFonts w:ascii="Verdana" w:hAnsi="Verdana"/>
          <w:b/>
          <w:color w:val="E36C0A" w:themeColor="accent6" w:themeShade="BF"/>
          <w:szCs w:val="21"/>
          <w:lang w:val="en-AU"/>
        </w:rPr>
        <w:t>the</w:t>
      </w:r>
      <w:proofErr w:type="gramEnd"/>
      <w:r w:rsidRPr="00990FF6">
        <w:rPr>
          <w:rFonts w:ascii="Verdana" w:hAnsi="Verdana"/>
          <w:b/>
          <w:color w:val="E36C0A" w:themeColor="accent6" w:themeShade="BF"/>
          <w:szCs w:val="21"/>
          <w:lang w:val="en-AU"/>
        </w:rPr>
        <w:t xml:space="preserve"> Committee on Migrant Workers</w:t>
      </w:r>
    </w:p>
    <w:p w14:paraId="0A582041" w14:textId="77777777" w:rsidR="00CE7275" w:rsidRPr="00CF3203" w:rsidRDefault="00CE7275" w:rsidP="00CE7275">
      <w:pPr>
        <w:jc w:val="both"/>
        <w:rPr>
          <w:rFonts w:asciiTheme="majorHAnsi" w:hAnsiTheme="majorHAnsi"/>
          <w:sz w:val="22"/>
          <w:szCs w:val="22"/>
          <w:lang w:val="en-AU"/>
        </w:rPr>
      </w:pPr>
    </w:p>
    <w:p w14:paraId="71DA23E5" w14:textId="77777777" w:rsidR="000F67CE" w:rsidRDefault="000F67CE" w:rsidP="00536DA9">
      <w:pPr>
        <w:pStyle w:val="ListParagraph"/>
        <w:numPr>
          <w:ilvl w:val="0"/>
          <w:numId w:val="2"/>
        </w:numPr>
        <w:jc w:val="both"/>
        <w:rPr>
          <w:rFonts w:asciiTheme="majorHAnsi" w:hAnsiTheme="majorHAnsi"/>
          <w:color w:val="26327D"/>
          <w:sz w:val="22"/>
          <w:szCs w:val="22"/>
          <w:lang w:val="en-AU"/>
        </w:rPr>
      </w:pPr>
      <w:r>
        <w:rPr>
          <w:rFonts w:asciiTheme="majorHAnsi" w:hAnsiTheme="majorHAnsi"/>
          <w:color w:val="26327D"/>
          <w:sz w:val="22"/>
          <w:szCs w:val="22"/>
          <w:lang w:val="en-AU"/>
        </w:rPr>
        <w:t xml:space="preserve">Further promote the </w:t>
      </w:r>
      <w:r w:rsidRPr="000F67CE">
        <w:rPr>
          <w:rFonts w:asciiTheme="majorHAnsi" w:hAnsiTheme="majorHAnsi"/>
          <w:b/>
          <w:color w:val="26327D"/>
          <w:sz w:val="22"/>
          <w:szCs w:val="22"/>
          <w:lang w:val="en-AU"/>
        </w:rPr>
        <w:t>ratification/accession</w:t>
      </w:r>
      <w:r>
        <w:rPr>
          <w:rFonts w:asciiTheme="majorHAnsi" w:hAnsiTheme="majorHAnsi"/>
          <w:color w:val="26327D"/>
          <w:sz w:val="22"/>
          <w:szCs w:val="22"/>
          <w:lang w:val="en-AU"/>
        </w:rPr>
        <w:t xml:space="preserve"> of the </w:t>
      </w:r>
      <w:r w:rsidRPr="000F67CE">
        <w:rPr>
          <w:rFonts w:asciiTheme="majorHAnsi" w:hAnsiTheme="majorHAnsi"/>
          <w:color w:val="26327D"/>
          <w:sz w:val="22"/>
          <w:szCs w:val="22"/>
          <w:lang w:val="en-AU"/>
        </w:rPr>
        <w:t>Convention on the Protection of the Rights of All Migrant Workers and Members of Their Families</w:t>
      </w:r>
      <w:r>
        <w:rPr>
          <w:rFonts w:asciiTheme="majorHAnsi" w:hAnsiTheme="majorHAnsi"/>
          <w:color w:val="26327D"/>
          <w:sz w:val="22"/>
          <w:szCs w:val="22"/>
          <w:lang w:val="en-AU"/>
        </w:rPr>
        <w:t xml:space="preserve">, the 1996 Hague Convention </w:t>
      </w:r>
      <w:r w:rsidRPr="004637CC">
        <w:rPr>
          <w:rFonts w:asciiTheme="majorHAnsi" w:hAnsiTheme="majorHAnsi"/>
          <w:color w:val="26327D"/>
          <w:sz w:val="22"/>
          <w:szCs w:val="22"/>
          <w:lang w:val="en-AU"/>
        </w:rPr>
        <w:t>on Jurisdiction, Applicable Law, Recognition, Enforcement and Co-operation in Respect of Parental Responsibility and Measures for the Protection of Children</w:t>
      </w:r>
      <w:r>
        <w:rPr>
          <w:rFonts w:asciiTheme="majorHAnsi" w:hAnsiTheme="majorHAnsi"/>
          <w:color w:val="26327D"/>
          <w:sz w:val="22"/>
          <w:szCs w:val="22"/>
          <w:lang w:val="en-AU"/>
        </w:rPr>
        <w:t xml:space="preserve"> and the implementation of the Guidelines for the Alternative Care of Children. </w:t>
      </w:r>
    </w:p>
    <w:p w14:paraId="589FF091" w14:textId="77777777" w:rsidR="000F67CE" w:rsidRDefault="000F67CE" w:rsidP="000F67CE">
      <w:pPr>
        <w:pStyle w:val="ListParagraph"/>
        <w:ind w:left="1080"/>
        <w:jc w:val="both"/>
        <w:rPr>
          <w:rFonts w:asciiTheme="majorHAnsi" w:hAnsiTheme="majorHAnsi"/>
          <w:color w:val="26327D"/>
          <w:sz w:val="22"/>
          <w:szCs w:val="22"/>
          <w:lang w:val="en-AU"/>
        </w:rPr>
      </w:pPr>
    </w:p>
    <w:p w14:paraId="52940BD0" w14:textId="55DB571E" w:rsidR="00536DA9" w:rsidRPr="00A90960" w:rsidRDefault="00536DA9" w:rsidP="00A90960">
      <w:pPr>
        <w:pStyle w:val="ListParagraph"/>
        <w:numPr>
          <w:ilvl w:val="0"/>
          <w:numId w:val="2"/>
        </w:numPr>
        <w:jc w:val="both"/>
        <w:rPr>
          <w:rFonts w:asciiTheme="majorHAnsi" w:hAnsiTheme="majorHAnsi"/>
          <w:color w:val="26327D"/>
          <w:sz w:val="22"/>
          <w:szCs w:val="22"/>
          <w:lang w:val="en-AU"/>
        </w:rPr>
      </w:pPr>
      <w:r w:rsidRPr="00CF3203">
        <w:rPr>
          <w:rFonts w:asciiTheme="majorHAnsi" w:hAnsiTheme="majorHAnsi"/>
          <w:color w:val="26327D"/>
          <w:sz w:val="22"/>
          <w:szCs w:val="22"/>
          <w:lang w:val="en-AU"/>
        </w:rPr>
        <w:t xml:space="preserve">Promote a </w:t>
      </w:r>
      <w:r w:rsidRPr="00CF3203">
        <w:rPr>
          <w:rFonts w:asciiTheme="majorHAnsi" w:hAnsiTheme="majorHAnsi"/>
          <w:b/>
          <w:color w:val="26327D"/>
          <w:sz w:val="22"/>
          <w:szCs w:val="22"/>
          <w:lang w:val="en-AU"/>
        </w:rPr>
        <w:t xml:space="preserve">case-by-case </w:t>
      </w:r>
      <w:r w:rsidR="00652E65" w:rsidRPr="00CF3203">
        <w:rPr>
          <w:rFonts w:asciiTheme="majorHAnsi" w:hAnsiTheme="majorHAnsi"/>
          <w:b/>
          <w:color w:val="26327D"/>
          <w:sz w:val="22"/>
          <w:szCs w:val="22"/>
          <w:lang w:val="en-AU"/>
        </w:rPr>
        <w:t xml:space="preserve">and child-centred </w:t>
      </w:r>
      <w:r w:rsidRPr="00CF3203">
        <w:rPr>
          <w:rFonts w:asciiTheme="majorHAnsi" w:hAnsiTheme="majorHAnsi"/>
          <w:b/>
          <w:color w:val="26327D"/>
          <w:sz w:val="22"/>
          <w:szCs w:val="22"/>
          <w:lang w:val="en-AU"/>
        </w:rPr>
        <w:t>management</w:t>
      </w:r>
      <w:r w:rsidRPr="00CF3203">
        <w:rPr>
          <w:rFonts w:asciiTheme="majorHAnsi" w:hAnsiTheme="majorHAnsi"/>
          <w:color w:val="26327D"/>
          <w:sz w:val="22"/>
          <w:szCs w:val="22"/>
          <w:lang w:val="en-AU"/>
        </w:rPr>
        <w:t xml:space="preserve"> of all situations of children affected by labour migration, whether in the country of origin, the country of destination or a third country, and in the process of potential return to their country of origin, in order to fully take into account and ensure each child’s </w:t>
      </w:r>
      <w:r w:rsidRPr="00CF3203">
        <w:rPr>
          <w:rFonts w:asciiTheme="majorHAnsi" w:hAnsiTheme="majorHAnsi"/>
          <w:b/>
          <w:color w:val="26327D"/>
          <w:sz w:val="22"/>
          <w:szCs w:val="22"/>
          <w:lang w:val="en-AU"/>
        </w:rPr>
        <w:t>best interests</w:t>
      </w:r>
      <w:r w:rsidRPr="00CF3203">
        <w:rPr>
          <w:rFonts w:asciiTheme="majorHAnsi" w:hAnsiTheme="majorHAnsi"/>
          <w:color w:val="26327D"/>
          <w:sz w:val="22"/>
          <w:szCs w:val="22"/>
          <w:lang w:val="en-AU"/>
        </w:rPr>
        <w:t xml:space="preserve">, </w:t>
      </w:r>
      <w:r w:rsidRPr="00CF3203">
        <w:rPr>
          <w:rFonts w:asciiTheme="majorHAnsi" w:hAnsiTheme="majorHAnsi"/>
          <w:b/>
          <w:color w:val="26327D"/>
          <w:sz w:val="22"/>
          <w:szCs w:val="22"/>
          <w:lang w:val="en-AU"/>
        </w:rPr>
        <w:t>diversity</w:t>
      </w:r>
      <w:r w:rsidRPr="00CF3203">
        <w:rPr>
          <w:rFonts w:asciiTheme="majorHAnsi" w:hAnsiTheme="majorHAnsi"/>
          <w:color w:val="26327D"/>
          <w:sz w:val="22"/>
          <w:szCs w:val="22"/>
          <w:lang w:val="en-AU"/>
        </w:rPr>
        <w:t xml:space="preserve"> of circumstances, needs, </w:t>
      </w:r>
      <w:proofErr w:type="spellStart"/>
      <w:r w:rsidRPr="00CF3203">
        <w:rPr>
          <w:rFonts w:asciiTheme="majorHAnsi" w:hAnsiTheme="majorHAnsi"/>
          <w:color w:val="26327D"/>
          <w:sz w:val="22"/>
          <w:szCs w:val="22"/>
          <w:lang w:val="en-AU"/>
        </w:rPr>
        <w:t>etc</w:t>
      </w:r>
      <w:proofErr w:type="spellEnd"/>
      <w:r w:rsidRPr="00CF3203">
        <w:rPr>
          <w:rFonts w:asciiTheme="majorHAnsi" w:hAnsiTheme="majorHAnsi"/>
          <w:color w:val="26327D"/>
          <w:sz w:val="22"/>
          <w:szCs w:val="22"/>
          <w:lang w:val="en-AU"/>
        </w:rPr>
        <w:t xml:space="preserve"> and the search for an individualised </w:t>
      </w:r>
      <w:r w:rsidRPr="00CF3203">
        <w:rPr>
          <w:rFonts w:asciiTheme="majorHAnsi" w:hAnsiTheme="majorHAnsi"/>
          <w:b/>
          <w:color w:val="26327D"/>
          <w:sz w:val="22"/>
          <w:szCs w:val="22"/>
          <w:lang w:val="en-AU"/>
        </w:rPr>
        <w:t>durable quality solution</w:t>
      </w:r>
      <w:r w:rsidR="000F67CE">
        <w:rPr>
          <w:rFonts w:asciiTheme="majorHAnsi" w:hAnsiTheme="majorHAnsi"/>
          <w:b/>
          <w:color w:val="26327D"/>
          <w:sz w:val="22"/>
          <w:szCs w:val="22"/>
          <w:lang w:val="en-AU"/>
        </w:rPr>
        <w:t xml:space="preserve">, </w:t>
      </w:r>
      <w:r w:rsidR="000F67CE" w:rsidRPr="000F67CE">
        <w:rPr>
          <w:rFonts w:asciiTheme="majorHAnsi" w:hAnsiTheme="majorHAnsi"/>
          <w:color w:val="26327D"/>
          <w:sz w:val="22"/>
          <w:szCs w:val="22"/>
          <w:lang w:val="en-AU"/>
        </w:rPr>
        <w:t>rather than a generalised approach to unaccompanied and separated children</w:t>
      </w:r>
      <w:r w:rsidRPr="00CF3203">
        <w:rPr>
          <w:rFonts w:asciiTheme="majorHAnsi" w:hAnsiTheme="majorHAnsi"/>
          <w:color w:val="26327D"/>
          <w:sz w:val="22"/>
          <w:szCs w:val="22"/>
          <w:lang w:val="en-AU"/>
        </w:rPr>
        <w:t>.</w:t>
      </w:r>
    </w:p>
    <w:p w14:paraId="1BD7FA08" w14:textId="77777777" w:rsidR="007A37D1" w:rsidRPr="00CF3203" w:rsidRDefault="007A37D1" w:rsidP="00536DA9">
      <w:pPr>
        <w:pStyle w:val="ListParagraph"/>
        <w:ind w:left="1080"/>
        <w:jc w:val="both"/>
        <w:rPr>
          <w:rFonts w:asciiTheme="majorHAnsi" w:hAnsiTheme="majorHAnsi"/>
          <w:color w:val="26327D"/>
          <w:sz w:val="22"/>
          <w:szCs w:val="22"/>
          <w:lang w:val="en-AU"/>
        </w:rPr>
      </w:pPr>
    </w:p>
    <w:p w14:paraId="149616FD" w14:textId="77777777" w:rsidR="00536DA9" w:rsidRPr="00CF3203" w:rsidRDefault="00536DA9" w:rsidP="0055102B">
      <w:pPr>
        <w:pStyle w:val="ListParagraph"/>
        <w:numPr>
          <w:ilvl w:val="0"/>
          <w:numId w:val="2"/>
        </w:numPr>
        <w:jc w:val="both"/>
        <w:rPr>
          <w:rFonts w:asciiTheme="majorHAnsi" w:hAnsiTheme="majorHAnsi"/>
          <w:color w:val="26327D"/>
          <w:sz w:val="22"/>
          <w:szCs w:val="22"/>
          <w:lang w:val="en-AU"/>
        </w:rPr>
      </w:pPr>
      <w:r w:rsidRPr="00CF3203">
        <w:rPr>
          <w:rFonts w:asciiTheme="majorHAnsi" w:hAnsiTheme="majorHAnsi"/>
          <w:color w:val="26327D"/>
          <w:sz w:val="22"/>
          <w:szCs w:val="22"/>
          <w:lang w:val="en-AU"/>
        </w:rPr>
        <w:t xml:space="preserve">Focus on the essential character of </w:t>
      </w:r>
      <w:r w:rsidRPr="00CF3203">
        <w:rPr>
          <w:rFonts w:asciiTheme="majorHAnsi" w:hAnsiTheme="majorHAnsi"/>
          <w:b/>
          <w:color w:val="26327D"/>
          <w:sz w:val="22"/>
          <w:szCs w:val="22"/>
          <w:lang w:val="en-AU"/>
        </w:rPr>
        <w:t>cross-border cooperation</w:t>
      </w:r>
      <w:r w:rsidRPr="00CF3203">
        <w:rPr>
          <w:rFonts w:asciiTheme="majorHAnsi" w:hAnsiTheme="majorHAnsi"/>
          <w:color w:val="26327D"/>
          <w:sz w:val="22"/>
          <w:szCs w:val="22"/>
          <w:lang w:val="en-AU"/>
        </w:rPr>
        <w:t xml:space="preserve"> and the </w:t>
      </w:r>
      <w:proofErr w:type="spellStart"/>
      <w:r w:rsidRPr="00CF3203">
        <w:rPr>
          <w:rFonts w:asciiTheme="majorHAnsi" w:hAnsiTheme="majorHAnsi"/>
          <w:b/>
          <w:color w:val="26327D"/>
          <w:sz w:val="22"/>
          <w:szCs w:val="22"/>
          <w:lang w:val="en-AU"/>
        </w:rPr>
        <w:t>integrality</w:t>
      </w:r>
      <w:proofErr w:type="spellEnd"/>
      <w:r w:rsidRPr="00CF3203">
        <w:rPr>
          <w:rFonts w:asciiTheme="majorHAnsi" w:hAnsiTheme="majorHAnsi"/>
          <w:b/>
          <w:color w:val="26327D"/>
          <w:sz w:val="22"/>
          <w:szCs w:val="22"/>
          <w:lang w:val="en-AU"/>
        </w:rPr>
        <w:t xml:space="preserve"> and interdependence of the rights of children</w:t>
      </w:r>
      <w:r w:rsidRPr="00CF3203">
        <w:rPr>
          <w:rFonts w:asciiTheme="majorHAnsi" w:hAnsiTheme="majorHAnsi"/>
          <w:color w:val="26327D"/>
          <w:sz w:val="22"/>
          <w:szCs w:val="22"/>
          <w:lang w:val="en-AU"/>
        </w:rPr>
        <w:t>, in accordance with international instruments and guidelines that are specific to these situations.</w:t>
      </w:r>
      <w:r w:rsidR="003617D0" w:rsidRPr="00CF3203">
        <w:rPr>
          <w:rFonts w:asciiTheme="majorHAnsi" w:hAnsiTheme="majorHAnsi"/>
          <w:color w:val="26327D"/>
          <w:sz w:val="22"/>
          <w:szCs w:val="22"/>
          <w:lang w:val="en-AU"/>
        </w:rPr>
        <w:t xml:space="preserve"> Existing international instruments provide a number of provisions and guidelines to respond to these situations and mechanisms should be </w:t>
      </w:r>
      <w:proofErr w:type="spellStart"/>
      <w:r w:rsidR="003617D0" w:rsidRPr="00CF3203">
        <w:rPr>
          <w:rFonts w:asciiTheme="majorHAnsi" w:hAnsiTheme="majorHAnsi"/>
          <w:color w:val="26327D"/>
          <w:sz w:val="22"/>
          <w:szCs w:val="22"/>
          <w:lang w:val="en-AU"/>
        </w:rPr>
        <w:t>strenghtened</w:t>
      </w:r>
      <w:proofErr w:type="spellEnd"/>
      <w:r w:rsidR="003617D0" w:rsidRPr="00CF3203">
        <w:rPr>
          <w:rFonts w:asciiTheme="majorHAnsi" w:hAnsiTheme="majorHAnsi"/>
          <w:color w:val="26327D"/>
          <w:sz w:val="22"/>
          <w:szCs w:val="22"/>
          <w:lang w:val="en-AU"/>
        </w:rPr>
        <w:t xml:space="preserve"> to ensure cooperation between the services, authorities and organisations involved to ensure the rights of these children.</w:t>
      </w:r>
      <w:r w:rsidR="000F67CE">
        <w:rPr>
          <w:rFonts w:asciiTheme="majorHAnsi" w:hAnsiTheme="majorHAnsi"/>
          <w:color w:val="26327D"/>
          <w:sz w:val="22"/>
          <w:szCs w:val="22"/>
          <w:lang w:val="en-AU"/>
        </w:rPr>
        <w:t xml:space="preserve"> This is closely linked to the need to have a central body in charge of coordinating child protection actions in each country, whilst States should be encouraged to call upon expert professionals, such as the ISS network, to promote and facilitate such cooperation.</w:t>
      </w:r>
    </w:p>
    <w:p w14:paraId="5CFC9504" w14:textId="77777777" w:rsidR="00536DA9" w:rsidRPr="00CF3203" w:rsidRDefault="00536DA9" w:rsidP="00536DA9">
      <w:pPr>
        <w:jc w:val="both"/>
        <w:rPr>
          <w:rFonts w:asciiTheme="majorHAnsi" w:hAnsiTheme="majorHAnsi"/>
          <w:color w:val="26327D"/>
          <w:sz w:val="22"/>
          <w:szCs w:val="22"/>
          <w:lang w:val="en-AU"/>
        </w:rPr>
      </w:pPr>
    </w:p>
    <w:p w14:paraId="60EDA1A1" w14:textId="77777777" w:rsidR="00536DA9" w:rsidRPr="00CF3203" w:rsidRDefault="00536DA9" w:rsidP="0055102B">
      <w:pPr>
        <w:pStyle w:val="ListParagraph"/>
        <w:numPr>
          <w:ilvl w:val="0"/>
          <w:numId w:val="2"/>
        </w:numPr>
        <w:jc w:val="both"/>
        <w:rPr>
          <w:rFonts w:asciiTheme="majorHAnsi" w:hAnsiTheme="majorHAnsi"/>
          <w:color w:val="26327D"/>
          <w:sz w:val="22"/>
          <w:szCs w:val="22"/>
          <w:lang w:val="en-AU"/>
        </w:rPr>
      </w:pPr>
      <w:r w:rsidRPr="00CF3203">
        <w:rPr>
          <w:rFonts w:asciiTheme="majorHAnsi" w:hAnsiTheme="majorHAnsi"/>
          <w:color w:val="26327D"/>
          <w:sz w:val="22"/>
          <w:szCs w:val="22"/>
          <w:lang w:val="en-AU"/>
        </w:rPr>
        <w:t xml:space="preserve">Further actions that </w:t>
      </w:r>
      <w:r w:rsidRPr="00CF3203">
        <w:rPr>
          <w:rFonts w:asciiTheme="majorHAnsi" w:hAnsiTheme="majorHAnsi"/>
          <w:b/>
          <w:color w:val="26327D"/>
          <w:sz w:val="22"/>
          <w:szCs w:val="22"/>
          <w:lang w:val="en-AU"/>
        </w:rPr>
        <w:t>ensure the children’s safety and protection</w:t>
      </w:r>
      <w:r w:rsidRPr="00CF3203">
        <w:rPr>
          <w:rFonts w:asciiTheme="majorHAnsi" w:hAnsiTheme="majorHAnsi"/>
          <w:color w:val="26327D"/>
          <w:sz w:val="22"/>
          <w:szCs w:val="22"/>
          <w:lang w:val="en-AU"/>
        </w:rPr>
        <w:t xml:space="preserve"> in the country of origin, the country of destination or a third country, and in the process of potential return to their country of origin, in particular by giving priority to </w:t>
      </w:r>
      <w:r w:rsidRPr="00CF3203">
        <w:rPr>
          <w:rFonts w:asciiTheme="majorHAnsi" w:hAnsiTheme="majorHAnsi"/>
          <w:b/>
          <w:color w:val="26327D"/>
          <w:sz w:val="22"/>
          <w:szCs w:val="22"/>
          <w:lang w:val="en-AU"/>
        </w:rPr>
        <w:t>family-based care</w:t>
      </w:r>
      <w:r w:rsidRPr="00CF3203">
        <w:rPr>
          <w:rFonts w:asciiTheme="majorHAnsi" w:hAnsiTheme="majorHAnsi"/>
          <w:color w:val="26327D"/>
          <w:sz w:val="22"/>
          <w:szCs w:val="22"/>
          <w:lang w:val="en-AU"/>
        </w:rPr>
        <w:t xml:space="preserve"> (including potential cross-border solutions, such as kinship care) and ensuring </w:t>
      </w:r>
      <w:r w:rsidRPr="00CF3203">
        <w:rPr>
          <w:rFonts w:asciiTheme="majorHAnsi" w:hAnsiTheme="majorHAnsi"/>
          <w:b/>
          <w:color w:val="26327D"/>
          <w:sz w:val="22"/>
          <w:szCs w:val="22"/>
          <w:lang w:val="en-AU"/>
        </w:rPr>
        <w:t>adequate follow-up</w:t>
      </w:r>
      <w:r w:rsidRPr="00CF3203">
        <w:rPr>
          <w:rFonts w:asciiTheme="majorHAnsi" w:hAnsiTheme="majorHAnsi"/>
          <w:color w:val="26327D"/>
          <w:sz w:val="22"/>
          <w:szCs w:val="22"/>
          <w:lang w:val="en-AU"/>
        </w:rPr>
        <w:t xml:space="preserve"> to each placement.</w:t>
      </w:r>
      <w:r w:rsidR="000F67CE">
        <w:rPr>
          <w:rFonts w:asciiTheme="majorHAnsi" w:hAnsiTheme="majorHAnsi"/>
          <w:color w:val="26327D"/>
          <w:sz w:val="22"/>
          <w:szCs w:val="22"/>
          <w:lang w:val="en-AU"/>
        </w:rPr>
        <w:t xml:space="preserve"> This would indeed ensure wider availability of non-residential and institutional forms of care, which may have additional negative impact on the well-being and the rights of the children concerned.</w:t>
      </w:r>
    </w:p>
    <w:p w14:paraId="175E7BE7" w14:textId="77777777" w:rsidR="00536DA9" w:rsidRPr="00CF3203" w:rsidRDefault="00536DA9" w:rsidP="00536DA9">
      <w:pPr>
        <w:jc w:val="both"/>
        <w:rPr>
          <w:rFonts w:asciiTheme="majorHAnsi" w:hAnsiTheme="majorHAnsi"/>
          <w:color w:val="26327D"/>
          <w:sz w:val="22"/>
          <w:szCs w:val="22"/>
          <w:lang w:val="en-AU"/>
        </w:rPr>
      </w:pPr>
    </w:p>
    <w:p w14:paraId="1EC3FB4D" w14:textId="77777777" w:rsidR="00536DA9" w:rsidRPr="00CF3203" w:rsidRDefault="00536DA9" w:rsidP="0055102B">
      <w:pPr>
        <w:pStyle w:val="ListParagraph"/>
        <w:numPr>
          <w:ilvl w:val="0"/>
          <w:numId w:val="2"/>
        </w:numPr>
        <w:jc w:val="both"/>
        <w:rPr>
          <w:rFonts w:asciiTheme="majorHAnsi" w:hAnsiTheme="majorHAnsi"/>
          <w:color w:val="26327D"/>
          <w:sz w:val="22"/>
          <w:szCs w:val="22"/>
          <w:lang w:val="en-AU"/>
        </w:rPr>
      </w:pPr>
      <w:r w:rsidRPr="00CF3203">
        <w:rPr>
          <w:rFonts w:asciiTheme="majorHAnsi" w:hAnsiTheme="majorHAnsi"/>
          <w:color w:val="26327D"/>
          <w:sz w:val="22"/>
          <w:szCs w:val="22"/>
          <w:lang w:val="en-AU"/>
        </w:rPr>
        <w:t xml:space="preserve">Promote </w:t>
      </w:r>
      <w:r w:rsidRPr="00CF3203">
        <w:rPr>
          <w:rFonts w:asciiTheme="majorHAnsi" w:hAnsiTheme="majorHAnsi"/>
          <w:b/>
          <w:color w:val="26327D"/>
          <w:sz w:val="22"/>
          <w:szCs w:val="22"/>
          <w:lang w:val="en-AU"/>
        </w:rPr>
        <w:t>durable quality solutions</w:t>
      </w:r>
      <w:r w:rsidRPr="00CF3203">
        <w:rPr>
          <w:rFonts w:asciiTheme="majorHAnsi" w:hAnsiTheme="majorHAnsi"/>
          <w:color w:val="26327D"/>
          <w:sz w:val="22"/>
          <w:szCs w:val="22"/>
          <w:lang w:val="en-AU"/>
        </w:rPr>
        <w:t xml:space="preserve">, thanks to efforts to </w:t>
      </w:r>
      <w:r w:rsidRPr="00CF3203">
        <w:rPr>
          <w:rFonts w:asciiTheme="majorHAnsi" w:hAnsiTheme="majorHAnsi"/>
          <w:b/>
          <w:color w:val="26327D"/>
          <w:sz w:val="22"/>
          <w:szCs w:val="22"/>
          <w:lang w:val="en-AU"/>
        </w:rPr>
        <w:t>ensure regular contact/communication between the child and his family</w:t>
      </w:r>
      <w:r w:rsidRPr="00CF3203">
        <w:rPr>
          <w:rFonts w:asciiTheme="majorHAnsi" w:hAnsiTheme="majorHAnsi"/>
          <w:color w:val="26327D"/>
          <w:sz w:val="22"/>
          <w:szCs w:val="22"/>
          <w:lang w:val="en-AU"/>
        </w:rPr>
        <w:t xml:space="preserve"> (whether in the country of origin or in the country of destination or third country), thereby providing emotional stability and well-being, to ensure that the </w:t>
      </w:r>
      <w:r w:rsidRPr="00CF3203">
        <w:rPr>
          <w:rFonts w:asciiTheme="majorHAnsi" w:hAnsiTheme="majorHAnsi"/>
          <w:b/>
          <w:color w:val="26327D"/>
          <w:sz w:val="22"/>
          <w:szCs w:val="22"/>
          <w:lang w:val="en-AU"/>
        </w:rPr>
        <w:t>child’s views and opinions</w:t>
      </w:r>
      <w:r w:rsidRPr="00CF3203">
        <w:rPr>
          <w:rFonts w:asciiTheme="majorHAnsi" w:hAnsiTheme="majorHAnsi"/>
          <w:color w:val="26327D"/>
          <w:sz w:val="22"/>
          <w:szCs w:val="22"/>
          <w:lang w:val="en-AU"/>
        </w:rPr>
        <w:t xml:space="preserve"> have been gathered and taken account of in a child-friendly and sensitive manner, and by ensuring the </w:t>
      </w:r>
      <w:r w:rsidRPr="00CF3203">
        <w:rPr>
          <w:rFonts w:asciiTheme="majorHAnsi" w:hAnsiTheme="majorHAnsi"/>
          <w:b/>
          <w:color w:val="26327D"/>
          <w:sz w:val="22"/>
          <w:szCs w:val="22"/>
          <w:lang w:val="en-AU"/>
        </w:rPr>
        <w:t>appointment of a person of reference</w:t>
      </w:r>
      <w:r w:rsidRPr="00CF3203">
        <w:rPr>
          <w:rFonts w:asciiTheme="majorHAnsi" w:hAnsiTheme="majorHAnsi"/>
          <w:color w:val="26327D"/>
          <w:sz w:val="22"/>
          <w:szCs w:val="22"/>
          <w:lang w:val="en-AU"/>
        </w:rPr>
        <w:t xml:space="preserve"> for the child, in charge of representing his best interests in all relevant proceedings and in relation to all involved professionals. </w:t>
      </w:r>
      <w:r w:rsidR="000F67CE">
        <w:rPr>
          <w:rFonts w:asciiTheme="majorHAnsi" w:hAnsiTheme="majorHAnsi"/>
          <w:color w:val="26327D"/>
          <w:sz w:val="22"/>
          <w:szCs w:val="22"/>
          <w:lang w:val="en-AU"/>
        </w:rPr>
        <w:t>This would further ensure the child’s well-being, safety and protection during the process.</w:t>
      </w:r>
    </w:p>
    <w:p w14:paraId="5F8C7D28" w14:textId="77777777" w:rsidR="00536DA9" w:rsidRPr="00CF3203" w:rsidRDefault="00536DA9" w:rsidP="00536DA9">
      <w:pPr>
        <w:jc w:val="both"/>
        <w:rPr>
          <w:rFonts w:asciiTheme="majorHAnsi" w:hAnsiTheme="majorHAnsi"/>
          <w:color w:val="26327D"/>
          <w:sz w:val="22"/>
          <w:szCs w:val="22"/>
          <w:lang w:val="en-AU"/>
        </w:rPr>
      </w:pPr>
    </w:p>
    <w:p w14:paraId="2BAA4C9C" w14:textId="77777777" w:rsidR="00536DA9" w:rsidRPr="00CF3203" w:rsidRDefault="00AB7909" w:rsidP="0055102B">
      <w:pPr>
        <w:pStyle w:val="ListParagraph"/>
        <w:numPr>
          <w:ilvl w:val="0"/>
          <w:numId w:val="2"/>
        </w:numPr>
        <w:jc w:val="both"/>
        <w:rPr>
          <w:rFonts w:asciiTheme="majorHAnsi" w:hAnsiTheme="majorHAnsi"/>
          <w:color w:val="26327D"/>
          <w:sz w:val="22"/>
          <w:szCs w:val="22"/>
          <w:lang w:val="en-AU"/>
        </w:rPr>
      </w:pPr>
      <w:r w:rsidRPr="00CF3203">
        <w:rPr>
          <w:rFonts w:asciiTheme="majorHAnsi" w:hAnsiTheme="majorHAnsi"/>
          <w:color w:val="26327D"/>
          <w:sz w:val="22"/>
          <w:szCs w:val="22"/>
          <w:lang w:val="en-AU"/>
        </w:rPr>
        <w:t xml:space="preserve">In the particular situation of children in the process of voluntary or forced return and reintegration to their country and family of origin, </w:t>
      </w:r>
      <w:r w:rsidR="00D8201F" w:rsidRPr="00CF3203">
        <w:rPr>
          <w:rFonts w:asciiTheme="majorHAnsi" w:hAnsiTheme="majorHAnsi"/>
          <w:color w:val="26327D"/>
          <w:sz w:val="22"/>
          <w:szCs w:val="22"/>
          <w:lang w:val="en-AU"/>
        </w:rPr>
        <w:t xml:space="preserve">promote </w:t>
      </w:r>
      <w:r w:rsidRPr="00CF3203">
        <w:rPr>
          <w:rFonts w:asciiTheme="majorHAnsi" w:hAnsiTheme="majorHAnsi"/>
          <w:color w:val="26327D"/>
          <w:sz w:val="22"/>
          <w:szCs w:val="22"/>
          <w:lang w:val="en-AU"/>
        </w:rPr>
        <w:t xml:space="preserve">a </w:t>
      </w:r>
      <w:r w:rsidRPr="00CF3203">
        <w:rPr>
          <w:rFonts w:asciiTheme="majorHAnsi" w:hAnsiTheme="majorHAnsi"/>
          <w:b/>
          <w:color w:val="26327D"/>
          <w:sz w:val="22"/>
          <w:szCs w:val="22"/>
          <w:lang w:val="en-AU"/>
        </w:rPr>
        <w:t xml:space="preserve">specific and comprehensive assessment </w:t>
      </w:r>
      <w:r w:rsidR="00D8201F" w:rsidRPr="00CF3203">
        <w:rPr>
          <w:rFonts w:asciiTheme="majorHAnsi" w:hAnsiTheme="majorHAnsi"/>
          <w:b/>
          <w:color w:val="26327D"/>
          <w:sz w:val="22"/>
          <w:szCs w:val="22"/>
          <w:lang w:val="en-AU"/>
        </w:rPr>
        <w:t>that</w:t>
      </w:r>
      <w:r w:rsidRPr="00CF3203">
        <w:rPr>
          <w:rFonts w:asciiTheme="majorHAnsi" w:hAnsiTheme="majorHAnsi"/>
          <w:b/>
          <w:color w:val="26327D"/>
          <w:sz w:val="22"/>
          <w:szCs w:val="22"/>
          <w:lang w:val="en-AU"/>
        </w:rPr>
        <w:t xml:space="preserve"> include</w:t>
      </w:r>
      <w:r w:rsidR="00D8201F" w:rsidRPr="00CF3203">
        <w:rPr>
          <w:rFonts w:asciiTheme="majorHAnsi" w:hAnsiTheme="majorHAnsi"/>
          <w:b/>
          <w:color w:val="26327D"/>
          <w:sz w:val="22"/>
          <w:szCs w:val="22"/>
          <w:lang w:val="en-AU"/>
        </w:rPr>
        <w:t>s</w:t>
      </w:r>
      <w:r w:rsidRPr="00CF3203">
        <w:rPr>
          <w:rFonts w:asciiTheme="majorHAnsi" w:hAnsiTheme="majorHAnsi"/>
          <w:b/>
          <w:color w:val="26327D"/>
          <w:sz w:val="22"/>
          <w:szCs w:val="22"/>
          <w:lang w:val="en-AU"/>
        </w:rPr>
        <w:t xml:space="preserve"> the evaluation of the family’s capacity to care for the child</w:t>
      </w:r>
      <w:r w:rsidR="000F67CE">
        <w:rPr>
          <w:rFonts w:asciiTheme="majorHAnsi" w:hAnsiTheme="majorHAnsi"/>
          <w:color w:val="26327D"/>
          <w:sz w:val="22"/>
          <w:szCs w:val="22"/>
          <w:lang w:val="en-AU"/>
        </w:rPr>
        <w:t xml:space="preserve"> as a durable quality solution, with the necessary support and coordination of a body in the</w:t>
      </w:r>
      <w:r w:rsidR="00F81A3E">
        <w:rPr>
          <w:rFonts w:asciiTheme="majorHAnsi" w:hAnsiTheme="majorHAnsi"/>
          <w:color w:val="26327D"/>
          <w:sz w:val="22"/>
          <w:szCs w:val="22"/>
          <w:lang w:val="en-AU"/>
        </w:rPr>
        <w:t xml:space="preserve"> country of origin, including for the development, monitoring, support and implementation of a life project.</w:t>
      </w:r>
    </w:p>
    <w:p w14:paraId="3F49D7C9" w14:textId="77777777" w:rsidR="00AB7909" w:rsidRPr="00CF3203" w:rsidRDefault="00AB7909" w:rsidP="00AB7909">
      <w:pPr>
        <w:jc w:val="both"/>
        <w:rPr>
          <w:rFonts w:asciiTheme="majorHAnsi" w:hAnsiTheme="majorHAnsi"/>
          <w:color w:val="26327D"/>
          <w:sz w:val="22"/>
          <w:szCs w:val="22"/>
          <w:lang w:val="en-AU"/>
        </w:rPr>
      </w:pPr>
    </w:p>
    <w:p w14:paraId="0EE80F11" w14:textId="77777777" w:rsidR="00AB7909" w:rsidRPr="00CF3203" w:rsidRDefault="00AB7909" w:rsidP="0055102B">
      <w:pPr>
        <w:pStyle w:val="ListParagraph"/>
        <w:numPr>
          <w:ilvl w:val="0"/>
          <w:numId w:val="2"/>
        </w:numPr>
        <w:jc w:val="both"/>
        <w:rPr>
          <w:rFonts w:asciiTheme="majorHAnsi" w:hAnsiTheme="majorHAnsi"/>
          <w:color w:val="26327D"/>
          <w:sz w:val="22"/>
          <w:szCs w:val="22"/>
          <w:lang w:val="en-AU"/>
        </w:rPr>
      </w:pPr>
      <w:r w:rsidRPr="00CF3203">
        <w:rPr>
          <w:rFonts w:asciiTheme="majorHAnsi" w:hAnsiTheme="majorHAnsi"/>
          <w:color w:val="26327D"/>
          <w:sz w:val="22"/>
          <w:szCs w:val="22"/>
          <w:lang w:val="en-AU"/>
        </w:rPr>
        <w:t>When children are separated from their parents, whether in the country of origin</w:t>
      </w:r>
      <w:r w:rsidR="00D8201F" w:rsidRPr="00CF3203">
        <w:rPr>
          <w:rFonts w:asciiTheme="majorHAnsi" w:hAnsiTheme="majorHAnsi"/>
          <w:color w:val="26327D"/>
          <w:sz w:val="22"/>
          <w:szCs w:val="22"/>
          <w:lang w:val="en-AU"/>
        </w:rPr>
        <w:t xml:space="preserve">, in the country of destination or in a third country, further the efforts of all professionals and bodies involved to </w:t>
      </w:r>
      <w:r w:rsidR="00D8201F" w:rsidRPr="00CF3203">
        <w:rPr>
          <w:rFonts w:asciiTheme="majorHAnsi" w:hAnsiTheme="majorHAnsi"/>
          <w:b/>
          <w:color w:val="26327D"/>
          <w:sz w:val="22"/>
          <w:szCs w:val="22"/>
          <w:lang w:val="en-AU"/>
        </w:rPr>
        <w:t>address the particular consequences of the absence of the parents and family in the children’s lives</w:t>
      </w:r>
      <w:r w:rsidR="003617D0" w:rsidRPr="00CF3203">
        <w:rPr>
          <w:rFonts w:asciiTheme="majorHAnsi" w:hAnsiTheme="majorHAnsi"/>
          <w:color w:val="26327D"/>
          <w:sz w:val="22"/>
          <w:szCs w:val="22"/>
          <w:lang w:val="en-AU"/>
        </w:rPr>
        <w:t>, and therefore promote family-type and community solutions, family contact/communication and specific programmes and services.</w:t>
      </w:r>
    </w:p>
    <w:p w14:paraId="7796B8DE" w14:textId="77777777" w:rsidR="00CE7275" w:rsidRPr="00CF3203" w:rsidRDefault="00CE7275" w:rsidP="003617D0">
      <w:pPr>
        <w:jc w:val="both"/>
        <w:rPr>
          <w:rFonts w:asciiTheme="majorHAnsi" w:hAnsiTheme="majorHAnsi"/>
          <w:color w:val="26327D"/>
          <w:sz w:val="22"/>
          <w:szCs w:val="22"/>
          <w:lang w:val="en-AU"/>
        </w:rPr>
      </w:pPr>
    </w:p>
    <w:sectPr w:rsidR="00CE7275" w:rsidRPr="00CF3203" w:rsidSect="00AC21E1">
      <w:headerReference w:type="even" r:id="rId13"/>
      <w:headerReference w:type="default" r:id="rId14"/>
      <w:footerReference w:type="even" r:id="rId15"/>
      <w:footerReference w:type="default" r:id="rId16"/>
      <w:headerReference w:type="first" r:id="rId17"/>
      <w:footerReference w:type="first" r:id="rId18"/>
      <w:pgSz w:w="12240" w:h="15840"/>
      <w:pgMar w:top="1417" w:right="900"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8EA42" w14:textId="77777777" w:rsidR="00F30A87" w:rsidRDefault="00F30A87" w:rsidP="00E52BD1">
      <w:r>
        <w:separator/>
      </w:r>
    </w:p>
  </w:endnote>
  <w:endnote w:type="continuationSeparator" w:id="0">
    <w:p w14:paraId="38BDC814" w14:textId="77777777" w:rsidR="00F30A87" w:rsidRDefault="00F30A87" w:rsidP="00E52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DFCF8" w14:textId="77777777" w:rsidR="00F30A87" w:rsidRDefault="00F30A87" w:rsidP="009B31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4E9241" w14:textId="77777777" w:rsidR="00F30A87" w:rsidRDefault="00F30A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ED537" w14:textId="77777777" w:rsidR="00F30A87" w:rsidRPr="00A27E48" w:rsidRDefault="00F30A87" w:rsidP="009B3157">
    <w:pPr>
      <w:pStyle w:val="Footer"/>
      <w:framePr w:wrap="around" w:vAnchor="text" w:hAnchor="margin" w:xAlign="center" w:y="1"/>
      <w:rPr>
        <w:rStyle w:val="PageNumber"/>
        <w:rFonts w:asciiTheme="majorHAnsi" w:hAnsiTheme="majorHAnsi"/>
        <w:sz w:val="18"/>
      </w:rPr>
    </w:pPr>
    <w:r w:rsidRPr="00A27E48">
      <w:rPr>
        <w:rStyle w:val="PageNumber"/>
        <w:rFonts w:asciiTheme="majorHAnsi" w:hAnsiTheme="majorHAnsi"/>
        <w:sz w:val="18"/>
      </w:rPr>
      <w:fldChar w:fldCharType="begin"/>
    </w:r>
    <w:r w:rsidRPr="00A27E48">
      <w:rPr>
        <w:rStyle w:val="PageNumber"/>
        <w:rFonts w:asciiTheme="majorHAnsi" w:hAnsiTheme="majorHAnsi"/>
        <w:sz w:val="18"/>
      </w:rPr>
      <w:instrText xml:space="preserve">PAGE  </w:instrText>
    </w:r>
    <w:r w:rsidRPr="00A27E48">
      <w:rPr>
        <w:rStyle w:val="PageNumber"/>
        <w:rFonts w:asciiTheme="majorHAnsi" w:hAnsiTheme="majorHAnsi"/>
        <w:sz w:val="18"/>
      </w:rPr>
      <w:fldChar w:fldCharType="separate"/>
    </w:r>
    <w:r w:rsidR="00247DC1">
      <w:rPr>
        <w:rStyle w:val="PageNumber"/>
        <w:rFonts w:asciiTheme="majorHAnsi" w:hAnsiTheme="majorHAnsi"/>
        <w:noProof/>
        <w:sz w:val="18"/>
      </w:rPr>
      <w:t>1</w:t>
    </w:r>
    <w:r w:rsidRPr="00A27E48">
      <w:rPr>
        <w:rStyle w:val="PageNumber"/>
        <w:rFonts w:asciiTheme="majorHAnsi" w:hAnsiTheme="majorHAnsi"/>
        <w:sz w:val="18"/>
      </w:rPr>
      <w:fldChar w:fldCharType="end"/>
    </w:r>
  </w:p>
  <w:p w14:paraId="1F66596D" w14:textId="77777777" w:rsidR="00F30A87" w:rsidRDefault="00F30A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42CA4" w14:textId="77777777" w:rsidR="00525045" w:rsidRDefault="005250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9DAF6" w14:textId="77777777" w:rsidR="00F30A87" w:rsidRDefault="00F30A87" w:rsidP="00E52BD1">
      <w:r>
        <w:separator/>
      </w:r>
    </w:p>
  </w:footnote>
  <w:footnote w:type="continuationSeparator" w:id="0">
    <w:p w14:paraId="55589573" w14:textId="77777777" w:rsidR="00F30A87" w:rsidRDefault="00F30A87" w:rsidP="00E52BD1">
      <w:r>
        <w:continuationSeparator/>
      </w:r>
    </w:p>
  </w:footnote>
  <w:footnote w:id="1">
    <w:p w14:paraId="3263D335" w14:textId="5B870BA9" w:rsidR="00F30A87" w:rsidRPr="00AE371B" w:rsidRDefault="00F30A87" w:rsidP="00FB2F70">
      <w:pPr>
        <w:pStyle w:val="FootnoteText"/>
        <w:jc w:val="both"/>
        <w:rPr>
          <w:rFonts w:asciiTheme="majorHAnsi" w:hAnsiTheme="majorHAnsi"/>
          <w:color w:val="26327D"/>
          <w:sz w:val="18"/>
          <w:szCs w:val="18"/>
          <w:lang w:val="en-US"/>
        </w:rPr>
      </w:pPr>
      <w:r w:rsidRPr="00CD2845">
        <w:rPr>
          <w:rFonts w:asciiTheme="majorHAnsi" w:hAnsiTheme="majorHAnsi"/>
          <w:color w:val="26327D"/>
          <w:sz w:val="18"/>
          <w:szCs w:val="18"/>
          <w:vertAlign w:val="superscript"/>
          <w:lang w:val="en-US"/>
        </w:rPr>
        <w:footnoteRef/>
      </w:r>
      <w:r w:rsidRPr="00CD2845">
        <w:rPr>
          <w:rFonts w:asciiTheme="majorHAnsi" w:hAnsiTheme="majorHAnsi"/>
          <w:color w:val="26327D"/>
          <w:sz w:val="18"/>
          <w:szCs w:val="18"/>
          <w:vertAlign w:val="superscript"/>
          <w:lang w:val="en-US"/>
        </w:rPr>
        <w:t xml:space="preserve"> </w:t>
      </w:r>
      <w:r w:rsidRPr="00CD2845">
        <w:rPr>
          <w:rFonts w:asciiTheme="majorHAnsi" w:hAnsiTheme="majorHAnsi"/>
          <w:color w:val="26327D"/>
          <w:sz w:val="18"/>
          <w:szCs w:val="18"/>
          <w:lang w:val="en-US"/>
        </w:rPr>
        <w:t>Estimations for the European Union are of up to 23,000 unaccompanied and separated children arriving in 2015 (with an annual average in EU of around 15,000); more than one out of five refugee and migrants is a child (http://www.iom.int/sites/default/files/press_release/file/IOM-UNICEF-Data-Brief-Refugee-and-Migrant-Crisis-in-Europe-30.11.15.pdf); about 70,000 children are estimated to have migrated from the Northern Triangle to the U.S.A. (http://c8.nrostatic.com/sites/default/files/261238649-Unaccompanied-Child-Migration-to-the-United-States-The-Tension-between-Protection-and-Prevention.pdf).</w:t>
      </w:r>
      <w:r>
        <w:rPr>
          <w:rFonts w:asciiTheme="majorHAnsi" w:hAnsiTheme="majorHAnsi"/>
          <w:color w:val="26327D"/>
          <w:sz w:val="18"/>
          <w:szCs w:val="18"/>
          <w:lang w:val="en-US"/>
        </w:rPr>
        <w:t xml:space="preserve"> </w:t>
      </w:r>
    </w:p>
  </w:footnote>
  <w:footnote w:id="2">
    <w:p w14:paraId="3AAA5805" w14:textId="77777777" w:rsidR="00F30A87" w:rsidRPr="00B86965" w:rsidRDefault="00F30A87" w:rsidP="00383454">
      <w:pPr>
        <w:pStyle w:val="FootnoteText"/>
        <w:jc w:val="both"/>
        <w:rPr>
          <w:rFonts w:asciiTheme="majorHAnsi" w:hAnsiTheme="majorHAnsi"/>
          <w:color w:val="26327D"/>
          <w:sz w:val="18"/>
          <w:szCs w:val="18"/>
          <w:lang w:val="en-US"/>
        </w:rPr>
      </w:pPr>
      <w:r w:rsidRPr="00A36326">
        <w:rPr>
          <w:rStyle w:val="FootnoteReference"/>
          <w:rFonts w:asciiTheme="majorHAnsi" w:hAnsiTheme="majorHAnsi"/>
          <w:color w:val="26327D"/>
          <w:sz w:val="18"/>
          <w:szCs w:val="18"/>
        </w:rPr>
        <w:footnoteRef/>
      </w:r>
      <w:r w:rsidRPr="00B86965">
        <w:rPr>
          <w:rFonts w:asciiTheme="majorHAnsi" w:hAnsiTheme="majorHAnsi"/>
          <w:color w:val="26327D"/>
          <w:sz w:val="18"/>
          <w:szCs w:val="18"/>
          <w:lang w:val="en-US"/>
        </w:rPr>
        <w:t xml:space="preserve"> Available at: http://www.unicef.org/protection/alternative_care_Guidelines-English.pdf.</w:t>
      </w:r>
    </w:p>
  </w:footnote>
  <w:footnote w:id="3">
    <w:p w14:paraId="33FF8166" w14:textId="77777777" w:rsidR="00F30A87" w:rsidRPr="00CD2845" w:rsidRDefault="00F30A87" w:rsidP="00383454">
      <w:pPr>
        <w:pStyle w:val="FootnoteText"/>
        <w:jc w:val="both"/>
        <w:rPr>
          <w:rFonts w:asciiTheme="majorHAnsi" w:hAnsiTheme="majorHAnsi"/>
          <w:color w:val="26327D"/>
          <w:sz w:val="18"/>
          <w:szCs w:val="18"/>
          <w:lang w:val="en-US"/>
        </w:rPr>
      </w:pPr>
      <w:r w:rsidRPr="00A36326">
        <w:rPr>
          <w:rStyle w:val="FootnoteReference"/>
          <w:rFonts w:asciiTheme="majorHAnsi" w:hAnsiTheme="majorHAnsi"/>
          <w:color w:val="26327D"/>
          <w:sz w:val="18"/>
          <w:szCs w:val="18"/>
        </w:rPr>
        <w:footnoteRef/>
      </w:r>
      <w:r w:rsidRPr="00B86965">
        <w:rPr>
          <w:rFonts w:asciiTheme="majorHAnsi" w:hAnsiTheme="majorHAnsi"/>
          <w:color w:val="26327D"/>
          <w:sz w:val="18"/>
          <w:szCs w:val="18"/>
          <w:lang w:val="en-US"/>
        </w:rPr>
        <w:t xml:space="preserve"> </w:t>
      </w:r>
      <w:r w:rsidRPr="00CD2845">
        <w:rPr>
          <w:rFonts w:asciiTheme="majorHAnsi" w:hAnsiTheme="majorHAnsi"/>
          <w:color w:val="26327D"/>
          <w:sz w:val="18"/>
          <w:szCs w:val="18"/>
          <w:lang w:val="en-US"/>
        </w:rPr>
        <w:t>Available at: https://www.hcch.net/en/instruments/conventions/full-text/?cid=70.</w:t>
      </w:r>
    </w:p>
  </w:footnote>
  <w:footnote w:id="4">
    <w:p w14:paraId="6C13E7C4" w14:textId="7336FEAC" w:rsidR="00F30A87" w:rsidRPr="00B86965" w:rsidRDefault="00F30A87">
      <w:pPr>
        <w:pStyle w:val="FootnoteText"/>
        <w:rPr>
          <w:lang w:val="en-US"/>
        </w:rPr>
      </w:pPr>
      <w:r w:rsidRPr="00CD2845">
        <w:rPr>
          <w:rStyle w:val="FootnoteReference"/>
          <w:rFonts w:asciiTheme="majorHAnsi" w:hAnsiTheme="majorHAnsi"/>
          <w:color w:val="26327D"/>
          <w:sz w:val="18"/>
          <w:szCs w:val="18"/>
        </w:rPr>
        <w:footnoteRef/>
      </w:r>
      <w:r w:rsidRPr="00CD2845">
        <w:rPr>
          <w:lang w:val="en-US"/>
        </w:rPr>
        <w:t xml:space="preserve"> </w:t>
      </w:r>
      <w:r w:rsidRPr="00CD2845">
        <w:rPr>
          <w:rFonts w:asciiTheme="majorHAnsi" w:hAnsiTheme="majorHAnsi"/>
          <w:color w:val="26327D"/>
          <w:sz w:val="18"/>
          <w:szCs w:val="18"/>
          <w:lang w:val="en-US"/>
        </w:rPr>
        <w:t>Data collection remains challenging, but estimates turn around 1.2 million children who are globally affected by the phenomenon of trafficking each year (</w:t>
      </w:r>
      <w:r w:rsidRPr="005C4D25">
        <w:rPr>
          <w:rFonts w:asciiTheme="majorHAnsi" w:hAnsiTheme="majorHAnsi"/>
          <w:color w:val="26327D"/>
          <w:sz w:val="18"/>
          <w:szCs w:val="18"/>
          <w:lang w:val="en-US"/>
        </w:rPr>
        <w:t>http://www.ilo.org/ipecinfo/product/viewProduct.do?productId=742</w:t>
      </w:r>
      <w:r w:rsidRPr="00CD2845">
        <w:rPr>
          <w:rFonts w:asciiTheme="majorHAnsi" w:hAnsiTheme="majorHAnsi"/>
          <w:color w:val="26327D"/>
          <w:sz w:val="18"/>
          <w:szCs w:val="18"/>
          <w:lang w:val="en-US"/>
        </w:rPr>
        <w:t>).</w:t>
      </w:r>
      <w:r>
        <w:rPr>
          <w:rFonts w:asciiTheme="majorHAnsi" w:hAnsiTheme="majorHAnsi"/>
          <w:color w:val="26327D"/>
          <w:sz w:val="18"/>
          <w:szCs w:val="18"/>
          <w:lang w:val="en-US"/>
        </w:rPr>
        <w:t xml:space="preserve"> </w:t>
      </w:r>
    </w:p>
  </w:footnote>
  <w:footnote w:id="5">
    <w:p w14:paraId="52AF2F81" w14:textId="77777777" w:rsidR="00F30A87" w:rsidRPr="00B86965" w:rsidRDefault="00F30A87" w:rsidP="00DE0DE8">
      <w:pPr>
        <w:pStyle w:val="FootnoteText"/>
        <w:jc w:val="both"/>
        <w:rPr>
          <w:rFonts w:asciiTheme="majorHAnsi" w:hAnsiTheme="majorHAnsi"/>
          <w:sz w:val="18"/>
          <w:szCs w:val="18"/>
          <w:lang w:val="en-US"/>
        </w:rPr>
      </w:pPr>
      <w:r w:rsidRPr="00A36326">
        <w:rPr>
          <w:rStyle w:val="FootnoteReference"/>
          <w:rFonts w:asciiTheme="majorHAnsi" w:hAnsiTheme="majorHAnsi"/>
          <w:color w:val="26327D"/>
          <w:sz w:val="18"/>
          <w:szCs w:val="18"/>
        </w:rPr>
        <w:footnoteRef/>
      </w:r>
      <w:r w:rsidRPr="00B86965">
        <w:rPr>
          <w:rFonts w:asciiTheme="majorHAnsi" w:hAnsiTheme="majorHAnsi"/>
          <w:color w:val="26327D"/>
          <w:sz w:val="18"/>
          <w:szCs w:val="18"/>
          <w:lang w:val="en-US"/>
        </w:rPr>
        <w:t xml:space="preserve"> For guidelines as to how to address these issues and concerns, see, for example: UNHCR and UNICEF, </w:t>
      </w:r>
      <w:r w:rsidRPr="00B86965">
        <w:rPr>
          <w:rFonts w:asciiTheme="majorHAnsi" w:hAnsiTheme="majorHAnsi"/>
          <w:i/>
          <w:color w:val="26327D"/>
          <w:sz w:val="18"/>
          <w:szCs w:val="18"/>
          <w:lang w:val="en-US"/>
        </w:rPr>
        <w:t>Safe and Sound: what States can do to ensure respect for the best interests of unaccompanied and separated children in Europe</w:t>
      </w:r>
      <w:r w:rsidRPr="00B86965">
        <w:rPr>
          <w:rFonts w:asciiTheme="majorHAnsi" w:hAnsiTheme="majorHAnsi"/>
          <w:color w:val="26327D"/>
          <w:sz w:val="18"/>
          <w:szCs w:val="18"/>
          <w:lang w:val="en-US"/>
        </w:rPr>
        <w:t>, 2014, http://www.unicef.org/protection/files/5423da264.pdf.</w:t>
      </w:r>
    </w:p>
  </w:footnote>
  <w:footnote w:id="6">
    <w:p w14:paraId="25BE57E2" w14:textId="77777777" w:rsidR="00F30A87" w:rsidRPr="00B86965" w:rsidRDefault="00F30A87" w:rsidP="00A473D3">
      <w:pPr>
        <w:pStyle w:val="FootnoteText"/>
        <w:jc w:val="both"/>
        <w:rPr>
          <w:rFonts w:asciiTheme="majorHAnsi" w:hAnsiTheme="majorHAnsi"/>
          <w:color w:val="26327D"/>
          <w:sz w:val="18"/>
          <w:szCs w:val="18"/>
          <w:lang w:val="en-US"/>
        </w:rPr>
      </w:pPr>
      <w:r w:rsidRPr="00A473D3">
        <w:rPr>
          <w:rStyle w:val="FootnoteReference"/>
          <w:rFonts w:asciiTheme="majorHAnsi" w:hAnsiTheme="majorHAnsi"/>
          <w:color w:val="26327D"/>
          <w:sz w:val="18"/>
          <w:szCs w:val="18"/>
        </w:rPr>
        <w:footnoteRef/>
      </w:r>
      <w:r w:rsidRPr="00B86965">
        <w:rPr>
          <w:rFonts w:asciiTheme="majorHAnsi" w:hAnsiTheme="majorHAnsi"/>
          <w:color w:val="26327D"/>
          <w:sz w:val="18"/>
          <w:szCs w:val="18"/>
          <w:lang w:val="en-US"/>
        </w:rPr>
        <w:t xml:space="preserve"> </w:t>
      </w:r>
      <w:r w:rsidRPr="00B86965">
        <w:rPr>
          <w:rFonts w:asciiTheme="majorHAnsi" w:hAnsiTheme="majorHAnsi"/>
          <w:i/>
          <w:color w:val="26327D"/>
          <w:sz w:val="18"/>
          <w:szCs w:val="18"/>
          <w:lang w:val="en-US"/>
        </w:rPr>
        <w:t>Ibid</w:t>
      </w:r>
      <w:r w:rsidRPr="00B86965">
        <w:rPr>
          <w:rFonts w:asciiTheme="majorHAnsi" w:hAnsiTheme="majorHAnsi"/>
          <w:color w:val="26327D"/>
          <w:sz w:val="18"/>
          <w:szCs w:val="18"/>
          <w:lang w:val="en-US"/>
        </w:rPr>
        <w:t xml:space="preserve">, p. 22. </w:t>
      </w:r>
    </w:p>
  </w:footnote>
  <w:footnote w:id="7">
    <w:p w14:paraId="123E41C9" w14:textId="77777777" w:rsidR="00F30A87" w:rsidRPr="00B86965" w:rsidRDefault="00F30A87" w:rsidP="00A473D3">
      <w:pPr>
        <w:pStyle w:val="FootnoteText"/>
        <w:jc w:val="both"/>
        <w:rPr>
          <w:rFonts w:asciiTheme="majorHAnsi" w:hAnsiTheme="majorHAnsi"/>
          <w:color w:val="26327D"/>
          <w:sz w:val="18"/>
          <w:szCs w:val="18"/>
          <w:lang w:val="en-US"/>
        </w:rPr>
      </w:pPr>
      <w:r w:rsidRPr="00A473D3">
        <w:rPr>
          <w:rStyle w:val="FootnoteReference"/>
          <w:rFonts w:asciiTheme="majorHAnsi" w:hAnsiTheme="majorHAnsi"/>
          <w:color w:val="26327D"/>
          <w:sz w:val="18"/>
          <w:szCs w:val="18"/>
        </w:rPr>
        <w:footnoteRef/>
      </w:r>
      <w:r w:rsidRPr="00B86965">
        <w:rPr>
          <w:rFonts w:asciiTheme="majorHAnsi" w:hAnsiTheme="majorHAnsi"/>
          <w:color w:val="26327D"/>
          <w:sz w:val="18"/>
          <w:szCs w:val="18"/>
          <w:lang w:val="en-US"/>
        </w:rPr>
        <w:t xml:space="preserve"> ‘10,000 refugee children are missing, says Europol’, </w:t>
      </w:r>
      <w:r w:rsidRPr="00B86965">
        <w:rPr>
          <w:rFonts w:asciiTheme="majorHAnsi" w:hAnsiTheme="majorHAnsi"/>
          <w:i/>
          <w:color w:val="26327D"/>
          <w:sz w:val="18"/>
          <w:szCs w:val="18"/>
          <w:lang w:val="en-US"/>
        </w:rPr>
        <w:t>The Guardian</w:t>
      </w:r>
      <w:r w:rsidRPr="00B86965">
        <w:rPr>
          <w:rFonts w:asciiTheme="majorHAnsi" w:hAnsiTheme="majorHAnsi"/>
          <w:color w:val="26327D"/>
          <w:sz w:val="18"/>
          <w:szCs w:val="18"/>
          <w:lang w:val="en-US"/>
        </w:rPr>
        <w:t xml:space="preserve">, 30 January 2016, </w:t>
      </w:r>
      <w:hyperlink r:id="rId1" w:history="1">
        <w:r w:rsidRPr="00B86965">
          <w:rPr>
            <w:rStyle w:val="Hyperlink"/>
            <w:rFonts w:asciiTheme="majorHAnsi" w:hAnsiTheme="majorHAnsi"/>
            <w:color w:val="26327D"/>
            <w:sz w:val="18"/>
            <w:szCs w:val="18"/>
            <w:lang w:val="en-US"/>
          </w:rPr>
          <w:t>http://www.theguardian.com/world/2016/jan/30/fears-for-missing-child-refugees</w:t>
        </w:r>
      </w:hyperlink>
      <w:r w:rsidRPr="00B86965">
        <w:rPr>
          <w:rFonts w:asciiTheme="majorHAnsi" w:hAnsiTheme="majorHAnsi"/>
          <w:color w:val="26327D"/>
          <w:sz w:val="18"/>
          <w:szCs w:val="18"/>
          <w:lang w:val="en-US"/>
        </w:rPr>
        <w:t xml:space="preserve">. </w:t>
      </w:r>
    </w:p>
  </w:footnote>
  <w:footnote w:id="8">
    <w:p w14:paraId="796E76D6" w14:textId="77777777" w:rsidR="00F30A87" w:rsidRPr="00B86965" w:rsidRDefault="00F30A87" w:rsidP="00A473D3">
      <w:pPr>
        <w:pStyle w:val="FootnoteText"/>
        <w:jc w:val="both"/>
        <w:rPr>
          <w:rFonts w:asciiTheme="majorHAnsi" w:hAnsiTheme="majorHAnsi"/>
          <w:color w:val="26327D"/>
          <w:sz w:val="18"/>
          <w:lang w:val="en-US"/>
        </w:rPr>
      </w:pPr>
      <w:r w:rsidRPr="00A473D3">
        <w:rPr>
          <w:rStyle w:val="FootnoteReference"/>
          <w:rFonts w:asciiTheme="majorHAnsi" w:hAnsiTheme="majorHAnsi"/>
          <w:color w:val="26327D"/>
          <w:sz w:val="18"/>
        </w:rPr>
        <w:footnoteRef/>
      </w:r>
      <w:r w:rsidRPr="00B86965">
        <w:rPr>
          <w:rFonts w:asciiTheme="majorHAnsi" w:hAnsiTheme="majorHAnsi"/>
          <w:color w:val="26327D"/>
          <w:sz w:val="18"/>
          <w:lang w:val="en-US"/>
        </w:rPr>
        <w:t xml:space="preserve"> </w:t>
      </w:r>
      <w:proofErr w:type="gramStart"/>
      <w:r w:rsidRPr="00B86965">
        <w:rPr>
          <w:rFonts w:asciiTheme="majorHAnsi" w:hAnsiTheme="majorHAnsi"/>
          <w:color w:val="26327D"/>
          <w:sz w:val="18"/>
          <w:lang w:val="en-US"/>
        </w:rPr>
        <w:t xml:space="preserve">Council of Baltic Sea States Secretariat, </w:t>
      </w:r>
      <w:r w:rsidRPr="00B86965">
        <w:rPr>
          <w:rFonts w:asciiTheme="majorHAnsi" w:hAnsiTheme="majorHAnsi"/>
          <w:i/>
          <w:color w:val="26327D"/>
          <w:sz w:val="18"/>
          <w:lang w:val="en-US"/>
        </w:rPr>
        <w:t>Guidelines Promoting the Human Rights and Best Interest of the Child in Transnational Child Protection Cases</w:t>
      </w:r>
      <w:r w:rsidRPr="00B86965">
        <w:rPr>
          <w:rFonts w:asciiTheme="majorHAnsi" w:hAnsiTheme="majorHAnsi"/>
          <w:color w:val="26327D"/>
          <w:sz w:val="18"/>
          <w:lang w:val="en-US"/>
        </w:rPr>
        <w:t xml:space="preserve">, 2015, </w:t>
      </w:r>
      <w:hyperlink r:id="rId2" w:history="1">
        <w:r w:rsidRPr="00C51D71">
          <w:rPr>
            <w:rStyle w:val="Hyperlink"/>
            <w:rFonts w:asciiTheme="majorHAnsi" w:hAnsiTheme="majorHAnsi"/>
            <w:sz w:val="18"/>
            <w:lang w:val="en-US"/>
          </w:rPr>
          <w:t>http://www.childcentre.info/protect-children-on-the-move/</w:t>
        </w:r>
      </w:hyperlink>
      <w:r>
        <w:rPr>
          <w:rFonts w:asciiTheme="majorHAnsi" w:hAnsiTheme="majorHAnsi"/>
          <w:color w:val="26327D"/>
          <w:sz w:val="18"/>
          <w:lang w:val="en-US"/>
        </w:rPr>
        <w:t xml:space="preserve"> .</w:t>
      </w:r>
      <w:proofErr w:type="gramEnd"/>
      <w:r>
        <w:rPr>
          <w:rFonts w:asciiTheme="majorHAnsi" w:hAnsiTheme="majorHAnsi"/>
          <w:color w:val="26327D"/>
          <w:sz w:val="18"/>
          <w:lang w:val="en-US"/>
        </w:rPr>
        <w:t xml:space="preserve"> </w:t>
      </w:r>
    </w:p>
  </w:footnote>
  <w:footnote w:id="9">
    <w:p w14:paraId="1DD1E023" w14:textId="4EC15473" w:rsidR="00F30A87" w:rsidRPr="00B86965" w:rsidRDefault="00F30A87" w:rsidP="00A473D3">
      <w:pPr>
        <w:pStyle w:val="FootnoteText"/>
        <w:jc w:val="both"/>
        <w:rPr>
          <w:rFonts w:asciiTheme="majorHAnsi" w:hAnsiTheme="majorHAnsi"/>
          <w:color w:val="26327D"/>
          <w:sz w:val="18"/>
          <w:szCs w:val="16"/>
          <w:lang w:val="en-US"/>
        </w:rPr>
      </w:pPr>
      <w:r w:rsidRPr="00A473D3">
        <w:rPr>
          <w:rStyle w:val="FootnoteReference"/>
          <w:rFonts w:asciiTheme="majorHAnsi" w:hAnsiTheme="majorHAnsi"/>
          <w:color w:val="26327D"/>
          <w:sz w:val="18"/>
          <w:szCs w:val="16"/>
        </w:rPr>
        <w:footnoteRef/>
      </w:r>
      <w:r w:rsidRPr="00B86965">
        <w:rPr>
          <w:rFonts w:asciiTheme="majorHAnsi" w:hAnsiTheme="majorHAnsi"/>
          <w:color w:val="26327D"/>
          <w:sz w:val="18"/>
          <w:szCs w:val="16"/>
          <w:lang w:val="en-US"/>
        </w:rPr>
        <w:t xml:space="preserve"> See: Participation, Capacities and Resilience of Children on the Move Against Trafficking and Exploitation, </w:t>
      </w:r>
      <w:r w:rsidRPr="00B21BD8">
        <w:rPr>
          <w:rFonts w:asciiTheme="majorHAnsi" w:hAnsiTheme="majorHAnsi"/>
          <w:color w:val="26327D"/>
          <w:sz w:val="18"/>
          <w:szCs w:val="16"/>
          <w:lang w:val="en-US"/>
        </w:rPr>
        <w:t>http://www.resiland.org</w:t>
      </w:r>
      <w:r w:rsidRPr="00B86965">
        <w:rPr>
          <w:rFonts w:asciiTheme="majorHAnsi" w:hAnsiTheme="majorHAnsi"/>
          <w:color w:val="26327D"/>
          <w:sz w:val="18"/>
          <w:szCs w:val="16"/>
          <w:lang w:val="en-US"/>
        </w:rPr>
        <w:t xml:space="preserve">. </w:t>
      </w:r>
    </w:p>
  </w:footnote>
  <w:footnote w:id="10">
    <w:p w14:paraId="179063E0" w14:textId="77777777" w:rsidR="00F30A87" w:rsidRPr="00B86965" w:rsidRDefault="00F30A87" w:rsidP="00A473D3">
      <w:pPr>
        <w:pStyle w:val="FootnoteText"/>
        <w:jc w:val="both"/>
        <w:rPr>
          <w:rFonts w:asciiTheme="majorHAnsi" w:hAnsiTheme="majorHAnsi"/>
          <w:color w:val="26327D"/>
          <w:sz w:val="18"/>
          <w:lang w:val="fr-CH"/>
        </w:rPr>
      </w:pPr>
      <w:r w:rsidRPr="00D30AA7">
        <w:rPr>
          <w:rStyle w:val="FootnoteReference"/>
          <w:rFonts w:asciiTheme="majorHAnsi" w:hAnsiTheme="majorHAnsi"/>
          <w:color w:val="26327D"/>
          <w:sz w:val="18"/>
        </w:rPr>
        <w:footnoteRef/>
      </w:r>
      <w:r w:rsidRPr="00B86965">
        <w:rPr>
          <w:rFonts w:asciiTheme="majorHAnsi" w:hAnsiTheme="majorHAnsi"/>
          <w:color w:val="26327D"/>
          <w:sz w:val="18"/>
          <w:lang w:val="fr-CH"/>
        </w:rPr>
        <w:t xml:space="preserve"> Swiss Foundations of the International Social Service, </w:t>
      </w:r>
      <w:r w:rsidRPr="00B86965">
        <w:rPr>
          <w:rFonts w:asciiTheme="majorHAnsi" w:hAnsiTheme="majorHAnsi"/>
          <w:i/>
          <w:color w:val="26327D"/>
          <w:sz w:val="18"/>
          <w:lang w:val="fr-CH"/>
        </w:rPr>
        <w:t>Manuel de prise en charge des enfants séparés en Suisse, Guide pratique à l’usage des professionnels</w:t>
      </w:r>
      <w:r w:rsidRPr="00B86965">
        <w:rPr>
          <w:rFonts w:asciiTheme="majorHAnsi" w:hAnsiTheme="majorHAnsi"/>
          <w:color w:val="26327D"/>
          <w:sz w:val="18"/>
          <w:lang w:val="fr-CH"/>
        </w:rPr>
        <w:t xml:space="preserve"> (French version, also available in German), http://www.ssiss.ch/fr/system/files/132/manuel_de_prise_en_charge_mna_ssi_fr_pdf_61670.pdf.</w:t>
      </w:r>
    </w:p>
  </w:footnote>
  <w:footnote w:id="11">
    <w:p w14:paraId="195454F4" w14:textId="77777777" w:rsidR="00F30A87" w:rsidRPr="00510054" w:rsidRDefault="00F30A87">
      <w:pPr>
        <w:pStyle w:val="FootnoteText"/>
        <w:rPr>
          <w:rFonts w:asciiTheme="majorHAnsi" w:hAnsiTheme="majorHAnsi"/>
          <w:color w:val="26327D"/>
          <w:sz w:val="18"/>
        </w:rPr>
      </w:pPr>
      <w:r w:rsidRPr="00510054">
        <w:rPr>
          <w:rFonts w:asciiTheme="majorHAnsi" w:hAnsiTheme="majorHAnsi"/>
          <w:color w:val="26327D"/>
          <w:sz w:val="18"/>
          <w:szCs w:val="18"/>
          <w:vertAlign w:val="superscript"/>
        </w:rPr>
        <w:footnoteRef/>
      </w:r>
      <w:r w:rsidRPr="00510054">
        <w:rPr>
          <w:rFonts w:asciiTheme="majorHAnsi" w:hAnsiTheme="majorHAnsi"/>
          <w:color w:val="26327D"/>
          <w:sz w:val="18"/>
        </w:rPr>
        <w:t xml:space="preserve"> </w:t>
      </w:r>
      <w:proofErr w:type="spellStart"/>
      <w:r w:rsidRPr="00510054">
        <w:rPr>
          <w:rFonts w:asciiTheme="majorHAnsi" w:hAnsiTheme="majorHAnsi"/>
          <w:color w:val="26327D"/>
          <w:sz w:val="18"/>
        </w:rPr>
        <w:t>Ibid</w:t>
      </w:r>
      <w:proofErr w:type="spellEnd"/>
      <w:r w:rsidRPr="00510054">
        <w:rPr>
          <w:rFonts w:asciiTheme="majorHAnsi" w:hAnsiTheme="majorHAnsi"/>
          <w:color w:val="26327D"/>
          <w:sz w:val="18"/>
        </w:rPr>
        <w:t xml:space="preserve">, pp. 75 – 91. </w:t>
      </w:r>
    </w:p>
  </w:footnote>
  <w:footnote w:id="12">
    <w:p w14:paraId="534BE08B" w14:textId="77777777" w:rsidR="00F30A87" w:rsidRPr="00510054" w:rsidRDefault="00F30A87">
      <w:pPr>
        <w:pStyle w:val="FootnoteText"/>
        <w:rPr>
          <w:rFonts w:asciiTheme="majorHAnsi" w:hAnsiTheme="majorHAnsi"/>
          <w:color w:val="26327D"/>
          <w:sz w:val="18"/>
        </w:rPr>
      </w:pPr>
      <w:r w:rsidRPr="00510054">
        <w:rPr>
          <w:rFonts w:asciiTheme="majorHAnsi" w:hAnsiTheme="majorHAnsi"/>
          <w:color w:val="26327D"/>
          <w:sz w:val="18"/>
          <w:szCs w:val="18"/>
          <w:vertAlign w:val="superscript"/>
        </w:rPr>
        <w:footnoteRef/>
      </w:r>
      <w:r w:rsidRPr="00510054">
        <w:rPr>
          <w:rFonts w:asciiTheme="majorHAnsi" w:hAnsiTheme="majorHAnsi"/>
          <w:color w:val="26327D"/>
          <w:sz w:val="18"/>
        </w:rPr>
        <w:t xml:space="preserve"> </w:t>
      </w:r>
      <w:proofErr w:type="spellStart"/>
      <w:r>
        <w:rPr>
          <w:rFonts w:asciiTheme="majorHAnsi" w:hAnsiTheme="majorHAnsi"/>
          <w:color w:val="26327D"/>
          <w:sz w:val="18"/>
        </w:rPr>
        <w:t>Ibid</w:t>
      </w:r>
      <w:proofErr w:type="spellEnd"/>
      <w:r>
        <w:rPr>
          <w:rFonts w:asciiTheme="majorHAnsi" w:hAnsiTheme="majorHAnsi"/>
          <w:color w:val="26327D"/>
          <w:sz w:val="18"/>
        </w:rPr>
        <w:t xml:space="preserve">, p. 5. </w:t>
      </w:r>
    </w:p>
  </w:footnote>
  <w:footnote w:id="13">
    <w:p w14:paraId="20F20E6A" w14:textId="77777777" w:rsidR="00F30A87" w:rsidRPr="005D6CA9" w:rsidRDefault="00F30A87" w:rsidP="005D6CA9">
      <w:pPr>
        <w:pStyle w:val="FootnoteText"/>
        <w:jc w:val="both"/>
        <w:rPr>
          <w:rFonts w:asciiTheme="majorHAnsi" w:hAnsiTheme="majorHAnsi"/>
          <w:color w:val="26327D"/>
          <w:sz w:val="16"/>
          <w:szCs w:val="16"/>
        </w:rPr>
      </w:pPr>
      <w:r w:rsidRPr="005D6CA9">
        <w:rPr>
          <w:rFonts w:asciiTheme="majorHAnsi" w:hAnsiTheme="majorHAnsi"/>
          <w:color w:val="26327D"/>
          <w:sz w:val="16"/>
          <w:szCs w:val="16"/>
          <w:vertAlign w:val="superscript"/>
        </w:rPr>
        <w:footnoteRef/>
      </w:r>
      <w:r w:rsidRPr="005D6CA9">
        <w:rPr>
          <w:rFonts w:asciiTheme="majorHAnsi" w:hAnsiTheme="majorHAnsi"/>
          <w:color w:val="26327D"/>
          <w:sz w:val="16"/>
          <w:szCs w:val="16"/>
        </w:rPr>
        <w:t xml:space="preserve"> Red Latinoamericana de Acogimiento Familiar, </w:t>
      </w:r>
      <w:proofErr w:type="spellStart"/>
      <w:r w:rsidRPr="005D6CA9">
        <w:rPr>
          <w:rFonts w:asciiTheme="majorHAnsi" w:hAnsiTheme="majorHAnsi"/>
          <w:color w:val="26327D"/>
          <w:sz w:val="16"/>
          <w:szCs w:val="16"/>
        </w:rPr>
        <w:t>Save</w:t>
      </w:r>
      <w:proofErr w:type="spellEnd"/>
      <w:r w:rsidRPr="005D6CA9">
        <w:rPr>
          <w:rFonts w:asciiTheme="majorHAnsi" w:hAnsiTheme="majorHAnsi"/>
          <w:color w:val="26327D"/>
          <w:sz w:val="16"/>
          <w:szCs w:val="16"/>
        </w:rPr>
        <w:t xml:space="preserve"> </w:t>
      </w:r>
      <w:proofErr w:type="spellStart"/>
      <w:r w:rsidRPr="005D6CA9">
        <w:rPr>
          <w:rFonts w:asciiTheme="majorHAnsi" w:hAnsiTheme="majorHAnsi"/>
          <w:color w:val="26327D"/>
          <w:sz w:val="16"/>
          <w:szCs w:val="16"/>
        </w:rPr>
        <w:t>the</w:t>
      </w:r>
      <w:proofErr w:type="spellEnd"/>
      <w:r w:rsidRPr="005D6CA9">
        <w:rPr>
          <w:rFonts w:asciiTheme="majorHAnsi" w:hAnsiTheme="majorHAnsi"/>
          <w:color w:val="26327D"/>
          <w:sz w:val="16"/>
          <w:szCs w:val="16"/>
        </w:rPr>
        <w:t xml:space="preserve"> </w:t>
      </w:r>
      <w:proofErr w:type="spellStart"/>
      <w:r w:rsidRPr="005D6CA9">
        <w:rPr>
          <w:rFonts w:asciiTheme="majorHAnsi" w:hAnsiTheme="majorHAnsi"/>
          <w:color w:val="26327D"/>
          <w:sz w:val="16"/>
          <w:szCs w:val="16"/>
        </w:rPr>
        <w:t>Children</w:t>
      </w:r>
      <w:proofErr w:type="spellEnd"/>
      <w:r w:rsidRPr="005D6CA9">
        <w:rPr>
          <w:rFonts w:asciiTheme="majorHAnsi" w:hAnsiTheme="majorHAnsi"/>
          <w:color w:val="26327D"/>
          <w:sz w:val="16"/>
          <w:szCs w:val="16"/>
        </w:rPr>
        <w:t xml:space="preserve"> and UNICEF, </w:t>
      </w:r>
      <w:r w:rsidRPr="005D6CA9">
        <w:rPr>
          <w:rFonts w:asciiTheme="majorHAnsi" w:hAnsiTheme="majorHAnsi"/>
          <w:i/>
          <w:color w:val="26327D"/>
          <w:sz w:val="16"/>
          <w:szCs w:val="16"/>
        </w:rPr>
        <w:t>Niños, niñas y adolescentes migrantes retornados. Un análisis de los contextos y las respuestas de los servicios y las políticas de protección en El Salvador, Guatemala, Honduras y México</w:t>
      </w:r>
      <w:r w:rsidRPr="005D6CA9">
        <w:rPr>
          <w:rFonts w:asciiTheme="majorHAnsi" w:hAnsiTheme="majorHAnsi"/>
          <w:color w:val="26327D"/>
          <w:sz w:val="16"/>
          <w:szCs w:val="16"/>
        </w:rPr>
        <w:t xml:space="preserve">, 2015, </w:t>
      </w:r>
      <w:hyperlink r:id="rId3" w:history="1">
        <w:r w:rsidRPr="005D6CA9">
          <w:rPr>
            <w:rFonts w:asciiTheme="majorHAnsi" w:hAnsiTheme="majorHAnsi"/>
            <w:color w:val="26327D"/>
            <w:sz w:val="16"/>
            <w:szCs w:val="16"/>
          </w:rPr>
          <w:t>http://www.relaf.org/materiales/INFORME%20MIGRANTES%20RELAF%20STC%20UNICEF.pdf</w:t>
        </w:r>
      </w:hyperlink>
      <w:r w:rsidRPr="005D6CA9">
        <w:rPr>
          <w:rFonts w:asciiTheme="majorHAnsi" w:hAnsiTheme="majorHAnsi"/>
          <w:color w:val="26327D"/>
          <w:sz w:val="16"/>
          <w:szCs w:val="16"/>
        </w:rPr>
        <w:t xml:space="preserve">.  </w:t>
      </w:r>
    </w:p>
  </w:footnote>
  <w:footnote w:id="14">
    <w:p w14:paraId="011FAACA" w14:textId="77777777" w:rsidR="00F30A87" w:rsidRPr="00B86965" w:rsidRDefault="00F30A87" w:rsidP="00A473D3">
      <w:pPr>
        <w:pStyle w:val="FootnoteText"/>
        <w:jc w:val="both"/>
        <w:rPr>
          <w:rFonts w:asciiTheme="majorHAnsi" w:hAnsiTheme="majorHAnsi"/>
          <w:color w:val="26327D"/>
          <w:sz w:val="16"/>
          <w:szCs w:val="16"/>
          <w:lang w:val="en-US"/>
        </w:rPr>
      </w:pPr>
      <w:r w:rsidRPr="00A473D3">
        <w:rPr>
          <w:rStyle w:val="FootnoteReference"/>
          <w:rFonts w:asciiTheme="majorHAnsi" w:hAnsiTheme="majorHAnsi"/>
          <w:color w:val="26327D"/>
          <w:sz w:val="16"/>
          <w:szCs w:val="16"/>
        </w:rPr>
        <w:footnoteRef/>
      </w:r>
      <w:r w:rsidRPr="00B86965">
        <w:rPr>
          <w:rFonts w:asciiTheme="majorHAnsi" w:hAnsiTheme="majorHAnsi"/>
          <w:color w:val="26327D"/>
          <w:sz w:val="16"/>
          <w:szCs w:val="16"/>
          <w:lang w:val="en-US"/>
        </w:rPr>
        <w:t xml:space="preserve"> For further details, see: http://www.resao.org/en/the_West_Africa_Network.</w:t>
      </w:r>
    </w:p>
  </w:footnote>
  <w:footnote w:id="15">
    <w:p w14:paraId="36E7B64A" w14:textId="77777777" w:rsidR="00F30A87" w:rsidRPr="00B86965" w:rsidRDefault="00F30A87" w:rsidP="00A473D3">
      <w:pPr>
        <w:pStyle w:val="FootnoteText"/>
        <w:jc w:val="both"/>
        <w:rPr>
          <w:rFonts w:asciiTheme="majorHAnsi" w:hAnsiTheme="majorHAnsi"/>
          <w:color w:val="26327D"/>
          <w:sz w:val="18"/>
          <w:lang w:val="en-US"/>
        </w:rPr>
      </w:pPr>
      <w:r w:rsidRPr="00A473D3">
        <w:rPr>
          <w:rStyle w:val="FootnoteReference"/>
          <w:rFonts w:asciiTheme="majorHAnsi" w:hAnsiTheme="majorHAnsi"/>
          <w:color w:val="26327D"/>
          <w:sz w:val="18"/>
        </w:rPr>
        <w:footnoteRef/>
      </w:r>
      <w:r w:rsidRPr="00B86965">
        <w:rPr>
          <w:rFonts w:asciiTheme="majorHAnsi" w:hAnsiTheme="majorHAnsi"/>
          <w:color w:val="26327D"/>
          <w:sz w:val="18"/>
          <w:lang w:val="en-US"/>
        </w:rPr>
        <w:t xml:space="preserve"> IWPR, </w:t>
      </w:r>
      <w:proofErr w:type="spellStart"/>
      <w:r w:rsidRPr="00B86965">
        <w:rPr>
          <w:rFonts w:asciiTheme="majorHAnsi" w:hAnsiTheme="majorHAnsi"/>
          <w:i/>
          <w:color w:val="26327D"/>
          <w:sz w:val="18"/>
          <w:lang w:val="en-US"/>
        </w:rPr>
        <w:t>Labour</w:t>
      </w:r>
      <w:proofErr w:type="spellEnd"/>
      <w:r w:rsidRPr="00B86965">
        <w:rPr>
          <w:rFonts w:asciiTheme="majorHAnsi" w:hAnsiTheme="majorHAnsi"/>
          <w:i/>
          <w:color w:val="26327D"/>
          <w:sz w:val="18"/>
          <w:lang w:val="en-US"/>
        </w:rPr>
        <w:t xml:space="preserve"> Migration "Orphans" in Tajikistan</w:t>
      </w:r>
      <w:r w:rsidRPr="00B86965">
        <w:rPr>
          <w:rFonts w:asciiTheme="majorHAnsi" w:hAnsiTheme="majorHAnsi"/>
          <w:color w:val="26327D"/>
          <w:sz w:val="18"/>
          <w:lang w:val="en-US"/>
        </w:rPr>
        <w:t>, 7 April 2015, https://iwpr.net/global-voices/labour-migration-orphans-tajikistan.</w:t>
      </w:r>
    </w:p>
  </w:footnote>
  <w:footnote w:id="16">
    <w:p w14:paraId="7249037B" w14:textId="77777777" w:rsidR="00F30A87" w:rsidRPr="00B86965" w:rsidRDefault="00F30A87" w:rsidP="00A473D3">
      <w:pPr>
        <w:pStyle w:val="FootnoteText"/>
        <w:jc w:val="both"/>
        <w:rPr>
          <w:rFonts w:asciiTheme="majorHAnsi" w:hAnsiTheme="majorHAnsi"/>
          <w:color w:val="26327D"/>
          <w:sz w:val="18"/>
          <w:szCs w:val="16"/>
          <w:lang w:val="en-US"/>
        </w:rPr>
      </w:pPr>
      <w:r w:rsidRPr="00A473D3">
        <w:rPr>
          <w:rStyle w:val="FootnoteReference"/>
          <w:rFonts w:asciiTheme="majorHAnsi" w:hAnsiTheme="majorHAnsi"/>
          <w:color w:val="26327D"/>
          <w:sz w:val="18"/>
          <w:szCs w:val="16"/>
        </w:rPr>
        <w:footnoteRef/>
      </w:r>
      <w:r w:rsidRPr="00A473D3">
        <w:rPr>
          <w:rFonts w:asciiTheme="majorHAnsi" w:hAnsiTheme="majorHAnsi"/>
          <w:color w:val="26327D"/>
          <w:sz w:val="18"/>
          <w:szCs w:val="16"/>
        </w:rPr>
        <w:t xml:space="preserve"> Quecha Reyna, C., ‘</w:t>
      </w:r>
      <w:r w:rsidRPr="00A473D3">
        <w:rPr>
          <w:rFonts w:asciiTheme="majorHAnsi" w:hAnsiTheme="majorHAnsi"/>
          <w:i/>
          <w:color w:val="26327D"/>
          <w:sz w:val="18"/>
          <w:szCs w:val="16"/>
        </w:rPr>
        <w:t xml:space="preserve">Cuando los padres se van. </w:t>
      </w:r>
      <w:proofErr w:type="spellStart"/>
      <w:r w:rsidRPr="00B86965">
        <w:rPr>
          <w:rFonts w:asciiTheme="majorHAnsi" w:hAnsiTheme="majorHAnsi"/>
          <w:i/>
          <w:color w:val="26327D"/>
          <w:sz w:val="18"/>
          <w:szCs w:val="16"/>
          <w:lang w:val="en-US"/>
        </w:rPr>
        <w:t>Infancia</w:t>
      </w:r>
      <w:proofErr w:type="spellEnd"/>
      <w:r w:rsidRPr="00B86965">
        <w:rPr>
          <w:rFonts w:asciiTheme="majorHAnsi" w:hAnsiTheme="majorHAnsi"/>
          <w:i/>
          <w:color w:val="26327D"/>
          <w:sz w:val="18"/>
          <w:szCs w:val="16"/>
          <w:lang w:val="en-US"/>
        </w:rPr>
        <w:t xml:space="preserve"> y </w:t>
      </w:r>
      <w:proofErr w:type="spellStart"/>
      <w:r w:rsidRPr="00B86965">
        <w:rPr>
          <w:rFonts w:asciiTheme="majorHAnsi" w:hAnsiTheme="majorHAnsi"/>
          <w:i/>
          <w:color w:val="26327D"/>
          <w:sz w:val="18"/>
          <w:szCs w:val="16"/>
          <w:lang w:val="en-US"/>
        </w:rPr>
        <w:t>migración</w:t>
      </w:r>
      <w:proofErr w:type="spellEnd"/>
      <w:r w:rsidRPr="00B86965">
        <w:rPr>
          <w:rFonts w:asciiTheme="majorHAnsi" w:hAnsiTheme="majorHAnsi"/>
          <w:i/>
          <w:color w:val="26327D"/>
          <w:sz w:val="18"/>
          <w:szCs w:val="16"/>
          <w:lang w:val="en-US"/>
        </w:rPr>
        <w:t xml:space="preserve"> </w:t>
      </w:r>
      <w:proofErr w:type="spellStart"/>
      <w:r w:rsidRPr="00B86965">
        <w:rPr>
          <w:rFonts w:asciiTheme="majorHAnsi" w:hAnsiTheme="majorHAnsi"/>
          <w:i/>
          <w:color w:val="26327D"/>
          <w:sz w:val="18"/>
          <w:szCs w:val="16"/>
          <w:lang w:val="en-US"/>
        </w:rPr>
        <w:t>en</w:t>
      </w:r>
      <w:proofErr w:type="spellEnd"/>
      <w:r w:rsidRPr="00B86965">
        <w:rPr>
          <w:rFonts w:asciiTheme="majorHAnsi" w:hAnsiTheme="majorHAnsi"/>
          <w:i/>
          <w:color w:val="26327D"/>
          <w:sz w:val="18"/>
          <w:szCs w:val="16"/>
          <w:lang w:val="en-US"/>
        </w:rPr>
        <w:t xml:space="preserve"> la Costa </w:t>
      </w:r>
      <w:proofErr w:type="spellStart"/>
      <w:r w:rsidRPr="00B86965">
        <w:rPr>
          <w:rFonts w:asciiTheme="majorHAnsi" w:hAnsiTheme="majorHAnsi"/>
          <w:i/>
          <w:color w:val="26327D"/>
          <w:sz w:val="18"/>
          <w:szCs w:val="16"/>
          <w:lang w:val="en-US"/>
        </w:rPr>
        <w:t>Chica</w:t>
      </w:r>
      <w:proofErr w:type="spellEnd"/>
      <w:r w:rsidRPr="00B86965">
        <w:rPr>
          <w:rFonts w:asciiTheme="majorHAnsi" w:hAnsiTheme="majorHAnsi"/>
          <w:i/>
          <w:color w:val="26327D"/>
          <w:sz w:val="18"/>
          <w:szCs w:val="16"/>
          <w:lang w:val="en-US"/>
        </w:rPr>
        <w:t xml:space="preserve"> de Oaxaca’</w:t>
      </w:r>
      <w:r w:rsidRPr="00B86965">
        <w:rPr>
          <w:rFonts w:asciiTheme="majorHAnsi" w:hAnsiTheme="majorHAnsi"/>
          <w:color w:val="26327D"/>
          <w:sz w:val="18"/>
          <w:szCs w:val="16"/>
          <w:lang w:val="en-US"/>
        </w:rPr>
        <w:t>, winner of the third place for Best Research at UNICEF’s Fourth Prize on ‘The rights of children and adolescents in Mexico’, http://www.uam.mx/cdi/pdf/s_doc/cuando_los_padres.pdf.</w:t>
      </w:r>
    </w:p>
  </w:footnote>
  <w:footnote w:id="17">
    <w:p w14:paraId="76177FBD" w14:textId="77777777" w:rsidR="00F30A87" w:rsidRPr="00B86965" w:rsidRDefault="00F30A87" w:rsidP="00A473D3">
      <w:pPr>
        <w:pStyle w:val="FootnoteText"/>
        <w:jc w:val="both"/>
        <w:rPr>
          <w:rFonts w:asciiTheme="majorHAnsi" w:hAnsiTheme="majorHAnsi"/>
          <w:sz w:val="18"/>
          <w:szCs w:val="16"/>
          <w:lang w:val="en-US"/>
        </w:rPr>
      </w:pPr>
      <w:r w:rsidRPr="00A473D3">
        <w:rPr>
          <w:rStyle w:val="FootnoteReference"/>
          <w:rFonts w:asciiTheme="majorHAnsi" w:hAnsiTheme="majorHAnsi"/>
          <w:color w:val="26327D"/>
          <w:sz w:val="18"/>
          <w:szCs w:val="16"/>
        </w:rPr>
        <w:footnoteRef/>
      </w:r>
      <w:r w:rsidRPr="00B86965">
        <w:rPr>
          <w:rFonts w:asciiTheme="majorHAnsi" w:hAnsiTheme="majorHAnsi"/>
          <w:color w:val="26327D"/>
          <w:sz w:val="18"/>
          <w:szCs w:val="16"/>
          <w:lang w:val="en-US"/>
        </w:rPr>
        <w:t xml:space="preserve"> </w:t>
      </w:r>
      <w:proofErr w:type="spellStart"/>
      <w:r w:rsidRPr="00B86965">
        <w:rPr>
          <w:rFonts w:asciiTheme="majorHAnsi" w:hAnsiTheme="majorHAnsi"/>
          <w:color w:val="26327D"/>
          <w:sz w:val="18"/>
          <w:szCs w:val="16"/>
          <w:lang w:val="en-US"/>
        </w:rPr>
        <w:t>Kautzky</w:t>
      </w:r>
      <w:proofErr w:type="spellEnd"/>
      <w:r w:rsidRPr="00B86965">
        <w:rPr>
          <w:rFonts w:asciiTheme="majorHAnsi" w:hAnsiTheme="majorHAnsi"/>
          <w:color w:val="26327D"/>
          <w:sz w:val="18"/>
          <w:szCs w:val="16"/>
          <w:lang w:val="en-US"/>
        </w:rPr>
        <w:t xml:space="preserve">, K., </w:t>
      </w:r>
      <w:r w:rsidRPr="00B86965">
        <w:rPr>
          <w:rFonts w:asciiTheme="majorHAnsi" w:hAnsiTheme="majorHAnsi"/>
          <w:i/>
          <w:color w:val="26327D"/>
          <w:sz w:val="18"/>
          <w:szCs w:val="16"/>
          <w:lang w:val="en-US"/>
        </w:rPr>
        <w:t xml:space="preserve">Children left behind: The effect of temporary </w:t>
      </w:r>
      <w:proofErr w:type="spellStart"/>
      <w:r w:rsidRPr="00B86965">
        <w:rPr>
          <w:rFonts w:asciiTheme="majorHAnsi" w:hAnsiTheme="majorHAnsi"/>
          <w:i/>
          <w:color w:val="26327D"/>
          <w:sz w:val="18"/>
          <w:szCs w:val="16"/>
          <w:lang w:val="en-US"/>
        </w:rPr>
        <w:t>labour</w:t>
      </w:r>
      <w:proofErr w:type="spellEnd"/>
      <w:r w:rsidRPr="00B86965">
        <w:rPr>
          <w:rFonts w:asciiTheme="majorHAnsi" w:hAnsiTheme="majorHAnsi"/>
          <w:i/>
          <w:color w:val="26327D"/>
          <w:sz w:val="18"/>
          <w:szCs w:val="16"/>
          <w:lang w:val="en-US"/>
        </w:rPr>
        <w:t xml:space="preserve"> migration on child care and residence patterns in rural South Africa</w:t>
      </w:r>
      <w:r w:rsidRPr="00B86965">
        <w:rPr>
          <w:rFonts w:asciiTheme="majorHAnsi" w:hAnsiTheme="majorHAnsi"/>
          <w:color w:val="26327D"/>
          <w:sz w:val="18"/>
          <w:szCs w:val="16"/>
          <w:lang w:val="en-US"/>
        </w:rPr>
        <w:t>, for the degree of Master of Public Health at the University of the Witwatersrand, Johannesburg, 2009, http://mobile.wiredspace.wits.ac.za/bitstream/handle/10539/7478/Microsoft%20Word%20-%20K%20Kautzky%20-%20MPH%20Research%20Report%20Final%20_3_.pdf?sequence=1.</w:t>
      </w:r>
    </w:p>
  </w:footnote>
  <w:footnote w:id="18">
    <w:p w14:paraId="7E8C71D0" w14:textId="4E47C9A2" w:rsidR="00F30A87" w:rsidRPr="00B86965" w:rsidRDefault="00F30A87">
      <w:pPr>
        <w:pStyle w:val="FootnoteText"/>
        <w:rPr>
          <w:rFonts w:asciiTheme="majorHAnsi" w:hAnsiTheme="majorHAnsi"/>
          <w:color w:val="26327D"/>
          <w:sz w:val="18"/>
          <w:szCs w:val="18"/>
          <w:lang w:val="en-US"/>
        </w:rPr>
      </w:pPr>
      <w:r w:rsidRPr="006167D2">
        <w:rPr>
          <w:rStyle w:val="FootnoteReference"/>
          <w:rFonts w:asciiTheme="majorHAnsi" w:hAnsiTheme="majorHAnsi"/>
          <w:color w:val="26327D"/>
          <w:sz w:val="18"/>
          <w:szCs w:val="18"/>
        </w:rPr>
        <w:footnoteRef/>
      </w:r>
      <w:r w:rsidRPr="00B86965">
        <w:rPr>
          <w:rFonts w:asciiTheme="majorHAnsi" w:hAnsiTheme="majorHAnsi"/>
          <w:color w:val="26327D"/>
          <w:sz w:val="18"/>
          <w:szCs w:val="18"/>
          <w:lang w:val="en-US"/>
        </w:rPr>
        <w:t xml:space="preserve"> The United Nations Study on Violence against Children has reflected how violence is particularly prevalent in care setting, from staff and officials responsible for their well-being, due to overcrowding, squalid conditions, societal </w:t>
      </w:r>
      <w:proofErr w:type="spellStart"/>
      <w:r w:rsidRPr="00B86965">
        <w:rPr>
          <w:rFonts w:asciiTheme="majorHAnsi" w:hAnsiTheme="majorHAnsi"/>
          <w:color w:val="26327D"/>
          <w:sz w:val="18"/>
          <w:szCs w:val="18"/>
          <w:lang w:val="en-US"/>
        </w:rPr>
        <w:t>stigmatisation</w:t>
      </w:r>
      <w:proofErr w:type="spellEnd"/>
      <w:r w:rsidRPr="00B86965">
        <w:rPr>
          <w:rFonts w:asciiTheme="majorHAnsi" w:hAnsiTheme="majorHAnsi"/>
          <w:color w:val="26327D"/>
          <w:sz w:val="18"/>
          <w:szCs w:val="18"/>
          <w:lang w:val="en-US"/>
        </w:rPr>
        <w:t xml:space="preserve">, discrimination, for the purpose of “discipline”, etc. See United Nations Study on Violence against Children, 2006, Paras. 53 – 63, http://daccess-dds-ny.un.org/doc/UNDOC/GEN/N06/491/05/PDF/N0649105.pdf?OpenElement.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926F5" w14:textId="7A95B51E" w:rsidR="00F30A87" w:rsidRDefault="00F30A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4F4A9" w14:textId="16028ADB" w:rsidR="00F30A87" w:rsidRDefault="00F30A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B2391" w14:textId="5C523DA0" w:rsidR="00F30A87" w:rsidRDefault="00F30A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15754"/>
    <w:multiLevelType w:val="hybridMultilevel"/>
    <w:tmpl w:val="0FAECAD0"/>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D3A6116"/>
    <w:multiLevelType w:val="multilevel"/>
    <w:tmpl w:val="2A44F9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E441973"/>
    <w:multiLevelType w:val="hybridMultilevel"/>
    <w:tmpl w:val="239EF1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61E2AA4"/>
    <w:multiLevelType w:val="hybridMultilevel"/>
    <w:tmpl w:val="CD96883C"/>
    <w:lvl w:ilvl="0" w:tplc="EEE44B14">
      <w:start w:val="2"/>
      <w:numFmt w:val="bullet"/>
      <w:lvlText w:val="-"/>
      <w:lvlJc w:val="left"/>
      <w:pPr>
        <w:ind w:left="360" w:hanging="360"/>
      </w:pPr>
      <w:rPr>
        <w:rFonts w:ascii="Calibri" w:eastAsiaTheme="minorHAnsi" w:hAnsi="Calibri" w:cs="Trebuchet M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46B96C3A"/>
    <w:multiLevelType w:val="hybridMultilevel"/>
    <w:tmpl w:val="94D05870"/>
    <w:lvl w:ilvl="0" w:tplc="5B02D42A">
      <w:start w:val="1"/>
      <w:numFmt w:val="bullet"/>
      <w:lvlText w:val="•"/>
      <w:lvlJc w:val="left"/>
      <w:pPr>
        <w:tabs>
          <w:tab w:val="num" w:pos="720"/>
        </w:tabs>
        <w:ind w:left="720" w:hanging="360"/>
      </w:pPr>
      <w:rPr>
        <w:rFonts w:ascii="Arial" w:hAnsi="Arial" w:hint="default"/>
      </w:rPr>
    </w:lvl>
    <w:lvl w:ilvl="1" w:tplc="F2E00F4C" w:tentative="1">
      <w:start w:val="1"/>
      <w:numFmt w:val="bullet"/>
      <w:lvlText w:val="•"/>
      <w:lvlJc w:val="left"/>
      <w:pPr>
        <w:tabs>
          <w:tab w:val="num" w:pos="1440"/>
        </w:tabs>
        <w:ind w:left="1440" w:hanging="360"/>
      </w:pPr>
      <w:rPr>
        <w:rFonts w:ascii="Arial" w:hAnsi="Arial" w:hint="default"/>
      </w:rPr>
    </w:lvl>
    <w:lvl w:ilvl="2" w:tplc="3CA846AC" w:tentative="1">
      <w:start w:val="1"/>
      <w:numFmt w:val="bullet"/>
      <w:lvlText w:val="•"/>
      <w:lvlJc w:val="left"/>
      <w:pPr>
        <w:tabs>
          <w:tab w:val="num" w:pos="2160"/>
        </w:tabs>
        <w:ind w:left="2160" w:hanging="360"/>
      </w:pPr>
      <w:rPr>
        <w:rFonts w:ascii="Arial" w:hAnsi="Arial" w:hint="default"/>
      </w:rPr>
    </w:lvl>
    <w:lvl w:ilvl="3" w:tplc="8946BB8C" w:tentative="1">
      <w:start w:val="1"/>
      <w:numFmt w:val="bullet"/>
      <w:lvlText w:val="•"/>
      <w:lvlJc w:val="left"/>
      <w:pPr>
        <w:tabs>
          <w:tab w:val="num" w:pos="2880"/>
        </w:tabs>
        <w:ind w:left="2880" w:hanging="360"/>
      </w:pPr>
      <w:rPr>
        <w:rFonts w:ascii="Arial" w:hAnsi="Arial" w:hint="default"/>
      </w:rPr>
    </w:lvl>
    <w:lvl w:ilvl="4" w:tplc="64AC7EF2" w:tentative="1">
      <w:start w:val="1"/>
      <w:numFmt w:val="bullet"/>
      <w:lvlText w:val="•"/>
      <w:lvlJc w:val="left"/>
      <w:pPr>
        <w:tabs>
          <w:tab w:val="num" w:pos="3600"/>
        </w:tabs>
        <w:ind w:left="3600" w:hanging="360"/>
      </w:pPr>
      <w:rPr>
        <w:rFonts w:ascii="Arial" w:hAnsi="Arial" w:hint="default"/>
      </w:rPr>
    </w:lvl>
    <w:lvl w:ilvl="5" w:tplc="7508490E" w:tentative="1">
      <w:start w:val="1"/>
      <w:numFmt w:val="bullet"/>
      <w:lvlText w:val="•"/>
      <w:lvlJc w:val="left"/>
      <w:pPr>
        <w:tabs>
          <w:tab w:val="num" w:pos="4320"/>
        </w:tabs>
        <w:ind w:left="4320" w:hanging="360"/>
      </w:pPr>
      <w:rPr>
        <w:rFonts w:ascii="Arial" w:hAnsi="Arial" w:hint="default"/>
      </w:rPr>
    </w:lvl>
    <w:lvl w:ilvl="6" w:tplc="16F87368" w:tentative="1">
      <w:start w:val="1"/>
      <w:numFmt w:val="bullet"/>
      <w:lvlText w:val="•"/>
      <w:lvlJc w:val="left"/>
      <w:pPr>
        <w:tabs>
          <w:tab w:val="num" w:pos="5040"/>
        </w:tabs>
        <w:ind w:left="5040" w:hanging="360"/>
      </w:pPr>
      <w:rPr>
        <w:rFonts w:ascii="Arial" w:hAnsi="Arial" w:hint="default"/>
      </w:rPr>
    </w:lvl>
    <w:lvl w:ilvl="7" w:tplc="E58EFF4A" w:tentative="1">
      <w:start w:val="1"/>
      <w:numFmt w:val="bullet"/>
      <w:lvlText w:val="•"/>
      <w:lvlJc w:val="left"/>
      <w:pPr>
        <w:tabs>
          <w:tab w:val="num" w:pos="5760"/>
        </w:tabs>
        <w:ind w:left="5760" w:hanging="360"/>
      </w:pPr>
      <w:rPr>
        <w:rFonts w:ascii="Arial" w:hAnsi="Arial" w:hint="default"/>
      </w:rPr>
    </w:lvl>
    <w:lvl w:ilvl="8" w:tplc="7B640876" w:tentative="1">
      <w:start w:val="1"/>
      <w:numFmt w:val="bullet"/>
      <w:lvlText w:val="•"/>
      <w:lvlJc w:val="left"/>
      <w:pPr>
        <w:tabs>
          <w:tab w:val="num" w:pos="6480"/>
        </w:tabs>
        <w:ind w:left="6480" w:hanging="360"/>
      </w:pPr>
      <w:rPr>
        <w:rFonts w:ascii="Arial" w:hAnsi="Arial" w:hint="default"/>
      </w:rPr>
    </w:lvl>
  </w:abstractNum>
  <w:abstractNum w:abstractNumId="5">
    <w:nsid w:val="4A027698"/>
    <w:multiLevelType w:val="hybridMultilevel"/>
    <w:tmpl w:val="A6BACDE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60C18C8"/>
    <w:multiLevelType w:val="hybridMultilevel"/>
    <w:tmpl w:val="A91C4644"/>
    <w:lvl w:ilvl="0" w:tplc="5C7C85DE">
      <w:start w:val="1"/>
      <w:numFmt w:val="bullet"/>
      <w:lvlText w:val=""/>
      <w:lvlJc w:val="left"/>
      <w:pPr>
        <w:ind w:left="720" w:hanging="360"/>
      </w:pPr>
      <w:rPr>
        <w:rFonts w:ascii="Wingdings" w:hAnsi="Wingdings" w:hint="default"/>
        <w:b w:val="0"/>
        <w:bCs w:val="0"/>
        <w:color w:val="3366FF"/>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F653A5F"/>
    <w:multiLevelType w:val="hybridMultilevel"/>
    <w:tmpl w:val="314A72F0"/>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30A2264"/>
    <w:multiLevelType w:val="hybridMultilevel"/>
    <w:tmpl w:val="006A622A"/>
    <w:lvl w:ilvl="0" w:tplc="5C7C85DE">
      <w:start w:val="1"/>
      <w:numFmt w:val="bullet"/>
      <w:lvlText w:val=""/>
      <w:lvlJc w:val="left"/>
      <w:pPr>
        <w:ind w:left="720" w:hanging="360"/>
      </w:pPr>
      <w:rPr>
        <w:rFonts w:ascii="Wingdings" w:hAnsi="Wingdings" w:hint="default"/>
        <w:b w:val="0"/>
        <w:bCs w:val="0"/>
        <w:color w:val="3366FF"/>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FC44873"/>
    <w:multiLevelType w:val="hybridMultilevel"/>
    <w:tmpl w:val="7EA4DB48"/>
    <w:lvl w:ilvl="0" w:tplc="5C7C85DE">
      <w:start w:val="1"/>
      <w:numFmt w:val="bullet"/>
      <w:lvlText w:val=""/>
      <w:lvlJc w:val="left"/>
      <w:pPr>
        <w:ind w:left="1080" w:hanging="360"/>
      </w:pPr>
      <w:rPr>
        <w:rFonts w:ascii="Wingdings" w:hAnsi="Wingdings" w:hint="default"/>
        <w:b w:val="0"/>
        <w:bCs w:val="0"/>
        <w:color w:val="3366FF"/>
        <w:sz w:val="16"/>
        <w:szCs w:val="16"/>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6"/>
  </w:num>
  <w:num w:numId="4">
    <w:abstractNumId w:val="8"/>
  </w:num>
  <w:num w:numId="5">
    <w:abstractNumId w:val="1"/>
  </w:num>
  <w:num w:numId="6">
    <w:abstractNumId w:val="0"/>
  </w:num>
  <w:num w:numId="7">
    <w:abstractNumId w:val="3"/>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ocumentProtection w:edit="readOnly" w:formatting="1" w:enforcement="1" w:cryptProviderType="rsaFull" w:cryptAlgorithmClass="hash" w:cryptAlgorithmType="typeAny" w:cryptAlgorithmSid="4" w:cryptSpinCount="100000" w:hash="had3hML2yxyyXD8FgR1ie2Uf0sU=" w:salt="vjefYM1nOSAETvq7Dv6b0g=="/>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8E5"/>
    <w:rsid w:val="00001555"/>
    <w:rsid w:val="00020D18"/>
    <w:rsid w:val="00037C90"/>
    <w:rsid w:val="00040118"/>
    <w:rsid w:val="000518CA"/>
    <w:rsid w:val="00054D0A"/>
    <w:rsid w:val="00065579"/>
    <w:rsid w:val="00065A9A"/>
    <w:rsid w:val="0008139E"/>
    <w:rsid w:val="00090C0D"/>
    <w:rsid w:val="000962E8"/>
    <w:rsid w:val="00096C04"/>
    <w:rsid w:val="000A133B"/>
    <w:rsid w:val="000C084E"/>
    <w:rsid w:val="000D2334"/>
    <w:rsid w:val="000F21BF"/>
    <w:rsid w:val="000F67CE"/>
    <w:rsid w:val="001012BD"/>
    <w:rsid w:val="00103853"/>
    <w:rsid w:val="00103C45"/>
    <w:rsid w:val="001054FB"/>
    <w:rsid w:val="00107213"/>
    <w:rsid w:val="001138A5"/>
    <w:rsid w:val="001214E5"/>
    <w:rsid w:val="00126D7E"/>
    <w:rsid w:val="00134E77"/>
    <w:rsid w:val="0015624D"/>
    <w:rsid w:val="00191BBA"/>
    <w:rsid w:val="001C5508"/>
    <w:rsid w:val="001D3720"/>
    <w:rsid w:val="001E2D2F"/>
    <w:rsid w:val="001E60A3"/>
    <w:rsid w:val="001F0688"/>
    <w:rsid w:val="002060D2"/>
    <w:rsid w:val="00214DBB"/>
    <w:rsid w:val="00234DD6"/>
    <w:rsid w:val="00247DC1"/>
    <w:rsid w:val="0025329E"/>
    <w:rsid w:val="0025405F"/>
    <w:rsid w:val="00256CDF"/>
    <w:rsid w:val="002575CC"/>
    <w:rsid w:val="00257BA7"/>
    <w:rsid w:val="002721BE"/>
    <w:rsid w:val="00293BC3"/>
    <w:rsid w:val="00295163"/>
    <w:rsid w:val="00295F05"/>
    <w:rsid w:val="002975CA"/>
    <w:rsid w:val="002A29F0"/>
    <w:rsid w:val="002A2DEF"/>
    <w:rsid w:val="002E08FB"/>
    <w:rsid w:val="002E1BE3"/>
    <w:rsid w:val="0030678E"/>
    <w:rsid w:val="00307E0A"/>
    <w:rsid w:val="00310705"/>
    <w:rsid w:val="00315149"/>
    <w:rsid w:val="003617D0"/>
    <w:rsid w:val="0036723B"/>
    <w:rsid w:val="00377E14"/>
    <w:rsid w:val="00383454"/>
    <w:rsid w:val="00394664"/>
    <w:rsid w:val="003B46C1"/>
    <w:rsid w:val="003D5C7D"/>
    <w:rsid w:val="003F6D3E"/>
    <w:rsid w:val="00400048"/>
    <w:rsid w:val="0040603A"/>
    <w:rsid w:val="0040614A"/>
    <w:rsid w:val="0043049D"/>
    <w:rsid w:val="00440268"/>
    <w:rsid w:val="004425CC"/>
    <w:rsid w:val="0044338F"/>
    <w:rsid w:val="00445DE2"/>
    <w:rsid w:val="004637CC"/>
    <w:rsid w:val="0048328E"/>
    <w:rsid w:val="004866DA"/>
    <w:rsid w:val="00491D0D"/>
    <w:rsid w:val="004D1F68"/>
    <w:rsid w:val="00504148"/>
    <w:rsid w:val="00510054"/>
    <w:rsid w:val="00511F61"/>
    <w:rsid w:val="00517318"/>
    <w:rsid w:val="00525045"/>
    <w:rsid w:val="00525157"/>
    <w:rsid w:val="00536DA9"/>
    <w:rsid w:val="00547988"/>
    <w:rsid w:val="0055102B"/>
    <w:rsid w:val="0056595B"/>
    <w:rsid w:val="00592DC1"/>
    <w:rsid w:val="005A7430"/>
    <w:rsid w:val="005C4D25"/>
    <w:rsid w:val="005D6CA9"/>
    <w:rsid w:val="005E04D3"/>
    <w:rsid w:val="0061017E"/>
    <w:rsid w:val="00614F48"/>
    <w:rsid w:val="006167D2"/>
    <w:rsid w:val="00616A15"/>
    <w:rsid w:val="00632D5A"/>
    <w:rsid w:val="006333F5"/>
    <w:rsid w:val="00634176"/>
    <w:rsid w:val="0063682C"/>
    <w:rsid w:val="00636A5B"/>
    <w:rsid w:val="006406DC"/>
    <w:rsid w:val="00652E65"/>
    <w:rsid w:val="00664A65"/>
    <w:rsid w:val="006750A7"/>
    <w:rsid w:val="006A3DC6"/>
    <w:rsid w:val="006A5642"/>
    <w:rsid w:val="006A6AD7"/>
    <w:rsid w:val="006C4FF2"/>
    <w:rsid w:val="006C5D51"/>
    <w:rsid w:val="006E5481"/>
    <w:rsid w:val="00710BB5"/>
    <w:rsid w:val="0075458B"/>
    <w:rsid w:val="007569CD"/>
    <w:rsid w:val="00756E4A"/>
    <w:rsid w:val="00766866"/>
    <w:rsid w:val="00780145"/>
    <w:rsid w:val="007858F7"/>
    <w:rsid w:val="007A37D1"/>
    <w:rsid w:val="007C3FBE"/>
    <w:rsid w:val="007C4DFD"/>
    <w:rsid w:val="007D5ED5"/>
    <w:rsid w:val="007E25BB"/>
    <w:rsid w:val="007F696F"/>
    <w:rsid w:val="008153D8"/>
    <w:rsid w:val="00817F8E"/>
    <w:rsid w:val="00844B40"/>
    <w:rsid w:val="00854818"/>
    <w:rsid w:val="00855868"/>
    <w:rsid w:val="00863EB9"/>
    <w:rsid w:val="00866E9A"/>
    <w:rsid w:val="008750EE"/>
    <w:rsid w:val="0088297D"/>
    <w:rsid w:val="00892B3C"/>
    <w:rsid w:val="008A7538"/>
    <w:rsid w:val="008A7C9C"/>
    <w:rsid w:val="008B5A04"/>
    <w:rsid w:val="008B5E80"/>
    <w:rsid w:val="008E41FF"/>
    <w:rsid w:val="008F3F0C"/>
    <w:rsid w:val="00916A7E"/>
    <w:rsid w:val="00924096"/>
    <w:rsid w:val="00925C4E"/>
    <w:rsid w:val="00925EDB"/>
    <w:rsid w:val="009509DB"/>
    <w:rsid w:val="00962CC6"/>
    <w:rsid w:val="009725B8"/>
    <w:rsid w:val="009757FA"/>
    <w:rsid w:val="009809E3"/>
    <w:rsid w:val="00990FF6"/>
    <w:rsid w:val="00994885"/>
    <w:rsid w:val="009B3157"/>
    <w:rsid w:val="009B5250"/>
    <w:rsid w:val="009C7F0B"/>
    <w:rsid w:val="009D7146"/>
    <w:rsid w:val="009F1E65"/>
    <w:rsid w:val="009F45FC"/>
    <w:rsid w:val="00A15118"/>
    <w:rsid w:val="00A16827"/>
    <w:rsid w:val="00A265C2"/>
    <w:rsid w:val="00A27E48"/>
    <w:rsid w:val="00A36326"/>
    <w:rsid w:val="00A468E5"/>
    <w:rsid w:val="00A473D3"/>
    <w:rsid w:val="00A62F29"/>
    <w:rsid w:val="00A66EB1"/>
    <w:rsid w:val="00A71F6A"/>
    <w:rsid w:val="00A73EFC"/>
    <w:rsid w:val="00A90960"/>
    <w:rsid w:val="00A90A3A"/>
    <w:rsid w:val="00AA6730"/>
    <w:rsid w:val="00AB2DBC"/>
    <w:rsid w:val="00AB4E8E"/>
    <w:rsid w:val="00AB7909"/>
    <w:rsid w:val="00AC21E1"/>
    <w:rsid w:val="00AE07AE"/>
    <w:rsid w:val="00AE371B"/>
    <w:rsid w:val="00AE7ED4"/>
    <w:rsid w:val="00AF39E6"/>
    <w:rsid w:val="00B11444"/>
    <w:rsid w:val="00B21BD8"/>
    <w:rsid w:val="00B32586"/>
    <w:rsid w:val="00B35E89"/>
    <w:rsid w:val="00B51B5B"/>
    <w:rsid w:val="00B56C88"/>
    <w:rsid w:val="00B753F0"/>
    <w:rsid w:val="00B86965"/>
    <w:rsid w:val="00B86D22"/>
    <w:rsid w:val="00B926BC"/>
    <w:rsid w:val="00B92FE3"/>
    <w:rsid w:val="00B95589"/>
    <w:rsid w:val="00BA417D"/>
    <w:rsid w:val="00BB00BA"/>
    <w:rsid w:val="00BB7263"/>
    <w:rsid w:val="00BB754C"/>
    <w:rsid w:val="00BC6367"/>
    <w:rsid w:val="00BE1575"/>
    <w:rsid w:val="00BE2B13"/>
    <w:rsid w:val="00BE5265"/>
    <w:rsid w:val="00C20B4F"/>
    <w:rsid w:val="00C2309C"/>
    <w:rsid w:val="00C30C68"/>
    <w:rsid w:val="00C41B1B"/>
    <w:rsid w:val="00C61BB6"/>
    <w:rsid w:val="00C64A0D"/>
    <w:rsid w:val="00C72691"/>
    <w:rsid w:val="00C832E8"/>
    <w:rsid w:val="00CA7A52"/>
    <w:rsid w:val="00CD2845"/>
    <w:rsid w:val="00CD74F5"/>
    <w:rsid w:val="00CE508C"/>
    <w:rsid w:val="00CE7275"/>
    <w:rsid w:val="00CF3203"/>
    <w:rsid w:val="00CF785F"/>
    <w:rsid w:val="00D06198"/>
    <w:rsid w:val="00D13939"/>
    <w:rsid w:val="00D23422"/>
    <w:rsid w:val="00D30AA7"/>
    <w:rsid w:val="00D32345"/>
    <w:rsid w:val="00D40D05"/>
    <w:rsid w:val="00D46389"/>
    <w:rsid w:val="00D66BEF"/>
    <w:rsid w:val="00D73C8A"/>
    <w:rsid w:val="00D8201F"/>
    <w:rsid w:val="00D82689"/>
    <w:rsid w:val="00D968CB"/>
    <w:rsid w:val="00DA288F"/>
    <w:rsid w:val="00DA6FF2"/>
    <w:rsid w:val="00DC4F0A"/>
    <w:rsid w:val="00DD532B"/>
    <w:rsid w:val="00DE0DE8"/>
    <w:rsid w:val="00DE4D4E"/>
    <w:rsid w:val="00DE6FDA"/>
    <w:rsid w:val="00DF62C7"/>
    <w:rsid w:val="00E26B9A"/>
    <w:rsid w:val="00E46CA6"/>
    <w:rsid w:val="00E50806"/>
    <w:rsid w:val="00E52BD1"/>
    <w:rsid w:val="00E71A82"/>
    <w:rsid w:val="00E76C10"/>
    <w:rsid w:val="00E8523D"/>
    <w:rsid w:val="00E9109C"/>
    <w:rsid w:val="00EB5C32"/>
    <w:rsid w:val="00EB6EA9"/>
    <w:rsid w:val="00EC09EC"/>
    <w:rsid w:val="00ED096C"/>
    <w:rsid w:val="00EF5E1A"/>
    <w:rsid w:val="00F30A87"/>
    <w:rsid w:val="00F37D07"/>
    <w:rsid w:val="00F56CC4"/>
    <w:rsid w:val="00F70756"/>
    <w:rsid w:val="00F81A3E"/>
    <w:rsid w:val="00F8500B"/>
    <w:rsid w:val="00FB2F70"/>
    <w:rsid w:val="00FB3120"/>
    <w:rsid w:val="00FC1C29"/>
    <w:rsid w:val="00FD01AF"/>
    <w:rsid w:val="00FE1D5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591B9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BD1"/>
    <w:pPr>
      <w:tabs>
        <w:tab w:val="center" w:pos="4252"/>
        <w:tab w:val="right" w:pos="8504"/>
      </w:tabs>
    </w:pPr>
  </w:style>
  <w:style w:type="character" w:customStyle="1" w:styleId="HeaderChar">
    <w:name w:val="Header Char"/>
    <w:basedOn w:val="DefaultParagraphFont"/>
    <w:link w:val="Header"/>
    <w:uiPriority w:val="99"/>
    <w:rsid w:val="00E52BD1"/>
  </w:style>
  <w:style w:type="paragraph" w:styleId="Footer">
    <w:name w:val="footer"/>
    <w:basedOn w:val="Normal"/>
    <w:link w:val="FooterChar"/>
    <w:uiPriority w:val="99"/>
    <w:unhideWhenUsed/>
    <w:rsid w:val="00E52BD1"/>
    <w:pPr>
      <w:tabs>
        <w:tab w:val="center" w:pos="4252"/>
        <w:tab w:val="right" w:pos="8504"/>
      </w:tabs>
    </w:pPr>
  </w:style>
  <w:style w:type="character" w:customStyle="1" w:styleId="FooterChar">
    <w:name w:val="Footer Char"/>
    <w:basedOn w:val="DefaultParagraphFont"/>
    <w:link w:val="Footer"/>
    <w:uiPriority w:val="99"/>
    <w:rsid w:val="00E52BD1"/>
  </w:style>
  <w:style w:type="paragraph" w:styleId="ListParagraph">
    <w:name w:val="List Paragraph"/>
    <w:basedOn w:val="Normal"/>
    <w:uiPriority w:val="34"/>
    <w:qFormat/>
    <w:rsid w:val="00377E14"/>
    <w:pPr>
      <w:ind w:left="720"/>
      <w:contextualSpacing/>
    </w:pPr>
  </w:style>
  <w:style w:type="paragraph" w:styleId="FootnoteText">
    <w:name w:val="footnote text"/>
    <w:basedOn w:val="Normal"/>
    <w:link w:val="FootnoteTextChar"/>
    <w:uiPriority w:val="99"/>
    <w:unhideWhenUsed/>
    <w:rsid w:val="00C832E8"/>
  </w:style>
  <w:style w:type="character" w:customStyle="1" w:styleId="FootnoteTextChar">
    <w:name w:val="Footnote Text Char"/>
    <w:basedOn w:val="DefaultParagraphFont"/>
    <w:link w:val="FootnoteText"/>
    <w:uiPriority w:val="99"/>
    <w:rsid w:val="00C832E8"/>
  </w:style>
  <w:style w:type="character" w:styleId="FootnoteReference">
    <w:name w:val="footnote reference"/>
    <w:basedOn w:val="DefaultParagraphFont"/>
    <w:uiPriority w:val="99"/>
    <w:unhideWhenUsed/>
    <w:rsid w:val="00C832E8"/>
    <w:rPr>
      <w:vertAlign w:val="superscript"/>
    </w:rPr>
  </w:style>
  <w:style w:type="character" w:styleId="PageNumber">
    <w:name w:val="page number"/>
    <w:basedOn w:val="DefaultParagraphFont"/>
    <w:uiPriority w:val="99"/>
    <w:semiHidden/>
    <w:unhideWhenUsed/>
    <w:rsid w:val="00A27E48"/>
  </w:style>
  <w:style w:type="paragraph" w:styleId="BodyTextIndent">
    <w:name w:val="Body Text Indent"/>
    <w:basedOn w:val="Normal"/>
    <w:link w:val="BodyTextIndentChar"/>
    <w:rsid w:val="009B3157"/>
    <w:pPr>
      <w:tabs>
        <w:tab w:val="left" w:pos="180"/>
      </w:tabs>
      <w:spacing w:line="260" w:lineRule="exact"/>
      <w:ind w:left="187" w:hanging="187"/>
    </w:pPr>
    <w:rPr>
      <w:rFonts w:ascii="Century Gothic" w:eastAsia="Times New Roman" w:hAnsi="Century Gothic" w:cs="Times New Roman"/>
      <w:i/>
      <w:color w:val="003366"/>
      <w:sz w:val="18"/>
      <w:szCs w:val="20"/>
      <w:lang w:val="en-US" w:eastAsia="en-US"/>
    </w:rPr>
  </w:style>
  <w:style w:type="character" w:customStyle="1" w:styleId="BodyTextIndentChar">
    <w:name w:val="Body Text Indent Char"/>
    <w:basedOn w:val="DefaultParagraphFont"/>
    <w:link w:val="BodyTextIndent"/>
    <w:rsid w:val="009B3157"/>
    <w:rPr>
      <w:rFonts w:ascii="Century Gothic" w:eastAsia="Times New Roman" w:hAnsi="Century Gothic" w:cs="Times New Roman"/>
      <w:i/>
      <w:color w:val="003366"/>
      <w:sz w:val="18"/>
      <w:szCs w:val="20"/>
      <w:lang w:val="en-US" w:eastAsia="en-US"/>
    </w:rPr>
  </w:style>
  <w:style w:type="paragraph" w:customStyle="1" w:styleId="QuoteText">
    <w:name w:val="Quote Text"/>
    <w:basedOn w:val="Normal"/>
    <w:rsid w:val="009B3157"/>
    <w:pPr>
      <w:spacing w:line="360" w:lineRule="atLeast"/>
      <w:jc w:val="center"/>
    </w:pPr>
    <w:rPr>
      <w:rFonts w:ascii="Century Gothic" w:eastAsia="Times New Roman" w:hAnsi="Century Gothic" w:cs="Times New Roman"/>
      <w:b/>
      <w:i/>
      <w:color w:val="003366"/>
      <w:sz w:val="22"/>
      <w:szCs w:val="20"/>
      <w:lang w:val="en-US" w:eastAsia="en-US"/>
    </w:rPr>
  </w:style>
  <w:style w:type="paragraph" w:styleId="BalloonText">
    <w:name w:val="Balloon Text"/>
    <w:basedOn w:val="Normal"/>
    <w:link w:val="BalloonTextChar"/>
    <w:uiPriority w:val="99"/>
    <w:semiHidden/>
    <w:unhideWhenUsed/>
    <w:rsid w:val="008750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50EE"/>
    <w:rPr>
      <w:rFonts w:ascii="Lucida Grande" w:hAnsi="Lucida Grande" w:cs="Lucida Grande"/>
      <w:sz w:val="18"/>
      <w:szCs w:val="18"/>
    </w:rPr>
  </w:style>
  <w:style w:type="table" w:styleId="TableGrid">
    <w:name w:val="Table Grid"/>
    <w:basedOn w:val="TableNormal"/>
    <w:uiPriority w:val="39"/>
    <w:rsid w:val="00E50806"/>
    <w:rPr>
      <w:rFonts w:eastAsiaTheme="minorHAnsi"/>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7F0B"/>
    <w:rPr>
      <w:color w:val="0000FF" w:themeColor="hyperlink"/>
      <w:u w:val="single"/>
    </w:rPr>
  </w:style>
  <w:style w:type="character" w:styleId="FollowedHyperlink">
    <w:name w:val="FollowedHyperlink"/>
    <w:basedOn w:val="DefaultParagraphFont"/>
    <w:uiPriority w:val="99"/>
    <w:semiHidden/>
    <w:unhideWhenUsed/>
    <w:rsid w:val="00315149"/>
    <w:rPr>
      <w:color w:val="800080" w:themeColor="followedHyperlink"/>
      <w:u w:val="single"/>
    </w:rPr>
  </w:style>
  <w:style w:type="character" w:styleId="CommentReference">
    <w:name w:val="annotation reference"/>
    <w:basedOn w:val="DefaultParagraphFont"/>
    <w:uiPriority w:val="99"/>
    <w:semiHidden/>
    <w:unhideWhenUsed/>
    <w:rsid w:val="004637CC"/>
    <w:rPr>
      <w:sz w:val="16"/>
      <w:szCs w:val="16"/>
    </w:rPr>
  </w:style>
  <w:style w:type="paragraph" w:styleId="CommentText">
    <w:name w:val="annotation text"/>
    <w:basedOn w:val="Normal"/>
    <w:link w:val="CommentTextChar"/>
    <w:uiPriority w:val="99"/>
    <w:semiHidden/>
    <w:unhideWhenUsed/>
    <w:rsid w:val="004637CC"/>
    <w:rPr>
      <w:sz w:val="20"/>
      <w:szCs w:val="20"/>
    </w:rPr>
  </w:style>
  <w:style w:type="character" w:customStyle="1" w:styleId="CommentTextChar">
    <w:name w:val="Comment Text Char"/>
    <w:basedOn w:val="DefaultParagraphFont"/>
    <w:link w:val="CommentText"/>
    <w:uiPriority w:val="99"/>
    <w:semiHidden/>
    <w:rsid w:val="004637CC"/>
    <w:rPr>
      <w:sz w:val="20"/>
      <w:szCs w:val="20"/>
    </w:rPr>
  </w:style>
  <w:style w:type="paragraph" w:styleId="CommentSubject">
    <w:name w:val="annotation subject"/>
    <w:basedOn w:val="CommentText"/>
    <w:next w:val="CommentText"/>
    <w:link w:val="CommentSubjectChar"/>
    <w:uiPriority w:val="99"/>
    <w:semiHidden/>
    <w:unhideWhenUsed/>
    <w:rsid w:val="004637CC"/>
    <w:rPr>
      <w:b/>
      <w:bCs/>
    </w:rPr>
  </w:style>
  <w:style w:type="character" w:customStyle="1" w:styleId="CommentSubjectChar">
    <w:name w:val="Comment Subject Char"/>
    <w:basedOn w:val="CommentTextChar"/>
    <w:link w:val="CommentSubject"/>
    <w:uiPriority w:val="99"/>
    <w:semiHidden/>
    <w:rsid w:val="004637C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BD1"/>
    <w:pPr>
      <w:tabs>
        <w:tab w:val="center" w:pos="4252"/>
        <w:tab w:val="right" w:pos="8504"/>
      </w:tabs>
    </w:pPr>
  </w:style>
  <w:style w:type="character" w:customStyle="1" w:styleId="HeaderChar">
    <w:name w:val="Header Char"/>
    <w:basedOn w:val="DefaultParagraphFont"/>
    <w:link w:val="Header"/>
    <w:uiPriority w:val="99"/>
    <w:rsid w:val="00E52BD1"/>
  </w:style>
  <w:style w:type="paragraph" w:styleId="Footer">
    <w:name w:val="footer"/>
    <w:basedOn w:val="Normal"/>
    <w:link w:val="FooterChar"/>
    <w:uiPriority w:val="99"/>
    <w:unhideWhenUsed/>
    <w:rsid w:val="00E52BD1"/>
    <w:pPr>
      <w:tabs>
        <w:tab w:val="center" w:pos="4252"/>
        <w:tab w:val="right" w:pos="8504"/>
      </w:tabs>
    </w:pPr>
  </w:style>
  <w:style w:type="character" w:customStyle="1" w:styleId="FooterChar">
    <w:name w:val="Footer Char"/>
    <w:basedOn w:val="DefaultParagraphFont"/>
    <w:link w:val="Footer"/>
    <w:uiPriority w:val="99"/>
    <w:rsid w:val="00E52BD1"/>
  </w:style>
  <w:style w:type="paragraph" w:styleId="ListParagraph">
    <w:name w:val="List Paragraph"/>
    <w:basedOn w:val="Normal"/>
    <w:uiPriority w:val="34"/>
    <w:qFormat/>
    <w:rsid w:val="00377E14"/>
    <w:pPr>
      <w:ind w:left="720"/>
      <w:contextualSpacing/>
    </w:pPr>
  </w:style>
  <w:style w:type="paragraph" w:styleId="FootnoteText">
    <w:name w:val="footnote text"/>
    <w:basedOn w:val="Normal"/>
    <w:link w:val="FootnoteTextChar"/>
    <w:uiPriority w:val="99"/>
    <w:unhideWhenUsed/>
    <w:rsid w:val="00C832E8"/>
  </w:style>
  <w:style w:type="character" w:customStyle="1" w:styleId="FootnoteTextChar">
    <w:name w:val="Footnote Text Char"/>
    <w:basedOn w:val="DefaultParagraphFont"/>
    <w:link w:val="FootnoteText"/>
    <w:uiPriority w:val="99"/>
    <w:rsid w:val="00C832E8"/>
  </w:style>
  <w:style w:type="character" w:styleId="FootnoteReference">
    <w:name w:val="footnote reference"/>
    <w:basedOn w:val="DefaultParagraphFont"/>
    <w:uiPriority w:val="99"/>
    <w:unhideWhenUsed/>
    <w:rsid w:val="00C832E8"/>
    <w:rPr>
      <w:vertAlign w:val="superscript"/>
    </w:rPr>
  </w:style>
  <w:style w:type="character" w:styleId="PageNumber">
    <w:name w:val="page number"/>
    <w:basedOn w:val="DefaultParagraphFont"/>
    <w:uiPriority w:val="99"/>
    <w:semiHidden/>
    <w:unhideWhenUsed/>
    <w:rsid w:val="00A27E48"/>
  </w:style>
  <w:style w:type="paragraph" w:styleId="BodyTextIndent">
    <w:name w:val="Body Text Indent"/>
    <w:basedOn w:val="Normal"/>
    <w:link w:val="BodyTextIndentChar"/>
    <w:rsid w:val="009B3157"/>
    <w:pPr>
      <w:tabs>
        <w:tab w:val="left" w:pos="180"/>
      </w:tabs>
      <w:spacing w:line="260" w:lineRule="exact"/>
      <w:ind w:left="187" w:hanging="187"/>
    </w:pPr>
    <w:rPr>
      <w:rFonts w:ascii="Century Gothic" w:eastAsia="Times New Roman" w:hAnsi="Century Gothic" w:cs="Times New Roman"/>
      <w:i/>
      <w:color w:val="003366"/>
      <w:sz w:val="18"/>
      <w:szCs w:val="20"/>
      <w:lang w:val="en-US" w:eastAsia="en-US"/>
    </w:rPr>
  </w:style>
  <w:style w:type="character" w:customStyle="1" w:styleId="BodyTextIndentChar">
    <w:name w:val="Body Text Indent Char"/>
    <w:basedOn w:val="DefaultParagraphFont"/>
    <w:link w:val="BodyTextIndent"/>
    <w:rsid w:val="009B3157"/>
    <w:rPr>
      <w:rFonts w:ascii="Century Gothic" w:eastAsia="Times New Roman" w:hAnsi="Century Gothic" w:cs="Times New Roman"/>
      <w:i/>
      <w:color w:val="003366"/>
      <w:sz w:val="18"/>
      <w:szCs w:val="20"/>
      <w:lang w:val="en-US" w:eastAsia="en-US"/>
    </w:rPr>
  </w:style>
  <w:style w:type="paragraph" w:customStyle="1" w:styleId="QuoteText">
    <w:name w:val="Quote Text"/>
    <w:basedOn w:val="Normal"/>
    <w:rsid w:val="009B3157"/>
    <w:pPr>
      <w:spacing w:line="360" w:lineRule="atLeast"/>
      <w:jc w:val="center"/>
    </w:pPr>
    <w:rPr>
      <w:rFonts w:ascii="Century Gothic" w:eastAsia="Times New Roman" w:hAnsi="Century Gothic" w:cs="Times New Roman"/>
      <w:b/>
      <w:i/>
      <w:color w:val="003366"/>
      <w:sz w:val="22"/>
      <w:szCs w:val="20"/>
      <w:lang w:val="en-US" w:eastAsia="en-US"/>
    </w:rPr>
  </w:style>
  <w:style w:type="paragraph" w:styleId="BalloonText">
    <w:name w:val="Balloon Text"/>
    <w:basedOn w:val="Normal"/>
    <w:link w:val="BalloonTextChar"/>
    <w:uiPriority w:val="99"/>
    <w:semiHidden/>
    <w:unhideWhenUsed/>
    <w:rsid w:val="008750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50EE"/>
    <w:rPr>
      <w:rFonts w:ascii="Lucida Grande" w:hAnsi="Lucida Grande" w:cs="Lucida Grande"/>
      <w:sz w:val="18"/>
      <w:szCs w:val="18"/>
    </w:rPr>
  </w:style>
  <w:style w:type="table" w:styleId="TableGrid">
    <w:name w:val="Table Grid"/>
    <w:basedOn w:val="TableNormal"/>
    <w:uiPriority w:val="39"/>
    <w:rsid w:val="00E50806"/>
    <w:rPr>
      <w:rFonts w:eastAsiaTheme="minorHAnsi"/>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7F0B"/>
    <w:rPr>
      <w:color w:val="0000FF" w:themeColor="hyperlink"/>
      <w:u w:val="single"/>
    </w:rPr>
  </w:style>
  <w:style w:type="character" w:styleId="FollowedHyperlink">
    <w:name w:val="FollowedHyperlink"/>
    <w:basedOn w:val="DefaultParagraphFont"/>
    <w:uiPriority w:val="99"/>
    <w:semiHidden/>
    <w:unhideWhenUsed/>
    <w:rsid w:val="00315149"/>
    <w:rPr>
      <w:color w:val="800080" w:themeColor="followedHyperlink"/>
      <w:u w:val="single"/>
    </w:rPr>
  </w:style>
  <w:style w:type="character" w:styleId="CommentReference">
    <w:name w:val="annotation reference"/>
    <w:basedOn w:val="DefaultParagraphFont"/>
    <w:uiPriority w:val="99"/>
    <w:semiHidden/>
    <w:unhideWhenUsed/>
    <w:rsid w:val="004637CC"/>
    <w:rPr>
      <w:sz w:val="16"/>
      <w:szCs w:val="16"/>
    </w:rPr>
  </w:style>
  <w:style w:type="paragraph" w:styleId="CommentText">
    <w:name w:val="annotation text"/>
    <w:basedOn w:val="Normal"/>
    <w:link w:val="CommentTextChar"/>
    <w:uiPriority w:val="99"/>
    <w:semiHidden/>
    <w:unhideWhenUsed/>
    <w:rsid w:val="004637CC"/>
    <w:rPr>
      <w:sz w:val="20"/>
      <w:szCs w:val="20"/>
    </w:rPr>
  </w:style>
  <w:style w:type="character" w:customStyle="1" w:styleId="CommentTextChar">
    <w:name w:val="Comment Text Char"/>
    <w:basedOn w:val="DefaultParagraphFont"/>
    <w:link w:val="CommentText"/>
    <w:uiPriority w:val="99"/>
    <w:semiHidden/>
    <w:rsid w:val="004637CC"/>
    <w:rPr>
      <w:sz w:val="20"/>
      <w:szCs w:val="20"/>
    </w:rPr>
  </w:style>
  <w:style w:type="paragraph" w:styleId="CommentSubject">
    <w:name w:val="annotation subject"/>
    <w:basedOn w:val="CommentText"/>
    <w:next w:val="CommentText"/>
    <w:link w:val="CommentSubjectChar"/>
    <w:uiPriority w:val="99"/>
    <w:semiHidden/>
    <w:unhideWhenUsed/>
    <w:rsid w:val="004637CC"/>
    <w:rPr>
      <w:b/>
      <w:bCs/>
    </w:rPr>
  </w:style>
  <w:style w:type="character" w:customStyle="1" w:styleId="CommentSubjectChar">
    <w:name w:val="Comment Subject Char"/>
    <w:basedOn w:val="CommentTextChar"/>
    <w:link w:val="CommentSubject"/>
    <w:uiPriority w:val="99"/>
    <w:semiHidden/>
    <w:rsid w:val="004637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452224">
      <w:bodyDiv w:val="1"/>
      <w:marLeft w:val="0"/>
      <w:marRight w:val="0"/>
      <w:marTop w:val="0"/>
      <w:marBottom w:val="0"/>
      <w:divBdr>
        <w:top w:val="none" w:sz="0" w:space="0" w:color="auto"/>
        <w:left w:val="none" w:sz="0" w:space="0" w:color="auto"/>
        <w:bottom w:val="none" w:sz="0" w:space="0" w:color="auto"/>
        <w:right w:val="none" w:sz="0" w:space="0" w:color="auto"/>
      </w:divBdr>
    </w:div>
    <w:div w:id="1804081355">
      <w:bodyDiv w:val="1"/>
      <w:marLeft w:val="0"/>
      <w:marRight w:val="0"/>
      <w:marTop w:val="0"/>
      <w:marBottom w:val="0"/>
      <w:divBdr>
        <w:top w:val="none" w:sz="0" w:space="0" w:color="auto"/>
        <w:left w:val="none" w:sz="0" w:space="0" w:color="auto"/>
        <w:bottom w:val="none" w:sz="0" w:space="0" w:color="auto"/>
        <w:right w:val="none" w:sz="0" w:space="0" w:color="auto"/>
      </w:divBdr>
      <w:divsChild>
        <w:div w:id="722874566">
          <w:marLeft w:val="360"/>
          <w:marRight w:val="0"/>
          <w:marTop w:val="200"/>
          <w:marBottom w:val="0"/>
          <w:divBdr>
            <w:top w:val="none" w:sz="0" w:space="0" w:color="auto"/>
            <w:left w:val="none" w:sz="0" w:space="0" w:color="auto"/>
            <w:bottom w:val="none" w:sz="0" w:space="0" w:color="auto"/>
            <w:right w:val="none" w:sz="0" w:space="0" w:color="auto"/>
          </w:divBdr>
        </w:div>
        <w:div w:id="538737332">
          <w:marLeft w:val="360"/>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image" Target="cid:image001.jpg@01D1318E.5A40104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relaf.org/materiales/INFORME%20MIGRANTES%20RELAF%20STC%20UNICEF.pdf" TargetMode="External"/><Relationship Id="rId2" Type="http://schemas.openxmlformats.org/officeDocument/2006/relationships/hyperlink" Target="http://www.childcentre.info/protect-children-on-the-move/" TargetMode="External"/><Relationship Id="rId1" Type="http://schemas.openxmlformats.org/officeDocument/2006/relationships/hyperlink" Target="http://www.theguardian.com/world/2016/jan/30/fears-for-missing-child-refuge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F9CFB6-481E-4631-8441-2AA6FEE27152}"/>
</file>

<file path=customXml/itemProps2.xml><?xml version="1.0" encoding="utf-8"?>
<ds:datastoreItem xmlns:ds="http://schemas.openxmlformats.org/officeDocument/2006/customXml" ds:itemID="{8D8E530C-6ACF-41E7-9A21-12BB282BB803}"/>
</file>

<file path=customXml/itemProps3.xml><?xml version="1.0" encoding="utf-8"?>
<ds:datastoreItem xmlns:ds="http://schemas.openxmlformats.org/officeDocument/2006/customXml" ds:itemID="{93089830-54B9-4986-BA14-DD05B96D133E}"/>
</file>

<file path=customXml/itemProps4.xml><?xml version="1.0" encoding="utf-8"?>
<ds:datastoreItem xmlns:ds="http://schemas.openxmlformats.org/officeDocument/2006/customXml" ds:itemID="{240BD08D-1BA8-48AD-AFFC-3331A214FD5D}"/>
</file>

<file path=docProps/app.xml><?xml version="1.0" encoding="utf-8"?>
<Properties xmlns="http://schemas.openxmlformats.org/officeDocument/2006/extended-properties" xmlns:vt="http://schemas.openxmlformats.org/officeDocument/2006/docPropsVTypes">
  <Template>Normal</Template>
  <TotalTime>2</TotalTime>
  <Pages>10</Pages>
  <Words>4857</Words>
  <Characters>27689</Characters>
  <Application>Microsoft Office Word</Application>
  <DocSecurity>8</DocSecurity>
  <Lines>230</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Social Service (Word)</dc:title>
  <dc:creator>Christina Baglietto</dc:creator>
  <cp:lastModifiedBy>Fleche Isabelle</cp:lastModifiedBy>
  <cp:revision>3</cp:revision>
  <dcterms:created xsi:type="dcterms:W3CDTF">2016-02-27T04:30:00Z</dcterms:created>
  <dcterms:modified xsi:type="dcterms:W3CDTF">2016-03-04T14:31:00Z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3409800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