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63E73" w14:textId="77777777" w:rsidR="00BC436A" w:rsidRPr="008378B8" w:rsidRDefault="00814209" w:rsidP="00D91769">
      <w:pPr>
        <w:spacing w:after="240" w:line="240" w:lineRule="auto"/>
        <w:rPr>
          <w:rFonts w:ascii="Times New Roman" w:hAnsi="Times New Roman" w:cs="Times New Roman"/>
          <w:b/>
          <w:bCs/>
          <w:color w:val="404040" w:themeColor="text1" w:themeTint="BF"/>
        </w:rPr>
      </w:pPr>
      <w:r w:rsidRPr="008378B8">
        <w:rPr>
          <w:rFonts w:ascii="Times New Roman" w:hAnsi="Times New Roman" w:cs="Times New Roman"/>
          <w:b/>
          <w:bCs/>
          <w:noProof/>
          <w:color w:val="404040" w:themeColor="text1" w:themeTint="BF"/>
          <w:lang w:eastAsia="en-GB"/>
        </w:rPr>
        <mc:AlternateContent>
          <mc:Choice Requires="wps">
            <w:drawing>
              <wp:anchor distT="0" distB="0" distL="114300" distR="114300" simplePos="0" relativeHeight="251666432" behindDoc="0" locked="0" layoutInCell="1" allowOverlap="1" wp14:anchorId="4D9A44A0" wp14:editId="6B2636E6">
                <wp:simplePos x="0" y="0"/>
                <wp:positionH relativeFrom="column">
                  <wp:posOffset>-914400</wp:posOffset>
                </wp:positionH>
                <wp:positionV relativeFrom="paragraph">
                  <wp:posOffset>-171450</wp:posOffset>
                </wp:positionV>
                <wp:extent cx="7810500" cy="1304925"/>
                <wp:effectExtent l="0" t="0" r="0" b="9525"/>
                <wp:wrapNone/>
                <wp:docPr id="7" name="Rectangle 7"/>
                <wp:cNvGraphicFramePr/>
                <a:graphic xmlns:a="http://schemas.openxmlformats.org/drawingml/2006/main">
                  <a:graphicData uri="http://schemas.microsoft.com/office/word/2010/wordprocessingShape">
                    <wps:wsp>
                      <wps:cNvSpPr/>
                      <wps:spPr>
                        <a:xfrm>
                          <a:off x="0" y="0"/>
                          <a:ext cx="7810500" cy="13049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2ED992" w14:textId="77777777" w:rsidR="00041337" w:rsidRPr="00814209" w:rsidRDefault="00041337" w:rsidP="00814209">
                            <w:pPr>
                              <w:ind w:left="1418"/>
                              <w:rPr>
                                <w:rFonts w:ascii="Century Gothic" w:hAnsi="Century Gothic"/>
                                <w:b/>
                                <w:bCs/>
                                <w:color w:val="595959" w:themeColor="text1" w:themeTint="A6"/>
                                <w:sz w:val="16"/>
                                <w:szCs w:val="16"/>
                              </w:rPr>
                            </w:pPr>
                          </w:p>
                          <w:p w14:paraId="255D9CD8" w14:textId="77777777" w:rsidR="00041337" w:rsidRPr="00E87D8C" w:rsidRDefault="00041337" w:rsidP="00814209">
                            <w:pPr>
                              <w:ind w:left="1418"/>
                              <w:rPr>
                                <w:rFonts w:ascii="Century Gothic" w:hAnsi="Century Gothic"/>
                                <w:b/>
                                <w:bCs/>
                                <w:color w:val="404040" w:themeColor="text1" w:themeTint="BF"/>
                                <w:sz w:val="48"/>
                                <w:szCs w:val="48"/>
                              </w:rPr>
                            </w:pPr>
                            <w:r>
                              <w:rPr>
                                <w:rFonts w:ascii="Century Gothic" w:hAnsi="Century Gothic"/>
                                <w:b/>
                                <w:bCs/>
                                <w:color w:val="404040" w:themeColor="text1" w:themeTint="BF"/>
                                <w:sz w:val="48"/>
                                <w:szCs w:val="48"/>
                              </w:rPr>
                              <w:t>Comments</w:t>
                            </w:r>
                          </w:p>
                          <w:p w14:paraId="1356C60A" w14:textId="77777777" w:rsidR="00041337" w:rsidRPr="002C5218" w:rsidRDefault="00041337" w:rsidP="002C5218">
                            <w:pPr>
                              <w:pStyle w:val="HChG"/>
                              <w:ind w:left="1985" w:firstLine="0"/>
                              <w:rPr>
                                <w:rFonts w:asciiTheme="minorHAnsi" w:hAnsiTheme="minorHAnsi" w:cstheme="minorHAnsi"/>
                                <w:color w:val="404040" w:themeColor="text1" w:themeTint="BF"/>
                                <w:sz w:val="22"/>
                                <w:szCs w:val="22"/>
                              </w:rPr>
                            </w:pPr>
                            <w:proofErr w:type="gramStart"/>
                            <w:r w:rsidRPr="002C5218">
                              <w:rPr>
                                <w:rFonts w:asciiTheme="minorHAnsi" w:hAnsiTheme="minorHAnsi" w:cstheme="minorHAnsi"/>
                                <w:bCs/>
                                <w:color w:val="404040" w:themeColor="text1" w:themeTint="BF"/>
                                <w:sz w:val="22"/>
                                <w:szCs w:val="22"/>
                              </w:rPr>
                              <w:t>on</w:t>
                            </w:r>
                            <w:proofErr w:type="gramEnd"/>
                            <w:r w:rsidRPr="002C5218">
                              <w:rPr>
                                <w:rFonts w:asciiTheme="minorHAnsi" w:hAnsiTheme="minorHAnsi" w:cstheme="minorHAnsi"/>
                                <w:bCs/>
                                <w:color w:val="404040" w:themeColor="text1" w:themeTint="BF"/>
                                <w:sz w:val="22"/>
                                <w:szCs w:val="22"/>
                              </w:rPr>
                              <w:t xml:space="preserve"> the </w:t>
                            </w:r>
                            <w:r>
                              <w:rPr>
                                <w:rFonts w:asciiTheme="minorHAnsi" w:hAnsiTheme="minorHAnsi" w:cstheme="minorHAnsi"/>
                                <w:color w:val="404040" w:themeColor="text1" w:themeTint="BF"/>
                                <w:sz w:val="22"/>
                                <w:szCs w:val="22"/>
                              </w:rPr>
                              <w:t>draft General Comment No</w:t>
                            </w:r>
                            <w:r w:rsidRPr="002C5218">
                              <w:rPr>
                                <w:rFonts w:asciiTheme="minorHAnsi" w:hAnsiTheme="minorHAnsi" w:cstheme="minorHAnsi"/>
                                <w:color w:val="404040" w:themeColor="text1" w:themeTint="BF"/>
                                <w:sz w:val="22"/>
                                <w:szCs w:val="22"/>
                              </w:rPr>
                              <w:t xml:space="preserve">. 25 on </w:t>
                            </w:r>
                            <w:r>
                              <w:rPr>
                                <w:rFonts w:asciiTheme="minorHAnsi" w:hAnsiTheme="minorHAnsi" w:cstheme="minorHAnsi"/>
                                <w:color w:val="404040" w:themeColor="text1" w:themeTint="BF"/>
                                <w:sz w:val="22"/>
                                <w:szCs w:val="22"/>
                              </w:rPr>
                              <w:t>C</w:t>
                            </w:r>
                            <w:r w:rsidRPr="002C5218">
                              <w:rPr>
                                <w:rFonts w:asciiTheme="minorHAnsi" w:hAnsiTheme="minorHAnsi" w:cstheme="minorHAnsi"/>
                                <w:color w:val="404040" w:themeColor="text1" w:themeTint="BF"/>
                                <w:sz w:val="22"/>
                                <w:szCs w:val="22"/>
                              </w:rPr>
                              <w:t xml:space="preserve">hildren’s rights in relation to the digital environment </w:t>
                            </w:r>
                          </w:p>
                          <w:p w14:paraId="02F8309F" w14:textId="77777777" w:rsidR="00041337" w:rsidRPr="009911B9" w:rsidRDefault="00041337" w:rsidP="002C5218">
                            <w:pPr>
                              <w:pStyle w:val="HChG"/>
                            </w:pPr>
                            <w:r w:rsidRPr="009911B9">
                              <w:tab/>
                            </w:r>
                            <w:r w:rsidRPr="009911B9">
                              <w:tab/>
                              <w:t xml:space="preserve">Children’s rights in relation to the digital environment </w:t>
                            </w:r>
                          </w:p>
                          <w:p w14:paraId="066E0614" w14:textId="77777777" w:rsidR="00041337" w:rsidRPr="00E87D8C" w:rsidRDefault="00041337" w:rsidP="00814209">
                            <w:pPr>
                              <w:ind w:left="1418"/>
                              <w:rPr>
                                <w:rFonts w:ascii="Franklin Gothic Book" w:hAnsi="Franklin Gothic Book"/>
                                <w:b/>
                                <w:bCs/>
                                <w:color w:val="404040" w:themeColor="text1" w:themeTint="BF"/>
                              </w:rPr>
                            </w:pPr>
                          </w:p>
                          <w:p w14:paraId="45EBD73A" w14:textId="77777777" w:rsidR="00041337" w:rsidRPr="00FB1D5B" w:rsidRDefault="00041337" w:rsidP="00814209">
                            <w:pPr>
                              <w:rPr>
                                <w:rFonts w:ascii="Franklin Gothic Book" w:hAnsi="Franklin Gothic Book"/>
                                <w:b/>
                                <w:bCs/>
                              </w:rPr>
                            </w:pPr>
                          </w:p>
                          <w:p w14:paraId="03ACB21E" w14:textId="77777777" w:rsidR="00041337" w:rsidRDefault="00041337" w:rsidP="00814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44A0" id="Rectangle 7" o:spid="_x0000_s1026" style="position:absolute;margin-left:-1in;margin-top:-13.5pt;width:615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4RpQIAALQFAAAOAAAAZHJzL2Uyb0RvYy54bWysVE1v2zAMvQ/YfxB0X21n6dIGdYqgRYcB&#10;XVu0HXpWZCk2IImapMTJfv0oyXE/Vuww7CKLIvlIPpM8O99pRbbC+Q5MTaujkhJhODSdWdf0x+PV&#10;pxNKfGCmYQqMqOleeHq++PjhrLdzMYEWVCMcQRDj572taRuCnReF563QzB+BFQaVEpxmAUW3LhrH&#10;ekTXqpiU5ZeiB9dYB1x4j6+XWUkXCV9KwcOtlF4EomqKuYV0unSu4lkszth87ZhtOz6kwf4hC806&#10;g0FHqEsWGNm47g8o3XEHHmQ44qALkLLjItWA1VTlm2oeWmZFqgXJ8Xakyf8/WH6zvXOka2o6o8Qw&#10;jb/oHkljZq0EmUV6euvnaPVg79wgebzGWnfS6fjFKsguUbofKRW7QDg+zk6q8rhE5jnqqs/l9HRy&#10;HFGLZ3frfPgqQJN4qanD8IlKtr32IZseTGI0D6prrjqlkhD7RFwoR7YM//BqXSVXtdHfoclvJxg+&#10;/WcMmdoqmqcEXiEpE/EMROQcNL4Usfpcb7qFvRLRTpl7IZE2rHCSIo7IOSjjXJiQk/Eta0R+jqm8&#10;n0sCjMgS44/YA8DrIg/YOcvBPrqK1O+jc/m3xLLz6JEigwmjs+4MuPcAFFY1RM72B5IyNZGlsFvt&#10;0CReV9Dssb8c5MHzll91+JevmQ93zOGkYWfg9gi3eEgFfU1huFHSgvv13nu0xwFALSU9Tm5N/c8N&#10;c4IS9c3gaJxW02kc9SRMj2cTFNxLzeqlxmz0BWDrVLinLE/XaB/U4Sod6CdcMssYFVXMcIxdUx7c&#10;QbgIeaPgmuJiuUxmON6WhWvzYHkEjwTHLn7cPTFnh1YPOCU3cJhyNn/T8dk2ehpYbgLILo3DM68D&#10;9bgaUj8PayzunpdysnpetovfAAAA//8DAFBLAwQUAAYACAAAACEA46FeouAAAAANAQAADwAAAGRy&#10;cy9kb3ducmV2LnhtbEyPwU7DMBBE70j8g7VI3FqnVWmjEKcCJLggkGg50Ns2dhOrsR3Zmzb8PdsT&#10;vb3RjmZnyvXoOnEyMdngFcymGQjj66CtbxR8b18nOYhE6DV2wRsFvybBurq9KbHQ4ey/zGlDjeAQ&#10;nwpU0BL1hZSpbo3DNA298Xw7hOiQWMZG6ohnDnednGfZUjq0nj+02JuX1tTHzeAU2I/mLf+M7/SM&#10;dtjijnY/gXql7u/Gp0cQZEb6N8OlPleHijvtw+B1Ep2CyWyx4DHENF8xXCxZvmTaM63yB5BVKa9X&#10;VH8AAAD//wMAUEsBAi0AFAAGAAgAAAAhALaDOJL+AAAA4QEAABMAAAAAAAAAAAAAAAAAAAAAAFtD&#10;b250ZW50X1R5cGVzXS54bWxQSwECLQAUAAYACAAAACEAOP0h/9YAAACUAQAACwAAAAAAAAAAAAAA&#10;AAAvAQAAX3JlbHMvLnJlbHNQSwECLQAUAAYACAAAACEAkRpuEaUCAAC0BQAADgAAAAAAAAAAAAAA&#10;AAAuAgAAZHJzL2Uyb0RvYy54bWxQSwECLQAUAAYACAAAACEA46FeouAAAAANAQAADwAAAAAAAAAA&#10;AAAAAAD/BAAAZHJzL2Rvd25yZXYueG1sUEsFBgAAAAAEAAQA8wAAAAwGAAAAAA==&#10;" fillcolor="#d8d8d8 [2732]" stroked="f" strokeweight="1pt">
                <v:textbox>
                  <w:txbxContent>
                    <w:p w14:paraId="492ED992" w14:textId="77777777" w:rsidR="00041337" w:rsidRPr="00814209" w:rsidRDefault="00041337" w:rsidP="00814209">
                      <w:pPr>
                        <w:ind w:left="1418"/>
                        <w:rPr>
                          <w:rFonts w:ascii="Century Gothic" w:hAnsi="Century Gothic"/>
                          <w:b/>
                          <w:bCs/>
                          <w:color w:val="595959" w:themeColor="text1" w:themeTint="A6"/>
                          <w:sz w:val="16"/>
                          <w:szCs w:val="16"/>
                        </w:rPr>
                      </w:pPr>
                    </w:p>
                    <w:p w14:paraId="255D9CD8" w14:textId="77777777" w:rsidR="00041337" w:rsidRPr="00E87D8C" w:rsidRDefault="00041337" w:rsidP="00814209">
                      <w:pPr>
                        <w:ind w:left="1418"/>
                        <w:rPr>
                          <w:rFonts w:ascii="Century Gothic" w:hAnsi="Century Gothic"/>
                          <w:b/>
                          <w:bCs/>
                          <w:color w:val="404040" w:themeColor="text1" w:themeTint="BF"/>
                          <w:sz w:val="48"/>
                          <w:szCs w:val="48"/>
                        </w:rPr>
                      </w:pPr>
                      <w:r>
                        <w:rPr>
                          <w:rFonts w:ascii="Century Gothic" w:hAnsi="Century Gothic"/>
                          <w:b/>
                          <w:bCs/>
                          <w:color w:val="404040" w:themeColor="text1" w:themeTint="BF"/>
                          <w:sz w:val="48"/>
                          <w:szCs w:val="48"/>
                        </w:rPr>
                        <w:t>Comments</w:t>
                      </w:r>
                    </w:p>
                    <w:p w14:paraId="1356C60A" w14:textId="77777777" w:rsidR="00041337" w:rsidRPr="002C5218" w:rsidRDefault="00041337" w:rsidP="002C5218">
                      <w:pPr>
                        <w:pStyle w:val="HChG"/>
                        <w:ind w:left="1985" w:firstLine="0"/>
                        <w:rPr>
                          <w:rFonts w:asciiTheme="minorHAnsi" w:hAnsiTheme="minorHAnsi" w:cstheme="minorHAnsi"/>
                          <w:color w:val="404040" w:themeColor="text1" w:themeTint="BF"/>
                          <w:sz w:val="22"/>
                          <w:szCs w:val="22"/>
                        </w:rPr>
                      </w:pPr>
                      <w:proofErr w:type="gramStart"/>
                      <w:r w:rsidRPr="002C5218">
                        <w:rPr>
                          <w:rFonts w:asciiTheme="minorHAnsi" w:hAnsiTheme="minorHAnsi" w:cstheme="minorHAnsi"/>
                          <w:bCs/>
                          <w:color w:val="404040" w:themeColor="text1" w:themeTint="BF"/>
                          <w:sz w:val="22"/>
                          <w:szCs w:val="22"/>
                        </w:rPr>
                        <w:t>on</w:t>
                      </w:r>
                      <w:proofErr w:type="gramEnd"/>
                      <w:r w:rsidRPr="002C5218">
                        <w:rPr>
                          <w:rFonts w:asciiTheme="minorHAnsi" w:hAnsiTheme="minorHAnsi" w:cstheme="minorHAnsi"/>
                          <w:bCs/>
                          <w:color w:val="404040" w:themeColor="text1" w:themeTint="BF"/>
                          <w:sz w:val="22"/>
                          <w:szCs w:val="22"/>
                        </w:rPr>
                        <w:t xml:space="preserve"> the </w:t>
                      </w:r>
                      <w:r>
                        <w:rPr>
                          <w:rFonts w:asciiTheme="minorHAnsi" w:hAnsiTheme="minorHAnsi" w:cstheme="minorHAnsi"/>
                          <w:color w:val="404040" w:themeColor="text1" w:themeTint="BF"/>
                          <w:sz w:val="22"/>
                          <w:szCs w:val="22"/>
                        </w:rPr>
                        <w:t>draft General Comment No</w:t>
                      </w:r>
                      <w:r w:rsidRPr="002C5218">
                        <w:rPr>
                          <w:rFonts w:asciiTheme="minorHAnsi" w:hAnsiTheme="minorHAnsi" w:cstheme="minorHAnsi"/>
                          <w:color w:val="404040" w:themeColor="text1" w:themeTint="BF"/>
                          <w:sz w:val="22"/>
                          <w:szCs w:val="22"/>
                        </w:rPr>
                        <w:t xml:space="preserve">. 25 on </w:t>
                      </w:r>
                      <w:r>
                        <w:rPr>
                          <w:rFonts w:asciiTheme="minorHAnsi" w:hAnsiTheme="minorHAnsi" w:cstheme="minorHAnsi"/>
                          <w:color w:val="404040" w:themeColor="text1" w:themeTint="BF"/>
                          <w:sz w:val="22"/>
                          <w:szCs w:val="22"/>
                        </w:rPr>
                        <w:t>C</w:t>
                      </w:r>
                      <w:r w:rsidRPr="002C5218">
                        <w:rPr>
                          <w:rFonts w:asciiTheme="minorHAnsi" w:hAnsiTheme="minorHAnsi" w:cstheme="minorHAnsi"/>
                          <w:color w:val="404040" w:themeColor="text1" w:themeTint="BF"/>
                          <w:sz w:val="22"/>
                          <w:szCs w:val="22"/>
                        </w:rPr>
                        <w:t xml:space="preserve">hildren’s rights in relation to the digital environment </w:t>
                      </w:r>
                    </w:p>
                    <w:p w14:paraId="02F8309F" w14:textId="77777777" w:rsidR="00041337" w:rsidRPr="009911B9" w:rsidRDefault="00041337" w:rsidP="002C5218">
                      <w:pPr>
                        <w:pStyle w:val="HChG"/>
                      </w:pPr>
                      <w:r w:rsidRPr="009911B9">
                        <w:tab/>
                      </w:r>
                      <w:r w:rsidRPr="009911B9">
                        <w:tab/>
                        <w:t xml:space="preserve">Children’s rights in relation to the digital environment </w:t>
                      </w:r>
                    </w:p>
                    <w:p w14:paraId="066E0614" w14:textId="77777777" w:rsidR="00041337" w:rsidRPr="00E87D8C" w:rsidRDefault="00041337" w:rsidP="00814209">
                      <w:pPr>
                        <w:ind w:left="1418"/>
                        <w:rPr>
                          <w:rFonts w:ascii="Franklin Gothic Book" w:hAnsi="Franklin Gothic Book"/>
                          <w:b/>
                          <w:bCs/>
                          <w:color w:val="404040" w:themeColor="text1" w:themeTint="BF"/>
                        </w:rPr>
                      </w:pPr>
                    </w:p>
                    <w:p w14:paraId="45EBD73A" w14:textId="77777777" w:rsidR="00041337" w:rsidRPr="00FB1D5B" w:rsidRDefault="00041337" w:rsidP="00814209">
                      <w:pPr>
                        <w:rPr>
                          <w:rFonts w:ascii="Franklin Gothic Book" w:hAnsi="Franklin Gothic Book"/>
                          <w:b/>
                          <w:bCs/>
                        </w:rPr>
                      </w:pPr>
                    </w:p>
                    <w:p w14:paraId="03ACB21E" w14:textId="77777777" w:rsidR="00041337" w:rsidRDefault="00041337" w:rsidP="00814209">
                      <w:pPr>
                        <w:jc w:val="center"/>
                      </w:pPr>
                    </w:p>
                  </w:txbxContent>
                </v:textbox>
              </v:rect>
            </w:pict>
          </mc:Fallback>
        </mc:AlternateContent>
      </w:r>
    </w:p>
    <w:p w14:paraId="76367480" w14:textId="77777777" w:rsidR="00266396" w:rsidRPr="008378B8" w:rsidRDefault="00266396" w:rsidP="00D91769">
      <w:pPr>
        <w:spacing w:after="240" w:line="240" w:lineRule="auto"/>
        <w:rPr>
          <w:rFonts w:ascii="Times New Roman" w:hAnsi="Times New Roman" w:cs="Times New Roman"/>
          <w:b/>
          <w:bCs/>
          <w:color w:val="404040" w:themeColor="text1" w:themeTint="BF"/>
        </w:rPr>
      </w:pPr>
    </w:p>
    <w:p w14:paraId="22205195" w14:textId="77777777" w:rsidR="00266396" w:rsidRPr="008378B8" w:rsidRDefault="00266396" w:rsidP="00D91769">
      <w:pPr>
        <w:spacing w:after="240" w:line="240" w:lineRule="auto"/>
        <w:rPr>
          <w:rFonts w:ascii="Times New Roman" w:hAnsi="Times New Roman" w:cs="Times New Roman"/>
          <w:b/>
          <w:bCs/>
          <w:color w:val="404040" w:themeColor="text1" w:themeTint="BF"/>
        </w:rPr>
      </w:pPr>
    </w:p>
    <w:p w14:paraId="5E5ECA0C" w14:textId="0CBDEDCC" w:rsidR="00B63F88" w:rsidRPr="008378B8" w:rsidRDefault="00B63F88" w:rsidP="00D91769">
      <w:pPr>
        <w:spacing w:after="240" w:line="240" w:lineRule="auto"/>
        <w:rPr>
          <w:rFonts w:ascii="Times New Roman" w:hAnsi="Times New Roman" w:cs="Times New Roman"/>
          <w:b/>
          <w:bCs/>
          <w:color w:val="404040" w:themeColor="text1" w:themeTint="BF"/>
        </w:rPr>
      </w:pPr>
    </w:p>
    <w:p w14:paraId="73AF32D6" w14:textId="5DFB41BC" w:rsidR="008F6210" w:rsidRPr="00C346BB" w:rsidRDefault="00F21F7B" w:rsidP="00D91769">
      <w:pPr>
        <w:spacing w:after="240" w:line="240" w:lineRule="auto"/>
        <w:jc w:val="both"/>
        <w:rPr>
          <w:rFonts w:ascii="Times New Roman" w:hAnsi="Times New Roman" w:cs="Times New Roman"/>
          <w:b/>
          <w:color w:val="404040" w:themeColor="text1" w:themeTint="BF"/>
        </w:rPr>
      </w:pPr>
      <w:r w:rsidRPr="00C346BB">
        <w:rPr>
          <w:rFonts w:ascii="Times New Roman" w:hAnsi="Times New Roman" w:cs="Times New Roman"/>
          <w:b/>
          <w:color w:val="404040" w:themeColor="text1" w:themeTint="BF"/>
        </w:rPr>
        <w:t>We hereby</w:t>
      </w:r>
      <w:r w:rsidR="002C5218" w:rsidRPr="00C346BB">
        <w:rPr>
          <w:rFonts w:ascii="Times New Roman" w:hAnsi="Times New Roman" w:cs="Times New Roman"/>
          <w:b/>
          <w:color w:val="404040" w:themeColor="text1" w:themeTint="BF"/>
        </w:rPr>
        <w:t xml:space="preserve"> </w:t>
      </w:r>
      <w:r w:rsidR="00891229" w:rsidRPr="00C346BB">
        <w:rPr>
          <w:rFonts w:ascii="Times New Roman" w:hAnsi="Times New Roman" w:cs="Times New Roman"/>
          <w:b/>
          <w:color w:val="404040" w:themeColor="text1" w:themeTint="BF"/>
        </w:rPr>
        <w:t xml:space="preserve">submit a response to the call of the Committee on the Rights of the Child regarding its draft General Comment No. 25 on Children’s rights in relation to the digital environment. </w:t>
      </w:r>
      <w:r w:rsidR="00BB43E9" w:rsidRPr="00C346BB">
        <w:rPr>
          <w:rFonts w:ascii="Times New Roman" w:hAnsi="Times New Roman" w:cs="Times New Roman"/>
          <w:b/>
          <w:color w:val="404040" w:themeColor="text1" w:themeTint="BF"/>
        </w:rPr>
        <w:t>We argue</w:t>
      </w:r>
      <w:r w:rsidR="00011E33" w:rsidRPr="00C346BB">
        <w:rPr>
          <w:rFonts w:ascii="Times New Roman" w:hAnsi="Times New Roman" w:cs="Times New Roman"/>
          <w:b/>
          <w:color w:val="404040" w:themeColor="text1" w:themeTint="BF"/>
        </w:rPr>
        <w:t xml:space="preserve"> that the scope of the </w:t>
      </w:r>
      <w:r w:rsidR="00891229" w:rsidRPr="00C346BB">
        <w:rPr>
          <w:rFonts w:ascii="Times New Roman" w:hAnsi="Times New Roman" w:cs="Times New Roman"/>
          <w:b/>
          <w:color w:val="404040" w:themeColor="text1" w:themeTint="BF"/>
        </w:rPr>
        <w:t>draft General Comment</w:t>
      </w:r>
      <w:r w:rsidR="00011E33" w:rsidRPr="00C346BB">
        <w:rPr>
          <w:rFonts w:ascii="Times New Roman" w:hAnsi="Times New Roman" w:cs="Times New Roman"/>
          <w:b/>
          <w:color w:val="404040" w:themeColor="text1" w:themeTint="BF"/>
        </w:rPr>
        <w:t xml:space="preserve"> </w:t>
      </w:r>
      <w:r w:rsidR="00891229" w:rsidRPr="00C346BB">
        <w:rPr>
          <w:rFonts w:ascii="Times New Roman" w:hAnsi="Times New Roman" w:cs="Times New Roman"/>
          <w:b/>
          <w:color w:val="404040" w:themeColor="text1" w:themeTint="BF"/>
        </w:rPr>
        <w:t>on the</w:t>
      </w:r>
      <w:r w:rsidR="00011E33" w:rsidRPr="00C346BB">
        <w:rPr>
          <w:rFonts w:ascii="Times New Roman" w:hAnsi="Times New Roman" w:cs="Times New Roman"/>
          <w:b/>
          <w:color w:val="404040" w:themeColor="text1" w:themeTint="BF"/>
        </w:rPr>
        <w:t xml:space="preserve"> special protections measures </w:t>
      </w:r>
      <w:r w:rsidR="00A022B9" w:rsidRPr="00C346BB">
        <w:rPr>
          <w:rFonts w:ascii="Times New Roman" w:hAnsi="Times New Roman" w:cs="Times New Roman"/>
          <w:b/>
          <w:color w:val="404040" w:themeColor="text1" w:themeTint="BF"/>
        </w:rPr>
        <w:t xml:space="preserve">in </w:t>
      </w:r>
      <w:r w:rsidR="00011E33" w:rsidRPr="00C346BB">
        <w:rPr>
          <w:rFonts w:ascii="Times New Roman" w:hAnsi="Times New Roman" w:cs="Times New Roman"/>
          <w:b/>
          <w:color w:val="404040" w:themeColor="text1" w:themeTint="BF"/>
        </w:rPr>
        <w:t>the</w:t>
      </w:r>
      <w:r w:rsidR="00891229" w:rsidRPr="00C346BB">
        <w:rPr>
          <w:rFonts w:ascii="Times New Roman" w:hAnsi="Times New Roman" w:cs="Times New Roman"/>
          <w:b/>
          <w:color w:val="404040" w:themeColor="text1" w:themeTint="BF"/>
        </w:rPr>
        <w:t xml:space="preserve"> </w:t>
      </w:r>
      <w:r w:rsidR="000542FB">
        <w:rPr>
          <w:rFonts w:ascii="Times New Roman" w:hAnsi="Times New Roman" w:cs="Times New Roman"/>
          <w:b/>
          <w:color w:val="404040" w:themeColor="text1" w:themeTint="BF"/>
        </w:rPr>
        <w:t>‘right to privacy’ (Section VI</w:t>
      </w:r>
      <w:bookmarkStart w:id="0" w:name="_GoBack"/>
      <w:bookmarkEnd w:id="0"/>
      <w:r w:rsidR="002D7F0D" w:rsidRPr="00C346BB">
        <w:rPr>
          <w:rFonts w:ascii="Times New Roman" w:hAnsi="Times New Roman" w:cs="Times New Roman"/>
          <w:b/>
          <w:color w:val="404040" w:themeColor="text1" w:themeTint="BF"/>
        </w:rPr>
        <w:t xml:space="preserve">, E) and the </w:t>
      </w:r>
      <w:r w:rsidR="00891229" w:rsidRPr="00C346BB">
        <w:rPr>
          <w:rFonts w:ascii="Times New Roman" w:hAnsi="Times New Roman" w:cs="Times New Roman"/>
          <w:b/>
          <w:color w:val="404040" w:themeColor="text1" w:themeTint="BF"/>
        </w:rPr>
        <w:t>‘</w:t>
      </w:r>
      <w:r w:rsidR="00011E33" w:rsidRPr="00C346BB">
        <w:rPr>
          <w:rFonts w:ascii="Times New Roman" w:hAnsi="Times New Roman" w:cs="Times New Roman"/>
          <w:b/>
          <w:color w:val="404040" w:themeColor="text1" w:themeTint="BF"/>
        </w:rPr>
        <w:t>a</w:t>
      </w:r>
      <w:r w:rsidR="00891229" w:rsidRPr="00C346BB">
        <w:rPr>
          <w:rFonts w:ascii="Times New Roman" w:hAnsi="Times New Roman" w:cs="Times New Roman"/>
          <w:b/>
          <w:color w:val="404040" w:themeColor="text1" w:themeTint="BF"/>
        </w:rPr>
        <w:t>dministration of child justice’</w:t>
      </w:r>
      <w:r w:rsidR="00011E33" w:rsidRPr="00C346BB">
        <w:rPr>
          <w:rFonts w:ascii="Times New Roman" w:hAnsi="Times New Roman" w:cs="Times New Roman"/>
          <w:b/>
          <w:color w:val="404040" w:themeColor="text1" w:themeTint="BF"/>
        </w:rPr>
        <w:t xml:space="preserve"> (Section XIII, B) should </w:t>
      </w:r>
      <w:r w:rsidR="00BB43E9" w:rsidRPr="00C346BB">
        <w:rPr>
          <w:rFonts w:ascii="Times New Roman" w:hAnsi="Times New Roman" w:cs="Times New Roman"/>
          <w:b/>
          <w:color w:val="404040" w:themeColor="text1" w:themeTint="BF"/>
        </w:rPr>
        <w:t xml:space="preserve">be </w:t>
      </w:r>
      <w:r w:rsidR="00011E33" w:rsidRPr="00C346BB">
        <w:rPr>
          <w:rFonts w:ascii="Times New Roman" w:hAnsi="Times New Roman" w:cs="Times New Roman"/>
          <w:b/>
          <w:color w:val="404040" w:themeColor="text1" w:themeTint="BF"/>
        </w:rPr>
        <w:t>extend</w:t>
      </w:r>
      <w:r w:rsidR="00BB43E9" w:rsidRPr="00C346BB">
        <w:rPr>
          <w:rFonts w:ascii="Times New Roman" w:hAnsi="Times New Roman" w:cs="Times New Roman"/>
          <w:b/>
          <w:color w:val="404040" w:themeColor="text1" w:themeTint="BF"/>
        </w:rPr>
        <w:t>ed</w:t>
      </w:r>
      <w:r w:rsidR="00011E33" w:rsidRPr="00C346BB">
        <w:rPr>
          <w:rFonts w:ascii="Times New Roman" w:hAnsi="Times New Roman" w:cs="Times New Roman"/>
          <w:b/>
          <w:color w:val="404040" w:themeColor="text1" w:themeTint="BF"/>
        </w:rPr>
        <w:t xml:space="preserve"> to children who are subject to </w:t>
      </w:r>
      <w:r w:rsidR="00BB43E9" w:rsidRPr="00C346BB">
        <w:rPr>
          <w:rFonts w:ascii="Times New Roman" w:hAnsi="Times New Roman" w:cs="Times New Roman"/>
          <w:b/>
          <w:color w:val="404040" w:themeColor="text1" w:themeTint="BF"/>
        </w:rPr>
        <w:t xml:space="preserve">surveillance </w:t>
      </w:r>
      <w:r w:rsidR="003C70E1" w:rsidRPr="00C346BB">
        <w:rPr>
          <w:rFonts w:ascii="Times New Roman" w:hAnsi="Times New Roman" w:cs="Times New Roman"/>
          <w:b/>
          <w:color w:val="404040" w:themeColor="text1" w:themeTint="BF"/>
        </w:rPr>
        <w:t xml:space="preserve">using </w:t>
      </w:r>
      <w:r w:rsidR="00011E33" w:rsidRPr="00C346BB">
        <w:rPr>
          <w:rFonts w:ascii="Times New Roman" w:hAnsi="Times New Roman" w:cs="Times New Roman"/>
          <w:b/>
          <w:color w:val="404040" w:themeColor="text1" w:themeTint="BF"/>
        </w:rPr>
        <w:t>digital technolog</w:t>
      </w:r>
      <w:r w:rsidR="00BB43E9" w:rsidRPr="00C346BB">
        <w:rPr>
          <w:rFonts w:ascii="Times New Roman" w:hAnsi="Times New Roman" w:cs="Times New Roman"/>
          <w:b/>
          <w:color w:val="404040" w:themeColor="text1" w:themeTint="BF"/>
        </w:rPr>
        <w:t>ies</w:t>
      </w:r>
      <w:r w:rsidR="00011E33" w:rsidRPr="00C346BB">
        <w:rPr>
          <w:rFonts w:ascii="Times New Roman" w:hAnsi="Times New Roman" w:cs="Times New Roman"/>
          <w:b/>
          <w:color w:val="404040" w:themeColor="text1" w:themeTint="BF"/>
        </w:rPr>
        <w:t>, particularly electronic monitoring (EM)</w:t>
      </w:r>
      <w:r w:rsidR="00E54D1C" w:rsidRPr="00C346BB">
        <w:rPr>
          <w:rFonts w:ascii="Times New Roman" w:hAnsi="Times New Roman" w:cs="Times New Roman"/>
          <w:b/>
          <w:color w:val="404040" w:themeColor="text1" w:themeTint="BF"/>
        </w:rPr>
        <w:t>,</w:t>
      </w:r>
      <w:r w:rsidR="00BB43E9" w:rsidRPr="00C346BB">
        <w:rPr>
          <w:rFonts w:ascii="Times New Roman" w:hAnsi="Times New Roman" w:cs="Times New Roman"/>
          <w:b/>
          <w:color w:val="404040" w:themeColor="text1" w:themeTint="BF"/>
        </w:rPr>
        <w:t xml:space="preserve"> </w:t>
      </w:r>
      <w:r w:rsidR="00BB4BE7" w:rsidRPr="00C346BB">
        <w:rPr>
          <w:rFonts w:ascii="Times New Roman" w:hAnsi="Times New Roman" w:cs="Times New Roman"/>
          <w:b/>
          <w:color w:val="404040" w:themeColor="text1" w:themeTint="BF"/>
        </w:rPr>
        <w:t>via</w:t>
      </w:r>
      <w:r w:rsidR="00BB43E9" w:rsidRPr="00C346BB">
        <w:rPr>
          <w:rFonts w:ascii="Times New Roman" w:hAnsi="Times New Roman" w:cs="Times New Roman"/>
          <w:b/>
          <w:color w:val="404040" w:themeColor="text1" w:themeTint="BF"/>
        </w:rPr>
        <w:t xml:space="preserve"> the use of wearable devices</w:t>
      </w:r>
      <w:r w:rsidR="00011E33" w:rsidRPr="00C346BB">
        <w:rPr>
          <w:rFonts w:ascii="Times New Roman" w:hAnsi="Times New Roman" w:cs="Times New Roman"/>
          <w:b/>
          <w:color w:val="404040" w:themeColor="text1" w:themeTint="BF"/>
        </w:rPr>
        <w:t xml:space="preserve">. </w:t>
      </w:r>
      <w:r w:rsidR="00CE7AB8" w:rsidRPr="00C346BB">
        <w:rPr>
          <w:rFonts w:ascii="Times New Roman" w:hAnsi="Times New Roman" w:cs="Times New Roman"/>
          <w:b/>
          <w:color w:val="404040" w:themeColor="text1" w:themeTint="BF"/>
        </w:rPr>
        <w:t xml:space="preserve">We propose </w:t>
      </w:r>
      <w:r w:rsidR="00BB43E9" w:rsidRPr="00C346BB">
        <w:rPr>
          <w:rFonts w:ascii="Times New Roman" w:hAnsi="Times New Roman" w:cs="Times New Roman"/>
          <w:b/>
          <w:color w:val="404040" w:themeColor="text1" w:themeTint="BF"/>
        </w:rPr>
        <w:t xml:space="preserve">that the scope of </w:t>
      </w:r>
      <w:r w:rsidR="005F3044" w:rsidRPr="00C346BB">
        <w:rPr>
          <w:rFonts w:ascii="Times New Roman" w:hAnsi="Times New Roman" w:cs="Times New Roman"/>
          <w:b/>
          <w:color w:val="404040" w:themeColor="text1" w:themeTint="BF"/>
        </w:rPr>
        <w:t xml:space="preserve">para. </w:t>
      </w:r>
      <w:proofErr w:type="gramStart"/>
      <w:r w:rsidR="005F3044" w:rsidRPr="00C346BB">
        <w:rPr>
          <w:rFonts w:ascii="Times New Roman" w:hAnsi="Times New Roman" w:cs="Times New Roman"/>
          <w:b/>
          <w:color w:val="404040" w:themeColor="text1" w:themeTint="BF"/>
        </w:rPr>
        <w:t>76</w:t>
      </w:r>
      <w:proofErr w:type="gramEnd"/>
      <w:r w:rsidR="005F3044" w:rsidRPr="00C346BB">
        <w:rPr>
          <w:rFonts w:ascii="Times New Roman" w:hAnsi="Times New Roman" w:cs="Times New Roman"/>
          <w:b/>
          <w:color w:val="404040" w:themeColor="text1" w:themeTint="BF"/>
        </w:rPr>
        <w:t xml:space="preserve"> </w:t>
      </w:r>
      <w:r w:rsidR="00BB43E9" w:rsidRPr="00C346BB">
        <w:rPr>
          <w:rFonts w:ascii="Times New Roman" w:hAnsi="Times New Roman" w:cs="Times New Roman"/>
          <w:b/>
          <w:color w:val="404040" w:themeColor="text1" w:themeTint="BF"/>
        </w:rPr>
        <w:t xml:space="preserve">is </w:t>
      </w:r>
      <w:r w:rsidR="005F3044" w:rsidRPr="00C346BB">
        <w:rPr>
          <w:rFonts w:ascii="Times New Roman" w:hAnsi="Times New Roman" w:cs="Times New Roman"/>
          <w:b/>
          <w:color w:val="404040" w:themeColor="text1" w:themeTint="BF"/>
        </w:rPr>
        <w:t>extended to children in conflict with the law</w:t>
      </w:r>
      <w:r w:rsidR="00CE7AB8" w:rsidRPr="00C346BB">
        <w:rPr>
          <w:rFonts w:ascii="Times New Roman" w:hAnsi="Times New Roman" w:cs="Times New Roman"/>
          <w:b/>
          <w:color w:val="404040" w:themeColor="text1" w:themeTint="BF"/>
        </w:rPr>
        <w:t xml:space="preserve"> and </w:t>
      </w:r>
      <w:r w:rsidR="00BB43E9" w:rsidRPr="00C346BB">
        <w:rPr>
          <w:rFonts w:ascii="Times New Roman" w:hAnsi="Times New Roman" w:cs="Times New Roman"/>
          <w:b/>
          <w:color w:val="404040" w:themeColor="text1" w:themeTint="BF"/>
        </w:rPr>
        <w:t xml:space="preserve">that </w:t>
      </w:r>
      <w:r w:rsidR="00CE7AB8" w:rsidRPr="00C346BB">
        <w:rPr>
          <w:rFonts w:ascii="Times New Roman" w:hAnsi="Times New Roman" w:cs="Times New Roman"/>
          <w:b/>
          <w:color w:val="404040" w:themeColor="text1" w:themeTint="BF"/>
        </w:rPr>
        <w:t xml:space="preserve">a </w:t>
      </w:r>
      <w:r w:rsidR="00BB43E9" w:rsidRPr="00C346BB">
        <w:rPr>
          <w:rFonts w:ascii="Times New Roman" w:hAnsi="Times New Roman" w:cs="Times New Roman"/>
          <w:b/>
          <w:color w:val="404040" w:themeColor="text1" w:themeTint="BF"/>
        </w:rPr>
        <w:t xml:space="preserve">new </w:t>
      </w:r>
      <w:r w:rsidR="00CE7AB8" w:rsidRPr="00C346BB">
        <w:rPr>
          <w:rFonts w:ascii="Times New Roman" w:hAnsi="Times New Roman" w:cs="Times New Roman"/>
          <w:b/>
          <w:color w:val="404040" w:themeColor="text1" w:themeTint="BF"/>
        </w:rPr>
        <w:t xml:space="preserve">paragraph </w:t>
      </w:r>
      <w:r w:rsidR="00A022B9" w:rsidRPr="00C346BB">
        <w:rPr>
          <w:rFonts w:ascii="Times New Roman" w:hAnsi="Times New Roman" w:cs="Times New Roman"/>
          <w:b/>
          <w:color w:val="404040" w:themeColor="text1" w:themeTint="BF"/>
        </w:rPr>
        <w:t>is inserted</w:t>
      </w:r>
      <w:r w:rsidR="00BB43E9" w:rsidRPr="00C346BB">
        <w:rPr>
          <w:rFonts w:ascii="Times New Roman" w:hAnsi="Times New Roman" w:cs="Times New Roman"/>
          <w:b/>
          <w:color w:val="404040" w:themeColor="text1" w:themeTint="BF"/>
        </w:rPr>
        <w:t xml:space="preserve"> </w:t>
      </w:r>
      <w:r w:rsidR="001712D7" w:rsidRPr="00C346BB">
        <w:rPr>
          <w:rFonts w:ascii="Times New Roman" w:hAnsi="Times New Roman" w:cs="Times New Roman"/>
          <w:b/>
          <w:color w:val="404040" w:themeColor="text1" w:themeTint="BF"/>
        </w:rPr>
        <w:t>dedicate</w:t>
      </w:r>
      <w:r w:rsidR="00CE7AB8" w:rsidRPr="00C346BB">
        <w:rPr>
          <w:rFonts w:ascii="Times New Roman" w:hAnsi="Times New Roman" w:cs="Times New Roman"/>
          <w:b/>
          <w:color w:val="404040" w:themeColor="text1" w:themeTint="BF"/>
        </w:rPr>
        <w:t>d</w:t>
      </w:r>
      <w:r w:rsidR="001712D7" w:rsidRPr="00C346BB">
        <w:rPr>
          <w:rFonts w:ascii="Times New Roman" w:hAnsi="Times New Roman" w:cs="Times New Roman"/>
          <w:b/>
          <w:color w:val="404040" w:themeColor="text1" w:themeTint="BF"/>
        </w:rPr>
        <w:t xml:space="preserve"> to</w:t>
      </w:r>
      <w:r w:rsidR="00011E33" w:rsidRPr="00C346BB">
        <w:rPr>
          <w:rFonts w:ascii="Times New Roman" w:hAnsi="Times New Roman" w:cs="Times New Roman"/>
          <w:b/>
          <w:color w:val="404040" w:themeColor="text1" w:themeTint="BF"/>
        </w:rPr>
        <w:t xml:space="preserve"> the rights </w:t>
      </w:r>
      <w:r w:rsidR="005F3044" w:rsidRPr="00C346BB">
        <w:rPr>
          <w:rFonts w:ascii="Times New Roman" w:hAnsi="Times New Roman" w:cs="Times New Roman"/>
          <w:b/>
          <w:color w:val="404040" w:themeColor="text1" w:themeTint="BF"/>
        </w:rPr>
        <w:t>of</w:t>
      </w:r>
      <w:r w:rsidR="00011E33" w:rsidRPr="00C346BB">
        <w:rPr>
          <w:rFonts w:ascii="Times New Roman" w:hAnsi="Times New Roman" w:cs="Times New Roman"/>
          <w:b/>
          <w:color w:val="404040" w:themeColor="text1" w:themeTint="BF"/>
        </w:rPr>
        <w:t xml:space="preserve"> children</w:t>
      </w:r>
      <w:r w:rsidR="005F3044" w:rsidRPr="00C346BB">
        <w:rPr>
          <w:rFonts w:ascii="Times New Roman" w:hAnsi="Times New Roman" w:cs="Times New Roman"/>
          <w:b/>
          <w:color w:val="404040" w:themeColor="text1" w:themeTint="BF"/>
        </w:rPr>
        <w:t xml:space="preserve"> </w:t>
      </w:r>
      <w:r w:rsidR="00BB43E9" w:rsidRPr="00C346BB">
        <w:rPr>
          <w:rFonts w:ascii="Times New Roman" w:hAnsi="Times New Roman" w:cs="Times New Roman"/>
          <w:b/>
          <w:color w:val="404040" w:themeColor="text1" w:themeTint="BF"/>
        </w:rPr>
        <w:t>subject to EM</w:t>
      </w:r>
      <w:r w:rsidR="00A022B9" w:rsidRPr="00C346BB">
        <w:rPr>
          <w:rFonts w:ascii="Times New Roman" w:hAnsi="Times New Roman" w:cs="Times New Roman"/>
          <w:b/>
          <w:color w:val="404040" w:themeColor="text1" w:themeTint="BF"/>
        </w:rPr>
        <w:t>,</w:t>
      </w:r>
      <w:r w:rsidR="001712D7" w:rsidRPr="00C346BB">
        <w:rPr>
          <w:rFonts w:ascii="Times New Roman" w:hAnsi="Times New Roman" w:cs="Times New Roman"/>
          <w:b/>
          <w:color w:val="404040" w:themeColor="text1" w:themeTint="BF"/>
        </w:rPr>
        <w:t xml:space="preserve"> emphasising the need for action by States Parties</w:t>
      </w:r>
      <w:r w:rsidR="00165B93" w:rsidRPr="00C346BB">
        <w:rPr>
          <w:rFonts w:ascii="Times New Roman" w:hAnsi="Times New Roman" w:cs="Times New Roman"/>
          <w:b/>
          <w:color w:val="404040" w:themeColor="text1" w:themeTint="BF"/>
        </w:rPr>
        <w:t xml:space="preserve"> in this area</w:t>
      </w:r>
      <w:r w:rsidR="001712D7" w:rsidRPr="00C346BB">
        <w:rPr>
          <w:rFonts w:ascii="Times New Roman" w:hAnsi="Times New Roman" w:cs="Times New Roman"/>
          <w:b/>
          <w:color w:val="404040" w:themeColor="text1" w:themeTint="BF"/>
        </w:rPr>
        <w:t xml:space="preserve">. </w:t>
      </w:r>
    </w:p>
    <w:p w14:paraId="494930BC" w14:textId="6562C918" w:rsidR="00DC56E1" w:rsidRPr="00C346BB" w:rsidRDefault="002C5218" w:rsidP="00D91769">
      <w:pPr>
        <w:spacing w:after="240" w:line="240" w:lineRule="auto"/>
        <w:jc w:val="both"/>
        <w:rPr>
          <w:rFonts w:ascii="Times New Roman" w:hAnsi="Times New Roman" w:cs="Times New Roman"/>
          <w:b/>
          <w:color w:val="404040" w:themeColor="text1" w:themeTint="BF"/>
        </w:rPr>
      </w:pPr>
      <w:r w:rsidRPr="00C346BB">
        <w:rPr>
          <w:rFonts w:ascii="Times New Roman" w:hAnsi="Times New Roman" w:cs="Times New Roman"/>
          <w:b/>
          <w:color w:val="404040" w:themeColor="text1" w:themeTint="BF"/>
        </w:rPr>
        <w:t xml:space="preserve">The recommendations </w:t>
      </w:r>
      <w:r w:rsidR="00DC56E1" w:rsidRPr="00C346BB">
        <w:rPr>
          <w:rFonts w:ascii="Times New Roman" w:hAnsi="Times New Roman" w:cs="Times New Roman"/>
          <w:b/>
          <w:color w:val="404040" w:themeColor="text1" w:themeTint="BF"/>
        </w:rPr>
        <w:t>draw on the findings of the</w:t>
      </w:r>
      <w:r w:rsidR="005F6151" w:rsidRPr="00C346BB">
        <w:rPr>
          <w:rFonts w:ascii="Times New Roman" w:hAnsi="Times New Roman" w:cs="Times New Roman"/>
          <w:b/>
          <w:color w:val="404040" w:themeColor="text1" w:themeTint="BF"/>
        </w:rPr>
        <w:t xml:space="preserve"> project ‘</w:t>
      </w:r>
      <w:r w:rsidR="005F6151" w:rsidRPr="00C346BB">
        <w:rPr>
          <w:rFonts w:ascii="Times New Roman" w:hAnsi="Times New Roman" w:cs="Times New Roman"/>
          <w:b/>
          <w:bCs/>
          <w:iCs/>
          <w:color w:val="404040" w:themeColor="text1" w:themeTint="BF"/>
        </w:rPr>
        <w:t>Tracking children in their best interests: electronic monitoring in three European juvenile justice systems’ (TCBI)</w:t>
      </w:r>
      <w:r w:rsidR="00DC56E1" w:rsidRPr="00C346BB">
        <w:rPr>
          <w:rFonts w:ascii="Times New Roman" w:hAnsi="Times New Roman" w:cs="Times New Roman"/>
          <w:b/>
          <w:bCs/>
          <w:iCs/>
          <w:color w:val="404040" w:themeColor="text1" w:themeTint="BF"/>
        </w:rPr>
        <w:t xml:space="preserve"> that was funded by the European Commission’s Marie </w:t>
      </w:r>
      <w:proofErr w:type="spellStart"/>
      <w:r w:rsidR="00DC56E1" w:rsidRPr="00C346BB">
        <w:rPr>
          <w:rFonts w:ascii="Times New Roman" w:hAnsi="Times New Roman" w:cs="Times New Roman"/>
          <w:b/>
          <w:bCs/>
          <w:iCs/>
          <w:color w:val="404040" w:themeColor="text1" w:themeTint="BF"/>
        </w:rPr>
        <w:t>Skłodowska</w:t>
      </w:r>
      <w:proofErr w:type="spellEnd"/>
      <w:r w:rsidR="00DC56E1" w:rsidRPr="00C346BB">
        <w:rPr>
          <w:rFonts w:ascii="Times New Roman" w:hAnsi="Times New Roman" w:cs="Times New Roman"/>
          <w:b/>
          <w:bCs/>
          <w:iCs/>
          <w:color w:val="404040" w:themeColor="text1" w:themeTint="BF"/>
        </w:rPr>
        <w:t xml:space="preserve">-Curie Individual Fellowship Programme. </w:t>
      </w:r>
      <w:r w:rsidR="00DC56E1" w:rsidRPr="00C346BB">
        <w:rPr>
          <w:rFonts w:ascii="Times New Roman" w:hAnsi="Times New Roman" w:cs="Times New Roman"/>
          <w:b/>
          <w:color w:val="404040" w:themeColor="text1" w:themeTint="BF"/>
        </w:rPr>
        <w:t>Th</w:t>
      </w:r>
      <w:r w:rsidR="00A022B9" w:rsidRPr="00C346BB">
        <w:rPr>
          <w:rFonts w:ascii="Times New Roman" w:hAnsi="Times New Roman" w:cs="Times New Roman"/>
          <w:b/>
          <w:color w:val="404040" w:themeColor="text1" w:themeTint="BF"/>
        </w:rPr>
        <w:t>e</w:t>
      </w:r>
      <w:r w:rsidR="00DC56E1" w:rsidRPr="00C346BB">
        <w:rPr>
          <w:rFonts w:ascii="Times New Roman" w:hAnsi="Times New Roman" w:cs="Times New Roman"/>
          <w:b/>
          <w:color w:val="404040" w:themeColor="text1" w:themeTint="BF"/>
        </w:rPr>
        <w:t xml:space="preserve"> project </w:t>
      </w:r>
      <w:r w:rsidR="005F6151" w:rsidRPr="00C346BB">
        <w:rPr>
          <w:rFonts w:ascii="Times New Roman" w:hAnsi="Times New Roman" w:cs="Times New Roman"/>
          <w:b/>
          <w:color w:val="404040" w:themeColor="text1" w:themeTint="BF"/>
        </w:rPr>
        <w:t xml:space="preserve">was the first comparative study of the use of </w:t>
      </w:r>
      <w:r w:rsidR="00E41BFC" w:rsidRPr="00C346BB">
        <w:rPr>
          <w:rFonts w:ascii="Times New Roman" w:hAnsi="Times New Roman" w:cs="Times New Roman"/>
          <w:b/>
          <w:color w:val="404040" w:themeColor="text1" w:themeTint="BF"/>
        </w:rPr>
        <w:t xml:space="preserve">EM </w:t>
      </w:r>
      <w:r w:rsidR="005F6151" w:rsidRPr="00C346BB">
        <w:rPr>
          <w:rFonts w:ascii="Times New Roman" w:hAnsi="Times New Roman" w:cs="Times New Roman"/>
          <w:b/>
          <w:color w:val="404040" w:themeColor="text1" w:themeTint="BF"/>
        </w:rPr>
        <w:t xml:space="preserve">as an alternative to depriving children of their liberty </w:t>
      </w:r>
      <w:proofErr w:type="gramStart"/>
      <w:r w:rsidR="005F6151" w:rsidRPr="00C346BB">
        <w:rPr>
          <w:rFonts w:ascii="Times New Roman" w:hAnsi="Times New Roman" w:cs="Times New Roman"/>
          <w:b/>
          <w:color w:val="404040" w:themeColor="text1" w:themeTint="BF"/>
        </w:rPr>
        <w:t>as a result</w:t>
      </w:r>
      <w:proofErr w:type="gramEnd"/>
      <w:r w:rsidR="005F6151" w:rsidRPr="00C346BB">
        <w:rPr>
          <w:rFonts w:ascii="Times New Roman" w:hAnsi="Times New Roman" w:cs="Times New Roman"/>
          <w:b/>
          <w:color w:val="404040" w:themeColor="text1" w:themeTint="BF"/>
        </w:rPr>
        <w:t xml:space="preserve"> of being accused</w:t>
      </w:r>
      <w:r w:rsidR="00A022B9" w:rsidRPr="00C346BB">
        <w:rPr>
          <w:rFonts w:ascii="Times New Roman" w:hAnsi="Times New Roman" w:cs="Times New Roman"/>
          <w:b/>
          <w:color w:val="404040" w:themeColor="text1" w:themeTint="BF"/>
        </w:rPr>
        <w:t xml:space="preserve">, </w:t>
      </w:r>
      <w:r w:rsidR="005F6151" w:rsidRPr="00C346BB">
        <w:rPr>
          <w:rFonts w:ascii="Times New Roman" w:hAnsi="Times New Roman" w:cs="Times New Roman"/>
          <w:b/>
          <w:color w:val="404040" w:themeColor="text1" w:themeTint="BF"/>
        </w:rPr>
        <w:t>or convicted</w:t>
      </w:r>
      <w:r w:rsidR="00A022B9" w:rsidRPr="00C346BB">
        <w:rPr>
          <w:rFonts w:ascii="Times New Roman" w:hAnsi="Times New Roman" w:cs="Times New Roman"/>
          <w:b/>
          <w:color w:val="404040" w:themeColor="text1" w:themeTint="BF"/>
        </w:rPr>
        <w:t>,</w:t>
      </w:r>
      <w:r w:rsidR="005F6151" w:rsidRPr="00C346BB">
        <w:rPr>
          <w:rFonts w:ascii="Times New Roman" w:hAnsi="Times New Roman" w:cs="Times New Roman"/>
          <w:b/>
          <w:color w:val="404040" w:themeColor="text1" w:themeTint="BF"/>
        </w:rPr>
        <w:t xml:space="preserve"> of criminal offences. The research </w:t>
      </w:r>
      <w:proofErr w:type="gramStart"/>
      <w:r w:rsidR="005F6151" w:rsidRPr="00C346BB">
        <w:rPr>
          <w:rFonts w:ascii="Times New Roman" w:hAnsi="Times New Roman" w:cs="Times New Roman"/>
          <w:b/>
          <w:color w:val="404040" w:themeColor="text1" w:themeTint="BF"/>
        </w:rPr>
        <w:t>was carried out</w:t>
      </w:r>
      <w:proofErr w:type="gramEnd"/>
      <w:r w:rsidR="005F6151" w:rsidRPr="00C346BB">
        <w:rPr>
          <w:rFonts w:ascii="Times New Roman" w:hAnsi="Times New Roman" w:cs="Times New Roman"/>
          <w:b/>
          <w:color w:val="404040" w:themeColor="text1" w:themeTint="BF"/>
        </w:rPr>
        <w:t xml:space="preserve"> </w:t>
      </w:r>
      <w:r w:rsidR="00A022B9" w:rsidRPr="00C346BB">
        <w:rPr>
          <w:rFonts w:ascii="Times New Roman" w:hAnsi="Times New Roman" w:cs="Times New Roman"/>
          <w:b/>
          <w:color w:val="404040" w:themeColor="text1" w:themeTint="BF"/>
        </w:rPr>
        <w:t>at</w:t>
      </w:r>
      <w:r w:rsidR="005F6151" w:rsidRPr="00C346BB">
        <w:rPr>
          <w:rFonts w:ascii="Times New Roman" w:hAnsi="Times New Roman" w:cs="Times New Roman"/>
          <w:b/>
          <w:color w:val="404040" w:themeColor="text1" w:themeTint="BF"/>
        </w:rPr>
        <w:t xml:space="preserve"> the University of Leeds bet</w:t>
      </w:r>
      <w:r w:rsidR="00E622FD" w:rsidRPr="00C346BB">
        <w:rPr>
          <w:rFonts w:ascii="Times New Roman" w:hAnsi="Times New Roman" w:cs="Times New Roman"/>
          <w:b/>
          <w:color w:val="404040" w:themeColor="text1" w:themeTint="BF"/>
        </w:rPr>
        <w:t>ween July 2018 and June 2020.</w:t>
      </w:r>
      <w:r w:rsidR="00712536" w:rsidRPr="00C346BB">
        <w:rPr>
          <w:rFonts w:ascii="Times New Roman" w:hAnsi="Times New Roman" w:cs="Times New Roman"/>
          <w:b/>
          <w:color w:val="404040" w:themeColor="text1" w:themeTint="BF"/>
        </w:rPr>
        <w:t xml:space="preserve"> The research team are available to provide additional information and advice should it be required by the Committee.</w:t>
      </w:r>
    </w:p>
    <w:p w14:paraId="68EFADE5" w14:textId="77777777" w:rsidR="002D46D8" w:rsidRPr="00C346BB" w:rsidRDefault="002D46D8" w:rsidP="00D91769">
      <w:pPr>
        <w:spacing w:after="240" w:line="240" w:lineRule="auto"/>
        <w:jc w:val="both"/>
        <w:rPr>
          <w:rFonts w:ascii="Times New Roman" w:hAnsi="Times New Roman" w:cs="Times New Roman"/>
          <w:b/>
          <w:bCs/>
          <w:color w:val="404040" w:themeColor="text1" w:themeTint="BF"/>
        </w:rPr>
      </w:pPr>
      <w:r w:rsidRPr="00C346BB">
        <w:rPr>
          <w:rFonts w:ascii="Times New Roman" w:hAnsi="Times New Roman" w:cs="Times New Roman"/>
          <w:b/>
          <w:bCs/>
          <w:color w:val="404040" w:themeColor="text1" w:themeTint="BF"/>
        </w:rPr>
        <w:t>Recommendations</w:t>
      </w:r>
    </w:p>
    <w:p w14:paraId="4B8680F5" w14:textId="6DC0FB02" w:rsidR="007B6A98" w:rsidRPr="00C346BB" w:rsidRDefault="006D1F4E" w:rsidP="00D91769">
      <w:pPr>
        <w:spacing w:after="240" w:line="240" w:lineRule="auto"/>
        <w:jc w:val="both"/>
        <w:rPr>
          <w:rFonts w:ascii="Times New Roman" w:hAnsi="Times New Roman" w:cs="Times New Roman"/>
          <w:iCs/>
          <w:color w:val="404040" w:themeColor="text1" w:themeTint="BF"/>
        </w:rPr>
      </w:pPr>
      <w:r w:rsidRPr="00C346BB">
        <w:rPr>
          <w:rFonts w:ascii="Times New Roman" w:hAnsi="Times New Roman" w:cs="Times New Roman"/>
          <w:iCs/>
          <w:color w:val="404040" w:themeColor="text1" w:themeTint="BF"/>
        </w:rPr>
        <w:t xml:space="preserve">We welcome </w:t>
      </w:r>
      <w:r w:rsidR="0085473A" w:rsidRPr="00C346BB">
        <w:rPr>
          <w:rFonts w:ascii="Times New Roman" w:hAnsi="Times New Roman" w:cs="Times New Roman"/>
          <w:iCs/>
          <w:color w:val="404040" w:themeColor="text1" w:themeTint="BF"/>
        </w:rPr>
        <w:t xml:space="preserve">the relevant and timely reflections of the </w:t>
      </w:r>
      <w:r w:rsidR="006F3813" w:rsidRPr="00C346BB">
        <w:rPr>
          <w:rFonts w:ascii="Times New Roman" w:hAnsi="Times New Roman" w:cs="Times New Roman"/>
          <w:iCs/>
          <w:color w:val="404040" w:themeColor="text1" w:themeTint="BF"/>
        </w:rPr>
        <w:t xml:space="preserve">draft General Comment No. 25 </w:t>
      </w:r>
      <w:r w:rsidR="0085473A" w:rsidRPr="00C346BB">
        <w:rPr>
          <w:rFonts w:ascii="Times New Roman" w:hAnsi="Times New Roman" w:cs="Times New Roman"/>
          <w:iCs/>
          <w:color w:val="404040" w:themeColor="text1" w:themeTint="BF"/>
        </w:rPr>
        <w:t>on</w:t>
      </w:r>
      <w:r w:rsidRPr="00C346BB">
        <w:rPr>
          <w:rFonts w:ascii="Times New Roman" w:hAnsi="Times New Roman" w:cs="Times New Roman"/>
          <w:iCs/>
          <w:color w:val="404040" w:themeColor="text1" w:themeTint="BF"/>
        </w:rPr>
        <w:t xml:space="preserve"> the risks of systematic surveillance </w:t>
      </w:r>
      <w:r w:rsidR="007B6A98" w:rsidRPr="00C346BB">
        <w:rPr>
          <w:rFonts w:ascii="Times New Roman" w:hAnsi="Times New Roman" w:cs="Times New Roman"/>
          <w:iCs/>
          <w:color w:val="404040" w:themeColor="text1" w:themeTint="BF"/>
        </w:rPr>
        <w:t>of chil</w:t>
      </w:r>
      <w:r w:rsidRPr="00C346BB">
        <w:rPr>
          <w:rFonts w:ascii="Times New Roman" w:hAnsi="Times New Roman" w:cs="Times New Roman"/>
          <w:iCs/>
          <w:color w:val="404040" w:themeColor="text1" w:themeTint="BF"/>
        </w:rPr>
        <w:t xml:space="preserve">dren, for example </w:t>
      </w:r>
      <w:r w:rsidRPr="00C346BB">
        <w:rPr>
          <w:rFonts w:ascii="Times New Roman" w:hAnsi="Times New Roman" w:cs="Times New Roman"/>
          <w:color w:val="404040" w:themeColor="text1" w:themeTint="BF"/>
        </w:rPr>
        <w:t>in educational and care settings</w:t>
      </w:r>
      <w:r w:rsidRPr="00C346BB">
        <w:rPr>
          <w:rFonts w:ascii="Times New Roman" w:hAnsi="Times New Roman" w:cs="Times New Roman"/>
          <w:iCs/>
          <w:color w:val="404040" w:themeColor="text1" w:themeTint="BF"/>
        </w:rPr>
        <w:t xml:space="preserve">. </w:t>
      </w:r>
      <w:r w:rsidR="00C708CD" w:rsidRPr="00C346BB">
        <w:rPr>
          <w:rFonts w:ascii="Times New Roman" w:hAnsi="Times New Roman" w:cs="Times New Roman"/>
          <w:iCs/>
          <w:color w:val="404040" w:themeColor="text1" w:themeTint="BF"/>
        </w:rPr>
        <w:t xml:space="preserve">However, </w:t>
      </w:r>
      <w:r w:rsidR="008146A4" w:rsidRPr="00C346BB">
        <w:rPr>
          <w:rFonts w:ascii="Times New Roman" w:hAnsi="Times New Roman" w:cs="Times New Roman"/>
          <w:iCs/>
          <w:color w:val="404040" w:themeColor="text1" w:themeTint="BF"/>
        </w:rPr>
        <w:t>there is a</w:t>
      </w:r>
      <w:r w:rsidR="005E5E10" w:rsidRPr="00C346BB">
        <w:rPr>
          <w:rFonts w:ascii="Times New Roman" w:hAnsi="Times New Roman" w:cs="Times New Roman"/>
          <w:iCs/>
          <w:color w:val="404040" w:themeColor="text1" w:themeTint="BF"/>
        </w:rPr>
        <w:t>n</w:t>
      </w:r>
      <w:r w:rsidR="008146A4" w:rsidRPr="00C346BB">
        <w:rPr>
          <w:rFonts w:ascii="Times New Roman" w:hAnsi="Times New Roman" w:cs="Times New Roman"/>
          <w:iCs/>
          <w:color w:val="404040" w:themeColor="text1" w:themeTint="BF"/>
        </w:rPr>
        <w:t xml:space="preserve"> </w:t>
      </w:r>
      <w:r w:rsidR="005E5E10" w:rsidRPr="00C346BB">
        <w:rPr>
          <w:rFonts w:ascii="Times New Roman" w:hAnsi="Times New Roman" w:cs="Times New Roman"/>
          <w:iCs/>
          <w:color w:val="404040" w:themeColor="text1" w:themeTint="BF"/>
        </w:rPr>
        <w:t xml:space="preserve">important omission </w:t>
      </w:r>
      <w:r w:rsidR="008146A4" w:rsidRPr="00C346BB">
        <w:rPr>
          <w:rFonts w:ascii="Times New Roman" w:hAnsi="Times New Roman" w:cs="Times New Roman"/>
          <w:iCs/>
          <w:color w:val="404040" w:themeColor="text1" w:themeTint="BF"/>
        </w:rPr>
        <w:t xml:space="preserve">in </w:t>
      </w:r>
      <w:proofErr w:type="gramStart"/>
      <w:r w:rsidR="008146A4" w:rsidRPr="00C346BB">
        <w:rPr>
          <w:rFonts w:ascii="Times New Roman" w:hAnsi="Times New Roman" w:cs="Times New Roman"/>
          <w:iCs/>
          <w:color w:val="404040" w:themeColor="text1" w:themeTint="BF"/>
        </w:rPr>
        <w:t xml:space="preserve">the current </w:t>
      </w:r>
      <w:r w:rsidR="000926DC" w:rsidRPr="00C346BB">
        <w:rPr>
          <w:rFonts w:ascii="Times New Roman" w:hAnsi="Times New Roman" w:cs="Times New Roman"/>
          <w:iCs/>
          <w:color w:val="404040" w:themeColor="text1" w:themeTint="BF"/>
        </w:rPr>
        <w:t xml:space="preserve">draft </w:t>
      </w:r>
      <w:r w:rsidR="008146A4" w:rsidRPr="00C346BB">
        <w:rPr>
          <w:rFonts w:ascii="Times New Roman" w:hAnsi="Times New Roman" w:cs="Times New Roman"/>
          <w:iCs/>
          <w:color w:val="404040" w:themeColor="text1" w:themeTint="BF"/>
        </w:rPr>
        <w:t>relating to the use of digital technologies in child justice as mechanism</w:t>
      </w:r>
      <w:r w:rsidR="005E5E10" w:rsidRPr="00C346BB">
        <w:rPr>
          <w:rFonts w:ascii="Times New Roman" w:hAnsi="Times New Roman" w:cs="Times New Roman"/>
          <w:iCs/>
          <w:color w:val="404040" w:themeColor="text1" w:themeTint="BF"/>
        </w:rPr>
        <w:t>s</w:t>
      </w:r>
      <w:r w:rsidR="008146A4" w:rsidRPr="00C346BB">
        <w:rPr>
          <w:rFonts w:ascii="Times New Roman" w:hAnsi="Times New Roman" w:cs="Times New Roman"/>
          <w:iCs/>
          <w:color w:val="404040" w:themeColor="text1" w:themeTint="BF"/>
        </w:rPr>
        <w:t xml:space="preserve"> to monitor the whereabouts and/or behaviour of children, either</w:t>
      </w:r>
      <w:proofErr w:type="gramEnd"/>
      <w:r w:rsidR="008146A4" w:rsidRPr="00C346BB">
        <w:rPr>
          <w:rFonts w:ascii="Times New Roman" w:hAnsi="Times New Roman" w:cs="Times New Roman"/>
          <w:iCs/>
          <w:color w:val="404040" w:themeColor="text1" w:themeTint="BF"/>
        </w:rPr>
        <w:t xml:space="preserve"> as part of </w:t>
      </w:r>
      <w:r w:rsidR="005E5E10" w:rsidRPr="00C346BB">
        <w:rPr>
          <w:rFonts w:ascii="Times New Roman" w:hAnsi="Times New Roman" w:cs="Times New Roman"/>
          <w:iCs/>
          <w:color w:val="404040" w:themeColor="text1" w:themeTint="BF"/>
        </w:rPr>
        <w:t>criminal sanctions or whilst awaiting trial for alleged criminal offences.</w:t>
      </w:r>
      <w:r w:rsidR="007B6A98" w:rsidRPr="00C346BB">
        <w:rPr>
          <w:rFonts w:ascii="Times New Roman" w:hAnsi="Times New Roman" w:cs="Times New Roman"/>
          <w:iCs/>
          <w:color w:val="404040" w:themeColor="text1" w:themeTint="BF"/>
        </w:rPr>
        <w:t xml:space="preserve"> We recommend </w:t>
      </w:r>
      <w:r w:rsidR="005E5E10" w:rsidRPr="00C346BB">
        <w:rPr>
          <w:rFonts w:ascii="Times New Roman" w:hAnsi="Times New Roman" w:cs="Times New Roman"/>
          <w:iCs/>
          <w:color w:val="404040" w:themeColor="text1" w:themeTint="BF"/>
        </w:rPr>
        <w:t xml:space="preserve">that the Committee </w:t>
      </w:r>
      <w:proofErr w:type="gramStart"/>
      <w:r w:rsidR="005E5E10" w:rsidRPr="00C346BB">
        <w:rPr>
          <w:rFonts w:ascii="Times New Roman" w:hAnsi="Times New Roman" w:cs="Times New Roman"/>
          <w:iCs/>
          <w:color w:val="404040" w:themeColor="text1" w:themeTint="BF"/>
        </w:rPr>
        <w:t>amends</w:t>
      </w:r>
      <w:proofErr w:type="gramEnd"/>
      <w:r w:rsidR="005E5E10" w:rsidRPr="00C346BB">
        <w:rPr>
          <w:rFonts w:ascii="Times New Roman" w:hAnsi="Times New Roman" w:cs="Times New Roman"/>
          <w:iCs/>
          <w:color w:val="404040" w:themeColor="text1" w:themeTint="BF"/>
        </w:rPr>
        <w:t xml:space="preserve"> its </w:t>
      </w:r>
      <w:r w:rsidR="007B6A98" w:rsidRPr="00C346BB">
        <w:rPr>
          <w:rFonts w:ascii="Times New Roman" w:hAnsi="Times New Roman" w:cs="Times New Roman"/>
          <w:iCs/>
          <w:color w:val="404040" w:themeColor="text1" w:themeTint="BF"/>
        </w:rPr>
        <w:t>draft General Comment No. 25</w:t>
      </w:r>
      <w:r w:rsidR="0085473A" w:rsidRPr="00C346BB">
        <w:rPr>
          <w:rFonts w:ascii="Times New Roman" w:hAnsi="Times New Roman" w:cs="Times New Roman"/>
          <w:iCs/>
          <w:color w:val="404040" w:themeColor="text1" w:themeTint="BF"/>
        </w:rPr>
        <w:t xml:space="preserve"> to </w:t>
      </w:r>
      <w:r w:rsidR="005E5E10" w:rsidRPr="00C346BB">
        <w:rPr>
          <w:rFonts w:ascii="Times New Roman" w:hAnsi="Times New Roman" w:cs="Times New Roman"/>
          <w:iCs/>
          <w:color w:val="404040" w:themeColor="text1" w:themeTint="BF"/>
        </w:rPr>
        <w:t>include</w:t>
      </w:r>
      <w:r w:rsidR="000926DC" w:rsidRPr="00C346BB">
        <w:rPr>
          <w:rFonts w:ascii="Times New Roman" w:hAnsi="Times New Roman" w:cs="Times New Roman"/>
          <w:iCs/>
          <w:color w:val="404040" w:themeColor="text1" w:themeTint="BF"/>
        </w:rPr>
        <w:t xml:space="preserve"> </w:t>
      </w:r>
      <w:r w:rsidR="007B4906" w:rsidRPr="00C346BB">
        <w:rPr>
          <w:rFonts w:ascii="Times New Roman" w:hAnsi="Times New Roman" w:cs="Times New Roman"/>
          <w:iCs/>
          <w:color w:val="404040" w:themeColor="text1" w:themeTint="BF"/>
        </w:rPr>
        <w:t xml:space="preserve">children’s rights </w:t>
      </w:r>
      <w:r w:rsidR="005E5E10" w:rsidRPr="00C346BB">
        <w:rPr>
          <w:rFonts w:ascii="Times New Roman" w:hAnsi="Times New Roman" w:cs="Times New Roman"/>
          <w:iCs/>
          <w:color w:val="404040" w:themeColor="text1" w:themeTint="BF"/>
        </w:rPr>
        <w:t>wh</w:t>
      </w:r>
      <w:r w:rsidR="00B36860" w:rsidRPr="00C346BB">
        <w:rPr>
          <w:rFonts w:ascii="Times New Roman" w:hAnsi="Times New Roman" w:cs="Times New Roman"/>
          <w:iCs/>
          <w:color w:val="404040" w:themeColor="text1" w:themeTint="BF"/>
        </w:rPr>
        <w:t>en digital technologies are deployed</w:t>
      </w:r>
      <w:r w:rsidR="005E5E10" w:rsidRPr="00C346BB">
        <w:rPr>
          <w:rFonts w:ascii="Times New Roman" w:hAnsi="Times New Roman" w:cs="Times New Roman"/>
          <w:iCs/>
          <w:color w:val="404040" w:themeColor="text1" w:themeTint="BF"/>
        </w:rPr>
        <w:t xml:space="preserve"> to monitor criminal justice measures. </w:t>
      </w:r>
      <w:r w:rsidR="007B4906" w:rsidRPr="00C346BB">
        <w:rPr>
          <w:rFonts w:ascii="Times New Roman" w:hAnsi="Times New Roman" w:cs="Times New Roman"/>
          <w:iCs/>
          <w:color w:val="404040" w:themeColor="text1" w:themeTint="BF"/>
        </w:rPr>
        <w:t>Accordingly, we propose the</w:t>
      </w:r>
      <w:r w:rsidR="0085473A" w:rsidRPr="00C346BB">
        <w:rPr>
          <w:rFonts w:ascii="Times New Roman" w:hAnsi="Times New Roman" w:cs="Times New Roman"/>
          <w:iCs/>
          <w:color w:val="404040" w:themeColor="text1" w:themeTint="BF"/>
        </w:rPr>
        <w:t xml:space="preserve"> </w:t>
      </w:r>
      <w:r w:rsidR="007B4906" w:rsidRPr="00C346BB">
        <w:rPr>
          <w:rFonts w:ascii="Times New Roman" w:hAnsi="Times New Roman" w:cs="Times New Roman"/>
          <w:iCs/>
          <w:color w:val="404040" w:themeColor="text1" w:themeTint="BF"/>
        </w:rPr>
        <w:t>following amendments</w:t>
      </w:r>
      <w:r w:rsidR="007B6A98" w:rsidRPr="00C346BB">
        <w:rPr>
          <w:rFonts w:ascii="Times New Roman" w:hAnsi="Times New Roman" w:cs="Times New Roman"/>
          <w:iCs/>
          <w:color w:val="404040" w:themeColor="text1" w:themeTint="BF"/>
        </w:rPr>
        <w:t>:</w:t>
      </w:r>
    </w:p>
    <w:p w14:paraId="4CF2D426" w14:textId="77A37F9D" w:rsidR="00121824" w:rsidRPr="00C346BB" w:rsidRDefault="00121824" w:rsidP="00D91769">
      <w:pPr>
        <w:pStyle w:val="ListParagraph"/>
        <w:numPr>
          <w:ilvl w:val="0"/>
          <w:numId w:val="8"/>
        </w:numPr>
        <w:spacing w:after="240" w:line="240" w:lineRule="auto"/>
        <w:ind w:left="425" w:hanging="425"/>
        <w:contextualSpacing w:val="0"/>
        <w:jc w:val="both"/>
        <w:rPr>
          <w:rFonts w:ascii="Times New Roman" w:hAnsi="Times New Roman" w:cs="Times New Roman"/>
          <w:iCs/>
          <w:color w:val="404040" w:themeColor="text1" w:themeTint="BF"/>
        </w:rPr>
      </w:pPr>
      <w:r w:rsidRPr="00C346BB">
        <w:rPr>
          <w:rFonts w:ascii="Times New Roman" w:hAnsi="Times New Roman" w:cs="Times New Roman"/>
          <w:color w:val="404040" w:themeColor="text1" w:themeTint="BF"/>
        </w:rPr>
        <w:t xml:space="preserve">We recommend that the Committee </w:t>
      </w:r>
      <w:proofErr w:type="gramStart"/>
      <w:r w:rsidRPr="00C346BB">
        <w:rPr>
          <w:rFonts w:ascii="Times New Roman" w:hAnsi="Times New Roman" w:cs="Times New Roman"/>
          <w:color w:val="404040" w:themeColor="text1" w:themeTint="BF"/>
        </w:rPr>
        <w:t>extends</w:t>
      </w:r>
      <w:proofErr w:type="gramEnd"/>
      <w:r w:rsidRPr="00C346BB">
        <w:rPr>
          <w:rFonts w:ascii="Times New Roman" w:hAnsi="Times New Roman" w:cs="Times New Roman"/>
          <w:color w:val="404040" w:themeColor="text1" w:themeTint="BF"/>
        </w:rPr>
        <w:t xml:space="preserve"> the scope of para. 76 to children in conflict with the law in order to ensure that digital technologies are only used when necessary and proportionate and </w:t>
      </w:r>
      <w:r w:rsidR="00BB4BE7" w:rsidRPr="00C346BB">
        <w:rPr>
          <w:rFonts w:ascii="Times New Roman" w:hAnsi="Times New Roman" w:cs="Times New Roman"/>
          <w:color w:val="404040" w:themeColor="text1" w:themeTint="BF"/>
        </w:rPr>
        <w:t>with regard to children’s right</w:t>
      </w:r>
      <w:r w:rsidRPr="00C346BB">
        <w:rPr>
          <w:rFonts w:ascii="Times New Roman" w:hAnsi="Times New Roman" w:cs="Times New Roman"/>
          <w:color w:val="404040" w:themeColor="text1" w:themeTint="BF"/>
        </w:rPr>
        <w:t xml:space="preserve"> </w:t>
      </w:r>
      <w:r w:rsidR="00B36860" w:rsidRPr="00C346BB">
        <w:rPr>
          <w:rFonts w:ascii="Times New Roman" w:hAnsi="Times New Roman" w:cs="Times New Roman"/>
          <w:color w:val="404040" w:themeColor="text1" w:themeTint="BF"/>
        </w:rPr>
        <w:t xml:space="preserve">to </w:t>
      </w:r>
      <w:r w:rsidRPr="00C346BB">
        <w:rPr>
          <w:rFonts w:ascii="Times New Roman" w:hAnsi="Times New Roman" w:cs="Times New Roman"/>
          <w:color w:val="404040" w:themeColor="text1" w:themeTint="BF"/>
        </w:rPr>
        <w:t xml:space="preserve">privacy and family life. </w:t>
      </w:r>
    </w:p>
    <w:p w14:paraId="4408A92A" w14:textId="3201A59B" w:rsidR="002D46D8" w:rsidRPr="00C346BB" w:rsidRDefault="00003566" w:rsidP="00D91769">
      <w:pPr>
        <w:pStyle w:val="ListParagraph"/>
        <w:numPr>
          <w:ilvl w:val="0"/>
          <w:numId w:val="8"/>
        </w:numPr>
        <w:spacing w:after="240" w:line="240" w:lineRule="auto"/>
        <w:ind w:left="425" w:hanging="425"/>
        <w:contextualSpacing w:val="0"/>
        <w:jc w:val="both"/>
        <w:rPr>
          <w:rFonts w:ascii="Times New Roman" w:hAnsi="Times New Roman" w:cs="Times New Roman"/>
          <w:iCs/>
          <w:color w:val="404040" w:themeColor="text1" w:themeTint="BF"/>
        </w:rPr>
      </w:pPr>
      <w:r w:rsidRPr="00C346BB">
        <w:rPr>
          <w:rFonts w:ascii="Times New Roman" w:hAnsi="Times New Roman" w:cs="Times New Roman"/>
          <w:iCs/>
          <w:color w:val="404040" w:themeColor="text1" w:themeTint="BF"/>
        </w:rPr>
        <w:t xml:space="preserve">The use of digital technologies, usually referred to as electronic monitoring (EM), </w:t>
      </w:r>
      <w:proofErr w:type="gramStart"/>
      <w:r w:rsidRPr="00C346BB">
        <w:rPr>
          <w:rFonts w:ascii="Times New Roman" w:hAnsi="Times New Roman" w:cs="Times New Roman"/>
          <w:iCs/>
          <w:color w:val="404040" w:themeColor="text1" w:themeTint="BF"/>
        </w:rPr>
        <w:t>are used</w:t>
      </w:r>
      <w:proofErr w:type="gramEnd"/>
      <w:r w:rsidRPr="00C346BB">
        <w:rPr>
          <w:rFonts w:ascii="Times New Roman" w:hAnsi="Times New Roman" w:cs="Times New Roman"/>
          <w:iCs/>
          <w:color w:val="404040" w:themeColor="text1" w:themeTint="BF"/>
        </w:rPr>
        <w:t xml:space="preserve"> increasing in many countries around the World to monitor child justice measures. </w:t>
      </w:r>
      <w:r w:rsidR="007847BD" w:rsidRPr="00C346BB">
        <w:rPr>
          <w:rFonts w:ascii="Times New Roman" w:hAnsi="Times New Roman" w:cs="Times New Roman"/>
          <w:iCs/>
          <w:color w:val="404040" w:themeColor="text1" w:themeTint="BF"/>
        </w:rPr>
        <w:t>Wearable EM d</w:t>
      </w:r>
      <w:r w:rsidR="00545109" w:rsidRPr="00C346BB">
        <w:rPr>
          <w:rFonts w:ascii="Times New Roman" w:hAnsi="Times New Roman" w:cs="Times New Roman"/>
          <w:iCs/>
          <w:color w:val="404040" w:themeColor="text1" w:themeTint="BF"/>
        </w:rPr>
        <w:t xml:space="preserve">evices and </w:t>
      </w:r>
      <w:r w:rsidR="007847BD" w:rsidRPr="00C346BB">
        <w:rPr>
          <w:rFonts w:ascii="Times New Roman" w:hAnsi="Times New Roman" w:cs="Times New Roman"/>
          <w:iCs/>
          <w:color w:val="404040" w:themeColor="text1" w:themeTint="BF"/>
        </w:rPr>
        <w:t xml:space="preserve">supporting </w:t>
      </w:r>
      <w:r w:rsidR="00545109" w:rsidRPr="00C346BB">
        <w:rPr>
          <w:rFonts w:ascii="Times New Roman" w:hAnsi="Times New Roman" w:cs="Times New Roman"/>
          <w:iCs/>
          <w:color w:val="404040" w:themeColor="text1" w:themeTint="BF"/>
        </w:rPr>
        <w:t xml:space="preserve">systems </w:t>
      </w:r>
      <w:proofErr w:type="gramStart"/>
      <w:r w:rsidR="00545109" w:rsidRPr="00C346BB">
        <w:rPr>
          <w:rFonts w:ascii="Times New Roman" w:hAnsi="Times New Roman" w:cs="Times New Roman"/>
          <w:iCs/>
          <w:color w:val="404040" w:themeColor="text1" w:themeTint="BF"/>
        </w:rPr>
        <w:t>are designed</w:t>
      </w:r>
      <w:proofErr w:type="gramEnd"/>
      <w:r w:rsidR="00545109" w:rsidRPr="00C346BB">
        <w:rPr>
          <w:rFonts w:ascii="Times New Roman" w:hAnsi="Times New Roman" w:cs="Times New Roman"/>
          <w:iCs/>
          <w:color w:val="404040" w:themeColor="text1" w:themeTint="BF"/>
        </w:rPr>
        <w:t xml:space="preserve"> </w:t>
      </w:r>
      <w:r w:rsidR="00196665" w:rsidRPr="00C346BB">
        <w:rPr>
          <w:rFonts w:ascii="Times New Roman" w:hAnsi="Times New Roman" w:cs="Times New Roman"/>
          <w:iCs/>
          <w:color w:val="404040" w:themeColor="text1" w:themeTint="BF"/>
        </w:rPr>
        <w:t xml:space="preserve">to </w:t>
      </w:r>
      <w:r w:rsidR="00545109" w:rsidRPr="00C346BB">
        <w:rPr>
          <w:rFonts w:ascii="Times New Roman" w:hAnsi="Times New Roman" w:cs="Times New Roman"/>
          <w:iCs/>
          <w:color w:val="404040" w:themeColor="text1" w:themeTint="BF"/>
        </w:rPr>
        <w:t xml:space="preserve">monitor </w:t>
      </w:r>
      <w:r w:rsidR="00440646" w:rsidRPr="00C346BB">
        <w:rPr>
          <w:rFonts w:ascii="Times New Roman" w:hAnsi="Times New Roman" w:cs="Times New Roman"/>
          <w:iCs/>
          <w:color w:val="404040" w:themeColor="text1" w:themeTint="BF"/>
        </w:rPr>
        <w:t xml:space="preserve">the compliance with </w:t>
      </w:r>
      <w:r w:rsidR="00545109" w:rsidRPr="00C346BB">
        <w:rPr>
          <w:rFonts w:ascii="Times New Roman" w:hAnsi="Times New Roman" w:cs="Times New Roman"/>
          <w:iCs/>
          <w:color w:val="404040" w:themeColor="text1" w:themeTint="BF"/>
        </w:rPr>
        <w:t>restrictions imposed</w:t>
      </w:r>
      <w:r w:rsidR="00440646" w:rsidRPr="00C346BB">
        <w:rPr>
          <w:rFonts w:ascii="Times New Roman" w:hAnsi="Times New Roman" w:cs="Times New Roman"/>
          <w:iCs/>
          <w:color w:val="404040" w:themeColor="text1" w:themeTint="BF"/>
        </w:rPr>
        <w:t xml:space="preserve"> by justice authorities</w:t>
      </w:r>
      <w:r w:rsidR="00F06E02" w:rsidRPr="00C346BB">
        <w:rPr>
          <w:rFonts w:ascii="Times New Roman" w:hAnsi="Times New Roman" w:cs="Times New Roman"/>
          <w:iCs/>
          <w:color w:val="404040" w:themeColor="text1" w:themeTint="BF"/>
        </w:rPr>
        <w:t xml:space="preserve">. </w:t>
      </w:r>
      <w:r w:rsidR="00196665" w:rsidRPr="00C346BB">
        <w:rPr>
          <w:rFonts w:ascii="Times New Roman" w:hAnsi="Times New Roman" w:cs="Times New Roman"/>
          <w:iCs/>
          <w:color w:val="404040" w:themeColor="text1" w:themeTint="BF"/>
        </w:rPr>
        <w:t>The interplay of technology and the</w:t>
      </w:r>
      <w:r w:rsidR="00CF15DE" w:rsidRPr="00C346BB">
        <w:rPr>
          <w:rFonts w:ascii="Times New Roman" w:hAnsi="Times New Roman" w:cs="Times New Roman"/>
          <w:iCs/>
          <w:color w:val="404040" w:themeColor="text1" w:themeTint="BF"/>
        </w:rPr>
        <w:t xml:space="preserve"> restrictions may</w:t>
      </w:r>
      <w:r w:rsidR="00F06E02" w:rsidRPr="00C346BB">
        <w:rPr>
          <w:rFonts w:ascii="Times New Roman" w:hAnsi="Times New Roman" w:cs="Times New Roman"/>
          <w:iCs/>
          <w:color w:val="404040" w:themeColor="text1" w:themeTint="BF"/>
        </w:rPr>
        <w:t xml:space="preserve"> serious</w:t>
      </w:r>
      <w:r w:rsidR="00834C04" w:rsidRPr="00C346BB">
        <w:rPr>
          <w:rFonts w:ascii="Times New Roman" w:hAnsi="Times New Roman" w:cs="Times New Roman"/>
          <w:iCs/>
          <w:color w:val="404040" w:themeColor="text1" w:themeTint="BF"/>
        </w:rPr>
        <w:t>ly limit</w:t>
      </w:r>
      <w:r w:rsidR="00F06E02" w:rsidRPr="00C346BB">
        <w:rPr>
          <w:rFonts w:ascii="Times New Roman" w:hAnsi="Times New Roman" w:cs="Times New Roman"/>
          <w:iCs/>
          <w:color w:val="404040" w:themeColor="text1" w:themeTint="BF"/>
        </w:rPr>
        <w:t xml:space="preserve"> </w:t>
      </w:r>
      <w:r w:rsidR="007847BD" w:rsidRPr="00C346BB">
        <w:rPr>
          <w:rFonts w:ascii="Times New Roman" w:hAnsi="Times New Roman" w:cs="Times New Roman"/>
          <w:iCs/>
          <w:color w:val="404040" w:themeColor="text1" w:themeTint="BF"/>
        </w:rPr>
        <w:t xml:space="preserve">children’s </w:t>
      </w:r>
      <w:r w:rsidR="00F06E02" w:rsidRPr="00C346BB">
        <w:rPr>
          <w:rFonts w:ascii="Times New Roman" w:hAnsi="Times New Roman" w:cs="Times New Roman"/>
          <w:iCs/>
          <w:color w:val="404040" w:themeColor="text1" w:themeTint="BF"/>
        </w:rPr>
        <w:t xml:space="preserve">rights as </w:t>
      </w:r>
      <w:r w:rsidR="007847BD" w:rsidRPr="00C346BB">
        <w:rPr>
          <w:rFonts w:ascii="Times New Roman" w:hAnsi="Times New Roman" w:cs="Times New Roman"/>
          <w:iCs/>
          <w:color w:val="404040" w:themeColor="text1" w:themeTint="BF"/>
        </w:rPr>
        <w:t xml:space="preserve">set out in </w:t>
      </w:r>
      <w:r w:rsidR="00F06E02" w:rsidRPr="00C346BB">
        <w:rPr>
          <w:rFonts w:ascii="Times New Roman" w:hAnsi="Times New Roman" w:cs="Times New Roman"/>
          <w:iCs/>
          <w:color w:val="404040" w:themeColor="text1" w:themeTint="BF"/>
        </w:rPr>
        <w:t>the UN Convention on the Rights of the Child</w:t>
      </w:r>
      <w:r w:rsidR="00196665" w:rsidRPr="00C346BB">
        <w:rPr>
          <w:rFonts w:ascii="Times New Roman" w:hAnsi="Times New Roman" w:cs="Times New Roman"/>
          <w:iCs/>
          <w:color w:val="404040" w:themeColor="text1" w:themeTint="BF"/>
        </w:rPr>
        <w:t xml:space="preserve"> (UNCRC)</w:t>
      </w:r>
      <w:r w:rsidR="00F06E02" w:rsidRPr="00C346BB">
        <w:rPr>
          <w:rFonts w:ascii="Times New Roman" w:hAnsi="Times New Roman" w:cs="Times New Roman"/>
          <w:iCs/>
          <w:color w:val="404040" w:themeColor="text1" w:themeTint="BF"/>
        </w:rPr>
        <w:t>.</w:t>
      </w:r>
      <w:r w:rsidR="00545109" w:rsidRPr="00C346BB">
        <w:rPr>
          <w:rFonts w:ascii="Times New Roman" w:hAnsi="Times New Roman" w:cs="Times New Roman"/>
          <w:iCs/>
          <w:color w:val="404040" w:themeColor="text1" w:themeTint="BF"/>
        </w:rPr>
        <w:t xml:space="preserve"> </w:t>
      </w:r>
      <w:r w:rsidR="00834C04" w:rsidRPr="00C346BB">
        <w:rPr>
          <w:rFonts w:ascii="Times New Roman" w:hAnsi="Times New Roman" w:cs="Times New Roman"/>
          <w:iCs/>
          <w:color w:val="404040" w:themeColor="text1" w:themeTint="BF"/>
        </w:rPr>
        <w:t xml:space="preserve">We believe that the Committee should incorporate recommendations to </w:t>
      </w:r>
      <w:r w:rsidR="00F34979" w:rsidRPr="00C346BB">
        <w:rPr>
          <w:rFonts w:ascii="Times New Roman" w:hAnsi="Times New Roman" w:cs="Times New Roman"/>
          <w:iCs/>
          <w:color w:val="404040" w:themeColor="text1" w:themeTint="BF"/>
        </w:rPr>
        <w:t xml:space="preserve">address the responsibilities of States Parties </w:t>
      </w:r>
      <w:r w:rsidR="00834C04" w:rsidRPr="00C346BB">
        <w:rPr>
          <w:rFonts w:ascii="Times New Roman" w:hAnsi="Times New Roman" w:cs="Times New Roman"/>
          <w:iCs/>
          <w:color w:val="404040" w:themeColor="text1" w:themeTint="BF"/>
        </w:rPr>
        <w:t xml:space="preserve">to consider the implications of using EM </w:t>
      </w:r>
      <w:r w:rsidR="00B36860" w:rsidRPr="00C346BB">
        <w:rPr>
          <w:rFonts w:ascii="Times New Roman" w:hAnsi="Times New Roman" w:cs="Times New Roman"/>
          <w:iCs/>
          <w:color w:val="404040" w:themeColor="text1" w:themeTint="BF"/>
        </w:rPr>
        <w:t xml:space="preserve">(digital technologies) </w:t>
      </w:r>
      <w:r w:rsidR="00834C04" w:rsidRPr="00C346BB">
        <w:rPr>
          <w:rFonts w:ascii="Times New Roman" w:hAnsi="Times New Roman" w:cs="Times New Roman"/>
          <w:iCs/>
          <w:color w:val="404040" w:themeColor="text1" w:themeTint="BF"/>
        </w:rPr>
        <w:t xml:space="preserve">to monitor child justice measures by </w:t>
      </w:r>
      <w:r w:rsidR="00F34979" w:rsidRPr="00C346BB">
        <w:rPr>
          <w:rFonts w:ascii="Times New Roman" w:hAnsi="Times New Roman" w:cs="Times New Roman"/>
          <w:iCs/>
          <w:color w:val="404040" w:themeColor="text1" w:themeTint="BF"/>
        </w:rPr>
        <w:t>inserting the following paragraph in</w:t>
      </w:r>
      <w:r w:rsidR="006F3813" w:rsidRPr="00C346BB">
        <w:rPr>
          <w:rFonts w:ascii="Times New Roman" w:hAnsi="Times New Roman" w:cs="Times New Roman"/>
          <w:bCs/>
          <w:color w:val="404040" w:themeColor="text1" w:themeTint="BF"/>
        </w:rPr>
        <w:t xml:space="preserve"> Section XII. B. on the ‘Administration of child justice’:</w:t>
      </w:r>
      <w:r w:rsidR="007B6A98" w:rsidRPr="00C346BB">
        <w:rPr>
          <w:rFonts w:ascii="Times New Roman" w:hAnsi="Times New Roman" w:cs="Times New Roman"/>
          <w:bCs/>
          <w:color w:val="404040" w:themeColor="text1" w:themeTint="BF"/>
        </w:rPr>
        <w:t xml:space="preserve"> </w:t>
      </w:r>
    </w:p>
    <w:p w14:paraId="2E8B0E1E" w14:textId="5D5D520C" w:rsidR="00ED7A62" w:rsidRPr="00C346BB" w:rsidRDefault="006F3813" w:rsidP="00D91769">
      <w:pPr>
        <w:spacing w:after="240" w:line="240" w:lineRule="auto"/>
        <w:ind w:left="426"/>
        <w:jc w:val="both"/>
        <w:rPr>
          <w:rFonts w:ascii="Times New Roman" w:hAnsi="Times New Roman" w:cs="Times New Roman"/>
          <w:i/>
          <w:color w:val="404040" w:themeColor="text1" w:themeTint="BF"/>
        </w:rPr>
      </w:pPr>
      <w:r w:rsidRPr="00C346BB">
        <w:rPr>
          <w:rFonts w:ascii="Times New Roman" w:hAnsi="Times New Roman" w:cs="Times New Roman"/>
          <w:bCs/>
          <w:i/>
          <w:color w:val="404040" w:themeColor="text1" w:themeTint="BF"/>
        </w:rPr>
        <w:t xml:space="preserve">‘125. </w:t>
      </w:r>
      <w:r w:rsidR="00F34979" w:rsidRPr="00C346BB">
        <w:rPr>
          <w:rFonts w:ascii="Times New Roman" w:hAnsi="Times New Roman" w:cs="Times New Roman"/>
          <w:i/>
          <w:color w:val="404040" w:themeColor="text1" w:themeTint="BF"/>
          <w:shd w:val="clear" w:color="auto" w:fill="FFFFFF"/>
        </w:rPr>
        <w:t>The use of digital technologies as means to monitor compliance with sanctions and measures is a continuously grow</w:t>
      </w:r>
      <w:r w:rsidR="00440646" w:rsidRPr="00C346BB">
        <w:rPr>
          <w:rFonts w:ascii="Times New Roman" w:hAnsi="Times New Roman" w:cs="Times New Roman"/>
          <w:i/>
          <w:color w:val="404040" w:themeColor="text1" w:themeTint="BF"/>
          <w:shd w:val="clear" w:color="auto" w:fill="FFFFFF"/>
        </w:rPr>
        <w:t>ing phenomenon in</w:t>
      </w:r>
      <w:r w:rsidR="00F34979" w:rsidRPr="00C346BB">
        <w:rPr>
          <w:rFonts w:ascii="Times New Roman" w:hAnsi="Times New Roman" w:cs="Times New Roman"/>
          <w:i/>
          <w:color w:val="404040" w:themeColor="text1" w:themeTint="BF"/>
          <w:shd w:val="clear" w:color="auto" w:fill="FFFFFF"/>
        </w:rPr>
        <w:t xml:space="preserve"> child justice.</w:t>
      </w:r>
      <w:r w:rsidR="00D375AB" w:rsidRPr="00C346BB">
        <w:rPr>
          <w:rFonts w:ascii="Times New Roman" w:hAnsi="Times New Roman" w:cs="Times New Roman"/>
          <w:i/>
          <w:color w:val="404040" w:themeColor="text1" w:themeTint="BF"/>
          <w:shd w:val="clear" w:color="auto" w:fill="FFFFFF"/>
        </w:rPr>
        <w:t xml:space="preserve"> States should </w:t>
      </w:r>
      <w:r w:rsidR="00BB4BE7" w:rsidRPr="00C346BB">
        <w:rPr>
          <w:rFonts w:ascii="Times New Roman" w:hAnsi="Times New Roman" w:cs="Times New Roman"/>
          <w:i/>
          <w:color w:val="404040" w:themeColor="text1" w:themeTint="BF"/>
          <w:shd w:val="clear" w:color="auto" w:fill="FFFFFF"/>
        </w:rPr>
        <w:t xml:space="preserve">provide </w:t>
      </w:r>
      <w:r w:rsidR="00D375AB" w:rsidRPr="00C346BB">
        <w:rPr>
          <w:rFonts w:ascii="Times New Roman" w:hAnsi="Times New Roman" w:cs="Times New Roman"/>
          <w:i/>
          <w:color w:val="404040" w:themeColor="text1" w:themeTint="BF"/>
          <w:shd w:val="clear" w:color="auto" w:fill="FFFFFF"/>
        </w:rPr>
        <w:t xml:space="preserve">statutory safeguards to ensure that both the restrictions and the monitoring arrangements are proportionate to </w:t>
      </w:r>
      <w:r w:rsidR="00B36860" w:rsidRPr="00C346BB">
        <w:rPr>
          <w:rFonts w:ascii="Times New Roman" w:hAnsi="Times New Roman" w:cs="Times New Roman"/>
          <w:i/>
          <w:color w:val="404040" w:themeColor="text1" w:themeTint="BF"/>
          <w:shd w:val="clear" w:color="auto" w:fill="FFFFFF"/>
        </w:rPr>
        <w:t xml:space="preserve">(alleged) </w:t>
      </w:r>
      <w:r w:rsidR="00D375AB" w:rsidRPr="00C346BB">
        <w:rPr>
          <w:rFonts w:ascii="Times New Roman" w:hAnsi="Times New Roman" w:cs="Times New Roman"/>
          <w:i/>
          <w:color w:val="404040" w:themeColor="text1" w:themeTint="BF"/>
          <w:shd w:val="clear" w:color="auto" w:fill="FFFFFF"/>
        </w:rPr>
        <w:t>offence</w:t>
      </w:r>
      <w:r w:rsidR="00B36860" w:rsidRPr="00C346BB">
        <w:rPr>
          <w:rFonts w:ascii="Times New Roman" w:hAnsi="Times New Roman" w:cs="Times New Roman"/>
          <w:i/>
          <w:color w:val="404040" w:themeColor="text1" w:themeTint="BF"/>
          <w:shd w:val="clear" w:color="auto" w:fill="FFFFFF"/>
        </w:rPr>
        <w:t>s</w:t>
      </w:r>
      <w:r w:rsidR="00D375AB" w:rsidRPr="00C346BB">
        <w:rPr>
          <w:rFonts w:ascii="Times New Roman" w:hAnsi="Times New Roman" w:cs="Times New Roman"/>
          <w:i/>
          <w:color w:val="404040" w:themeColor="text1" w:themeTint="BF"/>
          <w:shd w:val="clear" w:color="auto" w:fill="FFFFFF"/>
        </w:rPr>
        <w:t xml:space="preserve"> and </w:t>
      </w:r>
      <w:r w:rsidR="00B36860" w:rsidRPr="00C346BB">
        <w:rPr>
          <w:rFonts w:ascii="Times New Roman" w:hAnsi="Times New Roman" w:cs="Times New Roman"/>
          <w:i/>
          <w:color w:val="404040" w:themeColor="text1" w:themeTint="BF"/>
          <w:shd w:val="clear" w:color="auto" w:fill="FFFFFF"/>
        </w:rPr>
        <w:t xml:space="preserve">take account of </w:t>
      </w:r>
      <w:r w:rsidR="00D375AB" w:rsidRPr="00C346BB">
        <w:rPr>
          <w:rFonts w:ascii="Times New Roman" w:hAnsi="Times New Roman" w:cs="Times New Roman"/>
          <w:i/>
          <w:color w:val="404040" w:themeColor="text1" w:themeTint="BF"/>
          <w:shd w:val="clear" w:color="auto" w:fill="FFFFFF"/>
        </w:rPr>
        <w:t>children’s circumstances</w:t>
      </w:r>
      <w:r w:rsidR="00D20C01" w:rsidRPr="00C346BB">
        <w:rPr>
          <w:rFonts w:ascii="Times New Roman" w:hAnsi="Times New Roman" w:cs="Times New Roman"/>
          <w:i/>
          <w:color w:val="404040" w:themeColor="text1" w:themeTint="BF"/>
          <w:shd w:val="clear" w:color="auto" w:fill="FFFFFF"/>
        </w:rPr>
        <w:t xml:space="preserve">. </w:t>
      </w:r>
      <w:r w:rsidR="00470907" w:rsidRPr="00C346BB">
        <w:rPr>
          <w:rFonts w:ascii="Times New Roman" w:hAnsi="Times New Roman" w:cs="Times New Roman"/>
          <w:i/>
          <w:color w:val="404040" w:themeColor="text1" w:themeTint="BF"/>
          <w:shd w:val="clear" w:color="auto" w:fill="FFFFFF"/>
        </w:rPr>
        <w:t xml:space="preserve">States should </w:t>
      </w:r>
      <w:r w:rsidR="00680B2E" w:rsidRPr="00C346BB">
        <w:rPr>
          <w:rFonts w:ascii="Times New Roman" w:hAnsi="Times New Roman" w:cs="Times New Roman"/>
          <w:i/>
          <w:color w:val="404040" w:themeColor="text1" w:themeTint="BF"/>
          <w:shd w:val="clear" w:color="auto" w:fill="FFFFFF"/>
        </w:rPr>
        <w:t>strive to minimise the risk of harm posed by the use of digital technolog</w:t>
      </w:r>
      <w:r w:rsidR="00B36860" w:rsidRPr="00C346BB">
        <w:rPr>
          <w:rFonts w:ascii="Times New Roman" w:hAnsi="Times New Roman" w:cs="Times New Roman"/>
          <w:i/>
          <w:color w:val="404040" w:themeColor="text1" w:themeTint="BF"/>
          <w:shd w:val="clear" w:color="auto" w:fill="FFFFFF"/>
        </w:rPr>
        <w:t>ies</w:t>
      </w:r>
      <w:r w:rsidR="00680B2E" w:rsidRPr="00C346BB">
        <w:rPr>
          <w:rFonts w:ascii="Times New Roman" w:hAnsi="Times New Roman" w:cs="Times New Roman"/>
          <w:i/>
          <w:color w:val="404040" w:themeColor="text1" w:themeTint="BF"/>
          <w:shd w:val="clear" w:color="auto" w:fill="FFFFFF"/>
        </w:rPr>
        <w:t xml:space="preserve">, and provide </w:t>
      </w:r>
      <w:r w:rsidR="008E0E33" w:rsidRPr="00C346BB">
        <w:rPr>
          <w:rFonts w:ascii="Times New Roman" w:hAnsi="Times New Roman" w:cs="Times New Roman"/>
          <w:i/>
          <w:iCs/>
          <w:color w:val="404040" w:themeColor="text1" w:themeTint="BF"/>
        </w:rPr>
        <w:t>age-appropriate support</w:t>
      </w:r>
      <w:r w:rsidR="00ED7A62" w:rsidRPr="00C346BB">
        <w:rPr>
          <w:rFonts w:ascii="Times New Roman" w:hAnsi="Times New Roman" w:cs="Times New Roman"/>
          <w:i/>
          <w:iCs/>
          <w:color w:val="404040" w:themeColor="text1" w:themeTint="BF"/>
        </w:rPr>
        <w:t xml:space="preserve"> </w:t>
      </w:r>
      <w:r w:rsidR="00680B2E" w:rsidRPr="00C346BB">
        <w:rPr>
          <w:rFonts w:ascii="Times New Roman" w:hAnsi="Times New Roman" w:cs="Times New Roman"/>
          <w:i/>
          <w:iCs/>
          <w:color w:val="404040" w:themeColor="text1" w:themeTint="BF"/>
        </w:rPr>
        <w:t>to children and their parent o</w:t>
      </w:r>
      <w:r w:rsidR="00B53E16" w:rsidRPr="00C346BB">
        <w:rPr>
          <w:rFonts w:ascii="Times New Roman" w:hAnsi="Times New Roman" w:cs="Times New Roman"/>
          <w:i/>
          <w:iCs/>
          <w:color w:val="404040" w:themeColor="text1" w:themeTint="BF"/>
        </w:rPr>
        <w:t>r</w:t>
      </w:r>
      <w:r w:rsidR="00680B2E" w:rsidRPr="00C346BB">
        <w:rPr>
          <w:rFonts w:ascii="Times New Roman" w:hAnsi="Times New Roman" w:cs="Times New Roman"/>
          <w:i/>
          <w:iCs/>
          <w:color w:val="404040" w:themeColor="text1" w:themeTint="BF"/>
        </w:rPr>
        <w:t xml:space="preserve"> caregiver </w:t>
      </w:r>
      <w:r w:rsidR="00ED7A62" w:rsidRPr="00C346BB">
        <w:rPr>
          <w:rFonts w:ascii="Times New Roman" w:hAnsi="Times New Roman" w:cs="Times New Roman"/>
          <w:i/>
          <w:iCs/>
          <w:color w:val="404040" w:themeColor="text1" w:themeTint="BF"/>
        </w:rPr>
        <w:t>throughout the monitoring period</w:t>
      </w:r>
      <w:r w:rsidR="006B1B9F" w:rsidRPr="00C346BB">
        <w:rPr>
          <w:rFonts w:ascii="Times New Roman" w:hAnsi="Times New Roman" w:cs="Times New Roman"/>
          <w:i/>
          <w:iCs/>
          <w:color w:val="404040" w:themeColor="text1" w:themeTint="BF"/>
        </w:rPr>
        <w:t>.’</w:t>
      </w:r>
    </w:p>
    <w:p w14:paraId="163CF1AA" w14:textId="77777777" w:rsidR="00E70009" w:rsidRPr="00C346BB" w:rsidRDefault="00256562" w:rsidP="00D91769">
      <w:pPr>
        <w:spacing w:after="240" w:line="240" w:lineRule="auto"/>
        <w:jc w:val="both"/>
        <w:rPr>
          <w:rFonts w:ascii="Times New Roman" w:hAnsi="Times New Roman" w:cs="Times New Roman"/>
          <w:iCs/>
          <w:color w:val="404040" w:themeColor="text1" w:themeTint="BF"/>
        </w:rPr>
      </w:pPr>
      <w:r w:rsidRPr="00C346BB">
        <w:rPr>
          <w:rFonts w:ascii="Times New Roman" w:hAnsi="Times New Roman" w:cs="Times New Roman"/>
          <w:iCs/>
          <w:color w:val="404040" w:themeColor="text1" w:themeTint="BF"/>
        </w:rPr>
        <w:lastRenderedPageBreak/>
        <w:t>Finally</w:t>
      </w:r>
      <w:r w:rsidR="00F34979" w:rsidRPr="00C346BB">
        <w:rPr>
          <w:rFonts w:ascii="Times New Roman" w:hAnsi="Times New Roman" w:cs="Times New Roman"/>
          <w:iCs/>
          <w:color w:val="404040" w:themeColor="text1" w:themeTint="BF"/>
        </w:rPr>
        <w:t xml:space="preserve">, in line with para. </w:t>
      </w:r>
      <w:proofErr w:type="gramStart"/>
      <w:r w:rsidR="00F34979" w:rsidRPr="00C346BB">
        <w:rPr>
          <w:rFonts w:ascii="Times New Roman" w:hAnsi="Times New Roman" w:cs="Times New Roman"/>
          <w:iCs/>
          <w:color w:val="404040" w:themeColor="text1" w:themeTint="BF"/>
        </w:rPr>
        <w:t>127</w:t>
      </w:r>
      <w:proofErr w:type="gramEnd"/>
      <w:r w:rsidR="00F34979" w:rsidRPr="00C346BB">
        <w:rPr>
          <w:rFonts w:ascii="Times New Roman" w:hAnsi="Times New Roman" w:cs="Times New Roman"/>
          <w:iCs/>
          <w:color w:val="404040" w:themeColor="text1" w:themeTint="BF"/>
        </w:rPr>
        <w:t xml:space="preserve"> and para. </w:t>
      </w:r>
      <w:proofErr w:type="gramStart"/>
      <w:r w:rsidR="00F34979" w:rsidRPr="00C346BB">
        <w:rPr>
          <w:rFonts w:ascii="Times New Roman" w:hAnsi="Times New Roman" w:cs="Times New Roman"/>
          <w:iCs/>
          <w:color w:val="404040" w:themeColor="text1" w:themeTint="BF"/>
        </w:rPr>
        <w:t>128</w:t>
      </w:r>
      <w:proofErr w:type="gramEnd"/>
      <w:r w:rsidR="00F34979" w:rsidRPr="00C346BB">
        <w:rPr>
          <w:rFonts w:ascii="Times New Roman" w:hAnsi="Times New Roman" w:cs="Times New Roman"/>
          <w:iCs/>
          <w:color w:val="404040" w:themeColor="text1" w:themeTint="BF"/>
        </w:rPr>
        <w:t xml:space="preserve"> of the draft General Comments No. 25, States Parties should be encouraged to share expertise and promote good practices, regulations and protective means in their respective regions and beyond.</w:t>
      </w:r>
      <w:r w:rsidR="008378B8" w:rsidRPr="00C346BB">
        <w:rPr>
          <w:rFonts w:ascii="Times New Roman" w:hAnsi="Times New Roman" w:cs="Times New Roman"/>
          <w:iCs/>
          <w:color w:val="404040" w:themeColor="text1" w:themeTint="BF"/>
        </w:rPr>
        <w:t xml:space="preserve"> </w:t>
      </w:r>
    </w:p>
    <w:p w14:paraId="09419AA5" w14:textId="0126010D" w:rsidR="00180420" w:rsidRPr="00C346BB" w:rsidRDefault="0076609B" w:rsidP="00D91769">
      <w:pPr>
        <w:spacing w:after="240" w:line="240" w:lineRule="auto"/>
        <w:jc w:val="both"/>
        <w:rPr>
          <w:rFonts w:ascii="Times New Roman" w:hAnsi="Times New Roman" w:cs="Times New Roman"/>
          <w:iCs/>
          <w:color w:val="404040" w:themeColor="text1" w:themeTint="BF"/>
        </w:rPr>
      </w:pPr>
      <w:r w:rsidRPr="00C346BB">
        <w:rPr>
          <w:rFonts w:ascii="Times New Roman" w:hAnsi="Times New Roman" w:cs="Times New Roman"/>
          <w:iCs/>
          <w:color w:val="404040" w:themeColor="text1" w:themeTint="BF"/>
        </w:rPr>
        <w:t xml:space="preserve">Supporting arguments </w:t>
      </w:r>
      <w:r w:rsidR="00E70009" w:rsidRPr="00C346BB">
        <w:rPr>
          <w:rFonts w:ascii="Times New Roman" w:hAnsi="Times New Roman" w:cs="Times New Roman"/>
          <w:iCs/>
          <w:color w:val="404040" w:themeColor="text1" w:themeTint="BF"/>
        </w:rPr>
        <w:t xml:space="preserve">to the comments </w:t>
      </w:r>
      <w:proofErr w:type="gramStart"/>
      <w:r w:rsidRPr="00C346BB">
        <w:rPr>
          <w:rFonts w:ascii="Times New Roman" w:hAnsi="Times New Roman" w:cs="Times New Roman"/>
          <w:iCs/>
          <w:color w:val="404040" w:themeColor="text1" w:themeTint="BF"/>
        </w:rPr>
        <w:t>are</w:t>
      </w:r>
      <w:r w:rsidR="00545109" w:rsidRPr="00C346BB">
        <w:rPr>
          <w:rFonts w:ascii="Times New Roman" w:hAnsi="Times New Roman" w:cs="Times New Roman"/>
          <w:iCs/>
          <w:color w:val="404040" w:themeColor="text1" w:themeTint="BF"/>
        </w:rPr>
        <w:t xml:space="preserve"> presented</w:t>
      </w:r>
      <w:proofErr w:type="gramEnd"/>
      <w:r w:rsidR="00545109" w:rsidRPr="00C346BB">
        <w:rPr>
          <w:rFonts w:ascii="Times New Roman" w:hAnsi="Times New Roman" w:cs="Times New Roman"/>
          <w:iCs/>
          <w:color w:val="404040" w:themeColor="text1" w:themeTint="BF"/>
        </w:rPr>
        <w:t xml:space="preserve"> in the following section</w:t>
      </w:r>
      <w:r w:rsidR="00BB4BE7" w:rsidRPr="00C346BB">
        <w:rPr>
          <w:rFonts w:ascii="Times New Roman" w:hAnsi="Times New Roman" w:cs="Times New Roman"/>
          <w:iCs/>
          <w:color w:val="404040" w:themeColor="text1" w:themeTint="BF"/>
        </w:rPr>
        <w:t>s</w:t>
      </w:r>
      <w:r w:rsidR="00545109" w:rsidRPr="00C346BB">
        <w:rPr>
          <w:rFonts w:ascii="Times New Roman" w:hAnsi="Times New Roman" w:cs="Times New Roman"/>
          <w:iCs/>
          <w:color w:val="404040" w:themeColor="text1" w:themeTint="BF"/>
        </w:rPr>
        <w:t>.</w:t>
      </w:r>
    </w:p>
    <w:p w14:paraId="5164760A" w14:textId="3709D50B" w:rsidR="00A95731" w:rsidRPr="00C346BB" w:rsidRDefault="00220C2F" w:rsidP="00D91769">
      <w:pPr>
        <w:spacing w:after="240" w:line="240" w:lineRule="auto"/>
        <w:jc w:val="both"/>
        <w:rPr>
          <w:rFonts w:ascii="Times New Roman" w:hAnsi="Times New Roman" w:cs="Times New Roman"/>
          <w:b/>
          <w:bCs/>
          <w:color w:val="404040" w:themeColor="text1" w:themeTint="BF"/>
        </w:rPr>
      </w:pPr>
      <w:r w:rsidRPr="00C346BB">
        <w:rPr>
          <w:rFonts w:ascii="Times New Roman" w:eastAsia="Times New Roman" w:hAnsi="Times New Roman" w:cs="Times New Roman"/>
          <w:b/>
          <w:color w:val="404040" w:themeColor="text1" w:themeTint="BF"/>
          <w:lang w:eastAsia="en-GB"/>
        </w:rPr>
        <w:t>Surveillance of children in the</w:t>
      </w:r>
      <w:r w:rsidR="007E6622" w:rsidRPr="00C346BB">
        <w:rPr>
          <w:rFonts w:ascii="Times New Roman" w:eastAsia="Times New Roman" w:hAnsi="Times New Roman" w:cs="Times New Roman"/>
          <w:b/>
          <w:color w:val="404040" w:themeColor="text1" w:themeTint="BF"/>
          <w:lang w:eastAsia="en-GB"/>
        </w:rPr>
        <w:t xml:space="preserve"> child justice system</w:t>
      </w:r>
      <w:r w:rsidRPr="00C346BB">
        <w:rPr>
          <w:rFonts w:ascii="Times New Roman" w:eastAsia="Times New Roman" w:hAnsi="Times New Roman" w:cs="Times New Roman"/>
          <w:b/>
          <w:color w:val="404040" w:themeColor="text1" w:themeTint="BF"/>
          <w:lang w:eastAsia="en-GB"/>
        </w:rPr>
        <w:t xml:space="preserve"> and its implications</w:t>
      </w:r>
      <w:r w:rsidR="007E6622" w:rsidRPr="00C346BB">
        <w:rPr>
          <w:rFonts w:ascii="Times New Roman" w:hAnsi="Times New Roman" w:cs="Times New Roman"/>
          <w:b/>
          <w:bCs/>
          <w:color w:val="404040" w:themeColor="text1" w:themeTint="BF"/>
        </w:rPr>
        <w:t xml:space="preserve"> </w:t>
      </w:r>
    </w:p>
    <w:p w14:paraId="0E9C2796" w14:textId="119EB4C0" w:rsidR="00F00328" w:rsidRPr="00C346BB" w:rsidRDefault="00F00328" w:rsidP="00D91769">
      <w:pPr>
        <w:spacing w:after="240" w:line="240" w:lineRule="auto"/>
        <w:jc w:val="both"/>
        <w:rPr>
          <w:rFonts w:ascii="Times New Roman" w:hAnsi="Times New Roman" w:cs="Times New Roman"/>
          <w:b/>
          <w:bCs/>
          <w:color w:val="404040" w:themeColor="text1" w:themeTint="BF"/>
        </w:rPr>
      </w:pPr>
      <w:r w:rsidRPr="00C346BB">
        <w:rPr>
          <w:rFonts w:ascii="Times New Roman" w:hAnsi="Times New Roman" w:cs="Times New Roman"/>
          <w:color w:val="404040" w:themeColor="text1" w:themeTint="BF"/>
        </w:rPr>
        <w:t>E</w:t>
      </w:r>
      <w:r w:rsidR="0009092A" w:rsidRPr="00C346BB">
        <w:rPr>
          <w:rFonts w:ascii="Times New Roman" w:hAnsi="Times New Roman" w:cs="Times New Roman"/>
          <w:color w:val="404040" w:themeColor="text1" w:themeTint="BF"/>
        </w:rPr>
        <w:t xml:space="preserve">lectronic monitoring (EM) </w:t>
      </w:r>
      <w:r w:rsidRPr="00C346BB">
        <w:rPr>
          <w:rFonts w:ascii="Times New Roman" w:hAnsi="Times New Roman" w:cs="Times New Roman"/>
          <w:color w:val="404040" w:themeColor="text1" w:themeTint="BF"/>
        </w:rPr>
        <w:t>was introduced as a means to support</w:t>
      </w:r>
      <w:r w:rsidR="00D86BDB" w:rsidRPr="00C346BB">
        <w:rPr>
          <w:rFonts w:ascii="Times New Roman" w:hAnsi="Times New Roman" w:cs="Times New Roman"/>
          <w:color w:val="404040" w:themeColor="text1" w:themeTint="BF"/>
        </w:rPr>
        <w:t xml:space="preserve"> </w:t>
      </w:r>
      <w:r w:rsidRPr="00C346BB">
        <w:rPr>
          <w:rFonts w:ascii="Times New Roman" w:hAnsi="Times New Roman" w:cs="Times New Roman"/>
          <w:color w:val="404040" w:themeColor="text1" w:themeTint="BF"/>
        </w:rPr>
        <w:t xml:space="preserve">adult justice measures about 30 years ago and </w:t>
      </w:r>
      <w:r w:rsidR="0009092A" w:rsidRPr="00C346BB">
        <w:rPr>
          <w:rFonts w:ascii="Times New Roman" w:hAnsi="Times New Roman" w:cs="Times New Roman"/>
          <w:color w:val="404040" w:themeColor="text1" w:themeTint="BF"/>
        </w:rPr>
        <w:t xml:space="preserve">its use has continued to grow in both </w:t>
      </w:r>
      <w:r w:rsidRPr="00C346BB">
        <w:rPr>
          <w:rFonts w:ascii="Times New Roman" w:hAnsi="Times New Roman" w:cs="Times New Roman"/>
          <w:color w:val="404040" w:themeColor="text1" w:themeTint="BF"/>
        </w:rPr>
        <w:t xml:space="preserve">adult and child justice. </w:t>
      </w:r>
      <w:r w:rsidR="0009092A" w:rsidRPr="00C346BB">
        <w:rPr>
          <w:rFonts w:ascii="Times New Roman" w:hAnsi="Times New Roman" w:cs="Times New Roman"/>
          <w:color w:val="404040" w:themeColor="text1" w:themeTint="BF"/>
        </w:rPr>
        <w:t xml:space="preserve">Its use has increased significantly during the 2020 global pandemic when it </w:t>
      </w:r>
      <w:proofErr w:type="gramStart"/>
      <w:r w:rsidR="0009092A" w:rsidRPr="00C346BB">
        <w:rPr>
          <w:rFonts w:ascii="Times New Roman" w:hAnsi="Times New Roman" w:cs="Times New Roman"/>
          <w:color w:val="404040" w:themeColor="text1" w:themeTint="BF"/>
        </w:rPr>
        <w:t>has been deployed</w:t>
      </w:r>
      <w:proofErr w:type="gramEnd"/>
      <w:r w:rsidR="0009092A" w:rsidRPr="00C346BB">
        <w:rPr>
          <w:rFonts w:ascii="Times New Roman" w:hAnsi="Times New Roman" w:cs="Times New Roman"/>
          <w:color w:val="404040" w:themeColor="text1" w:themeTint="BF"/>
        </w:rPr>
        <w:t xml:space="preserve"> as a mechanism to reduce the use of custody to avoid disease transmission</w:t>
      </w:r>
      <w:r w:rsidR="0007669E" w:rsidRPr="00C346BB">
        <w:rPr>
          <w:rFonts w:ascii="Times New Roman" w:hAnsi="Times New Roman" w:cs="Times New Roman"/>
          <w:color w:val="404040" w:themeColor="text1" w:themeTint="BF"/>
        </w:rPr>
        <w:t>.</w:t>
      </w:r>
      <w:r w:rsidRPr="00C346BB">
        <w:rPr>
          <w:rStyle w:val="FootnoteReference"/>
          <w:rFonts w:ascii="Times New Roman" w:hAnsi="Times New Roman" w:cs="Times New Roman"/>
          <w:color w:val="404040" w:themeColor="text1" w:themeTint="BF"/>
        </w:rPr>
        <w:footnoteReference w:id="1"/>
      </w:r>
      <w:r w:rsidRPr="00C346BB">
        <w:rPr>
          <w:rFonts w:ascii="Times New Roman" w:hAnsi="Times New Roman" w:cs="Times New Roman"/>
          <w:color w:val="404040" w:themeColor="text1" w:themeTint="BF"/>
        </w:rPr>
        <w:t xml:space="preserve"> </w:t>
      </w:r>
    </w:p>
    <w:p w14:paraId="5BCD56B1" w14:textId="088945C8" w:rsidR="009120B7" w:rsidRPr="00C346BB" w:rsidRDefault="00A95731" w:rsidP="00D91769">
      <w:pPr>
        <w:spacing w:after="240" w:line="240" w:lineRule="auto"/>
        <w:jc w:val="both"/>
        <w:rPr>
          <w:rFonts w:ascii="Times New Roman" w:hAnsi="Times New Roman" w:cs="Times New Roman"/>
          <w:bCs/>
          <w:i/>
          <w:color w:val="404040" w:themeColor="text1" w:themeTint="BF"/>
        </w:rPr>
      </w:pPr>
      <w:r w:rsidRPr="00C346BB">
        <w:rPr>
          <w:rFonts w:ascii="Times New Roman" w:hAnsi="Times New Roman" w:cs="Times New Roman"/>
          <w:bCs/>
          <w:i/>
          <w:color w:val="404040" w:themeColor="text1" w:themeTint="BF"/>
        </w:rPr>
        <w:t>The role of EM</w:t>
      </w:r>
      <w:r w:rsidR="0072134C" w:rsidRPr="00C346BB">
        <w:rPr>
          <w:rFonts w:ascii="Times New Roman" w:hAnsi="Times New Roman" w:cs="Times New Roman"/>
          <w:bCs/>
          <w:i/>
          <w:color w:val="404040" w:themeColor="text1" w:themeTint="BF"/>
        </w:rPr>
        <w:t xml:space="preserve"> and the right to privacy</w:t>
      </w:r>
      <w:r w:rsidRPr="00C346BB">
        <w:rPr>
          <w:rFonts w:ascii="Times New Roman" w:hAnsi="Times New Roman" w:cs="Times New Roman"/>
          <w:bCs/>
          <w:i/>
          <w:color w:val="404040" w:themeColor="text1" w:themeTint="BF"/>
        </w:rPr>
        <w:t xml:space="preserve"> in the child justice system</w:t>
      </w:r>
    </w:p>
    <w:p w14:paraId="020A6C9A" w14:textId="48F0EBD2" w:rsidR="00A62A4A" w:rsidRPr="00C346BB" w:rsidRDefault="007E6622" w:rsidP="00D91769">
      <w:pPr>
        <w:spacing w:after="240" w:line="240" w:lineRule="auto"/>
        <w:jc w:val="both"/>
        <w:rPr>
          <w:rFonts w:ascii="Times New Roman" w:hAnsi="Times New Roman" w:cs="Times New Roman"/>
          <w:color w:val="404040" w:themeColor="text1" w:themeTint="BF"/>
        </w:rPr>
      </w:pPr>
      <w:r w:rsidRPr="00C346BB">
        <w:rPr>
          <w:rFonts w:ascii="Times New Roman" w:hAnsi="Times New Roman" w:cs="Times New Roman"/>
          <w:color w:val="404040" w:themeColor="text1" w:themeTint="BF"/>
        </w:rPr>
        <w:t xml:space="preserve">The Council of Europe’s recommendations on electronic monitoring define </w:t>
      </w:r>
      <w:r w:rsidR="00482002" w:rsidRPr="00C346BB">
        <w:rPr>
          <w:rFonts w:ascii="Times New Roman" w:hAnsi="Times New Roman" w:cs="Times New Roman"/>
          <w:color w:val="404040" w:themeColor="text1" w:themeTint="BF"/>
        </w:rPr>
        <w:t>it</w:t>
      </w:r>
      <w:r w:rsidRPr="00C346BB">
        <w:rPr>
          <w:rFonts w:ascii="Times New Roman" w:hAnsi="Times New Roman" w:cs="Times New Roman"/>
          <w:color w:val="404040" w:themeColor="text1" w:themeTint="BF"/>
        </w:rPr>
        <w:t xml:space="preserve"> b</w:t>
      </w:r>
      <w:r w:rsidR="000170F1" w:rsidRPr="00C346BB">
        <w:rPr>
          <w:rFonts w:ascii="Times New Roman" w:hAnsi="Times New Roman" w:cs="Times New Roman"/>
          <w:color w:val="404040" w:themeColor="text1" w:themeTint="BF"/>
        </w:rPr>
        <w:t xml:space="preserve">y three key characteristics: </w:t>
      </w:r>
      <w:r w:rsidRPr="00C346BB">
        <w:rPr>
          <w:rFonts w:ascii="Times New Roman" w:hAnsi="Times New Roman" w:cs="Times New Roman"/>
          <w:color w:val="404040" w:themeColor="text1" w:themeTint="BF"/>
        </w:rPr>
        <w:t xml:space="preserve">the </w:t>
      </w:r>
      <w:r w:rsidR="000170F1" w:rsidRPr="00C346BB">
        <w:rPr>
          <w:rFonts w:ascii="Times New Roman" w:hAnsi="Times New Roman" w:cs="Times New Roman"/>
          <w:color w:val="404040" w:themeColor="text1" w:themeTint="BF"/>
        </w:rPr>
        <w:t>monitored phenomenon; t</w:t>
      </w:r>
      <w:r w:rsidRPr="00C346BB">
        <w:rPr>
          <w:rFonts w:ascii="Times New Roman" w:hAnsi="Times New Roman" w:cs="Times New Roman"/>
          <w:color w:val="404040" w:themeColor="text1" w:themeTint="BF"/>
        </w:rPr>
        <w:t>he devices and in</w:t>
      </w:r>
      <w:r w:rsidR="000170F1" w:rsidRPr="00C346BB">
        <w:rPr>
          <w:rFonts w:ascii="Times New Roman" w:hAnsi="Times New Roman" w:cs="Times New Roman"/>
          <w:color w:val="404040" w:themeColor="text1" w:themeTint="BF"/>
        </w:rPr>
        <w:t>stitutional arrangements needed</w:t>
      </w:r>
      <w:r w:rsidRPr="00C346BB">
        <w:rPr>
          <w:rFonts w:ascii="Times New Roman" w:hAnsi="Times New Roman" w:cs="Times New Roman"/>
          <w:color w:val="404040" w:themeColor="text1" w:themeTint="BF"/>
        </w:rPr>
        <w:t>; and the technology that is used.</w:t>
      </w:r>
      <w:r w:rsidRPr="00C346BB">
        <w:rPr>
          <w:rStyle w:val="FootnoteReference"/>
          <w:rFonts w:ascii="Times New Roman" w:hAnsi="Times New Roman" w:cs="Times New Roman"/>
          <w:color w:val="404040" w:themeColor="text1" w:themeTint="BF"/>
        </w:rPr>
        <w:footnoteReference w:id="2"/>
      </w:r>
      <w:r w:rsidRPr="00C346BB">
        <w:rPr>
          <w:rFonts w:ascii="Times New Roman" w:hAnsi="Times New Roman" w:cs="Times New Roman"/>
          <w:color w:val="404040" w:themeColor="text1" w:themeTint="BF"/>
        </w:rPr>
        <w:t xml:space="preserve"> </w:t>
      </w:r>
      <w:r w:rsidR="00482002" w:rsidRPr="00C346BB">
        <w:rPr>
          <w:rFonts w:ascii="Times New Roman" w:hAnsi="Times New Roman" w:cs="Times New Roman"/>
          <w:color w:val="404040" w:themeColor="text1" w:themeTint="BF"/>
        </w:rPr>
        <w:t xml:space="preserve">The location, movement or specific behaviour </w:t>
      </w:r>
      <w:r w:rsidRPr="00C346BB">
        <w:rPr>
          <w:rFonts w:ascii="Times New Roman" w:hAnsi="Times New Roman" w:cs="Times New Roman"/>
          <w:color w:val="404040" w:themeColor="text1" w:themeTint="BF"/>
        </w:rPr>
        <w:t>such</w:t>
      </w:r>
      <w:r w:rsidR="000170F1" w:rsidRPr="00C346BB">
        <w:rPr>
          <w:rFonts w:ascii="Times New Roman" w:hAnsi="Times New Roman" w:cs="Times New Roman"/>
          <w:color w:val="404040" w:themeColor="text1" w:themeTint="BF"/>
        </w:rPr>
        <w:t xml:space="preserve"> as alcohol consumption</w:t>
      </w:r>
      <w:r w:rsidR="00482002" w:rsidRPr="00C346BB">
        <w:rPr>
          <w:rFonts w:ascii="Times New Roman" w:hAnsi="Times New Roman" w:cs="Times New Roman"/>
          <w:color w:val="404040" w:themeColor="text1" w:themeTint="BF"/>
        </w:rPr>
        <w:t xml:space="preserve"> </w:t>
      </w:r>
      <w:proofErr w:type="gramStart"/>
      <w:r w:rsidR="00482002" w:rsidRPr="00C346BB">
        <w:rPr>
          <w:rFonts w:ascii="Times New Roman" w:hAnsi="Times New Roman" w:cs="Times New Roman"/>
          <w:color w:val="404040" w:themeColor="text1" w:themeTint="BF"/>
        </w:rPr>
        <w:t>can be monitored</w:t>
      </w:r>
      <w:proofErr w:type="gramEnd"/>
      <w:r w:rsidR="00482002" w:rsidRPr="00C346BB">
        <w:rPr>
          <w:rFonts w:ascii="Times New Roman" w:hAnsi="Times New Roman" w:cs="Times New Roman"/>
          <w:color w:val="404040" w:themeColor="text1" w:themeTint="BF"/>
        </w:rPr>
        <w:t xml:space="preserve"> by currently available technologies</w:t>
      </w:r>
      <w:r w:rsidR="000170F1" w:rsidRPr="00C346BB">
        <w:rPr>
          <w:rFonts w:ascii="Times New Roman" w:hAnsi="Times New Roman" w:cs="Times New Roman"/>
          <w:color w:val="404040" w:themeColor="text1" w:themeTint="BF"/>
        </w:rPr>
        <w:t>.</w:t>
      </w:r>
      <w:r w:rsidR="00616AA6" w:rsidRPr="00C346BB">
        <w:rPr>
          <w:rFonts w:ascii="Times New Roman" w:hAnsi="Times New Roman" w:cs="Times New Roman"/>
          <w:color w:val="404040" w:themeColor="text1" w:themeTint="BF"/>
        </w:rPr>
        <w:t xml:space="preserve"> Technologies used for location and movement monitoring domin</w:t>
      </w:r>
      <w:r w:rsidR="00E54D1C" w:rsidRPr="00C346BB">
        <w:rPr>
          <w:rFonts w:ascii="Times New Roman" w:hAnsi="Times New Roman" w:cs="Times New Roman"/>
          <w:color w:val="404040" w:themeColor="text1" w:themeTint="BF"/>
        </w:rPr>
        <w:t>ate the current use of EM, whilst</w:t>
      </w:r>
      <w:r w:rsidR="00616AA6" w:rsidRPr="00C346BB">
        <w:rPr>
          <w:rFonts w:ascii="Times New Roman" w:hAnsi="Times New Roman" w:cs="Times New Roman"/>
          <w:color w:val="404040" w:themeColor="text1" w:themeTint="BF"/>
        </w:rPr>
        <w:t xml:space="preserve"> monitoring alcohol consumption has rarely been </w:t>
      </w:r>
      <w:r w:rsidR="00482002" w:rsidRPr="00C346BB">
        <w:rPr>
          <w:rFonts w:ascii="Times New Roman" w:hAnsi="Times New Roman" w:cs="Times New Roman"/>
          <w:color w:val="404040" w:themeColor="text1" w:themeTint="BF"/>
        </w:rPr>
        <w:t>deployed</w:t>
      </w:r>
      <w:r w:rsidR="00616AA6" w:rsidRPr="00C346BB">
        <w:rPr>
          <w:rFonts w:ascii="Times New Roman" w:hAnsi="Times New Roman" w:cs="Times New Roman"/>
          <w:color w:val="404040" w:themeColor="text1" w:themeTint="BF"/>
        </w:rPr>
        <w:t xml:space="preserve"> to date. The</w:t>
      </w:r>
      <w:r w:rsidR="000170F1" w:rsidRPr="00C346BB">
        <w:rPr>
          <w:rFonts w:ascii="Times New Roman" w:hAnsi="Times New Roman" w:cs="Times New Roman"/>
          <w:color w:val="404040" w:themeColor="text1" w:themeTint="BF"/>
        </w:rPr>
        <w:t xml:space="preserve"> two main EM technologies used</w:t>
      </w:r>
      <w:r w:rsidR="00616AA6" w:rsidRPr="00C346BB">
        <w:rPr>
          <w:rFonts w:ascii="Times New Roman" w:hAnsi="Times New Roman" w:cs="Times New Roman"/>
          <w:color w:val="404040" w:themeColor="text1" w:themeTint="BF"/>
        </w:rPr>
        <w:t xml:space="preserve"> in child justice are</w:t>
      </w:r>
      <w:r w:rsidR="000170F1" w:rsidRPr="00C346BB">
        <w:rPr>
          <w:rFonts w:ascii="Times New Roman" w:hAnsi="Times New Roman" w:cs="Times New Roman"/>
          <w:color w:val="404040" w:themeColor="text1" w:themeTint="BF"/>
        </w:rPr>
        <w:t xml:space="preserve"> </w:t>
      </w:r>
      <w:proofErr w:type="gramStart"/>
      <w:r w:rsidR="00A62A4A" w:rsidRPr="00C346BB">
        <w:rPr>
          <w:rFonts w:ascii="Times New Roman" w:hAnsi="Times New Roman" w:cs="Times New Roman"/>
          <w:color w:val="404040" w:themeColor="text1" w:themeTint="BF"/>
          <w:shd w:val="clear" w:color="auto" w:fill="FFFFFF"/>
        </w:rPr>
        <w:t>radio-frequency</w:t>
      </w:r>
      <w:proofErr w:type="gramEnd"/>
      <w:r w:rsidR="00A62A4A" w:rsidRPr="00C346BB">
        <w:rPr>
          <w:rFonts w:ascii="Times New Roman" w:hAnsi="Times New Roman" w:cs="Times New Roman"/>
          <w:color w:val="404040" w:themeColor="text1" w:themeTint="BF"/>
          <w:shd w:val="clear" w:color="auto" w:fill="FFFFFF"/>
        </w:rPr>
        <w:t xml:space="preserve"> and GPS-based technologies</w:t>
      </w:r>
      <w:r w:rsidR="000170F1" w:rsidRPr="00C346BB">
        <w:rPr>
          <w:rFonts w:ascii="Times New Roman" w:hAnsi="Times New Roman" w:cs="Times New Roman"/>
          <w:color w:val="404040" w:themeColor="text1" w:themeTint="BF"/>
        </w:rPr>
        <w:t xml:space="preserve">. </w:t>
      </w:r>
      <w:r w:rsidR="00482002" w:rsidRPr="00C346BB">
        <w:rPr>
          <w:rFonts w:ascii="Times New Roman" w:hAnsi="Times New Roman" w:cs="Times New Roman"/>
          <w:color w:val="404040" w:themeColor="text1" w:themeTint="BF"/>
        </w:rPr>
        <w:t>These technologies use wearable devices (tags or bracelets), usually attached around the ankle, which are monitored remotely</w:t>
      </w:r>
      <w:r w:rsidR="00E54D1C" w:rsidRPr="00C346BB">
        <w:rPr>
          <w:rFonts w:ascii="Times New Roman" w:hAnsi="Times New Roman" w:cs="Times New Roman"/>
          <w:color w:val="404040" w:themeColor="text1" w:themeTint="BF"/>
        </w:rPr>
        <w:t>.</w:t>
      </w:r>
      <w:r w:rsidR="0007669E" w:rsidRPr="00C346BB">
        <w:rPr>
          <w:rFonts w:ascii="Times New Roman" w:hAnsi="Times New Roman" w:cs="Times New Roman"/>
          <w:color w:val="404040" w:themeColor="text1" w:themeTint="BF"/>
        </w:rPr>
        <w:t xml:space="preserve"> The technologies available in jurisdictions vary and </w:t>
      </w:r>
      <w:proofErr w:type="gramStart"/>
      <w:r w:rsidR="0007669E" w:rsidRPr="00C346BB">
        <w:rPr>
          <w:rFonts w:ascii="Times New Roman" w:hAnsi="Times New Roman" w:cs="Times New Roman"/>
          <w:color w:val="404040" w:themeColor="text1" w:themeTint="BF"/>
        </w:rPr>
        <w:t>which is used in individual cases is dictated by the legal and policy framework of each jurisdiction</w:t>
      </w:r>
      <w:proofErr w:type="gramEnd"/>
      <w:r w:rsidR="0007669E" w:rsidRPr="00C346BB">
        <w:rPr>
          <w:rFonts w:ascii="Times New Roman" w:hAnsi="Times New Roman" w:cs="Times New Roman"/>
          <w:color w:val="404040" w:themeColor="text1" w:themeTint="BF"/>
        </w:rPr>
        <w:t xml:space="preserve">. </w:t>
      </w:r>
      <w:r w:rsidR="00616AA6" w:rsidRPr="00C346BB">
        <w:rPr>
          <w:rFonts w:ascii="Times New Roman" w:hAnsi="Times New Roman" w:cs="Times New Roman"/>
          <w:color w:val="404040" w:themeColor="text1" w:themeTint="BF"/>
        </w:rPr>
        <w:t>The use of both</w:t>
      </w:r>
      <w:r w:rsidR="00B60F60" w:rsidRPr="00C346BB">
        <w:rPr>
          <w:rFonts w:ascii="Times New Roman" w:hAnsi="Times New Roman" w:cs="Times New Roman"/>
          <w:color w:val="404040" w:themeColor="text1" w:themeTint="BF"/>
        </w:rPr>
        <w:t xml:space="preserve"> technologies </w:t>
      </w:r>
      <w:r w:rsidR="00482002" w:rsidRPr="00C346BB">
        <w:rPr>
          <w:rFonts w:ascii="Times New Roman" w:hAnsi="Times New Roman" w:cs="Times New Roman"/>
          <w:color w:val="404040" w:themeColor="text1" w:themeTint="BF"/>
        </w:rPr>
        <w:t>ha</w:t>
      </w:r>
      <w:r w:rsidR="00F63698" w:rsidRPr="00C346BB">
        <w:rPr>
          <w:rFonts w:ascii="Times New Roman" w:hAnsi="Times New Roman" w:cs="Times New Roman"/>
          <w:color w:val="404040" w:themeColor="text1" w:themeTint="BF"/>
        </w:rPr>
        <w:t>s</w:t>
      </w:r>
      <w:r w:rsidR="00482002" w:rsidRPr="00C346BB">
        <w:rPr>
          <w:rFonts w:ascii="Times New Roman" w:hAnsi="Times New Roman" w:cs="Times New Roman"/>
          <w:color w:val="404040" w:themeColor="text1" w:themeTint="BF"/>
        </w:rPr>
        <w:t xml:space="preserve"> implications for children’s rights in respect of the</w:t>
      </w:r>
      <w:r w:rsidR="008D717C" w:rsidRPr="00C346BB">
        <w:rPr>
          <w:rFonts w:ascii="Times New Roman" w:hAnsi="Times New Roman" w:cs="Times New Roman"/>
          <w:color w:val="404040" w:themeColor="text1" w:themeTint="BF"/>
        </w:rPr>
        <w:t>:</w:t>
      </w:r>
      <w:r w:rsidR="00482002" w:rsidRPr="00C346BB">
        <w:rPr>
          <w:rFonts w:ascii="Times New Roman" w:hAnsi="Times New Roman" w:cs="Times New Roman"/>
          <w:color w:val="404040" w:themeColor="text1" w:themeTint="BF"/>
        </w:rPr>
        <w:t xml:space="preserve"> </w:t>
      </w:r>
      <w:r w:rsidR="008D717C" w:rsidRPr="00C346BB">
        <w:rPr>
          <w:rFonts w:ascii="Times New Roman" w:hAnsi="Times New Roman" w:cs="Times New Roman"/>
          <w:color w:val="404040" w:themeColor="text1" w:themeTint="BF"/>
        </w:rPr>
        <w:t xml:space="preserve">i) </w:t>
      </w:r>
      <w:r w:rsidR="00482002" w:rsidRPr="00C346BB">
        <w:rPr>
          <w:rFonts w:ascii="Times New Roman" w:hAnsi="Times New Roman" w:cs="Times New Roman"/>
          <w:color w:val="404040" w:themeColor="text1" w:themeTint="BF"/>
        </w:rPr>
        <w:t>data which are collected</w:t>
      </w:r>
      <w:r w:rsidR="008D717C" w:rsidRPr="00C346BB">
        <w:rPr>
          <w:rFonts w:ascii="Times New Roman" w:hAnsi="Times New Roman" w:cs="Times New Roman"/>
          <w:color w:val="404040" w:themeColor="text1" w:themeTint="BF"/>
        </w:rPr>
        <w:t>;</w:t>
      </w:r>
      <w:r w:rsidR="00482002" w:rsidRPr="00C346BB">
        <w:rPr>
          <w:rFonts w:ascii="Times New Roman" w:hAnsi="Times New Roman" w:cs="Times New Roman"/>
          <w:color w:val="404040" w:themeColor="text1" w:themeTint="BF"/>
        </w:rPr>
        <w:t xml:space="preserve"> </w:t>
      </w:r>
      <w:r w:rsidR="008D717C" w:rsidRPr="00C346BB">
        <w:rPr>
          <w:rFonts w:ascii="Times New Roman" w:hAnsi="Times New Roman" w:cs="Times New Roman"/>
          <w:color w:val="404040" w:themeColor="text1" w:themeTint="BF"/>
        </w:rPr>
        <w:t xml:space="preserve">ii) </w:t>
      </w:r>
      <w:r w:rsidR="00482002" w:rsidRPr="00C346BB">
        <w:rPr>
          <w:rFonts w:ascii="Times New Roman" w:hAnsi="Times New Roman" w:cs="Times New Roman"/>
          <w:color w:val="404040" w:themeColor="text1" w:themeTint="BF"/>
        </w:rPr>
        <w:t>the procedures which are required to enable effective monitoring</w:t>
      </w:r>
      <w:r w:rsidR="008D717C" w:rsidRPr="00C346BB">
        <w:rPr>
          <w:rFonts w:ascii="Times New Roman" w:hAnsi="Times New Roman" w:cs="Times New Roman"/>
          <w:color w:val="404040" w:themeColor="text1" w:themeTint="BF"/>
        </w:rPr>
        <w:t>;</w:t>
      </w:r>
      <w:r w:rsidR="00482002" w:rsidRPr="00C346BB">
        <w:rPr>
          <w:rFonts w:ascii="Times New Roman" w:hAnsi="Times New Roman" w:cs="Times New Roman"/>
          <w:color w:val="404040" w:themeColor="text1" w:themeTint="BF"/>
        </w:rPr>
        <w:t xml:space="preserve"> and </w:t>
      </w:r>
      <w:r w:rsidR="008D717C" w:rsidRPr="00C346BB">
        <w:rPr>
          <w:rFonts w:ascii="Times New Roman" w:hAnsi="Times New Roman" w:cs="Times New Roman"/>
          <w:color w:val="404040" w:themeColor="text1" w:themeTint="BF"/>
        </w:rPr>
        <w:t xml:space="preserve">iii) </w:t>
      </w:r>
      <w:r w:rsidR="00BB4BE7" w:rsidRPr="00C346BB">
        <w:rPr>
          <w:rFonts w:ascii="Times New Roman" w:hAnsi="Times New Roman" w:cs="Times New Roman"/>
          <w:color w:val="404040" w:themeColor="text1" w:themeTint="BF"/>
        </w:rPr>
        <w:t xml:space="preserve">the degree to which the </w:t>
      </w:r>
      <w:r w:rsidR="0049354C" w:rsidRPr="00C346BB">
        <w:rPr>
          <w:rFonts w:ascii="Times New Roman" w:hAnsi="Times New Roman" w:cs="Times New Roman"/>
          <w:color w:val="404040" w:themeColor="text1" w:themeTint="BF"/>
        </w:rPr>
        <w:t>informed consent of the children and their families</w:t>
      </w:r>
      <w:r w:rsidR="00BB4BE7" w:rsidRPr="00C346BB">
        <w:rPr>
          <w:rFonts w:ascii="Times New Roman" w:hAnsi="Times New Roman" w:cs="Times New Roman"/>
          <w:color w:val="404040" w:themeColor="text1" w:themeTint="BF"/>
        </w:rPr>
        <w:t xml:space="preserve"> is sought and received</w:t>
      </w:r>
      <w:r w:rsidR="0049354C" w:rsidRPr="00C346BB">
        <w:rPr>
          <w:rFonts w:ascii="Times New Roman" w:hAnsi="Times New Roman" w:cs="Times New Roman"/>
          <w:color w:val="404040" w:themeColor="text1" w:themeTint="BF"/>
        </w:rPr>
        <w:t xml:space="preserve">. </w:t>
      </w:r>
    </w:p>
    <w:p w14:paraId="71463650" w14:textId="3F2BCAFD" w:rsidR="00233ADD" w:rsidRPr="00C346BB" w:rsidRDefault="0062435B" w:rsidP="00D91769">
      <w:pPr>
        <w:pStyle w:val="ListParagraph"/>
        <w:numPr>
          <w:ilvl w:val="0"/>
          <w:numId w:val="9"/>
        </w:numPr>
        <w:spacing w:after="240" w:line="240" w:lineRule="auto"/>
        <w:ind w:left="426" w:hanging="284"/>
        <w:contextualSpacing w:val="0"/>
        <w:jc w:val="both"/>
        <w:rPr>
          <w:rFonts w:ascii="Times New Roman" w:eastAsia="Times New Roman" w:hAnsi="Times New Roman" w:cs="Times New Roman"/>
          <w:color w:val="404040" w:themeColor="text1" w:themeTint="BF"/>
          <w:lang w:eastAsia="en-GB"/>
        </w:rPr>
      </w:pPr>
      <w:r w:rsidRPr="00C346BB">
        <w:rPr>
          <w:rFonts w:ascii="Times New Roman" w:hAnsi="Times New Roman" w:cs="Times New Roman"/>
          <w:color w:val="404040" w:themeColor="text1" w:themeTint="BF"/>
        </w:rPr>
        <w:t>The d</w:t>
      </w:r>
      <w:r w:rsidR="00DD4550" w:rsidRPr="00C346BB">
        <w:rPr>
          <w:rFonts w:ascii="Times New Roman" w:hAnsi="Times New Roman" w:cs="Times New Roman"/>
          <w:color w:val="404040" w:themeColor="text1" w:themeTint="BF"/>
        </w:rPr>
        <w:t xml:space="preserve">ata collected in the EM measures </w:t>
      </w:r>
      <w:r w:rsidRPr="00C346BB">
        <w:rPr>
          <w:rFonts w:ascii="Times New Roman" w:hAnsi="Times New Roman" w:cs="Times New Roman"/>
          <w:color w:val="404040" w:themeColor="text1" w:themeTint="BF"/>
        </w:rPr>
        <w:t>depend</w:t>
      </w:r>
      <w:r w:rsidR="00DD4550" w:rsidRPr="00C346BB">
        <w:rPr>
          <w:rFonts w:ascii="Times New Roman" w:hAnsi="Times New Roman" w:cs="Times New Roman"/>
          <w:color w:val="404040" w:themeColor="text1" w:themeTint="BF"/>
        </w:rPr>
        <w:t xml:space="preserve"> on the type of technology used, while the</w:t>
      </w:r>
      <w:r w:rsidR="00E54D1C" w:rsidRPr="00C346BB">
        <w:rPr>
          <w:rFonts w:ascii="Times New Roman" w:hAnsi="Times New Roman" w:cs="Times New Roman"/>
          <w:color w:val="404040" w:themeColor="text1" w:themeTint="BF"/>
        </w:rPr>
        <w:t xml:space="preserve"> choice of</w:t>
      </w:r>
      <w:r w:rsidR="00A62A4A" w:rsidRPr="00C346BB">
        <w:rPr>
          <w:rFonts w:ascii="Times New Roman" w:hAnsi="Times New Roman" w:cs="Times New Roman"/>
          <w:color w:val="404040" w:themeColor="text1" w:themeTint="BF"/>
        </w:rPr>
        <w:t xml:space="preserve"> a particular type of technology </w:t>
      </w:r>
      <w:r w:rsidR="00E54D1C" w:rsidRPr="00C346BB">
        <w:rPr>
          <w:rFonts w:ascii="Times New Roman" w:hAnsi="Times New Roman" w:cs="Times New Roman"/>
          <w:color w:val="404040" w:themeColor="text1" w:themeTint="BF"/>
        </w:rPr>
        <w:t xml:space="preserve">depends upon the </w:t>
      </w:r>
      <w:r w:rsidR="00A62A4A" w:rsidRPr="00C346BB">
        <w:rPr>
          <w:rFonts w:ascii="Times New Roman" w:hAnsi="Times New Roman" w:cs="Times New Roman"/>
          <w:color w:val="404040" w:themeColor="text1" w:themeTint="BF"/>
        </w:rPr>
        <w:t xml:space="preserve">interplay with the legal and policy context in which EM operates. </w:t>
      </w:r>
      <w:r w:rsidR="00B736B8" w:rsidRPr="00C346BB">
        <w:rPr>
          <w:rFonts w:ascii="Times New Roman" w:hAnsi="Times New Roman" w:cs="Times New Roman"/>
          <w:color w:val="404040" w:themeColor="text1" w:themeTint="BF"/>
        </w:rPr>
        <w:t xml:space="preserve">EM is rarely a measure or sanction in itself and </w:t>
      </w:r>
      <w:proofErr w:type="gramStart"/>
      <w:r w:rsidR="00B736B8" w:rsidRPr="00C346BB">
        <w:rPr>
          <w:rFonts w:ascii="Times New Roman" w:hAnsi="Times New Roman" w:cs="Times New Roman"/>
          <w:color w:val="404040" w:themeColor="text1" w:themeTint="BF"/>
        </w:rPr>
        <w:t>is most commonly used</w:t>
      </w:r>
      <w:proofErr w:type="gramEnd"/>
      <w:r w:rsidR="00B736B8" w:rsidRPr="00C346BB">
        <w:rPr>
          <w:rFonts w:ascii="Times New Roman" w:hAnsi="Times New Roman" w:cs="Times New Roman"/>
          <w:color w:val="404040" w:themeColor="text1" w:themeTint="BF"/>
        </w:rPr>
        <w:t xml:space="preserve"> to monitor requirements of a range of sanctions and measures used for children in conflict with the law. </w:t>
      </w:r>
      <w:r w:rsidR="00A62A4A" w:rsidRPr="00C346BB">
        <w:rPr>
          <w:rFonts w:ascii="Times New Roman" w:hAnsi="Times New Roman" w:cs="Times New Roman"/>
          <w:color w:val="404040" w:themeColor="text1" w:themeTint="BF"/>
        </w:rPr>
        <w:t xml:space="preserve">Typically, the statutory documents define the extent to which one’s liberty </w:t>
      </w:r>
      <w:r w:rsidR="00D85422" w:rsidRPr="00C346BB">
        <w:rPr>
          <w:rFonts w:ascii="Times New Roman" w:hAnsi="Times New Roman" w:cs="Times New Roman"/>
          <w:color w:val="404040" w:themeColor="text1" w:themeTint="BF"/>
        </w:rPr>
        <w:t>can</w:t>
      </w:r>
      <w:r w:rsidR="00A62A4A" w:rsidRPr="00C346BB">
        <w:rPr>
          <w:rFonts w:ascii="Times New Roman" w:hAnsi="Times New Roman" w:cs="Times New Roman"/>
          <w:color w:val="404040" w:themeColor="text1" w:themeTint="BF"/>
        </w:rPr>
        <w:t xml:space="preserve"> be restricted and policy makers determine </w:t>
      </w:r>
      <w:r w:rsidR="00F63698" w:rsidRPr="00C346BB">
        <w:rPr>
          <w:rFonts w:ascii="Times New Roman" w:hAnsi="Times New Roman" w:cs="Times New Roman"/>
          <w:color w:val="404040" w:themeColor="text1" w:themeTint="BF"/>
        </w:rPr>
        <w:t xml:space="preserve">which technology </w:t>
      </w:r>
      <w:proofErr w:type="gramStart"/>
      <w:r w:rsidR="00F63698" w:rsidRPr="00C346BB">
        <w:rPr>
          <w:rFonts w:ascii="Times New Roman" w:hAnsi="Times New Roman" w:cs="Times New Roman"/>
          <w:color w:val="404040" w:themeColor="text1" w:themeTint="BF"/>
        </w:rPr>
        <w:t>is used</w:t>
      </w:r>
      <w:proofErr w:type="gramEnd"/>
      <w:r w:rsidR="00F63698" w:rsidRPr="00C346BB">
        <w:rPr>
          <w:rFonts w:ascii="Times New Roman" w:hAnsi="Times New Roman" w:cs="Times New Roman"/>
          <w:color w:val="404040" w:themeColor="text1" w:themeTint="BF"/>
        </w:rPr>
        <w:t xml:space="preserve"> to support the restrictions to be monitored</w:t>
      </w:r>
      <w:r w:rsidR="00A62A4A" w:rsidRPr="00C346BB">
        <w:rPr>
          <w:rFonts w:ascii="Times New Roman" w:hAnsi="Times New Roman" w:cs="Times New Roman"/>
          <w:color w:val="404040" w:themeColor="text1" w:themeTint="BF"/>
        </w:rPr>
        <w:t xml:space="preserve">. </w:t>
      </w:r>
      <w:r w:rsidR="00A62A4A" w:rsidRPr="00C346BB">
        <w:rPr>
          <w:rFonts w:ascii="Times New Roman" w:eastAsia="Times New Roman" w:hAnsi="Times New Roman" w:cs="Times New Roman"/>
          <w:bCs/>
          <w:color w:val="404040" w:themeColor="text1" w:themeTint="BF"/>
          <w:lang w:eastAsia="en-GB"/>
        </w:rPr>
        <w:t>The c</w:t>
      </w:r>
      <w:r w:rsidR="00A62A4A" w:rsidRPr="00C346BB">
        <w:rPr>
          <w:rFonts w:ascii="Times New Roman" w:eastAsia="Times New Roman" w:hAnsi="Times New Roman" w:cs="Times New Roman"/>
          <w:color w:val="404040" w:themeColor="text1" w:themeTint="BF"/>
          <w:lang w:eastAsia="en-GB"/>
        </w:rPr>
        <w:t>ondition</w:t>
      </w:r>
      <w:r w:rsidR="007D4860" w:rsidRPr="00C346BB">
        <w:rPr>
          <w:rFonts w:ascii="Times New Roman" w:eastAsia="Times New Roman" w:hAnsi="Times New Roman" w:cs="Times New Roman"/>
          <w:color w:val="404040" w:themeColor="text1" w:themeTint="BF"/>
          <w:lang w:eastAsia="en-GB"/>
        </w:rPr>
        <w:t xml:space="preserve">s monitored using EM vary </w:t>
      </w:r>
      <w:r w:rsidR="00BB4BE7" w:rsidRPr="00C346BB">
        <w:rPr>
          <w:rFonts w:ascii="Times New Roman" w:eastAsia="Times New Roman" w:hAnsi="Times New Roman" w:cs="Times New Roman"/>
          <w:color w:val="404040" w:themeColor="text1" w:themeTint="BF"/>
          <w:lang w:eastAsia="en-GB"/>
        </w:rPr>
        <w:t xml:space="preserve">in each jurisdiction </w:t>
      </w:r>
      <w:r w:rsidR="00A62A4A" w:rsidRPr="00C346BB">
        <w:rPr>
          <w:rFonts w:ascii="Times New Roman" w:eastAsia="Times New Roman" w:hAnsi="Times New Roman" w:cs="Times New Roman"/>
          <w:color w:val="404040" w:themeColor="text1" w:themeTint="BF"/>
          <w:lang w:eastAsia="en-GB"/>
        </w:rPr>
        <w:t xml:space="preserve">in the extent to which they restrict </w:t>
      </w:r>
      <w:r w:rsidR="007D4860" w:rsidRPr="00C346BB">
        <w:rPr>
          <w:rFonts w:ascii="Times New Roman" w:eastAsia="Times New Roman" w:hAnsi="Times New Roman" w:cs="Times New Roman"/>
          <w:color w:val="404040" w:themeColor="text1" w:themeTint="BF"/>
          <w:lang w:eastAsia="en-GB"/>
        </w:rPr>
        <w:t xml:space="preserve">the </w:t>
      </w:r>
      <w:r w:rsidR="00A62A4A" w:rsidRPr="00C346BB">
        <w:rPr>
          <w:rFonts w:ascii="Times New Roman" w:eastAsia="Times New Roman" w:hAnsi="Times New Roman" w:cs="Times New Roman"/>
          <w:color w:val="404040" w:themeColor="text1" w:themeTint="BF"/>
          <w:lang w:eastAsia="en-GB"/>
        </w:rPr>
        <w:t>liberty</w:t>
      </w:r>
      <w:r w:rsidR="007D4860" w:rsidRPr="00C346BB">
        <w:rPr>
          <w:rFonts w:ascii="Times New Roman" w:eastAsia="Times New Roman" w:hAnsi="Times New Roman" w:cs="Times New Roman"/>
          <w:color w:val="404040" w:themeColor="text1" w:themeTint="BF"/>
          <w:lang w:eastAsia="en-GB"/>
        </w:rPr>
        <w:t xml:space="preserve"> of children</w:t>
      </w:r>
      <w:r w:rsidR="00D85422" w:rsidRPr="00C346BB">
        <w:rPr>
          <w:rFonts w:ascii="Times New Roman" w:eastAsia="Times New Roman" w:hAnsi="Times New Roman" w:cs="Times New Roman"/>
          <w:color w:val="404040" w:themeColor="text1" w:themeTint="BF"/>
          <w:lang w:eastAsia="en-GB"/>
        </w:rPr>
        <w:t xml:space="preserve">. </w:t>
      </w:r>
      <w:r w:rsidR="00E54D1C" w:rsidRPr="00C346BB">
        <w:rPr>
          <w:rFonts w:ascii="Times New Roman" w:eastAsia="Times New Roman" w:hAnsi="Times New Roman" w:cs="Times New Roman"/>
          <w:color w:val="404040" w:themeColor="text1" w:themeTint="BF"/>
          <w:lang w:eastAsia="en-GB"/>
        </w:rPr>
        <w:t>For example, t</w:t>
      </w:r>
      <w:r w:rsidR="00D85422" w:rsidRPr="00C346BB">
        <w:rPr>
          <w:rFonts w:ascii="Times New Roman" w:eastAsia="Times New Roman" w:hAnsi="Times New Roman" w:cs="Times New Roman"/>
          <w:color w:val="404040" w:themeColor="text1" w:themeTint="BF"/>
          <w:lang w:eastAsia="en-GB"/>
        </w:rPr>
        <w:t>he law may define restrictions as</w:t>
      </w:r>
      <w:r w:rsidR="00D85422" w:rsidRPr="00C346BB">
        <w:rPr>
          <w:rFonts w:eastAsia="Times New Roman"/>
          <w:color w:val="404040" w:themeColor="text1" w:themeTint="BF"/>
          <w:lang w:eastAsia="en-GB"/>
        </w:rPr>
        <w:t xml:space="preserve"> </w:t>
      </w:r>
      <w:r w:rsidR="00A62A4A" w:rsidRPr="00C346BB">
        <w:rPr>
          <w:rFonts w:ascii="Times New Roman" w:eastAsia="Times New Roman" w:hAnsi="Times New Roman" w:cs="Times New Roman"/>
          <w:color w:val="404040" w:themeColor="text1" w:themeTint="BF"/>
          <w:lang w:eastAsia="en-GB"/>
        </w:rPr>
        <w:t>curfews</w:t>
      </w:r>
      <w:r w:rsidR="007D4860" w:rsidRPr="00C346BB">
        <w:rPr>
          <w:rFonts w:ascii="Times New Roman" w:eastAsia="Times New Roman" w:hAnsi="Times New Roman" w:cs="Times New Roman"/>
          <w:color w:val="404040" w:themeColor="text1" w:themeTint="BF"/>
          <w:lang w:eastAsia="en-GB"/>
        </w:rPr>
        <w:t xml:space="preserve">, attendance at certain places, inclusion or exclusion zones, trail monitoring or </w:t>
      </w:r>
      <w:r w:rsidR="0007669E" w:rsidRPr="00C346BB">
        <w:rPr>
          <w:rFonts w:ascii="Times New Roman" w:eastAsia="Times New Roman" w:hAnsi="Times New Roman" w:cs="Times New Roman"/>
          <w:color w:val="404040" w:themeColor="text1" w:themeTint="BF"/>
          <w:lang w:eastAsia="en-GB"/>
        </w:rPr>
        <w:t xml:space="preserve">a </w:t>
      </w:r>
      <w:r w:rsidR="007D4860" w:rsidRPr="00C346BB">
        <w:rPr>
          <w:rFonts w:ascii="Times New Roman" w:eastAsia="Times New Roman" w:hAnsi="Times New Roman" w:cs="Times New Roman"/>
          <w:color w:val="404040" w:themeColor="text1" w:themeTint="BF"/>
          <w:lang w:eastAsia="en-GB"/>
        </w:rPr>
        <w:t xml:space="preserve">combination of these. </w:t>
      </w:r>
      <w:r w:rsidR="0007669E" w:rsidRPr="00C346BB">
        <w:rPr>
          <w:rFonts w:ascii="Times New Roman" w:eastAsia="Times New Roman" w:hAnsi="Times New Roman" w:cs="Times New Roman"/>
          <w:color w:val="404040" w:themeColor="text1" w:themeTint="BF"/>
          <w:lang w:eastAsia="en-GB"/>
        </w:rPr>
        <w:t>C</w:t>
      </w:r>
      <w:r w:rsidR="007D4860" w:rsidRPr="00C346BB">
        <w:rPr>
          <w:rFonts w:ascii="Times New Roman" w:eastAsia="Times New Roman" w:hAnsi="Times New Roman" w:cs="Times New Roman"/>
          <w:color w:val="404040" w:themeColor="text1" w:themeTint="BF"/>
          <w:lang w:eastAsia="en-GB"/>
        </w:rPr>
        <w:t xml:space="preserve">urfews </w:t>
      </w:r>
      <w:r w:rsidR="0007669E" w:rsidRPr="00C346BB">
        <w:rPr>
          <w:rFonts w:ascii="Times New Roman" w:eastAsia="Times New Roman" w:hAnsi="Times New Roman" w:cs="Times New Roman"/>
          <w:color w:val="404040" w:themeColor="text1" w:themeTint="BF"/>
          <w:lang w:eastAsia="en-GB"/>
        </w:rPr>
        <w:t xml:space="preserve">are usually imposed </w:t>
      </w:r>
      <w:r w:rsidR="004860CB" w:rsidRPr="00C346BB">
        <w:rPr>
          <w:rFonts w:ascii="Times New Roman" w:eastAsia="Times New Roman" w:hAnsi="Times New Roman" w:cs="Times New Roman"/>
          <w:color w:val="404040" w:themeColor="text1" w:themeTint="BF"/>
          <w:lang w:eastAsia="en-GB"/>
        </w:rPr>
        <w:t xml:space="preserve">during </w:t>
      </w:r>
      <w:r w:rsidR="0007669E" w:rsidRPr="00C346BB">
        <w:rPr>
          <w:rFonts w:ascii="Times New Roman" w:eastAsia="Times New Roman" w:hAnsi="Times New Roman" w:cs="Times New Roman"/>
          <w:color w:val="404040" w:themeColor="text1" w:themeTint="BF"/>
          <w:lang w:eastAsia="en-GB"/>
        </w:rPr>
        <w:t xml:space="preserve">the </w:t>
      </w:r>
      <w:r w:rsidR="007D4860" w:rsidRPr="00C346BB">
        <w:rPr>
          <w:rFonts w:ascii="Times New Roman" w:eastAsia="Times New Roman" w:hAnsi="Times New Roman" w:cs="Times New Roman"/>
          <w:color w:val="404040" w:themeColor="text1" w:themeTint="BF"/>
          <w:lang w:eastAsia="en-GB"/>
        </w:rPr>
        <w:t xml:space="preserve">evening and </w:t>
      </w:r>
      <w:r w:rsidR="0007669E" w:rsidRPr="00C346BB">
        <w:rPr>
          <w:rFonts w:ascii="Times New Roman" w:eastAsia="Times New Roman" w:hAnsi="Times New Roman" w:cs="Times New Roman"/>
          <w:color w:val="404040" w:themeColor="text1" w:themeTint="BF"/>
          <w:lang w:eastAsia="en-GB"/>
        </w:rPr>
        <w:t>overnight</w:t>
      </w:r>
      <w:r w:rsidR="007D4860" w:rsidRPr="00C346BB">
        <w:rPr>
          <w:rFonts w:ascii="Times New Roman" w:eastAsia="Times New Roman" w:hAnsi="Times New Roman" w:cs="Times New Roman"/>
          <w:color w:val="404040" w:themeColor="text1" w:themeTint="BF"/>
          <w:lang w:eastAsia="en-GB"/>
        </w:rPr>
        <w:t xml:space="preserve"> and are monitored using </w:t>
      </w:r>
      <w:proofErr w:type="gramStart"/>
      <w:r w:rsidR="007D4860" w:rsidRPr="00C346BB">
        <w:rPr>
          <w:rFonts w:ascii="Times New Roman" w:eastAsia="Times New Roman" w:hAnsi="Times New Roman" w:cs="Times New Roman"/>
          <w:color w:val="404040" w:themeColor="text1" w:themeTint="BF"/>
          <w:lang w:eastAsia="en-GB"/>
        </w:rPr>
        <w:t>radio-frequency</w:t>
      </w:r>
      <w:proofErr w:type="gramEnd"/>
      <w:r w:rsidR="007D4860" w:rsidRPr="00C346BB">
        <w:rPr>
          <w:rFonts w:ascii="Times New Roman" w:eastAsia="Times New Roman" w:hAnsi="Times New Roman" w:cs="Times New Roman"/>
          <w:color w:val="404040" w:themeColor="text1" w:themeTint="BF"/>
          <w:lang w:eastAsia="en-GB"/>
        </w:rPr>
        <w:t xml:space="preserve"> </w:t>
      </w:r>
      <w:r w:rsidR="002C1621" w:rsidRPr="00C346BB">
        <w:rPr>
          <w:rFonts w:ascii="Times New Roman" w:eastAsia="Times New Roman" w:hAnsi="Times New Roman" w:cs="Times New Roman"/>
          <w:color w:val="404040" w:themeColor="text1" w:themeTint="BF"/>
          <w:lang w:eastAsia="en-GB"/>
        </w:rPr>
        <w:t xml:space="preserve">(RF) </w:t>
      </w:r>
      <w:r w:rsidR="007D4860" w:rsidRPr="00C346BB">
        <w:rPr>
          <w:rFonts w:ascii="Times New Roman" w:eastAsia="Times New Roman" w:hAnsi="Times New Roman" w:cs="Times New Roman"/>
          <w:color w:val="404040" w:themeColor="text1" w:themeTint="BF"/>
          <w:lang w:eastAsia="en-GB"/>
        </w:rPr>
        <w:t>technology, while many other restrictions require the use of</w:t>
      </w:r>
      <w:r w:rsidR="00D85422" w:rsidRPr="00C346BB">
        <w:rPr>
          <w:rFonts w:ascii="Times New Roman" w:eastAsia="Times New Roman" w:hAnsi="Times New Roman" w:cs="Times New Roman"/>
          <w:color w:val="404040" w:themeColor="text1" w:themeTint="BF"/>
          <w:lang w:eastAsia="en-GB"/>
        </w:rPr>
        <w:t xml:space="preserve"> GPS technolog</w:t>
      </w:r>
      <w:r w:rsidR="00BB4BE7" w:rsidRPr="00C346BB">
        <w:rPr>
          <w:rFonts w:ascii="Times New Roman" w:eastAsia="Times New Roman" w:hAnsi="Times New Roman" w:cs="Times New Roman"/>
          <w:color w:val="404040" w:themeColor="text1" w:themeTint="BF"/>
          <w:lang w:eastAsia="en-GB"/>
        </w:rPr>
        <w:t>ies</w:t>
      </w:r>
      <w:r w:rsidR="00D85422" w:rsidRPr="00C346BB">
        <w:rPr>
          <w:rFonts w:ascii="Times New Roman" w:eastAsia="Times New Roman" w:hAnsi="Times New Roman" w:cs="Times New Roman"/>
          <w:color w:val="404040" w:themeColor="text1" w:themeTint="BF"/>
          <w:lang w:eastAsia="en-GB"/>
        </w:rPr>
        <w:t>.</w:t>
      </w:r>
      <w:r w:rsidR="00233ADD" w:rsidRPr="00C346BB">
        <w:rPr>
          <w:rFonts w:ascii="Times New Roman" w:eastAsia="Times New Roman" w:hAnsi="Times New Roman" w:cs="Times New Roman"/>
          <w:color w:val="404040" w:themeColor="text1" w:themeTint="BF"/>
          <w:lang w:eastAsia="en-GB"/>
        </w:rPr>
        <w:t xml:space="preserve"> </w:t>
      </w:r>
      <w:r w:rsidRPr="00C346BB">
        <w:rPr>
          <w:rFonts w:ascii="Times New Roman" w:eastAsia="Times New Roman" w:hAnsi="Times New Roman" w:cs="Times New Roman"/>
          <w:color w:val="404040" w:themeColor="text1" w:themeTint="BF"/>
          <w:lang w:eastAsia="en-GB"/>
        </w:rPr>
        <w:t xml:space="preserve">The technology used </w:t>
      </w:r>
      <w:r w:rsidR="002C1621" w:rsidRPr="00C346BB">
        <w:rPr>
          <w:rFonts w:ascii="Times New Roman" w:eastAsia="Times New Roman" w:hAnsi="Times New Roman" w:cs="Times New Roman"/>
          <w:color w:val="404040" w:themeColor="text1" w:themeTint="BF"/>
          <w:lang w:eastAsia="en-GB"/>
        </w:rPr>
        <w:t xml:space="preserve">dictates the </w:t>
      </w:r>
      <w:proofErr w:type="gramStart"/>
      <w:r w:rsidR="002C1621" w:rsidRPr="00C346BB">
        <w:rPr>
          <w:rFonts w:ascii="Times New Roman" w:eastAsia="Times New Roman" w:hAnsi="Times New Roman" w:cs="Times New Roman"/>
          <w:color w:val="404040" w:themeColor="text1" w:themeTint="BF"/>
          <w:lang w:eastAsia="en-GB"/>
        </w:rPr>
        <w:t>information which</w:t>
      </w:r>
      <w:proofErr w:type="gramEnd"/>
      <w:r w:rsidR="002C1621" w:rsidRPr="00C346BB">
        <w:rPr>
          <w:rFonts w:ascii="Times New Roman" w:eastAsia="Times New Roman" w:hAnsi="Times New Roman" w:cs="Times New Roman"/>
          <w:color w:val="404040" w:themeColor="text1" w:themeTint="BF"/>
          <w:lang w:eastAsia="en-GB"/>
        </w:rPr>
        <w:t xml:space="preserve"> is collected. </w:t>
      </w:r>
      <w:r w:rsidR="00233ADD" w:rsidRPr="00C346BB">
        <w:rPr>
          <w:rFonts w:ascii="Times New Roman" w:eastAsia="Times New Roman" w:hAnsi="Times New Roman" w:cs="Times New Roman"/>
          <w:color w:val="404040" w:themeColor="text1" w:themeTint="BF"/>
          <w:lang w:eastAsia="en-GB"/>
        </w:rPr>
        <w:t>RF devices confirm</w:t>
      </w:r>
      <w:r w:rsidRPr="00C346BB">
        <w:rPr>
          <w:rFonts w:ascii="Times New Roman" w:eastAsia="Times New Roman" w:hAnsi="Times New Roman" w:cs="Times New Roman"/>
          <w:color w:val="404040" w:themeColor="text1" w:themeTint="BF"/>
          <w:lang w:eastAsia="en-GB"/>
        </w:rPr>
        <w:t xml:space="preserve"> </w:t>
      </w:r>
      <w:r w:rsidR="002C1621" w:rsidRPr="00C346BB">
        <w:rPr>
          <w:rFonts w:ascii="Times New Roman" w:eastAsia="Times New Roman" w:hAnsi="Times New Roman" w:cs="Times New Roman"/>
          <w:color w:val="404040" w:themeColor="text1" w:themeTint="BF"/>
          <w:lang w:eastAsia="en-GB"/>
        </w:rPr>
        <w:t>the presence or absence of wearers in a particular location</w:t>
      </w:r>
      <w:r w:rsidR="00301E20" w:rsidRPr="00C346BB">
        <w:rPr>
          <w:rFonts w:ascii="Times New Roman" w:eastAsia="Times New Roman" w:hAnsi="Times New Roman" w:cs="Times New Roman"/>
          <w:color w:val="404040" w:themeColor="text1" w:themeTint="BF"/>
          <w:lang w:eastAsia="en-GB"/>
        </w:rPr>
        <w:t>,</w:t>
      </w:r>
      <w:r w:rsidR="002C1621" w:rsidRPr="00C346BB">
        <w:rPr>
          <w:rFonts w:ascii="Times New Roman" w:eastAsia="Times New Roman" w:hAnsi="Times New Roman" w:cs="Times New Roman"/>
          <w:color w:val="404040" w:themeColor="text1" w:themeTint="BF"/>
          <w:lang w:eastAsia="en-GB"/>
        </w:rPr>
        <w:t xml:space="preserve"> plus when they leave or return</w:t>
      </w:r>
      <w:r w:rsidR="004860CB" w:rsidRPr="00C346BB">
        <w:rPr>
          <w:rFonts w:ascii="Times New Roman" w:eastAsia="Times New Roman" w:hAnsi="Times New Roman" w:cs="Times New Roman"/>
          <w:color w:val="404040" w:themeColor="text1" w:themeTint="BF"/>
          <w:lang w:eastAsia="en-GB"/>
        </w:rPr>
        <w:t xml:space="preserve"> and they do this 24/7 even outside of curfew hours</w:t>
      </w:r>
      <w:r w:rsidR="002C1621" w:rsidRPr="00C346BB">
        <w:rPr>
          <w:rFonts w:ascii="Times New Roman" w:eastAsia="Times New Roman" w:hAnsi="Times New Roman" w:cs="Times New Roman"/>
          <w:color w:val="404040" w:themeColor="text1" w:themeTint="BF"/>
          <w:lang w:eastAsia="en-GB"/>
        </w:rPr>
        <w:t xml:space="preserve">. </w:t>
      </w:r>
      <w:r w:rsidR="00233ADD" w:rsidRPr="00C346BB">
        <w:rPr>
          <w:rFonts w:ascii="Times New Roman" w:eastAsia="Times New Roman" w:hAnsi="Times New Roman" w:cs="Times New Roman"/>
          <w:color w:val="404040" w:themeColor="text1" w:themeTint="BF"/>
          <w:lang w:eastAsia="en-GB"/>
        </w:rPr>
        <w:t>GPS technolog</w:t>
      </w:r>
      <w:r w:rsidR="004860CB" w:rsidRPr="00C346BB">
        <w:rPr>
          <w:rFonts w:ascii="Times New Roman" w:eastAsia="Times New Roman" w:hAnsi="Times New Roman" w:cs="Times New Roman"/>
          <w:color w:val="404040" w:themeColor="text1" w:themeTint="BF"/>
          <w:lang w:eastAsia="en-GB"/>
        </w:rPr>
        <w:t>ies collect data</w:t>
      </w:r>
      <w:r w:rsidR="002C1621" w:rsidRPr="00C346BB">
        <w:rPr>
          <w:rFonts w:ascii="Times New Roman" w:eastAsia="Times New Roman" w:hAnsi="Times New Roman" w:cs="Times New Roman"/>
          <w:color w:val="404040" w:themeColor="text1" w:themeTint="BF"/>
          <w:lang w:eastAsia="en-GB"/>
        </w:rPr>
        <w:t xml:space="preserve"> on we</w:t>
      </w:r>
      <w:r w:rsidR="004860CB" w:rsidRPr="00C346BB">
        <w:rPr>
          <w:rFonts w:ascii="Times New Roman" w:eastAsia="Times New Roman" w:hAnsi="Times New Roman" w:cs="Times New Roman"/>
          <w:color w:val="404040" w:themeColor="text1" w:themeTint="BF"/>
          <w:lang w:eastAsia="en-GB"/>
        </w:rPr>
        <w:t>arers at all times in all location</w:t>
      </w:r>
      <w:r w:rsidR="00BB4BE7" w:rsidRPr="00C346BB">
        <w:rPr>
          <w:rFonts w:ascii="Times New Roman" w:eastAsia="Times New Roman" w:hAnsi="Times New Roman" w:cs="Times New Roman"/>
          <w:color w:val="404040" w:themeColor="text1" w:themeTint="BF"/>
          <w:lang w:eastAsia="en-GB"/>
        </w:rPr>
        <w:t>s</w:t>
      </w:r>
      <w:r w:rsidR="002C1621" w:rsidRPr="00C346BB">
        <w:rPr>
          <w:rFonts w:ascii="Times New Roman" w:eastAsia="Times New Roman" w:hAnsi="Times New Roman" w:cs="Times New Roman"/>
          <w:color w:val="404040" w:themeColor="text1" w:themeTint="BF"/>
          <w:lang w:eastAsia="en-GB"/>
        </w:rPr>
        <w:t xml:space="preserve"> (subject to certain limitations</w:t>
      </w:r>
      <w:r w:rsidR="004860CB" w:rsidRPr="00C346BB">
        <w:rPr>
          <w:rFonts w:ascii="Times New Roman" w:eastAsia="Times New Roman" w:hAnsi="Times New Roman" w:cs="Times New Roman"/>
          <w:color w:val="404040" w:themeColor="text1" w:themeTint="BF"/>
          <w:lang w:eastAsia="en-GB"/>
        </w:rPr>
        <w:t>, for example underground or in built up areas</w:t>
      </w:r>
      <w:r w:rsidR="002C1621" w:rsidRPr="00C346BB">
        <w:rPr>
          <w:rFonts w:ascii="Times New Roman" w:eastAsia="Times New Roman" w:hAnsi="Times New Roman" w:cs="Times New Roman"/>
          <w:color w:val="404040" w:themeColor="text1" w:themeTint="BF"/>
          <w:lang w:eastAsia="en-GB"/>
        </w:rPr>
        <w:t>).</w:t>
      </w:r>
      <w:r w:rsidR="00FF33E6" w:rsidRPr="00C346BB">
        <w:rPr>
          <w:rFonts w:ascii="Times New Roman" w:eastAsia="Times New Roman" w:hAnsi="Times New Roman" w:cs="Times New Roman"/>
          <w:color w:val="404040" w:themeColor="text1" w:themeTint="BF"/>
          <w:lang w:eastAsia="en-GB"/>
        </w:rPr>
        <w:t xml:space="preserve"> </w:t>
      </w:r>
      <w:r w:rsidR="002C1621" w:rsidRPr="00C346BB">
        <w:rPr>
          <w:rFonts w:ascii="Times New Roman" w:eastAsia="Times New Roman" w:hAnsi="Times New Roman" w:cs="Times New Roman"/>
          <w:color w:val="404040" w:themeColor="text1" w:themeTint="BF"/>
          <w:lang w:eastAsia="en-GB"/>
        </w:rPr>
        <w:t>For example, setting exclusion zones require confirm</w:t>
      </w:r>
      <w:r w:rsidR="004860CB" w:rsidRPr="00C346BB">
        <w:rPr>
          <w:rFonts w:ascii="Times New Roman" w:eastAsia="Times New Roman" w:hAnsi="Times New Roman" w:cs="Times New Roman"/>
          <w:color w:val="404040" w:themeColor="text1" w:themeTint="BF"/>
          <w:lang w:eastAsia="en-GB"/>
        </w:rPr>
        <w:t>ation</w:t>
      </w:r>
      <w:r w:rsidR="002C1621" w:rsidRPr="00C346BB">
        <w:rPr>
          <w:rFonts w:ascii="Times New Roman" w:eastAsia="Times New Roman" w:hAnsi="Times New Roman" w:cs="Times New Roman"/>
          <w:color w:val="404040" w:themeColor="text1" w:themeTint="BF"/>
          <w:lang w:eastAsia="en-GB"/>
        </w:rPr>
        <w:t xml:space="preserve"> that wearers’ have not entered the zone but data </w:t>
      </w:r>
      <w:proofErr w:type="gramStart"/>
      <w:r w:rsidR="002C1621" w:rsidRPr="00C346BB">
        <w:rPr>
          <w:rFonts w:ascii="Times New Roman" w:eastAsia="Times New Roman" w:hAnsi="Times New Roman" w:cs="Times New Roman"/>
          <w:color w:val="404040" w:themeColor="text1" w:themeTint="BF"/>
          <w:lang w:eastAsia="en-GB"/>
        </w:rPr>
        <w:t>are collected</w:t>
      </w:r>
      <w:proofErr w:type="gramEnd"/>
      <w:r w:rsidR="002C1621" w:rsidRPr="00C346BB">
        <w:rPr>
          <w:rFonts w:ascii="Times New Roman" w:eastAsia="Times New Roman" w:hAnsi="Times New Roman" w:cs="Times New Roman"/>
          <w:color w:val="404040" w:themeColor="text1" w:themeTint="BF"/>
          <w:lang w:eastAsia="en-GB"/>
        </w:rPr>
        <w:t xml:space="preserve"> on all of their movements 24/7. </w:t>
      </w:r>
      <w:r w:rsidR="00D76B8D" w:rsidRPr="00C346BB">
        <w:rPr>
          <w:rFonts w:ascii="Times New Roman" w:eastAsia="Times New Roman" w:hAnsi="Times New Roman" w:cs="Times New Roman"/>
          <w:color w:val="404040" w:themeColor="text1" w:themeTint="BF"/>
          <w:lang w:eastAsia="en-GB"/>
        </w:rPr>
        <w:t xml:space="preserve">In practice, most monitoring takes place via a system of alerts, which </w:t>
      </w:r>
      <w:proofErr w:type="gramStart"/>
      <w:r w:rsidR="00D76B8D" w:rsidRPr="00C346BB">
        <w:rPr>
          <w:rFonts w:ascii="Times New Roman" w:eastAsia="Times New Roman" w:hAnsi="Times New Roman" w:cs="Times New Roman"/>
          <w:color w:val="404040" w:themeColor="text1" w:themeTint="BF"/>
          <w:lang w:eastAsia="en-GB"/>
        </w:rPr>
        <w:t>are triggered</w:t>
      </w:r>
      <w:proofErr w:type="gramEnd"/>
      <w:r w:rsidR="00D76B8D" w:rsidRPr="00C346BB">
        <w:rPr>
          <w:rFonts w:ascii="Times New Roman" w:eastAsia="Times New Roman" w:hAnsi="Times New Roman" w:cs="Times New Roman"/>
          <w:color w:val="404040" w:themeColor="text1" w:themeTint="BF"/>
          <w:lang w:eastAsia="en-GB"/>
        </w:rPr>
        <w:t xml:space="preserve"> when restrictions are breached. </w:t>
      </w:r>
      <w:r w:rsidR="002C1621" w:rsidRPr="00C346BB">
        <w:rPr>
          <w:rFonts w:ascii="Times New Roman" w:eastAsia="Times New Roman" w:hAnsi="Times New Roman" w:cs="Times New Roman"/>
          <w:color w:val="404040" w:themeColor="text1" w:themeTint="BF"/>
          <w:lang w:eastAsia="en-GB"/>
        </w:rPr>
        <w:t xml:space="preserve">Whilst most jurisdictions do not routinely access all of the data collected by devices, the </w:t>
      </w:r>
      <w:r w:rsidR="00BB4BE7" w:rsidRPr="00C346BB">
        <w:rPr>
          <w:rFonts w:ascii="Times New Roman" w:eastAsia="Times New Roman" w:hAnsi="Times New Roman" w:cs="Times New Roman"/>
          <w:color w:val="404040" w:themeColor="text1" w:themeTint="BF"/>
          <w:lang w:eastAsia="en-GB"/>
        </w:rPr>
        <w:t>fact that data are available</w:t>
      </w:r>
      <w:r w:rsidR="004860CB" w:rsidRPr="00C346BB">
        <w:rPr>
          <w:rFonts w:ascii="Times New Roman" w:eastAsia="Times New Roman" w:hAnsi="Times New Roman" w:cs="Times New Roman"/>
          <w:color w:val="404040" w:themeColor="text1" w:themeTint="BF"/>
          <w:lang w:eastAsia="en-GB"/>
        </w:rPr>
        <w:t xml:space="preserve"> means that it is possible to do so</w:t>
      </w:r>
      <w:r w:rsidR="002C1621" w:rsidRPr="00C346BB">
        <w:rPr>
          <w:rFonts w:ascii="Times New Roman" w:eastAsia="Times New Roman" w:hAnsi="Times New Roman" w:cs="Times New Roman"/>
          <w:color w:val="404040" w:themeColor="text1" w:themeTint="BF"/>
          <w:lang w:eastAsia="en-GB"/>
        </w:rPr>
        <w:t xml:space="preserve">. </w:t>
      </w:r>
      <w:r w:rsidR="007B0459" w:rsidRPr="00C346BB">
        <w:rPr>
          <w:rFonts w:ascii="Times New Roman" w:eastAsia="Times New Roman" w:hAnsi="Times New Roman" w:cs="Times New Roman"/>
          <w:color w:val="404040" w:themeColor="text1" w:themeTint="BF"/>
          <w:lang w:eastAsia="en-GB"/>
        </w:rPr>
        <w:t>The collection of th</w:t>
      </w:r>
      <w:r w:rsidR="00BB4BE7" w:rsidRPr="00C346BB">
        <w:rPr>
          <w:rFonts w:ascii="Times New Roman" w:eastAsia="Times New Roman" w:hAnsi="Times New Roman" w:cs="Times New Roman"/>
          <w:color w:val="404040" w:themeColor="text1" w:themeTint="BF"/>
          <w:lang w:eastAsia="en-GB"/>
        </w:rPr>
        <w:t>ese data</w:t>
      </w:r>
      <w:r w:rsidR="00301E20" w:rsidRPr="00C346BB">
        <w:rPr>
          <w:rFonts w:ascii="Times New Roman" w:eastAsia="Times New Roman" w:hAnsi="Times New Roman" w:cs="Times New Roman"/>
          <w:color w:val="404040" w:themeColor="text1" w:themeTint="BF"/>
          <w:lang w:eastAsia="en-GB"/>
        </w:rPr>
        <w:t xml:space="preserve"> raise</w:t>
      </w:r>
      <w:r w:rsidR="007B0459" w:rsidRPr="00C346BB">
        <w:rPr>
          <w:rFonts w:ascii="Times New Roman" w:eastAsia="Times New Roman" w:hAnsi="Times New Roman" w:cs="Times New Roman"/>
          <w:color w:val="404040" w:themeColor="text1" w:themeTint="BF"/>
          <w:lang w:eastAsia="en-GB"/>
        </w:rPr>
        <w:t xml:space="preserve"> </w:t>
      </w:r>
      <w:r w:rsidR="00BB4BE7" w:rsidRPr="00C346BB">
        <w:rPr>
          <w:rFonts w:ascii="Times New Roman" w:eastAsia="Times New Roman" w:hAnsi="Times New Roman" w:cs="Times New Roman"/>
          <w:color w:val="404040" w:themeColor="text1" w:themeTint="BF"/>
          <w:lang w:eastAsia="en-GB"/>
        </w:rPr>
        <w:t xml:space="preserve">particular concerns </w:t>
      </w:r>
      <w:r w:rsidR="00FF33E6" w:rsidRPr="00C346BB">
        <w:rPr>
          <w:rFonts w:ascii="Times New Roman" w:eastAsia="Times New Roman" w:hAnsi="Times New Roman" w:cs="Times New Roman"/>
          <w:color w:val="404040" w:themeColor="text1" w:themeTint="BF"/>
          <w:lang w:eastAsia="en-GB"/>
        </w:rPr>
        <w:t xml:space="preserve">when it </w:t>
      </w:r>
      <w:proofErr w:type="gramStart"/>
      <w:r w:rsidR="00FF33E6" w:rsidRPr="00C346BB">
        <w:rPr>
          <w:rFonts w:ascii="Times New Roman" w:eastAsia="Times New Roman" w:hAnsi="Times New Roman" w:cs="Times New Roman"/>
          <w:color w:val="404040" w:themeColor="text1" w:themeTint="BF"/>
          <w:lang w:eastAsia="en-GB"/>
        </w:rPr>
        <w:t>is used</w:t>
      </w:r>
      <w:proofErr w:type="gramEnd"/>
      <w:r w:rsidR="00FF33E6" w:rsidRPr="00C346BB">
        <w:rPr>
          <w:rFonts w:ascii="Times New Roman" w:eastAsia="Times New Roman" w:hAnsi="Times New Roman" w:cs="Times New Roman"/>
          <w:color w:val="404040" w:themeColor="text1" w:themeTint="BF"/>
          <w:lang w:eastAsia="en-GB"/>
        </w:rPr>
        <w:t xml:space="preserve"> for purposes other than confirming compliance with the restricti</w:t>
      </w:r>
      <w:r w:rsidR="007B0459" w:rsidRPr="00C346BB">
        <w:rPr>
          <w:rFonts w:ascii="Times New Roman" w:eastAsia="Times New Roman" w:hAnsi="Times New Roman" w:cs="Times New Roman"/>
          <w:color w:val="404040" w:themeColor="text1" w:themeTint="BF"/>
          <w:lang w:eastAsia="en-GB"/>
        </w:rPr>
        <w:t xml:space="preserve">ons it </w:t>
      </w:r>
      <w:r w:rsidR="004860CB" w:rsidRPr="00C346BB">
        <w:rPr>
          <w:rFonts w:ascii="Times New Roman" w:eastAsia="Times New Roman" w:hAnsi="Times New Roman" w:cs="Times New Roman"/>
          <w:color w:val="404040" w:themeColor="text1" w:themeTint="BF"/>
          <w:lang w:eastAsia="en-GB"/>
        </w:rPr>
        <w:t xml:space="preserve">is </w:t>
      </w:r>
      <w:r w:rsidR="007B0459" w:rsidRPr="00C346BB">
        <w:rPr>
          <w:rFonts w:ascii="Times New Roman" w:eastAsia="Times New Roman" w:hAnsi="Times New Roman" w:cs="Times New Roman"/>
          <w:color w:val="404040" w:themeColor="text1" w:themeTint="BF"/>
          <w:lang w:eastAsia="en-GB"/>
        </w:rPr>
        <w:t>monitor</w:t>
      </w:r>
      <w:r w:rsidR="00BB4BE7" w:rsidRPr="00C346BB">
        <w:rPr>
          <w:rFonts w:ascii="Times New Roman" w:eastAsia="Times New Roman" w:hAnsi="Times New Roman" w:cs="Times New Roman"/>
          <w:color w:val="404040" w:themeColor="text1" w:themeTint="BF"/>
          <w:lang w:eastAsia="en-GB"/>
        </w:rPr>
        <w:t>ing</w:t>
      </w:r>
      <w:r w:rsidR="007B0459" w:rsidRPr="00C346BB">
        <w:rPr>
          <w:rFonts w:ascii="Times New Roman" w:eastAsia="Times New Roman" w:hAnsi="Times New Roman" w:cs="Times New Roman"/>
          <w:color w:val="404040" w:themeColor="text1" w:themeTint="BF"/>
          <w:lang w:eastAsia="en-GB"/>
        </w:rPr>
        <w:t>. It is</w:t>
      </w:r>
      <w:r w:rsidR="00A92394" w:rsidRPr="00C346BB">
        <w:rPr>
          <w:rFonts w:ascii="Times New Roman" w:eastAsia="Times New Roman" w:hAnsi="Times New Roman" w:cs="Times New Roman"/>
          <w:color w:val="404040" w:themeColor="text1" w:themeTint="BF"/>
          <w:lang w:eastAsia="en-GB"/>
        </w:rPr>
        <w:t xml:space="preserve"> particularly </w:t>
      </w:r>
      <w:r w:rsidR="007B0459" w:rsidRPr="00C346BB">
        <w:rPr>
          <w:rFonts w:ascii="Times New Roman" w:eastAsia="Times New Roman" w:hAnsi="Times New Roman" w:cs="Times New Roman"/>
          <w:color w:val="404040" w:themeColor="text1" w:themeTint="BF"/>
          <w:lang w:eastAsia="en-GB"/>
        </w:rPr>
        <w:t xml:space="preserve">problematic </w:t>
      </w:r>
      <w:r w:rsidR="004860CB" w:rsidRPr="00C346BB">
        <w:rPr>
          <w:rFonts w:ascii="Times New Roman" w:eastAsia="Times New Roman" w:hAnsi="Times New Roman" w:cs="Times New Roman"/>
          <w:color w:val="404040" w:themeColor="text1" w:themeTint="BF"/>
          <w:lang w:eastAsia="en-GB"/>
        </w:rPr>
        <w:t xml:space="preserve">when </w:t>
      </w:r>
      <w:proofErr w:type="gramStart"/>
      <w:r w:rsidR="004860CB" w:rsidRPr="00C346BB">
        <w:rPr>
          <w:rFonts w:ascii="Times New Roman" w:eastAsia="Times New Roman" w:hAnsi="Times New Roman" w:cs="Times New Roman"/>
          <w:color w:val="404040" w:themeColor="text1" w:themeTint="BF"/>
          <w:lang w:eastAsia="en-GB"/>
        </w:rPr>
        <w:t xml:space="preserve">it is </w:t>
      </w:r>
      <w:r w:rsidR="00F63698" w:rsidRPr="00C346BB">
        <w:rPr>
          <w:rFonts w:ascii="Times New Roman" w:eastAsia="Times New Roman" w:hAnsi="Times New Roman" w:cs="Times New Roman"/>
          <w:color w:val="404040" w:themeColor="text1" w:themeTint="BF"/>
          <w:lang w:eastAsia="en-GB"/>
        </w:rPr>
        <w:t xml:space="preserve">accessed by law enforcement authorities to </w:t>
      </w:r>
      <w:r w:rsidR="004860CB" w:rsidRPr="00C346BB">
        <w:rPr>
          <w:rFonts w:ascii="Times New Roman" w:eastAsia="Times New Roman" w:hAnsi="Times New Roman" w:cs="Times New Roman"/>
          <w:color w:val="404040" w:themeColor="text1" w:themeTint="BF"/>
          <w:lang w:eastAsia="en-GB"/>
        </w:rPr>
        <w:t>investigate involvement in crime</w:t>
      </w:r>
      <w:proofErr w:type="gramEnd"/>
      <w:r w:rsidR="00C93081" w:rsidRPr="00C346BB">
        <w:rPr>
          <w:rFonts w:ascii="Times New Roman" w:eastAsia="Times New Roman" w:hAnsi="Times New Roman" w:cs="Times New Roman"/>
          <w:color w:val="404040" w:themeColor="text1" w:themeTint="BF"/>
          <w:lang w:eastAsia="en-GB"/>
        </w:rPr>
        <w:t xml:space="preserve">. As technologies become more </w:t>
      </w:r>
      <w:proofErr w:type="gramStart"/>
      <w:r w:rsidR="00C93081" w:rsidRPr="00C346BB">
        <w:rPr>
          <w:rFonts w:ascii="Times New Roman" w:eastAsia="Times New Roman" w:hAnsi="Times New Roman" w:cs="Times New Roman"/>
          <w:color w:val="404040" w:themeColor="text1" w:themeTint="BF"/>
          <w:lang w:eastAsia="en-GB"/>
        </w:rPr>
        <w:t>sophisticated</w:t>
      </w:r>
      <w:proofErr w:type="gramEnd"/>
      <w:r w:rsidR="00C93081" w:rsidRPr="00C346BB">
        <w:rPr>
          <w:rFonts w:ascii="Times New Roman" w:eastAsia="Times New Roman" w:hAnsi="Times New Roman" w:cs="Times New Roman"/>
          <w:color w:val="404040" w:themeColor="text1" w:themeTint="BF"/>
          <w:lang w:eastAsia="en-GB"/>
        </w:rPr>
        <w:t xml:space="preserve"> the possibilities of monitoring children’s activities outside of the restrictions imposed increases</w:t>
      </w:r>
      <w:r w:rsidR="007B0459" w:rsidRPr="00C346BB">
        <w:rPr>
          <w:rFonts w:ascii="Times New Roman" w:eastAsia="Times New Roman" w:hAnsi="Times New Roman" w:cs="Times New Roman"/>
          <w:color w:val="404040" w:themeColor="text1" w:themeTint="BF"/>
          <w:lang w:eastAsia="en-GB"/>
        </w:rPr>
        <w:t>.</w:t>
      </w:r>
      <w:r w:rsidR="008B5176" w:rsidRPr="00C346BB">
        <w:rPr>
          <w:rFonts w:ascii="Times New Roman" w:eastAsia="Times New Roman" w:hAnsi="Times New Roman" w:cs="Times New Roman"/>
          <w:color w:val="404040" w:themeColor="text1" w:themeTint="BF"/>
          <w:lang w:eastAsia="en-GB"/>
        </w:rPr>
        <w:t xml:space="preserve"> </w:t>
      </w:r>
      <w:r w:rsidR="00C93081" w:rsidRPr="00C346BB">
        <w:rPr>
          <w:rFonts w:ascii="Times New Roman" w:eastAsia="Times New Roman" w:hAnsi="Times New Roman" w:cs="Times New Roman"/>
          <w:color w:val="404040" w:themeColor="text1" w:themeTint="BF"/>
          <w:lang w:eastAsia="en-GB"/>
        </w:rPr>
        <w:t xml:space="preserve">Consequently, it is vital that </w:t>
      </w:r>
      <w:r w:rsidR="008D717C" w:rsidRPr="00C346BB">
        <w:rPr>
          <w:rFonts w:ascii="Times New Roman" w:eastAsia="Times New Roman" w:hAnsi="Times New Roman" w:cs="Times New Roman"/>
          <w:color w:val="404040" w:themeColor="text1" w:themeTint="BF"/>
          <w:lang w:eastAsia="en-GB"/>
        </w:rPr>
        <w:t xml:space="preserve">these </w:t>
      </w:r>
      <w:r w:rsidR="009C7BE2" w:rsidRPr="00C346BB">
        <w:rPr>
          <w:rFonts w:ascii="Times New Roman" w:eastAsia="Times New Roman" w:hAnsi="Times New Roman" w:cs="Times New Roman"/>
          <w:color w:val="404040" w:themeColor="text1" w:themeTint="BF"/>
          <w:lang w:eastAsia="en-GB"/>
        </w:rPr>
        <w:t xml:space="preserve">uses of data </w:t>
      </w:r>
      <w:proofErr w:type="gramStart"/>
      <w:r w:rsidR="008D717C" w:rsidRPr="00C346BB">
        <w:rPr>
          <w:rFonts w:ascii="Times New Roman" w:eastAsia="Times New Roman" w:hAnsi="Times New Roman" w:cs="Times New Roman"/>
          <w:color w:val="404040" w:themeColor="text1" w:themeTint="BF"/>
          <w:lang w:eastAsia="en-GB"/>
        </w:rPr>
        <w:t>are regulated</w:t>
      </w:r>
      <w:proofErr w:type="gramEnd"/>
      <w:r w:rsidR="009C7BE2" w:rsidRPr="00C346BB">
        <w:rPr>
          <w:rFonts w:ascii="Times New Roman" w:eastAsia="Times New Roman" w:hAnsi="Times New Roman" w:cs="Times New Roman"/>
          <w:color w:val="404040" w:themeColor="text1" w:themeTint="BF"/>
          <w:lang w:eastAsia="en-GB"/>
        </w:rPr>
        <w:t xml:space="preserve"> to safeguard proportionality</w:t>
      </w:r>
      <w:r w:rsidR="00301E20" w:rsidRPr="00C346BB">
        <w:rPr>
          <w:rFonts w:ascii="Times New Roman" w:eastAsia="Times New Roman" w:hAnsi="Times New Roman" w:cs="Times New Roman"/>
          <w:color w:val="404040" w:themeColor="text1" w:themeTint="BF"/>
          <w:lang w:eastAsia="en-GB"/>
        </w:rPr>
        <w:t xml:space="preserve"> and privacy</w:t>
      </w:r>
      <w:r w:rsidR="008D717C" w:rsidRPr="00C346BB">
        <w:rPr>
          <w:rFonts w:ascii="Times New Roman" w:eastAsia="Times New Roman" w:hAnsi="Times New Roman" w:cs="Times New Roman"/>
          <w:color w:val="404040" w:themeColor="text1" w:themeTint="BF"/>
          <w:lang w:eastAsia="en-GB"/>
        </w:rPr>
        <w:t xml:space="preserve">. </w:t>
      </w:r>
      <w:r w:rsidR="00A92394" w:rsidRPr="00C346BB">
        <w:rPr>
          <w:rFonts w:ascii="Times New Roman" w:eastAsia="Times New Roman" w:hAnsi="Times New Roman" w:cs="Times New Roman"/>
          <w:color w:val="404040" w:themeColor="text1" w:themeTint="BF"/>
          <w:lang w:eastAsia="en-GB"/>
        </w:rPr>
        <w:t xml:space="preserve">If data </w:t>
      </w:r>
      <w:proofErr w:type="gramStart"/>
      <w:r w:rsidR="00A92394" w:rsidRPr="00C346BB">
        <w:rPr>
          <w:rFonts w:ascii="Times New Roman" w:eastAsia="Times New Roman" w:hAnsi="Times New Roman" w:cs="Times New Roman"/>
          <w:color w:val="404040" w:themeColor="text1" w:themeTint="BF"/>
          <w:lang w:eastAsia="en-GB"/>
        </w:rPr>
        <w:t>are allowed to be used</w:t>
      </w:r>
      <w:proofErr w:type="gramEnd"/>
      <w:r w:rsidR="00A92394" w:rsidRPr="00C346BB">
        <w:rPr>
          <w:rFonts w:ascii="Times New Roman" w:eastAsia="Times New Roman" w:hAnsi="Times New Roman" w:cs="Times New Roman"/>
          <w:color w:val="404040" w:themeColor="text1" w:themeTint="BF"/>
          <w:lang w:eastAsia="en-GB"/>
        </w:rPr>
        <w:t xml:space="preserve"> for purposes other than monitoring </w:t>
      </w:r>
      <w:r w:rsidR="00A92394" w:rsidRPr="00C346BB">
        <w:rPr>
          <w:rFonts w:ascii="Times New Roman" w:eastAsia="Times New Roman" w:hAnsi="Times New Roman" w:cs="Times New Roman"/>
          <w:color w:val="404040" w:themeColor="text1" w:themeTint="BF"/>
          <w:lang w:eastAsia="en-GB"/>
        </w:rPr>
        <w:lastRenderedPageBreak/>
        <w:t>compliance, children should always be informed of this possibility in an age-appropriate manner</w:t>
      </w:r>
      <w:r w:rsidR="008B5176" w:rsidRPr="00C346BB">
        <w:rPr>
          <w:rFonts w:ascii="Times New Roman" w:eastAsia="Times New Roman" w:hAnsi="Times New Roman" w:cs="Times New Roman"/>
          <w:color w:val="404040" w:themeColor="text1" w:themeTint="BF"/>
          <w:lang w:eastAsia="en-GB"/>
        </w:rPr>
        <w:t xml:space="preserve"> (see comments on informed consent below)</w:t>
      </w:r>
      <w:r w:rsidR="00A92394" w:rsidRPr="00C346BB">
        <w:rPr>
          <w:rFonts w:ascii="Times New Roman" w:eastAsia="Times New Roman" w:hAnsi="Times New Roman" w:cs="Times New Roman"/>
          <w:color w:val="404040" w:themeColor="text1" w:themeTint="BF"/>
          <w:lang w:eastAsia="en-GB"/>
        </w:rPr>
        <w:t xml:space="preserve">. </w:t>
      </w:r>
    </w:p>
    <w:p w14:paraId="2C220723" w14:textId="0FC89FAB" w:rsidR="005822A3" w:rsidRPr="00C346BB" w:rsidRDefault="008D717C" w:rsidP="00D91769">
      <w:pPr>
        <w:pStyle w:val="ListParagraph"/>
        <w:numPr>
          <w:ilvl w:val="0"/>
          <w:numId w:val="9"/>
        </w:numPr>
        <w:spacing w:after="240" w:line="240" w:lineRule="auto"/>
        <w:ind w:left="426" w:hanging="284"/>
        <w:contextualSpacing w:val="0"/>
        <w:jc w:val="both"/>
        <w:rPr>
          <w:rFonts w:ascii="Times New Roman" w:eastAsia="Times New Roman" w:hAnsi="Times New Roman" w:cs="Times New Roman"/>
          <w:bCs/>
          <w:color w:val="404040" w:themeColor="text1" w:themeTint="BF"/>
          <w:lang w:eastAsia="en-GB"/>
        </w:rPr>
      </w:pPr>
      <w:r w:rsidRPr="00C346BB">
        <w:rPr>
          <w:rFonts w:ascii="Times New Roman" w:eastAsia="Times New Roman" w:hAnsi="Times New Roman" w:cs="Times New Roman"/>
          <w:bCs/>
          <w:color w:val="404040" w:themeColor="text1" w:themeTint="BF"/>
          <w:lang w:eastAsia="en-GB"/>
        </w:rPr>
        <w:t>The second element of the</w:t>
      </w:r>
      <w:r w:rsidR="001A47C7" w:rsidRPr="00C346BB">
        <w:rPr>
          <w:rFonts w:ascii="Times New Roman" w:eastAsia="Times New Roman" w:hAnsi="Times New Roman" w:cs="Times New Roman"/>
          <w:bCs/>
          <w:color w:val="404040" w:themeColor="text1" w:themeTint="BF"/>
          <w:lang w:eastAsia="en-GB"/>
        </w:rPr>
        <w:t xml:space="preserve"> right to privacy is the protection of private spaces</w:t>
      </w:r>
      <w:r w:rsidR="00DD6490" w:rsidRPr="00C346BB">
        <w:rPr>
          <w:rFonts w:ascii="Times New Roman" w:eastAsia="Times New Roman" w:hAnsi="Times New Roman" w:cs="Times New Roman"/>
          <w:bCs/>
          <w:color w:val="404040" w:themeColor="text1" w:themeTint="BF"/>
          <w:lang w:eastAsia="en-GB"/>
        </w:rPr>
        <w:t xml:space="preserve"> and activities</w:t>
      </w:r>
      <w:r w:rsidR="001A47C7" w:rsidRPr="00C346BB">
        <w:rPr>
          <w:rFonts w:ascii="Times New Roman" w:eastAsia="Times New Roman" w:hAnsi="Times New Roman" w:cs="Times New Roman"/>
          <w:bCs/>
          <w:color w:val="404040" w:themeColor="text1" w:themeTint="BF"/>
          <w:lang w:eastAsia="en-GB"/>
        </w:rPr>
        <w:t xml:space="preserve">. </w:t>
      </w:r>
      <w:r w:rsidRPr="00C346BB">
        <w:rPr>
          <w:rFonts w:ascii="Times New Roman" w:eastAsia="Times New Roman" w:hAnsi="Times New Roman" w:cs="Times New Roman"/>
          <w:bCs/>
          <w:color w:val="404040" w:themeColor="text1" w:themeTint="BF"/>
          <w:lang w:eastAsia="en-GB"/>
        </w:rPr>
        <w:t>I</w:t>
      </w:r>
      <w:r w:rsidR="001A47C7" w:rsidRPr="00C346BB">
        <w:rPr>
          <w:rFonts w:ascii="Times New Roman" w:eastAsia="Times New Roman" w:hAnsi="Times New Roman" w:cs="Times New Roman"/>
          <w:bCs/>
          <w:color w:val="404040" w:themeColor="text1" w:themeTint="BF"/>
          <w:lang w:eastAsia="en-GB"/>
        </w:rPr>
        <w:t xml:space="preserve">nstalling, maintaining and decommissioning </w:t>
      </w:r>
      <w:r w:rsidRPr="00C346BB">
        <w:rPr>
          <w:rFonts w:ascii="Times New Roman" w:eastAsia="Times New Roman" w:hAnsi="Times New Roman" w:cs="Times New Roman"/>
          <w:bCs/>
          <w:color w:val="404040" w:themeColor="text1" w:themeTint="BF"/>
          <w:lang w:eastAsia="en-GB"/>
        </w:rPr>
        <w:t>the</w:t>
      </w:r>
      <w:r w:rsidR="001A47C7" w:rsidRPr="00C346BB">
        <w:rPr>
          <w:rFonts w:ascii="Times New Roman" w:eastAsia="Times New Roman" w:hAnsi="Times New Roman" w:cs="Times New Roman"/>
          <w:bCs/>
          <w:color w:val="404040" w:themeColor="text1" w:themeTint="BF"/>
          <w:lang w:eastAsia="en-GB"/>
        </w:rPr>
        <w:t xml:space="preserve"> </w:t>
      </w:r>
      <w:r w:rsidR="00BB4BE7" w:rsidRPr="00C346BB">
        <w:rPr>
          <w:rFonts w:ascii="Times New Roman" w:eastAsia="Times New Roman" w:hAnsi="Times New Roman" w:cs="Times New Roman"/>
          <w:bCs/>
          <w:color w:val="404040" w:themeColor="text1" w:themeTint="BF"/>
          <w:lang w:eastAsia="en-GB"/>
        </w:rPr>
        <w:t xml:space="preserve">equipment </w:t>
      </w:r>
      <w:r w:rsidR="008B1D26" w:rsidRPr="00C346BB">
        <w:rPr>
          <w:rFonts w:ascii="Times New Roman" w:eastAsia="Times New Roman" w:hAnsi="Times New Roman" w:cs="Times New Roman"/>
          <w:bCs/>
          <w:color w:val="404040" w:themeColor="text1" w:themeTint="BF"/>
          <w:lang w:eastAsia="en-GB"/>
        </w:rPr>
        <w:t>require</w:t>
      </w:r>
      <w:r w:rsidR="00DD6490" w:rsidRPr="00C346BB">
        <w:rPr>
          <w:rFonts w:ascii="Times New Roman" w:eastAsia="Times New Roman" w:hAnsi="Times New Roman" w:cs="Times New Roman"/>
          <w:bCs/>
          <w:color w:val="404040" w:themeColor="text1" w:themeTint="BF"/>
          <w:lang w:eastAsia="en-GB"/>
        </w:rPr>
        <w:t xml:space="preserve"> monitoring agenc</w:t>
      </w:r>
      <w:r w:rsidR="00F63698" w:rsidRPr="00C346BB">
        <w:rPr>
          <w:rFonts w:ascii="Times New Roman" w:eastAsia="Times New Roman" w:hAnsi="Times New Roman" w:cs="Times New Roman"/>
          <w:bCs/>
          <w:color w:val="404040" w:themeColor="text1" w:themeTint="BF"/>
          <w:lang w:eastAsia="en-GB"/>
        </w:rPr>
        <w:t>ies</w:t>
      </w:r>
      <w:r w:rsidR="00DD6490" w:rsidRPr="00C346BB">
        <w:rPr>
          <w:rFonts w:ascii="Times New Roman" w:eastAsia="Times New Roman" w:hAnsi="Times New Roman" w:cs="Times New Roman"/>
          <w:bCs/>
          <w:color w:val="404040" w:themeColor="text1" w:themeTint="BF"/>
          <w:lang w:eastAsia="en-GB"/>
        </w:rPr>
        <w:t xml:space="preserve"> to </w:t>
      </w:r>
      <w:r w:rsidRPr="00C346BB">
        <w:rPr>
          <w:rFonts w:ascii="Times New Roman" w:eastAsia="Times New Roman" w:hAnsi="Times New Roman" w:cs="Times New Roman"/>
          <w:bCs/>
          <w:color w:val="404040" w:themeColor="text1" w:themeTint="BF"/>
          <w:lang w:eastAsia="en-GB"/>
        </w:rPr>
        <w:t>enter</w:t>
      </w:r>
      <w:r w:rsidR="00DD6490" w:rsidRPr="00C346BB">
        <w:rPr>
          <w:rFonts w:ascii="Times New Roman" w:eastAsia="Times New Roman" w:hAnsi="Times New Roman" w:cs="Times New Roman"/>
          <w:bCs/>
          <w:color w:val="404040" w:themeColor="text1" w:themeTint="BF"/>
          <w:lang w:eastAsia="en-GB"/>
        </w:rPr>
        <w:t xml:space="preserve"> children’s homes </w:t>
      </w:r>
      <w:r w:rsidR="008B1D26" w:rsidRPr="00C346BB">
        <w:rPr>
          <w:rFonts w:ascii="Times New Roman" w:eastAsia="Times New Roman" w:hAnsi="Times New Roman" w:cs="Times New Roman"/>
          <w:bCs/>
          <w:color w:val="404040" w:themeColor="text1" w:themeTint="BF"/>
          <w:lang w:eastAsia="en-GB"/>
        </w:rPr>
        <w:t xml:space="preserve">and </w:t>
      </w:r>
      <w:r w:rsidRPr="00C346BB">
        <w:rPr>
          <w:rFonts w:ascii="Times New Roman" w:eastAsia="Times New Roman" w:hAnsi="Times New Roman" w:cs="Times New Roman"/>
          <w:bCs/>
          <w:color w:val="404040" w:themeColor="text1" w:themeTint="BF"/>
          <w:lang w:eastAsia="en-GB"/>
        </w:rPr>
        <w:t>visits and phone calls impact upon the private life of the children and their families. Jurisdictions have established protocols</w:t>
      </w:r>
      <w:r w:rsidR="005822A3" w:rsidRPr="00C346BB">
        <w:rPr>
          <w:rFonts w:ascii="Times New Roman" w:eastAsia="Times New Roman" w:hAnsi="Times New Roman" w:cs="Times New Roman"/>
          <w:bCs/>
          <w:color w:val="404040" w:themeColor="text1" w:themeTint="BF"/>
          <w:lang w:eastAsia="en-GB"/>
        </w:rPr>
        <w:t>,</w:t>
      </w:r>
      <w:r w:rsidR="00345401" w:rsidRPr="00C346BB">
        <w:rPr>
          <w:rFonts w:ascii="Times New Roman" w:eastAsia="Times New Roman" w:hAnsi="Times New Roman" w:cs="Times New Roman"/>
          <w:bCs/>
          <w:color w:val="404040" w:themeColor="text1" w:themeTint="BF"/>
          <w:lang w:eastAsia="en-GB"/>
        </w:rPr>
        <w:t xml:space="preserve"> which govern entry into private spaces incl</w:t>
      </w:r>
      <w:r w:rsidR="00BB4BE7" w:rsidRPr="00C346BB">
        <w:rPr>
          <w:rFonts w:ascii="Times New Roman" w:eastAsia="Times New Roman" w:hAnsi="Times New Roman" w:cs="Times New Roman"/>
          <w:bCs/>
          <w:color w:val="404040" w:themeColor="text1" w:themeTint="BF"/>
          <w:lang w:eastAsia="en-GB"/>
        </w:rPr>
        <w:t>uding when phone calls are requi</w:t>
      </w:r>
      <w:r w:rsidR="00345401" w:rsidRPr="00C346BB">
        <w:rPr>
          <w:rFonts w:ascii="Times New Roman" w:eastAsia="Times New Roman" w:hAnsi="Times New Roman" w:cs="Times New Roman"/>
          <w:bCs/>
          <w:color w:val="404040" w:themeColor="text1" w:themeTint="BF"/>
          <w:lang w:eastAsia="en-GB"/>
        </w:rPr>
        <w:t>red</w:t>
      </w:r>
      <w:r w:rsidR="00BB4BE7" w:rsidRPr="00C346BB">
        <w:rPr>
          <w:rFonts w:ascii="Times New Roman" w:eastAsia="Times New Roman" w:hAnsi="Times New Roman" w:cs="Times New Roman"/>
          <w:bCs/>
          <w:color w:val="404040" w:themeColor="text1" w:themeTint="BF"/>
          <w:lang w:eastAsia="en-GB"/>
        </w:rPr>
        <w:t>,</w:t>
      </w:r>
      <w:r w:rsidR="00345401" w:rsidRPr="00C346BB">
        <w:rPr>
          <w:rFonts w:ascii="Times New Roman" w:eastAsia="Times New Roman" w:hAnsi="Times New Roman" w:cs="Times New Roman"/>
          <w:bCs/>
          <w:color w:val="404040" w:themeColor="text1" w:themeTint="BF"/>
          <w:lang w:eastAsia="en-GB"/>
        </w:rPr>
        <w:t xml:space="preserve"> but they have been largely set up for adults</w:t>
      </w:r>
      <w:r w:rsidRPr="00C346BB">
        <w:rPr>
          <w:rFonts w:ascii="Times New Roman" w:eastAsia="Times New Roman" w:hAnsi="Times New Roman" w:cs="Times New Roman"/>
          <w:bCs/>
          <w:color w:val="404040" w:themeColor="text1" w:themeTint="BF"/>
          <w:lang w:eastAsia="en-GB"/>
        </w:rPr>
        <w:t>.</w:t>
      </w:r>
      <w:r w:rsidR="00207D79" w:rsidRPr="00C346BB">
        <w:rPr>
          <w:rFonts w:ascii="Times New Roman" w:eastAsia="Times New Roman" w:hAnsi="Times New Roman" w:cs="Times New Roman"/>
          <w:color w:val="404040" w:themeColor="text1" w:themeTint="BF"/>
          <w:lang w:eastAsia="en-GB"/>
        </w:rPr>
        <w:t xml:space="preserve"> </w:t>
      </w:r>
      <w:r w:rsidR="00345401" w:rsidRPr="00C346BB">
        <w:rPr>
          <w:rFonts w:ascii="Times New Roman" w:eastAsia="Times New Roman" w:hAnsi="Times New Roman" w:cs="Times New Roman"/>
          <w:color w:val="404040" w:themeColor="text1" w:themeTint="BF"/>
          <w:lang w:eastAsia="en-GB"/>
        </w:rPr>
        <w:t>Whilst some jurisdictions have different arrangements for children</w:t>
      </w:r>
      <w:r w:rsidR="00BB4BE7" w:rsidRPr="00C346BB">
        <w:rPr>
          <w:rFonts w:ascii="Times New Roman" w:eastAsia="Times New Roman" w:hAnsi="Times New Roman" w:cs="Times New Roman"/>
          <w:color w:val="404040" w:themeColor="text1" w:themeTint="BF"/>
          <w:lang w:eastAsia="en-GB"/>
        </w:rPr>
        <w:t>,</w:t>
      </w:r>
      <w:r w:rsidR="00345401" w:rsidRPr="00C346BB">
        <w:rPr>
          <w:rFonts w:ascii="Times New Roman" w:eastAsia="Times New Roman" w:hAnsi="Times New Roman" w:cs="Times New Roman"/>
          <w:color w:val="404040" w:themeColor="text1" w:themeTint="BF"/>
          <w:lang w:eastAsia="en-GB"/>
        </w:rPr>
        <w:t xml:space="preserve"> others do not. As a result, protocols relating to when children should be contacted are not always ‘child friendly’ and do not always protect their </w:t>
      </w:r>
      <w:r w:rsidR="00BB4BE7" w:rsidRPr="00C346BB">
        <w:rPr>
          <w:rFonts w:ascii="Times New Roman" w:eastAsia="Times New Roman" w:hAnsi="Times New Roman" w:cs="Times New Roman"/>
          <w:color w:val="404040" w:themeColor="text1" w:themeTint="BF"/>
          <w:lang w:eastAsia="en-GB"/>
        </w:rPr>
        <w:t xml:space="preserve">particular </w:t>
      </w:r>
      <w:r w:rsidR="00345401" w:rsidRPr="00C346BB">
        <w:rPr>
          <w:rFonts w:ascii="Times New Roman" w:eastAsia="Times New Roman" w:hAnsi="Times New Roman" w:cs="Times New Roman"/>
          <w:color w:val="404040" w:themeColor="text1" w:themeTint="BF"/>
          <w:lang w:eastAsia="en-GB"/>
        </w:rPr>
        <w:t>rights to privacy and private life</w:t>
      </w:r>
      <w:r w:rsidR="00BB4BE7" w:rsidRPr="00C346BB">
        <w:rPr>
          <w:rFonts w:ascii="Times New Roman" w:eastAsia="Times New Roman" w:hAnsi="Times New Roman" w:cs="Times New Roman"/>
          <w:color w:val="404040" w:themeColor="text1" w:themeTint="BF"/>
          <w:lang w:eastAsia="en-GB"/>
        </w:rPr>
        <w:t xml:space="preserve"> or their needs</w:t>
      </w:r>
      <w:r w:rsidR="00345401" w:rsidRPr="00C346BB">
        <w:rPr>
          <w:rFonts w:ascii="Times New Roman" w:eastAsia="Times New Roman" w:hAnsi="Times New Roman" w:cs="Times New Roman"/>
          <w:color w:val="404040" w:themeColor="text1" w:themeTint="BF"/>
          <w:lang w:eastAsia="en-GB"/>
        </w:rPr>
        <w:t xml:space="preserve">. </w:t>
      </w:r>
      <w:r w:rsidR="005822A3" w:rsidRPr="00C346BB">
        <w:rPr>
          <w:rFonts w:ascii="Times New Roman" w:eastAsia="Times New Roman" w:hAnsi="Times New Roman" w:cs="Times New Roman"/>
          <w:color w:val="404040" w:themeColor="text1" w:themeTint="BF"/>
          <w:lang w:eastAsia="en-GB"/>
        </w:rPr>
        <w:t xml:space="preserve">Monitoring may include </w:t>
      </w:r>
      <w:r w:rsidR="001A10EE" w:rsidRPr="00C346BB">
        <w:rPr>
          <w:rFonts w:ascii="Times New Roman" w:eastAsia="Times New Roman" w:hAnsi="Times New Roman" w:cs="Times New Roman"/>
          <w:color w:val="404040" w:themeColor="text1" w:themeTint="BF"/>
          <w:lang w:eastAsia="en-GB"/>
        </w:rPr>
        <w:t xml:space="preserve">phone calls </w:t>
      </w:r>
      <w:r w:rsidR="00301E20" w:rsidRPr="00C346BB">
        <w:rPr>
          <w:rFonts w:ascii="Times New Roman" w:eastAsia="Times New Roman" w:hAnsi="Times New Roman" w:cs="Times New Roman"/>
          <w:color w:val="404040" w:themeColor="text1" w:themeTint="BF"/>
          <w:lang w:eastAsia="en-GB"/>
        </w:rPr>
        <w:t xml:space="preserve">during the night </w:t>
      </w:r>
      <w:r w:rsidR="001A10EE" w:rsidRPr="00C346BB">
        <w:rPr>
          <w:rFonts w:ascii="Times New Roman" w:eastAsia="Times New Roman" w:hAnsi="Times New Roman" w:cs="Times New Roman"/>
          <w:color w:val="404040" w:themeColor="text1" w:themeTint="BF"/>
          <w:lang w:eastAsia="en-GB"/>
        </w:rPr>
        <w:t xml:space="preserve">or situations when </w:t>
      </w:r>
      <w:r w:rsidR="00301E20" w:rsidRPr="00C346BB">
        <w:rPr>
          <w:rFonts w:ascii="Times New Roman" w:eastAsia="Times New Roman" w:hAnsi="Times New Roman" w:cs="Times New Roman"/>
          <w:color w:val="404040" w:themeColor="text1" w:themeTint="BF"/>
          <w:lang w:eastAsia="en-GB"/>
        </w:rPr>
        <w:t xml:space="preserve">children </w:t>
      </w:r>
      <w:proofErr w:type="gramStart"/>
      <w:r w:rsidR="00301E20" w:rsidRPr="00C346BB">
        <w:rPr>
          <w:rFonts w:ascii="Times New Roman" w:eastAsia="Times New Roman" w:hAnsi="Times New Roman" w:cs="Times New Roman"/>
          <w:color w:val="404040" w:themeColor="text1" w:themeTint="BF"/>
          <w:lang w:eastAsia="en-GB"/>
        </w:rPr>
        <w:t>are</w:t>
      </w:r>
      <w:r w:rsidR="001A10EE" w:rsidRPr="00C346BB">
        <w:rPr>
          <w:rFonts w:ascii="Times New Roman" w:eastAsia="Times New Roman" w:hAnsi="Times New Roman" w:cs="Times New Roman"/>
          <w:color w:val="404040" w:themeColor="text1" w:themeTint="BF"/>
          <w:lang w:eastAsia="en-GB"/>
        </w:rPr>
        <w:t xml:space="preserve"> escorted</w:t>
      </w:r>
      <w:proofErr w:type="gramEnd"/>
      <w:r w:rsidR="001A10EE" w:rsidRPr="00C346BB">
        <w:rPr>
          <w:rFonts w:ascii="Times New Roman" w:eastAsia="Times New Roman" w:hAnsi="Times New Roman" w:cs="Times New Roman"/>
          <w:color w:val="404040" w:themeColor="text1" w:themeTint="BF"/>
          <w:lang w:eastAsia="en-GB"/>
        </w:rPr>
        <w:t xml:space="preserve"> </w:t>
      </w:r>
      <w:r w:rsidR="00301E20" w:rsidRPr="00C346BB">
        <w:rPr>
          <w:rFonts w:ascii="Times New Roman" w:eastAsia="Times New Roman" w:hAnsi="Times New Roman" w:cs="Times New Roman"/>
          <w:color w:val="404040" w:themeColor="text1" w:themeTint="BF"/>
          <w:lang w:eastAsia="en-GB"/>
        </w:rPr>
        <w:t xml:space="preserve">on the streets </w:t>
      </w:r>
      <w:r w:rsidR="001A10EE" w:rsidRPr="00C346BB">
        <w:rPr>
          <w:rFonts w:ascii="Times New Roman" w:eastAsia="Times New Roman" w:hAnsi="Times New Roman" w:cs="Times New Roman"/>
          <w:color w:val="404040" w:themeColor="text1" w:themeTint="BF"/>
          <w:lang w:eastAsia="en-GB"/>
        </w:rPr>
        <w:t xml:space="preserve">by uniformed staff </w:t>
      </w:r>
      <w:r w:rsidR="00301E20" w:rsidRPr="00C346BB">
        <w:rPr>
          <w:rFonts w:ascii="Times New Roman" w:eastAsia="Times New Roman" w:hAnsi="Times New Roman" w:cs="Times New Roman"/>
          <w:color w:val="404040" w:themeColor="text1" w:themeTint="BF"/>
          <w:lang w:eastAsia="en-GB"/>
        </w:rPr>
        <w:t>for maintenance purposes</w:t>
      </w:r>
      <w:r w:rsidR="001A10EE" w:rsidRPr="00C346BB">
        <w:rPr>
          <w:rFonts w:ascii="Times New Roman" w:eastAsia="Times New Roman" w:hAnsi="Times New Roman" w:cs="Times New Roman"/>
          <w:color w:val="404040" w:themeColor="text1" w:themeTint="BF"/>
          <w:lang w:eastAsia="en-GB"/>
        </w:rPr>
        <w:t xml:space="preserve">. </w:t>
      </w:r>
      <w:r w:rsidR="00425E33" w:rsidRPr="00C346BB">
        <w:rPr>
          <w:rFonts w:ascii="Times New Roman" w:eastAsia="Times New Roman" w:hAnsi="Times New Roman" w:cs="Times New Roman"/>
          <w:color w:val="404040" w:themeColor="text1" w:themeTint="BF"/>
          <w:lang w:eastAsia="en-GB"/>
        </w:rPr>
        <w:t>T</w:t>
      </w:r>
      <w:r w:rsidR="00207D79" w:rsidRPr="00C346BB">
        <w:rPr>
          <w:rFonts w:ascii="Times New Roman" w:eastAsia="Times New Roman" w:hAnsi="Times New Roman" w:cs="Times New Roman"/>
          <w:color w:val="404040" w:themeColor="text1" w:themeTint="BF"/>
          <w:lang w:eastAsia="en-GB"/>
        </w:rPr>
        <w:t>he intrusi</w:t>
      </w:r>
      <w:r w:rsidR="00425E33" w:rsidRPr="00C346BB">
        <w:rPr>
          <w:rFonts w:ascii="Times New Roman" w:eastAsia="Times New Roman" w:hAnsi="Times New Roman" w:cs="Times New Roman"/>
          <w:color w:val="404040" w:themeColor="text1" w:themeTint="BF"/>
          <w:lang w:eastAsia="en-GB"/>
        </w:rPr>
        <w:t xml:space="preserve">on into children’s private life indicates that EM </w:t>
      </w:r>
      <w:proofErr w:type="gramStart"/>
      <w:r w:rsidR="00425E33" w:rsidRPr="00C346BB">
        <w:rPr>
          <w:rFonts w:ascii="Times New Roman" w:eastAsia="Times New Roman" w:hAnsi="Times New Roman" w:cs="Times New Roman"/>
          <w:color w:val="404040" w:themeColor="text1" w:themeTint="BF"/>
          <w:lang w:eastAsia="en-GB"/>
        </w:rPr>
        <w:t>should only be used</w:t>
      </w:r>
      <w:proofErr w:type="gramEnd"/>
      <w:r w:rsidR="00425E33" w:rsidRPr="00C346BB">
        <w:rPr>
          <w:rFonts w:ascii="Times New Roman" w:eastAsia="Times New Roman" w:hAnsi="Times New Roman" w:cs="Times New Roman"/>
          <w:color w:val="404040" w:themeColor="text1" w:themeTint="BF"/>
          <w:lang w:eastAsia="en-GB"/>
        </w:rPr>
        <w:t xml:space="preserve"> if necessary and </w:t>
      </w:r>
      <w:r w:rsidR="00425E33" w:rsidRPr="00C346BB">
        <w:rPr>
          <w:rFonts w:ascii="Times New Roman" w:eastAsia="Times New Roman" w:hAnsi="Times New Roman" w:cs="Times New Roman"/>
          <w:i/>
          <w:color w:val="404040" w:themeColor="text1" w:themeTint="BF"/>
          <w:lang w:eastAsia="en-GB"/>
        </w:rPr>
        <w:t>‘routine</w:t>
      </w:r>
      <w:r w:rsidR="00207D79" w:rsidRPr="00C346BB">
        <w:rPr>
          <w:rFonts w:ascii="Times New Roman" w:eastAsia="Times New Roman" w:hAnsi="Times New Roman" w:cs="Times New Roman"/>
          <w:i/>
          <w:color w:val="404040" w:themeColor="text1" w:themeTint="BF"/>
          <w:lang w:eastAsia="en-GB"/>
        </w:rPr>
        <w:t>’</w:t>
      </w:r>
      <w:r w:rsidR="00207D79" w:rsidRPr="00C346BB">
        <w:rPr>
          <w:rFonts w:ascii="Times New Roman" w:eastAsia="Times New Roman" w:hAnsi="Times New Roman" w:cs="Times New Roman"/>
          <w:color w:val="404040" w:themeColor="text1" w:themeTint="BF"/>
          <w:lang w:eastAsia="en-GB"/>
        </w:rPr>
        <w:t xml:space="preserve"> or </w:t>
      </w:r>
      <w:r w:rsidR="00425E33" w:rsidRPr="00C346BB">
        <w:rPr>
          <w:rFonts w:ascii="Times New Roman" w:eastAsia="Times New Roman" w:hAnsi="Times New Roman" w:cs="Times New Roman"/>
          <w:i/>
          <w:color w:val="404040" w:themeColor="text1" w:themeTint="BF"/>
          <w:lang w:eastAsia="en-GB"/>
        </w:rPr>
        <w:t>‘indiscriminate</w:t>
      </w:r>
      <w:r w:rsidR="00207D79" w:rsidRPr="00C346BB">
        <w:rPr>
          <w:rFonts w:ascii="Times New Roman" w:eastAsia="Times New Roman" w:hAnsi="Times New Roman" w:cs="Times New Roman"/>
          <w:i/>
          <w:color w:val="404040" w:themeColor="text1" w:themeTint="BF"/>
          <w:lang w:eastAsia="en-GB"/>
        </w:rPr>
        <w:t>’</w:t>
      </w:r>
      <w:r w:rsidR="00425E33" w:rsidRPr="00C346BB">
        <w:rPr>
          <w:rFonts w:ascii="Times New Roman" w:eastAsia="Times New Roman" w:hAnsi="Times New Roman" w:cs="Times New Roman"/>
          <w:i/>
          <w:color w:val="404040" w:themeColor="text1" w:themeTint="BF"/>
          <w:lang w:eastAsia="en-GB"/>
        </w:rPr>
        <w:t xml:space="preserve"> </w:t>
      </w:r>
      <w:r w:rsidR="00425E33" w:rsidRPr="00C346BB">
        <w:rPr>
          <w:rFonts w:ascii="Times New Roman" w:eastAsia="Times New Roman" w:hAnsi="Times New Roman" w:cs="Times New Roman"/>
          <w:color w:val="404040" w:themeColor="text1" w:themeTint="BF"/>
          <w:lang w:eastAsia="en-GB"/>
        </w:rPr>
        <w:t>use should be avoided.</w:t>
      </w:r>
    </w:p>
    <w:p w14:paraId="50A5E8D9" w14:textId="36D1AD04" w:rsidR="001A47C7" w:rsidRPr="00C346BB" w:rsidRDefault="001D6E91" w:rsidP="00D91769">
      <w:pPr>
        <w:pStyle w:val="ListParagraph"/>
        <w:numPr>
          <w:ilvl w:val="0"/>
          <w:numId w:val="9"/>
        </w:numPr>
        <w:spacing w:after="240" w:line="240" w:lineRule="auto"/>
        <w:ind w:left="426" w:hanging="284"/>
        <w:jc w:val="both"/>
        <w:rPr>
          <w:rFonts w:ascii="Times New Roman" w:eastAsia="Times New Roman" w:hAnsi="Times New Roman" w:cs="Times New Roman"/>
          <w:bCs/>
          <w:color w:val="404040" w:themeColor="text1" w:themeTint="BF"/>
          <w:lang w:eastAsia="en-GB"/>
        </w:rPr>
      </w:pPr>
      <w:r w:rsidRPr="00C346BB">
        <w:rPr>
          <w:rFonts w:ascii="Times New Roman" w:eastAsia="Times New Roman" w:hAnsi="Times New Roman" w:cs="Times New Roman"/>
          <w:color w:val="404040" w:themeColor="text1" w:themeTint="BF"/>
          <w:lang w:eastAsia="en-GB"/>
        </w:rPr>
        <w:t>Similarly, jurisdictions vary in the extent to which they provide c</w:t>
      </w:r>
      <w:r w:rsidR="00A65D16" w:rsidRPr="00C346BB">
        <w:rPr>
          <w:rFonts w:ascii="Times New Roman" w:eastAsia="Times New Roman" w:hAnsi="Times New Roman" w:cs="Times New Roman"/>
          <w:color w:val="404040" w:themeColor="text1" w:themeTint="BF"/>
          <w:lang w:eastAsia="en-GB"/>
        </w:rPr>
        <w:t>hildren</w:t>
      </w:r>
      <w:r w:rsidR="0076609B" w:rsidRPr="00C346BB">
        <w:rPr>
          <w:rFonts w:ascii="Times New Roman" w:eastAsia="Times New Roman" w:hAnsi="Times New Roman" w:cs="Times New Roman"/>
          <w:color w:val="404040" w:themeColor="text1" w:themeTint="BF"/>
          <w:lang w:eastAsia="en-GB"/>
        </w:rPr>
        <w:t xml:space="preserve"> </w:t>
      </w:r>
      <w:r w:rsidRPr="00C346BB">
        <w:rPr>
          <w:rFonts w:ascii="Times New Roman" w:eastAsia="Times New Roman" w:hAnsi="Times New Roman" w:cs="Times New Roman"/>
          <w:color w:val="404040" w:themeColor="text1" w:themeTint="BF"/>
          <w:lang w:eastAsia="en-GB"/>
        </w:rPr>
        <w:t xml:space="preserve">with </w:t>
      </w:r>
      <w:r w:rsidR="00B2396F" w:rsidRPr="00C346BB">
        <w:rPr>
          <w:rFonts w:ascii="Times New Roman" w:eastAsia="Times New Roman" w:hAnsi="Times New Roman" w:cs="Times New Roman"/>
          <w:color w:val="404040" w:themeColor="text1" w:themeTint="BF"/>
          <w:lang w:eastAsia="en-GB"/>
        </w:rPr>
        <w:t xml:space="preserve">accurate and </w:t>
      </w:r>
      <w:r w:rsidR="0076609B" w:rsidRPr="00C346BB">
        <w:rPr>
          <w:rFonts w:ascii="Times New Roman" w:eastAsia="Times New Roman" w:hAnsi="Times New Roman" w:cs="Times New Roman"/>
          <w:color w:val="404040" w:themeColor="text1" w:themeTint="BF"/>
          <w:lang w:eastAsia="en-GB"/>
        </w:rPr>
        <w:t xml:space="preserve">age-appropriate information about </w:t>
      </w:r>
      <w:r w:rsidRPr="00C346BB">
        <w:rPr>
          <w:rFonts w:ascii="Times New Roman" w:eastAsia="Times New Roman" w:hAnsi="Times New Roman" w:cs="Times New Roman"/>
          <w:color w:val="404040" w:themeColor="text1" w:themeTint="BF"/>
          <w:lang w:eastAsia="en-GB"/>
        </w:rPr>
        <w:t xml:space="preserve">EM, the </w:t>
      </w:r>
      <w:proofErr w:type="gramStart"/>
      <w:r w:rsidRPr="00C346BB">
        <w:rPr>
          <w:rFonts w:ascii="Times New Roman" w:eastAsia="Times New Roman" w:hAnsi="Times New Roman" w:cs="Times New Roman"/>
          <w:color w:val="404040" w:themeColor="text1" w:themeTint="BF"/>
          <w:lang w:eastAsia="en-GB"/>
        </w:rPr>
        <w:t xml:space="preserve">data which </w:t>
      </w:r>
      <w:r w:rsidR="00301E20" w:rsidRPr="00C346BB">
        <w:rPr>
          <w:rFonts w:ascii="Times New Roman" w:eastAsia="Times New Roman" w:hAnsi="Times New Roman" w:cs="Times New Roman"/>
          <w:color w:val="404040" w:themeColor="text1" w:themeTint="BF"/>
          <w:lang w:eastAsia="en-GB"/>
        </w:rPr>
        <w:t>are</w:t>
      </w:r>
      <w:r w:rsidR="00BB4BE7" w:rsidRPr="00C346BB">
        <w:rPr>
          <w:rFonts w:ascii="Times New Roman" w:eastAsia="Times New Roman" w:hAnsi="Times New Roman" w:cs="Times New Roman"/>
          <w:color w:val="404040" w:themeColor="text1" w:themeTint="BF"/>
          <w:lang w:eastAsia="en-GB"/>
        </w:rPr>
        <w:t xml:space="preserve"> </w:t>
      </w:r>
      <w:r w:rsidRPr="00C346BB">
        <w:rPr>
          <w:rFonts w:ascii="Times New Roman" w:eastAsia="Times New Roman" w:hAnsi="Times New Roman" w:cs="Times New Roman"/>
          <w:color w:val="404040" w:themeColor="text1" w:themeTint="BF"/>
          <w:lang w:eastAsia="en-GB"/>
        </w:rPr>
        <w:t>collected</w:t>
      </w:r>
      <w:proofErr w:type="gramEnd"/>
      <w:r w:rsidRPr="00C346BB">
        <w:rPr>
          <w:rFonts w:ascii="Times New Roman" w:eastAsia="Times New Roman" w:hAnsi="Times New Roman" w:cs="Times New Roman"/>
          <w:color w:val="404040" w:themeColor="text1" w:themeTint="BF"/>
          <w:lang w:eastAsia="en-GB"/>
        </w:rPr>
        <w:t xml:space="preserve"> and </w:t>
      </w:r>
      <w:r w:rsidR="0076609B" w:rsidRPr="00C346BB">
        <w:rPr>
          <w:rFonts w:ascii="Times New Roman" w:eastAsia="Times New Roman" w:hAnsi="Times New Roman" w:cs="Times New Roman"/>
          <w:color w:val="404040" w:themeColor="text1" w:themeTint="BF"/>
          <w:lang w:eastAsia="en-GB"/>
        </w:rPr>
        <w:t>the consequences of non-compliance</w:t>
      </w:r>
      <w:r w:rsidRPr="00C346BB">
        <w:rPr>
          <w:rFonts w:ascii="Times New Roman" w:eastAsia="Times New Roman" w:hAnsi="Times New Roman" w:cs="Times New Roman"/>
          <w:color w:val="404040" w:themeColor="text1" w:themeTint="BF"/>
          <w:lang w:eastAsia="en-GB"/>
        </w:rPr>
        <w:t>.</w:t>
      </w:r>
      <w:r w:rsidR="00A65D16" w:rsidRPr="00C346BB">
        <w:rPr>
          <w:rFonts w:ascii="Times New Roman" w:eastAsia="Times New Roman" w:hAnsi="Times New Roman" w:cs="Times New Roman"/>
          <w:color w:val="404040" w:themeColor="text1" w:themeTint="BF"/>
          <w:lang w:eastAsia="en-GB"/>
        </w:rPr>
        <w:t xml:space="preserve"> </w:t>
      </w:r>
      <w:r w:rsidRPr="00C346BB">
        <w:rPr>
          <w:rFonts w:ascii="Times New Roman" w:eastAsia="Times New Roman" w:hAnsi="Times New Roman" w:cs="Times New Roman"/>
          <w:color w:val="404040" w:themeColor="text1" w:themeTint="BF"/>
          <w:lang w:eastAsia="en-GB"/>
        </w:rPr>
        <w:t>C</w:t>
      </w:r>
      <w:r w:rsidR="00A65D16" w:rsidRPr="00C346BB">
        <w:rPr>
          <w:rFonts w:ascii="Times New Roman" w:eastAsia="Times New Roman" w:hAnsi="Times New Roman" w:cs="Times New Roman"/>
          <w:color w:val="404040" w:themeColor="text1" w:themeTint="BF"/>
          <w:lang w:eastAsia="en-GB"/>
        </w:rPr>
        <w:t>hildren</w:t>
      </w:r>
      <w:r w:rsidR="00D35944" w:rsidRPr="00C346BB">
        <w:rPr>
          <w:rFonts w:ascii="Times New Roman" w:eastAsia="Times New Roman" w:hAnsi="Times New Roman" w:cs="Times New Roman"/>
          <w:color w:val="404040" w:themeColor="text1" w:themeTint="BF"/>
          <w:lang w:eastAsia="en-GB"/>
        </w:rPr>
        <w:t xml:space="preserve"> rarely</w:t>
      </w:r>
      <w:r w:rsidR="00A65D16" w:rsidRPr="00C346BB">
        <w:rPr>
          <w:rFonts w:ascii="Times New Roman" w:eastAsia="Times New Roman" w:hAnsi="Times New Roman" w:cs="Times New Roman"/>
          <w:color w:val="404040" w:themeColor="text1" w:themeTint="BF"/>
          <w:lang w:eastAsia="en-GB"/>
        </w:rPr>
        <w:t xml:space="preserve"> receive age-appropriate written information </w:t>
      </w:r>
      <w:r w:rsidR="00D35944" w:rsidRPr="00C346BB">
        <w:rPr>
          <w:rFonts w:ascii="Times New Roman" w:eastAsia="Times New Roman" w:hAnsi="Times New Roman" w:cs="Times New Roman"/>
          <w:color w:val="404040" w:themeColor="text1" w:themeTint="BF"/>
          <w:lang w:eastAsia="en-GB"/>
        </w:rPr>
        <w:t>concerning their rights and responsibilities</w:t>
      </w:r>
      <w:r w:rsidR="00A65D16" w:rsidRPr="00C346BB">
        <w:rPr>
          <w:rFonts w:ascii="Times New Roman" w:eastAsia="Times New Roman" w:hAnsi="Times New Roman" w:cs="Times New Roman"/>
          <w:color w:val="404040" w:themeColor="text1" w:themeTint="BF"/>
          <w:lang w:eastAsia="en-GB"/>
        </w:rPr>
        <w:t>, which may lead to unintended non-compliance</w:t>
      </w:r>
      <w:r w:rsidR="002C7007" w:rsidRPr="00C346BB">
        <w:rPr>
          <w:rFonts w:ascii="Times New Roman" w:eastAsia="Times New Roman" w:hAnsi="Times New Roman" w:cs="Times New Roman"/>
          <w:color w:val="404040" w:themeColor="text1" w:themeTint="BF"/>
          <w:lang w:eastAsia="en-GB"/>
        </w:rPr>
        <w:t xml:space="preserve"> or frustration. </w:t>
      </w:r>
      <w:r w:rsidR="007529FB" w:rsidRPr="00C346BB">
        <w:rPr>
          <w:rFonts w:ascii="Times New Roman" w:eastAsia="Times New Roman" w:hAnsi="Times New Roman" w:cs="Times New Roman"/>
          <w:color w:val="404040" w:themeColor="text1" w:themeTint="BF"/>
          <w:lang w:eastAsia="en-GB"/>
        </w:rPr>
        <w:t xml:space="preserve">Children and </w:t>
      </w:r>
      <w:r w:rsidR="00D35944" w:rsidRPr="00C346BB">
        <w:rPr>
          <w:rFonts w:ascii="Times New Roman" w:eastAsia="Times New Roman" w:hAnsi="Times New Roman" w:cs="Times New Roman"/>
          <w:color w:val="404040" w:themeColor="text1" w:themeTint="BF"/>
          <w:lang w:eastAsia="en-GB"/>
        </w:rPr>
        <w:t xml:space="preserve">their parents </w:t>
      </w:r>
      <w:proofErr w:type="gramStart"/>
      <w:r w:rsidR="00D35944" w:rsidRPr="00C346BB">
        <w:rPr>
          <w:rFonts w:ascii="Times New Roman" w:eastAsia="Times New Roman" w:hAnsi="Times New Roman" w:cs="Times New Roman"/>
          <w:color w:val="404040" w:themeColor="text1" w:themeTint="BF"/>
          <w:lang w:eastAsia="en-GB"/>
        </w:rPr>
        <w:t xml:space="preserve">are </w:t>
      </w:r>
      <w:r w:rsidR="007529FB" w:rsidRPr="00C346BB">
        <w:rPr>
          <w:rFonts w:ascii="Times New Roman" w:eastAsia="Times New Roman" w:hAnsi="Times New Roman" w:cs="Times New Roman"/>
          <w:color w:val="404040" w:themeColor="text1" w:themeTint="BF"/>
          <w:lang w:eastAsia="en-GB"/>
        </w:rPr>
        <w:t>also often not made</w:t>
      </w:r>
      <w:proofErr w:type="gramEnd"/>
      <w:r w:rsidR="007529FB" w:rsidRPr="00C346BB">
        <w:rPr>
          <w:rFonts w:ascii="Times New Roman" w:eastAsia="Times New Roman" w:hAnsi="Times New Roman" w:cs="Times New Roman"/>
          <w:color w:val="404040" w:themeColor="text1" w:themeTint="BF"/>
          <w:lang w:eastAsia="en-GB"/>
        </w:rPr>
        <w:t xml:space="preserve"> fully aware of all that may be required of them including visits from monitoring agencies and the financial implication</w:t>
      </w:r>
      <w:r w:rsidR="00BB4BE7" w:rsidRPr="00C346BB">
        <w:rPr>
          <w:rFonts w:ascii="Times New Roman" w:eastAsia="Times New Roman" w:hAnsi="Times New Roman" w:cs="Times New Roman"/>
          <w:color w:val="404040" w:themeColor="text1" w:themeTint="BF"/>
          <w:lang w:eastAsia="en-GB"/>
        </w:rPr>
        <w:t>s</w:t>
      </w:r>
      <w:r w:rsidR="007529FB" w:rsidRPr="00C346BB">
        <w:rPr>
          <w:rFonts w:ascii="Times New Roman" w:eastAsia="Times New Roman" w:hAnsi="Times New Roman" w:cs="Times New Roman"/>
          <w:color w:val="404040" w:themeColor="text1" w:themeTint="BF"/>
          <w:lang w:eastAsia="en-GB"/>
        </w:rPr>
        <w:t xml:space="preserve"> of damaging equipment. In addition, the consent of children and/or parents is not usually required for EM to be imposed depriving them of the choice whether to agree to be monitored.</w:t>
      </w:r>
      <w:r w:rsidR="00BB4BE7" w:rsidRPr="00C346BB">
        <w:rPr>
          <w:rFonts w:ascii="Times New Roman" w:eastAsia="Times New Roman" w:hAnsi="Times New Roman" w:cs="Times New Roman"/>
          <w:color w:val="404040" w:themeColor="text1" w:themeTint="BF"/>
          <w:lang w:eastAsia="en-GB"/>
        </w:rPr>
        <w:t xml:space="preserve"> Even if it is </w:t>
      </w:r>
      <w:r w:rsidR="00ED770A" w:rsidRPr="00C346BB">
        <w:rPr>
          <w:rFonts w:ascii="Times New Roman" w:eastAsia="Times New Roman" w:hAnsi="Times New Roman" w:cs="Times New Roman"/>
          <w:color w:val="404040" w:themeColor="text1" w:themeTint="BF"/>
          <w:lang w:eastAsia="en-GB"/>
        </w:rPr>
        <w:t>children</w:t>
      </w:r>
      <w:r w:rsidR="00301E20" w:rsidRPr="00C346BB">
        <w:rPr>
          <w:rFonts w:ascii="Times New Roman" w:eastAsia="Times New Roman" w:hAnsi="Times New Roman" w:cs="Times New Roman"/>
          <w:color w:val="404040" w:themeColor="text1" w:themeTint="BF"/>
          <w:lang w:eastAsia="en-GB"/>
        </w:rPr>
        <w:t xml:space="preserve"> </w:t>
      </w:r>
      <w:r w:rsidR="00BB4BE7" w:rsidRPr="00C346BB">
        <w:rPr>
          <w:rFonts w:ascii="Times New Roman" w:eastAsia="Times New Roman" w:hAnsi="Times New Roman" w:cs="Times New Roman"/>
          <w:color w:val="404040" w:themeColor="text1" w:themeTint="BF"/>
          <w:lang w:eastAsia="en-GB"/>
        </w:rPr>
        <w:t xml:space="preserve">may be put in the unenviable position of choosing between </w:t>
      </w:r>
      <w:r w:rsidR="00ED770A" w:rsidRPr="00C346BB">
        <w:rPr>
          <w:rFonts w:ascii="Times New Roman" w:eastAsia="Times New Roman" w:hAnsi="Times New Roman" w:cs="Times New Roman"/>
          <w:color w:val="404040" w:themeColor="text1" w:themeTint="BF"/>
          <w:lang w:eastAsia="en-GB"/>
        </w:rPr>
        <w:t xml:space="preserve">staying </w:t>
      </w:r>
      <w:r w:rsidR="008A535C" w:rsidRPr="00C346BB">
        <w:rPr>
          <w:rFonts w:ascii="Times New Roman" w:eastAsia="Times New Roman" w:hAnsi="Times New Roman" w:cs="Times New Roman"/>
          <w:color w:val="404040" w:themeColor="text1" w:themeTint="BF"/>
          <w:lang w:eastAsia="en-GB"/>
        </w:rPr>
        <w:t xml:space="preserve">in the community </w:t>
      </w:r>
      <w:r w:rsidR="00ED770A" w:rsidRPr="00C346BB">
        <w:rPr>
          <w:rFonts w:ascii="Times New Roman" w:eastAsia="Times New Roman" w:hAnsi="Times New Roman" w:cs="Times New Roman"/>
          <w:color w:val="404040" w:themeColor="text1" w:themeTint="BF"/>
          <w:lang w:eastAsia="en-GB"/>
        </w:rPr>
        <w:t>under monitoring</w:t>
      </w:r>
      <w:r w:rsidR="00BB4BE7" w:rsidRPr="00C346BB">
        <w:rPr>
          <w:rFonts w:ascii="Times New Roman" w:eastAsia="Times New Roman" w:hAnsi="Times New Roman" w:cs="Times New Roman"/>
          <w:color w:val="404040" w:themeColor="text1" w:themeTint="BF"/>
          <w:lang w:eastAsia="en-GB"/>
        </w:rPr>
        <w:t xml:space="preserve"> or being in custodial institutions.</w:t>
      </w:r>
    </w:p>
    <w:p w14:paraId="642FA0A2" w14:textId="3A42C776" w:rsidR="00330279" w:rsidRPr="00C346BB" w:rsidRDefault="001A1276" w:rsidP="00D91769">
      <w:pPr>
        <w:spacing w:after="240" w:line="240" w:lineRule="auto"/>
        <w:jc w:val="both"/>
        <w:rPr>
          <w:rFonts w:ascii="Times New Roman" w:eastAsia="Times New Roman" w:hAnsi="Times New Roman" w:cs="Times New Roman"/>
          <w:i/>
          <w:color w:val="404040" w:themeColor="text1" w:themeTint="BF"/>
          <w:lang w:eastAsia="en-GB"/>
        </w:rPr>
      </w:pPr>
      <w:r w:rsidRPr="00C346BB">
        <w:rPr>
          <w:rFonts w:ascii="Times New Roman" w:eastAsia="Times New Roman" w:hAnsi="Times New Roman" w:cs="Times New Roman"/>
          <w:i/>
          <w:color w:val="404040" w:themeColor="text1" w:themeTint="BF"/>
          <w:lang w:eastAsia="en-GB"/>
        </w:rPr>
        <w:t xml:space="preserve">Using EM as a response to </w:t>
      </w:r>
      <w:r w:rsidR="00EE1C87" w:rsidRPr="00C346BB">
        <w:rPr>
          <w:rFonts w:ascii="Times New Roman" w:eastAsia="Times New Roman" w:hAnsi="Times New Roman" w:cs="Times New Roman"/>
          <w:i/>
          <w:color w:val="404040" w:themeColor="text1" w:themeTint="BF"/>
          <w:lang w:eastAsia="en-GB"/>
        </w:rPr>
        <w:t>child offending</w:t>
      </w:r>
    </w:p>
    <w:p w14:paraId="72AA4EA3" w14:textId="752225C0" w:rsidR="00555CF9" w:rsidRPr="00C346BB" w:rsidRDefault="000E6DD5" w:rsidP="00D91769">
      <w:pPr>
        <w:spacing w:after="240" w:line="240" w:lineRule="auto"/>
        <w:jc w:val="both"/>
        <w:rPr>
          <w:rFonts w:ascii="Times New Roman" w:eastAsia="Times New Roman" w:hAnsi="Times New Roman" w:cs="Times New Roman"/>
          <w:color w:val="404040" w:themeColor="text1" w:themeTint="BF"/>
          <w:lang w:eastAsia="en-GB"/>
        </w:rPr>
      </w:pPr>
      <w:r w:rsidRPr="00C346BB">
        <w:rPr>
          <w:rFonts w:ascii="Times New Roman" w:eastAsia="Times New Roman" w:hAnsi="Times New Roman" w:cs="Times New Roman"/>
          <w:bCs/>
          <w:color w:val="404040" w:themeColor="text1" w:themeTint="BF"/>
          <w:lang w:eastAsia="en-GB"/>
        </w:rPr>
        <w:t xml:space="preserve">The </w:t>
      </w:r>
      <w:r w:rsidR="00645937" w:rsidRPr="00C346BB">
        <w:rPr>
          <w:rFonts w:ascii="Times New Roman" w:eastAsia="Times New Roman" w:hAnsi="Times New Roman" w:cs="Times New Roman"/>
          <w:bCs/>
          <w:color w:val="404040" w:themeColor="text1" w:themeTint="BF"/>
          <w:lang w:eastAsia="en-GB"/>
        </w:rPr>
        <w:t xml:space="preserve">relative tariff </w:t>
      </w:r>
      <w:r w:rsidRPr="00C346BB">
        <w:rPr>
          <w:rFonts w:ascii="Times New Roman" w:eastAsia="Times New Roman" w:hAnsi="Times New Roman" w:cs="Times New Roman"/>
          <w:bCs/>
          <w:color w:val="404040" w:themeColor="text1" w:themeTint="BF"/>
          <w:lang w:eastAsia="en-GB"/>
        </w:rPr>
        <w:t xml:space="preserve">position of EM </w:t>
      </w:r>
      <w:r w:rsidR="00645937" w:rsidRPr="00C346BB">
        <w:rPr>
          <w:rFonts w:ascii="Times New Roman" w:eastAsia="Times New Roman" w:hAnsi="Times New Roman" w:cs="Times New Roman"/>
          <w:bCs/>
          <w:color w:val="404040" w:themeColor="text1" w:themeTint="BF"/>
          <w:lang w:eastAsia="en-GB"/>
        </w:rPr>
        <w:t xml:space="preserve">reflecting the severity of the sanction amongst alternatives to deprivation of liberty </w:t>
      </w:r>
      <w:r w:rsidRPr="00C346BB">
        <w:rPr>
          <w:rFonts w:ascii="Times New Roman" w:eastAsia="Times New Roman" w:hAnsi="Times New Roman" w:cs="Times New Roman"/>
          <w:bCs/>
          <w:color w:val="404040" w:themeColor="text1" w:themeTint="BF"/>
          <w:lang w:eastAsia="en-GB"/>
        </w:rPr>
        <w:t>is unclear</w:t>
      </w:r>
      <w:r w:rsidR="00645937" w:rsidRPr="00C346BB">
        <w:rPr>
          <w:rFonts w:ascii="Times New Roman" w:eastAsia="Times New Roman" w:hAnsi="Times New Roman" w:cs="Times New Roman"/>
          <w:bCs/>
          <w:color w:val="404040" w:themeColor="text1" w:themeTint="BF"/>
          <w:lang w:eastAsia="en-GB"/>
        </w:rPr>
        <w:t xml:space="preserve">. EM </w:t>
      </w:r>
      <w:proofErr w:type="gramStart"/>
      <w:r w:rsidR="00645937" w:rsidRPr="00C346BB">
        <w:rPr>
          <w:rFonts w:ascii="Times New Roman" w:eastAsia="Times New Roman" w:hAnsi="Times New Roman" w:cs="Times New Roman"/>
          <w:bCs/>
          <w:color w:val="404040" w:themeColor="text1" w:themeTint="BF"/>
          <w:lang w:eastAsia="en-GB"/>
        </w:rPr>
        <w:t>is used</w:t>
      </w:r>
      <w:proofErr w:type="gramEnd"/>
      <w:r w:rsidR="00645937" w:rsidRPr="00C346BB">
        <w:rPr>
          <w:rFonts w:ascii="Times New Roman" w:eastAsia="Times New Roman" w:hAnsi="Times New Roman" w:cs="Times New Roman"/>
          <w:bCs/>
          <w:color w:val="404040" w:themeColor="text1" w:themeTint="BF"/>
          <w:lang w:eastAsia="en-GB"/>
        </w:rPr>
        <w:t xml:space="preserve"> to monitor restrictions imposed in response to </w:t>
      </w:r>
      <w:r w:rsidRPr="00C346BB">
        <w:rPr>
          <w:rFonts w:ascii="Times New Roman" w:eastAsia="Times New Roman" w:hAnsi="Times New Roman" w:cs="Times New Roman"/>
          <w:bCs/>
          <w:color w:val="404040" w:themeColor="text1" w:themeTint="BF"/>
          <w:lang w:eastAsia="en-GB"/>
        </w:rPr>
        <w:t xml:space="preserve">both </w:t>
      </w:r>
      <w:r w:rsidR="00416AF5" w:rsidRPr="00C346BB">
        <w:rPr>
          <w:rFonts w:ascii="Times New Roman" w:eastAsia="Times New Roman" w:hAnsi="Times New Roman" w:cs="Times New Roman"/>
          <w:bCs/>
          <w:color w:val="404040" w:themeColor="text1" w:themeTint="BF"/>
          <w:lang w:eastAsia="en-GB"/>
        </w:rPr>
        <w:t xml:space="preserve">a range of </w:t>
      </w:r>
      <w:r w:rsidR="00BB4BE7" w:rsidRPr="00C346BB">
        <w:rPr>
          <w:rFonts w:ascii="Times New Roman" w:eastAsia="Times New Roman" w:hAnsi="Times New Roman" w:cs="Times New Roman"/>
          <w:bCs/>
          <w:color w:val="404040" w:themeColor="text1" w:themeTint="BF"/>
          <w:lang w:eastAsia="en-GB"/>
        </w:rPr>
        <w:t xml:space="preserve">(alleged) </w:t>
      </w:r>
      <w:r w:rsidR="00416AF5" w:rsidRPr="00C346BB">
        <w:rPr>
          <w:rFonts w:ascii="Times New Roman" w:eastAsia="Times New Roman" w:hAnsi="Times New Roman" w:cs="Times New Roman"/>
          <w:bCs/>
          <w:color w:val="404040" w:themeColor="text1" w:themeTint="BF"/>
          <w:lang w:eastAsia="en-GB"/>
        </w:rPr>
        <w:t>offences</w:t>
      </w:r>
      <w:r w:rsidR="008A535C" w:rsidRPr="00C346BB">
        <w:rPr>
          <w:rFonts w:ascii="Times New Roman" w:eastAsia="Times New Roman" w:hAnsi="Times New Roman" w:cs="Times New Roman"/>
          <w:bCs/>
          <w:color w:val="404040" w:themeColor="text1" w:themeTint="BF"/>
          <w:lang w:eastAsia="en-GB"/>
        </w:rPr>
        <w:t>,</w:t>
      </w:r>
      <w:r w:rsidR="00416AF5" w:rsidRPr="00C346BB">
        <w:rPr>
          <w:rFonts w:ascii="Times New Roman" w:eastAsia="Times New Roman" w:hAnsi="Times New Roman" w:cs="Times New Roman"/>
          <w:bCs/>
          <w:color w:val="404040" w:themeColor="text1" w:themeTint="BF"/>
          <w:lang w:eastAsia="en-GB"/>
        </w:rPr>
        <w:t xml:space="preserve"> w</w:t>
      </w:r>
      <w:r w:rsidR="00BB4BE7" w:rsidRPr="00C346BB">
        <w:rPr>
          <w:rFonts w:ascii="Times New Roman" w:eastAsia="Times New Roman" w:hAnsi="Times New Roman" w:cs="Times New Roman"/>
          <w:bCs/>
          <w:color w:val="404040" w:themeColor="text1" w:themeTint="BF"/>
          <w:lang w:eastAsia="en-GB"/>
        </w:rPr>
        <w:t>hich vary according to</w:t>
      </w:r>
      <w:r w:rsidR="00416AF5" w:rsidRPr="00C346BB">
        <w:rPr>
          <w:rFonts w:ascii="Times New Roman" w:eastAsia="Times New Roman" w:hAnsi="Times New Roman" w:cs="Times New Roman"/>
          <w:bCs/>
          <w:color w:val="404040" w:themeColor="text1" w:themeTint="BF"/>
          <w:lang w:eastAsia="en-GB"/>
        </w:rPr>
        <w:t xml:space="preserve"> seriousness. Its use to monitor restrictions pre-trial, when children are legally innocent, is of particular concern. The intensity of the restrictions monitored by EM varies between jurisdictions but this does not always reflect the nature and seriousness of the (alleged) offences or </w:t>
      </w:r>
      <w:r w:rsidR="00F63698" w:rsidRPr="00C346BB">
        <w:rPr>
          <w:rFonts w:ascii="Times New Roman" w:eastAsia="Times New Roman" w:hAnsi="Times New Roman" w:cs="Times New Roman"/>
          <w:bCs/>
          <w:color w:val="404040" w:themeColor="text1" w:themeTint="BF"/>
          <w:lang w:eastAsia="en-GB"/>
        </w:rPr>
        <w:t xml:space="preserve">children’s </w:t>
      </w:r>
      <w:r w:rsidR="00416AF5" w:rsidRPr="00C346BB">
        <w:rPr>
          <w:rFonts w:ascii="Times New Roman" w:eastAsia="Times New Roman" w:hAnsi="Times New Roman" w:cs="Times New Roman"/>
          <w:bCs/>
          <w:color w:val="404040" w:themeColor="text1" w:themeTint="BF"/>
          <w:lang w:eastAsia="en-GB"/>
        </w:rPr>
        <w:t xml:space="preserve">circumstances. </w:t>
      </w:r>
      <w:r w:rsidR="00E07766" w:rsidRPr="00C346BB">
        <w:rPr>
          <w:rFonts w:ascii="Times New Roman" w:eastAsia="Times New Roman" w:hAnsi="Times New Roman" w:cs="Times New Roman"/>
          <w:bCs/>
          <w:color w:val="404040" w:themeColor="text1" w:themeTint="BF"/>
          <w:lang w:eastAsia="en-GB"/>
        </w:rPr>
        <w:t xml:space="preserve">Considering the intrusion into the privacy of children and their families, </w:t>
      </w:r>
      <w:r w:rsidR="00E07766" w:rsidRPr="00C346BB">
        <w:rPr>
          <w:rFonts w:ascii="Times New Roman" w:eastAsia="Times New Roman" w:hAnsi="Times New Roman" w:cs="Times New Roman"/>
          <w:color w:val="404040" w:themeColor="text1" w:themeTint="BF"/>
        </w:rPr>
        <w:t xml:space="preserve">using EM when children have failed to comply with civil measures imposed for anti-social behaviour is an example of problematic and disproportionate use of EM and its use for less serious offences </w:t>
      </w:r>
      <w:r w:rsidR="00E07766" w:rsidRPr="00C346BB">
        <w:rPr>
          <w:rFonts w:ascii="Times New Roman" w:hAnsi="Times New Roman" w:cs="Times New Roman"/>
          <w:color w:val="404040" w:themeColor="text1" w:themeTint="BF"/>
        </w:rPr>
        <w:t>should also be subject to careful legal scrutiny.</w:t>
      </w:r>
      <w:r w:rsidR="00E07766" w:rsidRPr="00C346BB">
        <w:rPr>
          <w:rFonts w:ascii="Times New Roman" w:eastAsia="Times New Roman" w:hAnsi="Times New Roman" w:cs="Times New Roman"/>
          <w:color w:val="404040" w:themeColor="text1" w:themeTint="BF"/>
          <w:lang w:eastAsia="en-GB"/>
        </w:rPr>
        <w:t xml:space="preserve"> </w:t>
      </w:r>
      <w:r w:rsidR="00416AF5" w:rsidRPr="00C346BB">
        <w:rPr>
          <w:rFonts w:ascii="Times New Roman" w:eastAsia="Times New Roman" w:hAnsi="Times New Roman" w:cs="Times New Roman"/>
          <w:bCs/>
          <w:color w:val="404040" w:themeColor="text1" w:themeTint="BF"/>
          <w:lang w:eastAsia="en-GB"/>
        </w:rPr>
        <w:t>Standardised models o</w:t>
      </w:r>
      <w:r w:rsidR="00041337" w:rsidRPr="00C346BB">
        <w:rPr>
          <w:rFonts w:ascii="Times New Roman" w:eastAsia="Times New Roman" w:hAnsi="Times New Roman" w:cs="Times New Roman"/>
          <w:bCs/>
          <w:color w:val="404040" w:themeColor="text1" w:themeTint="BF"/>
          <w:lang w:eastAsia="en-GB"/>
        </w:rPr>
        <w:t>f use within jurisdictions mean</w:t>
      </w:r>
      <w:r w:rsidR="00416AF5" w:rsidRPr="00C346BB">
        <w:rPr>
          <w:rFonts w:ascii="Times New Roman" w:eastAsia="Times New Roman" w:hAnsi="Times New Roman" w:cs="Times New Roman"/>
          <w:bCs/>
          <w:color w:val="404040" w:themeColor="text1" w:themeTint="BF"/>
          <w:lang w:eastAsia="en-GB"/>
        </w:rPr>
        <w:t xml:space="preserve"> that different circumstances of children are often not considered. </w:t>
      </w:r>
      <w:r w:rsidR="00BB4BE7" w:rsidRPr="00C346BB">
        <w:rPr>
          <w:rFonts w:ascii="Times New Roman" w:eastAsia="Times New Roman" w:hAnsi="Times New Roman" w:cs="Times New Roman"/>
          <w:color w:val="404040" w:themeColor="text1" w:themeTint="BF"/>
          <w:lang w:eastAsia="en-GB"/>
        </w:rPr>
        <w:t xml:space="preserve">For example, </w:t>
      </w:r>
      <w:r w:rsidR="00555CF9" w:rsidRPr="00C346BB">
        <w:rPr>
          <w:rFonts w:ascii="Times New Roman" w:eastAsia="Times New Roman" w:hAnsi="Times New Roman" w:cs="Times New Roman"/>
          <w:color w:val="404040" w:themeColor="text1" w:themeTint="BF"/>
          <w:lang w:eastAsia="en-GB"/>
        </w:rPr>
        <w:t xml:space="preserve">24-hour house arrest, which </w:t>
      </w:r>
      <w:r w:rsidR="00D91769" w:rsidRPr="00C346BB">
        <w:rPr>
          <w:rFonts w:ascii="Times New Roman" w:eastAsia="Times New Roman" w:hAnsi="Times New Roman" w:cs="Times New Roman"/>
          <w:color w:val="404040" w:themeColor="text1" w:themeTint="BF"/>
          <w:lang w:eastAsia="en-GB"/>
        </w:rPr>
        <w:t xml:space="preserve">prevents </w:t>
      </w:r>
      <w:r w:rsidR="00555CF9" w:rsidRPr="00C346BB">
        <w:rPr>
          <w:rFonts w:ascii="Times New Roman" w:eastAsia="Times New Roman" w:hAnsi="Times New Roman" w:cs="Times New Roman"/>
          <w:color w:val="404040" w:themeColor="text1" w:themeTint="BF"/>
          <w:lang w:eastAsia="en-GB"/>
        </w:rPr>
        <w:t xml:space="preserve">children attending school or training and taking part in their communities, is overly intrusive and </w:t>
      </w:r>
      <w:proofErr w:type="gramStart"/>
      <w:r w:rsidR="00555CF9" w:rsidRPr="00C346BB">
        <w:rPr>
          <w:rFonts w:ascii="Times New Roman" w:eastAsia="Times New Roman" w:hAnsi="Times New Roman" w:cs="Times New Roman"/>
          <w:color w:val="404040" w:themeColor="text1" w:themeTint="BF"/>
          <w:lang w:eastAsia="en-GB"/>
        </w:rPr>
        <w:t>should be prohibited</w:t>
      </w:r>
      <w:proofErr w:type="gramEnd"/>
      <w:r w:rsidR="00555CF9" w:rsidRPr="00C346BB">
        <w:rPr>
          <w:rFonts w:ascii="Times New Roman" w:eastAsia="Times New Roman" w:hAnsi="Times New Roman" w:cs="Times New Roman"/>
          <w:color w:val="404040" w:themeColor="text1" w:themeTint="BF"/>
          <w:lang w:eastAsia="en-GB"/>
        </w:rPr>
        <w:t xml:space="preserve">. </w:t>
      </w:r>
      <w:r w:rsidR="00BB4BE7" w:rsidRPr="00C346BB">
        <w:rPr>
          <w:rFonts w:ascii="Times New Roman" w:eastAsia="Times New Roman" w:hAnsi="Times New Roman" w:cs="Times New Roman"/>
          <w:color w:val="404040" w:themeColor="text1" w:themeTint="BF"/>
          <w:lang w:eastAsia="en-GB"/>
        </w:rPr>
        <w:t xml:space="preserve">It carries the </w:t>
      </w:r>
      <w:r w:rsidR="00555CF9" w:rsidRPr="00C346BB">
        <w:rPr>
          <w:rFonts w:ascii="Times New Roman" w:eastAsia="Times New Roman" w:hAnsi="Times New Roman" w:cs="Times New Roman"/>
          <w:color w:val="404040" w:themeColor="text1" w:themeTint="BF"/>
          <w:lang w:eastAsia="en-GB"/>
        </w:rPr>
        <w:t xml:space="preserve">potential of </w:t>
      </w:r>
      <w:r w:rsidR="00BB4BE7" w:rsidRPr="00C346BB">
        <w:rPr>
          <w:rFonts w:ascii="Times New Roman" w:eastAsia="Times New Roman" w:hAnsi="Times New Roman" w:cs="Times New Roman"/>
          <w:color w:val="404040" w:themeColor="text1" w:themeTint="BF"/>
          <w:lang w:eastAsia="en-GB"/>
        </w:rPr>
        <w:t xml:space="preserve">inflicting serious </w:t>
      </w:r>
      <w:r w:rsidR="00555CF9" w:rsidRPr="00C346BB">
        <w:rPr>
          <w:rFonts w:ascii="Times New Roman" w:eastAsia="Times New Roman" w:hAnsi="Times New Roman" w:cs="Times New Roman"/>
          <w:color w:val="404040" w:themeColor="text1" w:themeTint="BF"/>
          <w:lang w:eastAsia="en-GB"/>
        </w:rPr>
        <w:t>harm</w:t>
      </w:r>
      <w:r w:rsidR="00BB4BE7" w:rsidRPr="00C346BB">
        <w:rPr>
          <w:rFonts w:ascii="Times New Roman" w:eastAsia="Times New Roman" w:hAnsi="Times New Roman" w:cs="Times New Roman"/>
          <w:color w:val="404040" w:themeColor="text1" w:themeTint="BF"/>
          <w:lang w:eastAsia="en-GB"/>
        </w:rPr>
        <w:t xml:space="preserve"> on children</w:t>
      </w:r>
      <w:r w:rsidR="00555CF9" w:rsidRPr="00C346BB">
        <w:rPr>
          <w:rFonts w:ascii="Times New Roman" w:eastAsia="Times New Roman" w:hAnsi="Times New Roman" w:cs="Times New Roman"/>
          <w:color w:val="404040" w:themeColor="text1" w:themeTint="BF"/>
          <w:lang w:eastAsia="en-GB"/>
        </w:rPr>
        <w:t xml:space="preserve">, especially if they </w:t>
      </w:r>
      <w:proofErr w:type="gramStart"/>
      <w:r w:rsidR="00BB4BE7" w:rsidRPr="00C346BB">
        <w:rPr>
          <w:rFonts w:ascii="Times New Roman" w:eastAsia="Times New Roman" w:hAnsi="Times New Roman" w:cs="Times New Roman"/>
          <w:color w:val="404040" w:themeColor="text1" w:themeTint="BF"/>
          <w:lang w:eastAsia="en-GB"/>
        </w:rPr>
        <w:t xml:space="preserve">are </w:t>
      </w:r>
      <w:r w:rsidR="00555CF9" w:rsidRPr="00C346BB">
        <w:rPr>
          <w:rFonts w:ascii="Times New Roman" w:eastAsia="Times New Roman" w:hAnsi="Times New Roman" w:cs="Times New Roman"/>
          <w:color w:val="404040" w:themeColor="text1" w:themeTint="BF"/>
          <w:lang w:eastAsia="en-GB"/>
        </w:rPr>
        <w:t>confine</w:t>
      </w:r>
      <w:r w:rsidR="00BB4BE7" w:rsidRPr="00C346BB">
        <w:rPr>
          <w:rFonts w:ascii="Times New Roman" w:eastAsia="Times New Roman" w:hAnsi="Times New Roman" w:cs="Times New Roman"/>
          <w:color w:val="404040" w:themeColor="text1" w:themeTint="BF"/>
          <w:lang w:eastAsia="en-GB"/>
        </w:rPr>
        <w:t>d</w:t>
      </w:r>
      <w:proofErr w:type="gramEnd"/>
      <w:r w:rsidR="00555CF9" w:rsidRPr="00C346BB">
        <w:rPr>
          <w:rFonts w:ascii="Times New Roman" w:eastAsia="Times New Roman" w:hAnsi="Times New Roman" w:cs="Times New Roman"/>
          <w:color w:val="404040" w:themeColor="text1" w:themeTint="BF"/>
          <w:lang w:eastAsia="en-GB"/>
        </w:rPr>
        <w:t xml:space="preserve"> to residential care institutions and raise</w:t>
      </w:r>
      <w:r w:rsidR="00041337" w:rsidRPr="00C346BB">
        <w:rPr>
          <w:rFonts w:ascii="Times New Roman" w:eastAsia="Times New Roman" w:hAnsi="Times New Roman" w:cs="Times New Roman"/>
          <w:color w:val="404040" w:themeColor="text1" w:themeTint="BF"/>
          <w:lang w:eastAsia="en-GB"/>
        </w:rPr>
        <w:t>s</w:t>
      </w:r>
      <w:r w:rsidR="00555CF9" w:rsidRPr="00C346BB">
        <w:rPr>
          <w:rFonts w:ascii="Times New Roman" w:eastAsia="Times New Roman" w:hAnsi="Times New Roman" w:cs="Times New Roman"/>
          <w:color w:val="404040" w:themeColor="text1" w:themeTint="BF"/>
          <w:lang w:eastAsia="en-GB"/>
        </w:rPr>
        <w:t xml:space="preserve"> further concerns about the extent to which EM is a de facto alternative to deprivation of liberty.</w:t>
      </w:r>
    </w:p>
    <w:p w14:paraId="7F468CDC" w14:textId="5E8C10A8" w:rsidR="00AF0DD6" w:rsidRPr="00C346BB" w:rsidRDefault="00C953F3" w:rsidP="00D91769">
      <w:pPr>
        <w:spacing w:after="240" w:line="240" w:lineRule="auto"/>
        <w:jc w:val="both"/>
        <w:rPr>
          <w:rFonts w:ascii="Times New Roman" w:eastAsia="Times New Roman" w:hAnsi="Times New Roman" w:cs="Times New Roman"/>
          <w:color w:val="404040" w:themeColor="text1" w:themeTint="BF"/>
          <w:lang w:eastAsia="en-GB"/>
        </w:rPr>
      </w:pPr>
      <w:r w:rsidRPr="00C346BB">
        <w:rPr>
          <w:rFonts w:ascii="Times New Roman" w:eastAsia="Times New Roman" w:hAnsi="Times New Roman" w:cs="Times New Roman"/>
          <w:color w:val="404040" w:themeColor="text1" w:themeTint="BF"/>
          <w:lang w:eastAsia="en-GB"/>
        </w:rPr>
        <w:t>Assessments</w:t>
      </w:r>
      <w:r w:rsidR="00D476A4" w:rsidRPr="00C346BB">
        <w:rPr>
          <w:rFonts w:ascii="Times New Roman" w:eastAsia="Times New Roman" w:hAnsi="Times New Roman" w:cs="Times New Roman"/>
          <w:color w:val="404040" w:themeColor="text1" w:themeTint="BF"/>
          <w:lang w:eastAsia="en-GB"/>
        </w:rPr>
        <w:t>,</w:t>
      </w:r>
      <w:r w:rsidRPr="00C346BB">
        <w:rPr>
          <w:rFonts w:ascii="Times New Roman" w:eastAsia="Times New Roman" w:hAnsi="Times New Roman" w:cs="Times New Roman"/>
          <w:color w:val="404040" w:themeColor="text1" w:themeTint="BF"/>
          <w:lang w:eastAsia="en-GB"/>
        </w:rPr>
        <w:t xml:space="preserve"> which take account of (alleged) offences and accurately measure the potential impact of EM on children and their families</w:t>
      </w:r>
      <w:r w:rsidR="00041337" w:rsidRPr="00C346BB">
        <w:rPr>
          <w:rFonts w:ascii="Times New Roman" w:eastAsia="Times New Roman" w:hAnsi="Times New Roman" w:cs="Times New Roman"/>
          <w:color w:val="404040" w:themeColor="text1" w:themeTint="BF"/>
          <w:lang w:eastAsia="en-GB"/>
        </w:rPr>
        <w:t>,</w:t>
      </w:r>
      <w:r w:rsidRPr="00C346BB">
        <w:rPr>
          <w:rFonts w:ascii="Times New Roman" w:eastAsia="Times New Roman" w:hAnsi="Times New Roman" w:cs="Times New Roman"/>
          <w:color w:val="404040" w:themeColor="text1" w:themeTint="BF"/>
          <w:lang w:eastAsia="en-GB"/>
        </w:rPr>
        <w:t xml:space="preserve"> are key to ensuring that EM </w:t>
      </w:r>
      <w:proofErr w:type="gramStart"/>
      <w:r w:rsidRPr="00C346BB">
        <w:rPr>
          <w:rFonts w:ascii="Times New Roman" w:eastAsia="Times New Roman" w:hAnsi="Times New Roman" w:cs="Times New Roman"/>
          <w:color w:val="404040" w:themeColor="text1" w:themeTint="BF"/>
          <w:lang w:eastAsia="en-GB"/>
        </w:rPr>
        <w:t>is used</w:t>
      </w:r>
      <w:proofErr w:type="gramEnd"/>
      <w:r w:rsidRPr="00C346BB">
        <w:rPr>
          <w:rFonts w:ascii="Times New Roman" w:eastAsia="Times New Roman" w:hAnsi="Times New Roman" w:cs="Times New Roman"/>
          <w:color w:val="404040" w:themeColor="text1" w:themeTint="BF"/>
          <w:lang w:eastAsia="en-GB"/>
        </w:rPr>
        <w:t xml:space="preserve"> proportionately. </w:t>
      </w:r>
      <w:r w:rsidR="000F23A4" w:rsidRPr="00C346BB">
        <w:rPr>
          <w:rFonts w:ascii="Times New Roman" w:eastAsia="Times New Roman" w:hAnsi="Times New Roman" w:cs="Times New Roman"/>
          <w:color w:val="404040" w:themeColor="text1" w:themeTint="BF"/>
          <w:lang w:eastAsia="en-GB"/>
        </w:rPr>
        <w:t xml:space="preserve">Assessment tools </w:t>
      </w:r>
      <w:r w:rsidRPr="00C346BB">
        <w:rPr>
          <w:rFonts w:ascii="Times New Roman" w:eastAsia="Times New Roman" w:hAnsi="Times New Roman" w:cs="Times New Roman"/>
          <w:color w:val="404040" w:themeColor="text1" w:themeTint="BF"/>
          <w:lang w:eastAsia="en-GB"/>
        </w:rPr>
        <w:t xml:space="preserve">currently in use </w:t>
      </w:r>
      <w:r w:rsidR="000F23A4" w:rsidRPr="00C346BB">
        <w:rPr>
          <w:rFonts w:ascii="Times New Roman" w:eastAsia="Times New Roman" w:hAnsi="Times New Roman" w:cs="Times New Roman"/>
          <w:color w:val="404040" w:themeColor="text1" w:themeTint="BF"/>
          <w:lang w:eastAsia="en-GB"/>
        </w:rPr>
        <w:t>have different ways of measuring suitability, technological feasibility, potential restrictions and the involvement of parents</w:t>
      </w:r>
      <w:r w:rsidRPr="00C346BB">
        <w:rPr>
          <w:rFonts w:ascii="Times New Roman" w:eastAsia="Times New Roman" w:hAnsi="Times New Roman" w:cs="Times New Roman"/>
          <w:color w:val="404040" w:themeColor="text1" w:themeTint="BF"/>
          <w:lang w:eastAsia="en-GB"/>
        </w:rPr>
        <w:t xml:space="preserve"> and do not consistently take account of </w:t>
      </w:r>
      <w:r w:rsidR="000F23A4" w:rsidRPr="00C346BB">
        <w:rPr>
          <w:rFonts w:ascii="Times New Roman" w:eastAsia="Times New Roman" w:hAnsi="Times New Roman" w:cs="Times New Roman"/>
          <w:color w:val="404040" w:themeColor="text1" w:themeTint="BF"/>
          <w:lang w:eastAsia="en-GB"/>
        </w:rPr>
        <w:t>concerns about children’s right to privacy</w:t>
      </w:r>
      <w:r w:rsidRPr="00C346BB">
        <w:rPr>
          <w:rFonts w:ascii="Times New Roman" w:eastAsia="Times New Roman" w:hAnsi="Times New Roman" w:cs="Times New Roman"/>
          <w:color w:val="404040" w:themeColor="text1" w:themeTint="BF"/>
          <w:lang w:eastAsia="en-GB"/>
        </w:rPr>
        <w:t xml:space="preserve"> and family life or </w:t>
      </w:r>
      <w:r w:rsidR="00AF0DD6" w:rsidRPr="00C346BB">
        <w:rPr>
          <w:rFonts w:ascii="Times New Roman" w:eastAsia="Times New Roman" w:hAnsi="Times New Roman" w:cs="Times New Roman"/>
          <w:color w:val="404040" w:themeColor="text1" w:themeTint="BF"/>
          <w:lang w:eastAsia="en-GB"/>
        </w:rPr>
        <w:t xml:space="preserve">the potential </w:t>
      </w:r>
      <w:r w:rsidR="000F23A4" w:rsidRPr="00C346BB">
        <w:rPr>
          <w:rFonts w:ascii="Times New Roman" w:eastAsia="Times New Roman" w:hAnsi="Times New Roman" w:cs="Times New Roman"/>
          <w:color w:val="404040" w:themeColor="text1" w:themeTint="BF"/>
          <w:lang w:eastAsia="en-GB"/>
        </w:rPr>
        <w:t>harm caused by EM</w:t>
      </w:r>
      <w:r w:rsidRPr="00C346BB">
        <w:rPr>
          <w:rFonts w:ascii="Times New Roman" w:eastAsia="Times New Roman" w:hAnsi="Times New Roman" w:cs="Times New Roman"/>
          <w:color w:val="404040" w:themeColor="text1" w:themeTint="BF"/>
          <w:lang w:eastAsia="en-GB"/>
        </w:rPr>
        <w:t>.</w:t>
      </w:r>
      <w:r w:rsidR="000F23A4" w:rsidRPr="00C346BB">
        <w:rPr>
          <w:rFonts w:ascii="Times New Roman" w:eastAsia="Times New Roman" w:hAnsi="Times New Roman" w:cs="Times New Roman"/>
          <w:color w:val="404040" w:themeColor="text1" w:themeTint="BF"/>
          <w:lang w:eastAsia="en-GB"/>
        </w:rPr>
        <w:t xml:space="preserve"> </w:t>
      </w:r>
      <w:r w:rsidR="00555CF9" w:rsidRPr="00C346BB">
        <w:rPr>
          <w:rFonts w:ascii="Times New Roman" w:eastAsia="Times New Roman" w:hAnsi="Times New Roman" w:cs="Times New Roman"/>
          <w:color w:val="404040" w:themeColor="text1" w:themeTint="BF"/>
          <w:lang w:eastAsia="en-GB"/>
        </w:rPr>
        <w:t>The extent to which children are involved in the assessment process also varies. Particular c</w:t>
      </w:r>
      <w:r w:rsidR="00AF0DD6" w:rsidRPr="00C346BB">
        <w:rPr>
          <w:rFonts w:ascii="Times New Roman" w:eastAsia="Times New Roman" w:hAnsi="Times New Roman" w:cs="Times New Roman"/>
          <w:color w:val="404040" w:themeColor="text1" w:themeTint="BF"/>
          <w:lang w:eastAsia="en-GB"/>
        </w:rPr>
        <w:t xml:space="preserve">oncerns arise </w:t>
      </w:r>
      <w:r w:rsidR="00555CF9" w:rsidRPr="00C346BB">
        <w:rPr>
          <w:rFonts w:ascii="Times New Roman" w:eastAsia="Times New Roman" w:hAnsi="Times New Roman" w:cs="Times New Roman"/>
          <w:color w:val="404040" w:themeColor="text1" w:themeTint="BF"/>
          <w:lang w:eastAsia="en-GB"/>
        </w:rPr>
        <w:t xml:space="preserve">when </w:t>
      </w:r>
      <w:r w:rsidR="00AF0DD6" w:rsidRPr="00C346BB">
        <w:rPr>
          <w:rFonts w:ascii="Times New Roman" w:eastAsia="Times New Roman" w:hAnsi="Times New Roman" w:cs="Times New Roman"/>
          <w:color w:val="404040" w:themeColor="text1" w:themeTint="BF"/>
          <w:lang w:eastAsia="en-GB"/>
        </w:rPr>
        <w:t>children are not supervised and do not have access to support</w:t>
      </w:r>
      <w:r w:rsidR="00555CF9" w:rsidRPr="00C346BB">
        <w:rPr>
          <w:rFonts w:ascii="Times New Roman" w:eastAsia="Times New Roman" w:hAnsi="Times New Roman" w:cs="Times New Roman"/>
          <w:color w:val="404040" w:themeColor="text1" w:themeTint="BF"/>
          <w:lang w:eastAsia="en-GB"/>
        </w:rPr>
        <w:t xml:space="preserve"> during the process so that</w:t>
      </w:r>
      <w:r w:rsidR="00AF0DD6" w:rsidRPr="00C346BB">
        <w:rPr>
          <w:rFonts w:ascii="Times New Roman" w:eastAsia="Times New Roman" w:hAnsi="Times New Roman" w:cs="Times New Roman"/>
          <w:color w:val="404040" w:themeColor="text1" w:themeTint="BF"/>
          <w:lang w:eastAsia="en-GB"/>
        </w:rPr>
        <w:t xml:space="preserve"> their needs </w:t>
      </w:r>
      <w:r w:rsidR="00555CF9" w:rsidRPr="00C346BB">
        <w:rPr>
          <w:rFonts w:ascii="Times New Roman" w:eastAsia="Times New Roman" w:hAnsi="Times New Roman" w:cs="Times New Roman"/>
          <w:color w:val="404040" w:themeColor="text1" w:themeTint="BF"/>
          <w:lang w:eastAsia="en-GB"/>
        </w:rPr>
        <w:t xml:space="preserve">are not taken into account in </w:t>
      </w:r>
      <w:r w:rsidR="00AF0DD6" w:rsidRPr="00C346BB">
        <w:rPr>
          <w:rFonts w:ascii="Times New Roman" w:eastAsia="Times New Roman" w:hAnsi="Times New Roman" w:cs="Times New Roman"/>
          <w:color w:val="404040" w:themeColor="text1" w:themeTint="BF"/>
          <w:lang w:eastAsia="en-GB"/>
        </w:rPr>
        <w:t xml:space="preserve">operational expectations. </w:t>
      </w:r>
    </w:p>
    <w:p w14:paraId="3BF3F002" w14:textId="458FC028" w:rsidR="00EE1C87" w:rsidRPr="00C346BB" w:rsidRDefault="00923C4C" w:rsidP="008121F4">
      <w:pPr>
        <w:rPr>
          <w:rFonts w:ascii="Times New Roman" w:eastAsia="Times New Roman" w:hAnsi="Times New Roman" w:cs="Times New Roman"/>
          <w:i/>
          <w:color w:val="404040" w:themeColor="text1" w:themeTint="BF"/>
          <w:lang w:eastAsia="en-GB"/>
        </w:rPr>
      </w:pPr>
      <w:r w:rsidRPr="00C346BB">
        <w:rPr>
          <w:rFonts w:ascii="Times New Roman" w:eastAsia="Times New Roman" w:hAnsi="Times New Roman" w:cs="Times New Roman"/>
          <w:i/>
          <w:color w:val="404040" w:themeColor="text1" w:themeTint="BF"/>
          <w:lang w:eastAsia="en-GB"/>
        </w:rPr>
        <w:t>Need for responsive strategies in monitoring arrangements</w:t>
      </w:r>
    </w:p>
    <w:p w14:paraId="1C62CC56" w14:textId="2C647B4C" w:rsidR="00B87A6D" w:rsidRPr="00C346BB" w:rsidRDefault="00F33EE8" w:rsidP="00D91769">
      <w:pPr>
        <w:spacing w:after="240" w:line="240" w:lineRule="auto"/>
        <w:jc w:val="both"/>
        <w:rPr>
          <w:rFonts w:ascii="Times New Roman" w:eastAsia="Times New Roman" w:hAnsi="Times New Roman" w:cs="Times New Roman"/>
          <w:color w:val="404040" w:themeColor="text1" w:themeTint="BF"/>
          <w:lang w:eastAsia="en-GB"/>
        </w:rPr>
      </w:pPr>
      <w:r w:rsidRPr="00C346BB">
        <w:rPr>
          <w:rFonts w:ascii="Times New Roman" w:eastAsia="Times New Roman" w:hAnsi="Times New Roman" w:cs="Times New Roman"/>
          <w:color w:val="404040" w:themeColor="text1" w:themeTint="BF"/>
          <w:lang w:eastAsia="en-GB"/>
        </w:rPr>
        <w:t xml:space="preserve">EM is often </w:t>
      </w:r>
      <w:r w:rsidR="002040CE" w:rsidRPr="00C346BB">
        <w:rPr>
          <w:rFonts w:ascii="Times New Roman" w:eastAsia="Times New Roman" w:hAnsi="Times New Roman" w:cs="Times New Roman"/>
          <w:color w:val="404040" w:themeColor="text1" w:themeTint="BF"/>
          <w:lang w:eastAsia="en-GB"/>
        </w:rPr>
        <w:t>called</w:t>
      </w:r>
      <w:r w:rsidRPr="00C346BB">
        <w:rPr>
          <w:rFonts w:ascii="Times New Roman" w:eastAsia="Times New Roman" w:hAnsi="Times New Roman" w:cs="Times New Roman"/>
          <w:color w:val="404040" w:themeColor="text1" w:themeTint="BF"/>
          <w:lang w:eastAsia="en-GB"/>
        </w:rPr>
        <w:t xml:space="preserve"> an ‘assistive tool’ that serves </w:t>
      </w:r>
      <w:r w:rsidR="002040CE" w:rsidRPr="00C346BB">
        <w:rPr>
          <w:rFonts w:ascii="Times New Roman" w:eastAsia="Times New Roman" w:hAnsi="Times New Roman" w:cs="Times New Roman"/>
          <w:color w:val="404040" w:themeColor="text1" w:themeTint="BF"/>
          <w:lang w:eastAsia="en-GB"/>
        </w:rPr>
        <w:t>child</w:t>
      </w:r>
      <w:r w:rsidRPr="00C346BB">
        <w:rPr>
          <w:rFonts w:ascii="Times New Roman" w:eastAsia="Times New Roman" w:hAnsi="Times New Roman" w:cs="Times New Roman"/>
          <w:color w:val="404040" w:themeColor="text1" w:themeTint="BF"/>
          <w:lang w:eastAsia="en-GB"/>
        </w:rPr>
        <w:t xml:space="preserve"> justice purposes only in conjunction with the restrictions laid down in law and policy,</w:t>
      </w:r>
      <w:r w:rsidR="00E53C46" w:rsidRPr="00C346BB">
        <w:rPr>
          <w:rFonts w:ascii="Times New Roman" w:eastAsia="Times New Roman" w:hAnsi="Times New Roman" w:cs="Times New Roman"/>
          <w:color w:val="404040" w:themeColor="text1" w:themeTint="BF"/>
          <w:lang w:eastAsia="en-GB"/>
        </w:rPr>
        <w:t xml:space="preserve"> yet, these ‘joint’ means of intervention </w:t>
      </w:r>
      <w:r w:rsidR="003570A2" w:rsidRPr="00C346BB">
        <w:rPr>
          <w:rFonts w:ascii="Times New Roman" w:eastAsia="Times New Roman" w:hAnsi="Times New Roman" w:cs="Times New Roman"/>
          <w:color w:val="404040" w:themeColor="text1" w:themeTint="BF"/>
          <w:lang w:eastAsia="en-GB"/>
        </w:rPr>
        <w:t>increase</w:t>
      </w:r>
      <w:r w:rsidR="00B85AA2" w:rsidRPr="00C346BB">
        <w:rPr>
          <w:rFonts w:ascii="Times New Roman" w:eastAsia="Times New Roman" w:hAnsi="Times New Roman" w:cs="Times New Roman"/>
          <w:color w:val="404040" w:themeColor="text1" w:themeTint="BF"/>
          <w:lang w:eastAsia="en-GB"/>
        </w:rPr>
        <w:t xml:space="preserve"> </w:t>
      </w:r>
      <w:r w:rsidR="003570A2" w:rsidRPr="00C346BB">
        <w:rPr>
          <w:rFonts w:ascii="Times New Roman" w:eastAsia="Times New Roman" w:hAnsi="Times New Roman" w:cs="Times New Roman"/>
          <w:color w:val="404040" w:themeColor="text1" w:themeTint="BF"/>
          <w:lang w:eastAsia="en-GB"/>
        </w:rPr>
        <w:t>the intensity of the measure</w:t>
      </w:r>
      <w:r w:rsidR="0050206B" w:rsidRPr="00C346BB">
        <w:rPr>
          <w:rFonts w:ascii="Times New Roman" w:eastAsia="Times New Roman" w:hAnsi="Times New Roman" w:cs="Times New Roman"/>
          <w:color w:val="404040" w:themeColor="text1" w:themeTint="BF"/>
          <w:lang w:eastAsia="en-GB"/>
        </w:rPr>
        <w:t>s</w:t>
      </w:r>
      <w:r w:rsidR="003570A2" w:rsidRPr="00C346BB">
        <w:rPr>
          <w:rFonts w:ascii="Times New Roman" w:eastAsia="Times New Roman" w:hAnsi="Times New Roman" w:cs="Times New Roman"/>
          <w:color w:val="404040" w:themeColor="text1" w:themeTint="BF"/>
          <w:lang w:eastAsia="en-GB"/>
        </w:rPr>
        <w:t xml:space="preserve"> or sanction</w:t>
      </w:r>
      <w:r w:rsidR="0050206B" w:rsidRPr="00C346BB">
        <w:rPr>
          <w:rFonts w:ascii="Times New Roman" w:eastAsia="Times New Roman" w:hAnsi="Times New Roman" w:cs="Times New Roman"/>
          <w:color w:val="404040" w:themeColor="text1" w:themeTint="BF"/>
          <w:lang w:eastAsia="en-GB"/>
        </w:rPr>
        <w:t xml:space="preserve">s. </w:t>
      </w:r>
      <w:r w:rsidR="00D476A4" w:rsidRPr="00C346BB">
        <w:rPr>
          <w:rFonts w:ascii="Times New Roman" w:eastAsia="Times New Roman" w:hAnsi="Times New Roman" w:cs="Times New Roman"/>
          <w:color w:val="404040" w:themeColor="text1" w:themeTint="BF"/>
          <w:lang w:eastAsia="en-GB"/>
        </w:rPr>
        <w:t>Many</w:t>
      </w:r>
      <w:r w:rsidR="003570A2" w:rsidRPr="00C346BB">
        <w:rPr>
          <w:rFonts w:ascii="Times New Roman" w:eastAsia="Times New Roman" w:hAnsi="Times New Roman" w:cs="Times New Roman"/>
          <w:color w:val="404040" w:themeColor="text1" w:themeTint="BF"/>
          <w:lang w:eastAsia="en-GB"/>
        </w:rPr>
        <w:t xml:space="preserve"> </w:t>
      </w:r>
      <w:r w:rsidR="00D476A4" w:rsidRPr="00C346BB">
        <w:rPr>
          <w:rFonts w:ascii="Times New Roman" w:eastAsia="Times New Roman" w:hAnsi="Times New Roman" w:cs="Times New Roman"/>
          <w:color w:val="404040" w:themeColor="text1" w:themeTint="BF"/>
          <w:lang w:eastAsia="en-GB"/>
        </w:rPr>
        <w:t xml:space="preserve">of EM’s </w:t>
      </w:r>
      <w:r w:rsidR="00E53C46" w:rsidRPr="00C346BB">
        <w:rPr>
          <w:rFonts w:ascii="Times New Roman" w:eastAsia="Times New Roman" w:hAnsi="Times New Roman" w:cs="Times New Roman"/>
          <w:color w:val="404040" w:themeColor="text1" w:themeTint="BF"/>
          <w:lang w:eastAsia="en-GB"/>
        </w:rPr>
        <w:t>implications</w:t>
      </w:r>
      <w:r w:rsidR="00D476A4" w:rsidRPr="00C346BB">
        <w:rPr>
          <w:rFonts w:ascii="Times New Roman" w:eastAsia="Times New Roman" w:hAnsi="Times New Roman" w:cs="Times New Roman"/>
          <w:color w:val="404040" w:themeColor="text1" w:themeTint="BF"/>
          <w:lang w:eastAsia="en-GB"/>
        </w:rPr>
        <w:t xml:space="preserve"> </w:t>
      </w:r>
      <w:r w:rsidR="00041337" w:rsidRPr="00C346BB">
        <w:rPr>
          <w:rFonts w:ascii="Times New Roman" w:eastAsia="Times New Roman" w:hAnsi="Times New Roman" w:cs="Times New Roman"/>
          <w:color w:val="404040" w:themeColor="text1" w:themeTint="BF"/>
          <w:lang w:eastAsia="en-GB"/>
        </w:rPr>
        <w:t>for</w:t>
      </w:r>
      <w:r w:rsidR="00D476A4" w:rsidRPr="00C346BB">
        <w:rPr>
          <w:rFonts w:ascii="Times New Roman" w:eastAsia="Times New Roman" w:hAnsi="Times New Roman" w:cs="Times New Roman"/>
          <w:color w:val="404040" w:themeColor="text1" w:themeTint="BF"/>
          <w:lang w:eastAsia="en-GB"/>
        </w:rPr>
        <w:t xml:space="preserve"> the everyday li</w:t>
      </w:r>
      <w:r w:rsidR="00041337" w:rsidRPr="00C346BB">
        <w:rPr>
          <w:rFonts w:ascii="Times New Roman" w:eastAsia="Times New Roman" w:hAnsi="Times New Roman" w:cs="Times New Roman"/>
          <w:color w:val="404040" w:themeColor="text1" w:themeTint="BF"/>
          <w:lang w:eastAsia="en-GB"/>
        </w:rPr>
        <w:t>ves</w:t>
      </w:r>
      <w:r w:rsidR="00D476A4" w:rsidRPr="00C346BB">
        <w:rPr>
          <w:rFonts w:ascii="Times New Roman" w:eastAsia="Times New Roman" w:hAnsi="Times New Roman" w:cs="Times New Roman"/>
          <w:color w:val="404040" w:themeColor="text1" w:themeTint="BF"/>
          <w:lang w:eastAsia="en-GB"/>
        </w:rPr>
        <w:t xml:space="preserve"> of children</w:t>
      </w:r>
      <w:r w:rsidR="00E53C46" w:rsidRPr="00C346BB">
        <w:rPr>
          <w:rFonts w:ascii="Times New Roman" w:eastAsia="Times New Roman" w:hAnsi="Times New Roman" w:cs="Times New Roman"/>
          <w:color w:val="404040" w:themeColor="text1" w:themeTint="BF"/>
          <w:lang w:eastAsia="en-GB"/>
        </w:rPr>
        <w:t xml:space="preserve"> </w:t>
      </w:r>
      <w:proofErr w:type="gramStart"/>
      <w:r w:rsidR="00E53C46" w:rsidRPr="00C346BB">
        <w:rPr>
          <w:rFonts w:ascii="Times New Roman" w:eastAsia="Times New Roman" w:hAnsi="Times New Roman" w:cs="Times New Roman"/>
          <w:color w:val="404040" w:themeColor="text1" w:themeTint="BF"/>
          <w:lang w:eastAsia="en-GB"/>
        </w:rPr>
        <w:t>are connected</w:t>
      </w:r>
      <w:proofErr w:type="gramEnd"/>
      <w:r w:rsidR="00E53C46" w:rsidRPr="00C346BB">
        <w:rPr>
          <w:rFonts w:ascii="Times New Roman" w:eastAsia="Times New Roman" w:hAnsi="Times New Roman" w:cs="Times New Roman"/>
          <w:color w:val="404040" w:themeColor="text1" w:themeTint="BF"/>
          <w:lang w:eastAsia="en-GB"/>
        </w:rPr>
        <w:t xml:space="preserve"> to the technology </w:t>
      </w:r>
      <w:r w:rsidR="003570A2" w:rsidRPr="00C346BB">
        <w:rPr>
          <w:rFonts w:ascii="Times New Roman" w:eastAsia="Times New Roman" w:hAnsi="Times New Roman" w:cs="Times New Roman"/>
          <w:color w:val="404040" w:themeColor="text1" w:themeTint="BF"/>
          <w:lang w:eastAsia="en-GB"/>
        </w:rPr>
        <w:t xml:space="preserve">and not </w:t>
      </w:r>
      <w:r w:rsidR="00D476A4" w:rsidRPr="00C346BB">
        <w:rPr>
          <w:rFonts w:ascii="Times New Roman" w:eastAsia="Times New Roman" w:hAnsi="Times New Roman" w:cs="Times New Roman"/>
          <w:color w:val="404040" w:themeColor="text1" w:themeTint="BF"/>
          <w:lang w:eastAsia="en-GB"/>
        </w:rPr>
        <w:t xml:space="preserve">necessarily </w:t>
      </w:r>
      <w:r w:rsidR="000547BF" w:rsidRPr="00C346BB">
        <w:rPr>
          <w:rFonts w:ascii="Times New Roman" w:eastAsia="Times New Roman" w:hAnsi="Times New Roman" w:cs="Times New Roman"/>
          <w:color w:val="404040" w:themeColor="text1" w:themeTint="BF"/>
          <w:lang w:eastAsia="en-GB"/>
        </w:rPr>
        <w:t xml:space="preserve">to </w:t>
      </w:r>
      <w:r w:rsidR="003570A2" w:rsidRPr="00C346BB">
        <w:rPr>
          <w:rFonts w:ascii="Times New Roman" w:eastAsia="Times New Roman" w:hAnsi="Times New Roman" w:cs="Times New Roman"/>
          <w:color w:val="404040" w:themeColor="text1" w:themeTint="BF"/>
          <w:lang w:eastAsia="en-GB"/>
        </w:rPr>
        <w:t xml:space="preserve">the </w:t>
      </w:r>
      <w:r w:rsidR="002040CE" w:rsidRPr="00C346BB">
        <w:rPr>
          <w:rFonts w:ascii="Times New Roman" w:eastAsia="Times New Roman" w:hAnsi="Times New Roman" w:cs="Times New Roman"/>
          <w:color w:val="404040" w:themeColor="text1" w:themeTint="BF"/>
          <w:lang w:eastAsia="en-GB"/>
        </w:rPr>
        <w:t>restriction</w:t>
      </w:r>
      <w:r w:rsidR="0050206B" w:rsidRPr="00C346BB">
        <w:rPr>
          <w:rFonts w:ascii="Times New Roman" w:eastAsia="Times New Roman" w:hAnsi="Times New Roman" w:cs="Times New Roman"/>
          <w:color w:val="404040" w:themeColor="text1" w:themeTint="BF"/>
          <w:lang w:eastAsia="en-GB"/>
        </w:rPr>
        <w:t>s</w:t>
      </w:r>
      <w:r w:rsidR="002040CE" w:rsidRPr="00C346BB">
        <w:rPr>
          <w:rFonts w:ascii="Times New Roman" w:eastAsia="Times New Roman" w:hAnsi="Times New Roman" w:cs="Times New Roman"/>
          <w:color w:val="404040" w:themeColor="text1" w:themeTint="BF"/>
          <w:lang w:eastAsia="en-GB"/>
        </w:rPr>
        <w:t xml:space="preserve">. </w:t>
      </w:r>
      <w:r w:rsidR="003570A2" w:rsidRPr="00C346BB">
        <w:rPr>
          <w:rFonts w:ascii="Times New Roman" w:eastAsia="Times New Roman" w:hAnsi="Times New Roman" w:cs="Times New Roman"/>
          <w:color w:val="404040" w:themeColor="text1" w:themeTint="BF"/>
          <w:lang w:eastAsia="en-GB"/>
        </w:rPr>
        <w:t xml:space="preserve">These ‘additional’ implications need to </w:t>
      </w:r>
      <w:proofErr w:type="gramStart"/>
      <w:r w:rsidR="003570A2" w:rsidRPr="00C346BB">
        <w:rPr>
          <w:rFonts w:ascii="Times New Roman" w:eastAsia="Times New Roman" w:hAnsi="Times New Roman" w:cs="Times New Roman"/>
          <w:color w:val="404040" w:themeColor="text1" w:themeTint="BF"/>
          <w:lang w:eastAsia="en-GB"/>
        </w:rPr>
        <w:t>be considered</w:t>
      </w:r>
      <w:proofErr w:type="gramEnd"/>
      <w:r w:rsidR="003570A2" w:rsidRPr="00C346BB">
        <w:rPr>
          <w:rFonts w:ascii="Times New Roman" w:eastAsia="Times New Roman" w:hAnsi="Times New Roman" w:cs="Times New Roman"/>
          <w:color w:val="404040" w:themeColor="text1" w:themeTint="BF"/>
          <w:lang w:eastAsia="en-GB"/>
        </w:rPr>
        <w:t xml:space="preserve"> in order to comply with </w:t>
      </w:r>
      <w:r w:rsidR="003570A2" w:rsidRPr="00C346BB">
        <w:rPr>
          <w:rFonts w:ascii="Times New Roman" w:eastAsia="Times New Roman" w:hAnsi="Times New Roman" w:cs="Times New Roman"/>
          <w:color w:val="404040" w:themeColor="text1" w:themeTint="BF"/>
          <w:lang w:eastAsia="en-GB"/>
        </w:rPr>
        <w:lastRenderedPageBreak/>
        <w:t xml:space="preserve">the UN’s holistic approach to </w:t>
      </w:r>
      <w:r w:rsidR="0032054B" w:rsidRPr="00C346BB">
        <w:rPr>
          <w:rFonts w:ascii="Times New Roman" w:eastAsia="Times New Roman" w:hAnsi="Times New Roman" w:cs="Times New Roman"/>
          <w:color w:val="404040" w:themeColor="text1" w:themeTint="BF"/>
          <w:lang w:eastAsia="en-GB"/>
        </w:rPr>
        <w:t>children’s rights</w:t>
      </w:r>
      <w:r w:rsidR="00B87A6D" w:rsidRPr="00C346BB">
        <w:rPr>
          <w:rFonts w:ascii="Times New Roman" w:eastAsia="Times New Roman" w:hAnsi="Times New Roman" w:cs="Times New Roman"/>
          <w:color w:val="404040" w:themeColor="text1" w:themeTint="BF"/>
          <w:lang w:eastAsia="en-GB"/>
        </w:rPr>
        <w:t xml:space="preserve">. A responsive strategy should consider child justice and child protection staff as key actors. </w:t>
      </w:r>
    </w:p>
    <w:p w14:paraId="285F1938" w14:textId="1F95AAB3" w:rsidR="008A40B0" w:rsidRPr="00C346BB" w:rsidRDefault="008A40B0" w:rsidP="00D91769">
      <w:pPr>
        <w:spacing w:after="240" w:line="240" w:lineRule="auto"/>
        <w:jc w:val="both"/>
        <w:rPr>
          <w:rFonts w:ascii="Times New Roman" w:eastAsia="Times New Roman" w:hAnsi="Times New Roman" w:cs="Times New Roman"/>
          <w:color w:val="404040" w:themeColor="text1" w:themeTint="BF"/>
          <w:lang w:eastAsia="en-GB"/>
        </w:rPr>
      </w:pPr>
      <w:r w:rsidRPr="00C346BB">
        <w:rPr>
          <w:rFonts w:ascii="Times New Roman" w:eastAsia="Times New Roman" w:hAnsi="Times New Roman" w:cs="Times New Roman"/>
          <w:bCs/>
          <w:color w:val="404040" w:themeColor="text1" w:themeTint="BF"/>
          <w:lang w:eastAsia="en-GB"/>
        </w:rPr>
        <w:t>EM</w:t>
      </w:r>
      <w:r w:rsidR="00E53C46" w:rsidRPr="00C346BB">
        <w:rPr>
          <w:rFonts w:ascii="Times New Roman" w:eastAsia="Times New Roman" w:hAnsi="Times New Roman" w:cs="Times New Roman"/>
          <w:color w:val="404040" w:themeColor="text1" w:themeTint="BF"/>
          <w:lang w:eastAsia="en-GB"/>
        </w:rPr>
        <w:t xml:space="preserve"> devices </w:t>
      </w:r>
      <w:r w:rsidRPr="00C346BB">
        <w:rPr>
          <w:rFonts w:ascii="Times New Roman" w:eastAsia="Times New Roman" w:hAnsi="Times New Roman" w:cs="Times New Roman"/>
          <w:color w:val="404040" w:themeColor="text1" w:themeTint="BF"/>
          <w:lang w:eastAsia="en-GB"/>
        </w:rPr>
        <w:t xml:space="preserve">can have an adverse impact on children’s participation in society, including education and their rehabilitation. Children </w:t>
      </w:r>
      <w:proofErr w:type="gramStart"/>
      <w:r w:rsidRPr="00C346BB">
        <w:rPr>
          <w:rFonts w:ascii="Times New Roman" w:eastAsia="Times New Roman" w:hAnsi="Times New Roman" w:cs="Times New Roman"/>
          <w:color w:val="404040" w:themeColor="text1" w:themeTint="BF"/>
          <w:lang w:eastAsia="en-GB"/>
        </w:rPr>
        <w:t>may be prevented</w:t>
      </w:r>
      <w:proofErr w:type="gramEnd"/>
      <w:r w:rsidRPr="00C346BB">
        <w:rPr>
          <w:rFonts w:ascii="Times New Roman" w:eastAsia="Times New Roman" w:hAnsi="Times New Roman" w:cs="Times New Roman"/>
          <w:color w:val="404040" w:themeColor="text1" w:themeTint="BF"/>
          <w:lang w:eastAsia="en-GB"/>
        </w:rPr>
        <w:t xml:space="preserve"> from </w:t>
      </w:r>
      <w:r w:rsidR="0050206B" w:rsidRPr="00C346BB">
        <w:rPr>
          <w:rFonts w:ascii="Times New Roman" w:eastAsia="Times New Roman" w:hAnsi="Times New Roman" w:cs="Times New Roman"/>
          <w:color w:val="404040" w:themeColor="text1" w:themeTint="BF"/>
          <w:lang w:eastAsia="en-GB"/>
        </w:rPr>
        <w:t xml:space="preserve">participating in </w:t>
      </w:r>
      <w:r w:rsidRPr="00C346BB">
        <w:rPr>
          <w:rFonts w:ascii="Times New Roman" w:eastAsia="Times New Roman" w:hAnsi="Times New Roman" w:cs="Times New Roman"/>
          <w:color w:val="404040" w:themeColor="text1" w:themeTint="BF"/>
          <w:lang w:eastAsia="en-GB"/>
        </w:rPr>
        <w:t xml:space="preserve">activities due to concerns about the visibility of the devices, particularly in the summer months. It might also </w:t>
      </w:r>
      <w:proofErr w:type="gramStart"/>
      <w:r w:rsidRPr="00C346BB">
        <w:rPr>
          <w:rFonts w:ascii="Times New Roman" w:eastAsia="Times New Roman" w:hAnsi="Times New Roman" w:cs="Times New Roman"/>
          <w:color w:val="404040" w:themeColor="text1" w:themeTint="BF"/>
          <w:lang w:eastAsia="en-GB"/>
        </w:rPr>
        <w:t>impact</w:t>
      </w:r>
      <w:proofErr w:type="gramEnd"/>
      <w:r w:rsidRPr="00C346BB">
        <w:rPr>
          <w:rFonts w:ascii="Times New Roman" w:eastAsia="Times New Roman" w:hAnsi="Times New Roman" w:cs="Times New Roman"/>
          <w:color w:val="404040" w:themeColor="text1" w:themeTint="BF"/>
          <w:lang w:eastAsia="en-GB"/>
        </w:rPr>
        <w:t xml:space="preserve"> upon the ways in which others react to wearers</w:t>
      </w:r>
      <w:r w:rsidR="00D476A4" w:rsidRPr="00C346BB">
        <w:rPr>
          <w:rFonts w:ascii="Times New Roman" w:eastAsia="Times New Roman" w:hAnsi="Times New Roman" w:cs="Times New Roman"/>
          <w:color w:val="404040" w:themeColor="text1" w:themeTint="BF"/>
          <w:lang w:eastAsia="en-GB"/>
        </w:rPr>
        <w:t xml:space="preserve"> and carries </w:t>
      </w:r>
      <w:r w:rsidR="00045EDF" w:rsidRPr="00C346BB">
        <w:rPr>
          <w:rFonts w:ascii="Times New Roman" w:eastAsia="Times New Roman" w:hAnsi="Times New Roman" w:cs="Times New Roman"/>
          <w:color w:val="404040" w:themeColor="text1" w:themeTint="BF"/>
          <w:lang w:eastAsia="en-GB"/>
        </w:rPr>
        <w:t xml:space="preserve">with it </w:t>
      </w:r>
      <w:r w:rsidR="00D476A4" w:rsidRPr="00C346BB">
        <w:rPr>
          <w:rFonts w:ascii="Times New Roman" w:eastAsia="Times New Roman" w:hAnsi="Times New Roman" w:cs="Times New Roman"/>
          <w:color w:val="404040" w:themeColor="text1" w:themeTint="BF"/>
          <w:lang w:eastAsia="en-GB"/>
        </w:rPr>
        <w:t>the potential of stigmatisation related to the involvement with justice measures</w:t>
      </w:r>
      <w:r w:rsidR="00045EDF" w:rsidRPr="00C346BB">
        <w:rPr>
          <w:rFonts w:ascii="Times New Roman" w:eastAsia="Times New Roman" w:hAnsi="Times New Roman" w:cs="Times New Roman"/>
          <w:color w:val="404040" w:themeColor="text1" w:themeTint="BF"/>
          <w:lang w:eastAsia="en-GB"/>
        </w:rPr>
        <w:t>.</w:t>
      </w:r>
      <w:r w:rsidRPr="00C346BB">
        <w:rPr>
          <w:rFonts w:ascii="Times New Roman" w:eastAsia="Times New Roman" w:hAnsi="Times New Roman" w:cs="Times New Roman"/>
          <w:color w:val="404040" w:themeColor="text1" w:themeTint="BF"/>
          <w:lang w:eastAsia="en-GB"/>
        </w:rPr>
        <w:t xml:space="preserve"> Consequently, </w:t>
      </w:r>
      <w:r w:rsidR="00D476A4" w:rsidRPr="00C346BB">
        <w:rPr>
          <w:rFonts w:ascii="Times New Roman" w:eastAsia="Times New Roman" w:hAnsi="Times New Roman" w:cs="Times New Roman"/>
          <w:color w:val="404040" w:themeColor="text1" w:themeTint="BF"/>
          <w:lang w:eastAsia="en-GB"/>
        </w:rPr>
        <w:t xml:space="preserve">States should ensure that </w:t>
      </w:r>
      <w:r w:rsidRPr="00C346BB">
        <w:rPr>
          <w:rFonts w:ascii="Times New Roman" w:eastAsia="Times New Roman" w:hAnsi="Times New Roman" w:cs="Times New Roman"/>
          <w:color w:val="404040" w:themeColor="text1" w:themeTint="BF"/>
          <w:lang w:eastAsia="en-GB"/>
        </w:rPr>
        <w:t>children receive support to communicate the</w:t>
      </w:r>
      <w:r w:rsidR="00045EDF" w:rsidRPr="00C346BB">
        <w:rPr>
          <w:rFonts w:ascii="Times New Roman" w:eastAsia="Times New Roman" w:hAnsi="Times New Roman" w:cs="Times New Roman"/>
          <w:color w:val="404040" w:themeColor="text1" w:themeTint="BF"/>
          <w:lang w:eastAsia="en-GB"/>
        </w:rPr>
        <w:t>ir needs associated with devices</w:t>
      </w:r>
      <w:r w:rsidRPr="00C346BB">
        <w:rPr>
          <w:rFonts w:ascii="Times New Roman" w:eastAsia="Times New Roman" w:hAnsi="Times New Roman" w:cs="Times New Roman"/>
          <w:color w:val="404040" w:themeColor="text1" w:themeTint="BF"/>
          <w:lang w:eastAsia="en-GB"/>
        </w:rPr>
        <w:t xml:space="preserve"> and share necessary information about EM with peers and responsible adults</w:t>
      </w:r>
      <w:r w:rsidR="00045EDF" w:rsidRPr="00C346BB">
        <w:rPr>
          <w:rFonts w:ascii="Times New Roman" w:eastAsia="Times New Roman" w:hAnsi="Times New Roman" w:cs="Times New Roman"/>
          <w:color w:val="404040" w:themeColor="text1" w:themeTint="BF"/>
          <w:lang w:eastAsia="en-GB"/>
        </w:rPr>
        <w:t>,</w:t>
      </w:r>
      <w:r w:rsidRPr="00C346BB">
        <w:rPr>
          <w:rFonts w:ascii="Times New Roman" w:eastAsia="Times New Roman" w:hAnsi="Times New Roman" w:cs="Times New Roman"/>
          <w:color w:val="404040" w:themeColor="text1" w:themeTint="BF"/>
          <w:lang w:eastAsia="en-GB"/>
        </w:rPr>
        <w:t xml:space="preserve"> </w:t>
      </w:r>
      <w:r w:rsidR="00045EDF" w:rsidRPr="00C346BB">
        <w:rPr>
          <w:rFonts w:ascii="Times New Roman" w:eastAsia="Times New Roman" w:hAnsi="Times New Roman" w:cs="Times New Roman"/>
          <w:color w:val="404040" w:themeColor="text1" w:themeTint="BF"/>
          <w:lang w:eastAsia="en-GB"/>
        </w:rPr>
        <w:t>thereby minimising</w:t>
      </w:r>
      <w:r w:rsidRPr="00C346BB">
        <w:rPr>
          <w:rFonts w:ascii="Times New Roman" w:eastAsia="Times New Roman" w:hAnsi="Times New Roman" w:cs="Times New Roman"/>
          <w:color w:val="404040" w:themeColor="text1" w:themeTint="BF"/>
          <w:lang w:eastAsia="en-GB"/>
        </w:rPr>
        <w:t xml:space="preserve"> the potential for negative social impact</w:t>
      </w:r>
      <w:r w:rsidR="00045EDF" w:rsidRPr="00C346BB">
        <w:rPr>
          <w:rFonts w:ascii="Times New Roman" w:eastAsia="Times New Roman" w:hAnsi="Times New Roman" w:cs="Times New Roman"/>
          <w:color w:val="404040" w:themeColor="text1" w:themeTint="BF"/>
          <w:lang w:eastAsia="en-GB"/>
        </w:rPr>
        <w:t>s</w:t>
      </w:r>
      <w:r w:rsidRPr="00C346BB">
        <w:rPr>
          <w:rFonts w:ascii="Times New Roman" w:eastAsia="Times New Roman" w:hAnsi="Times New Roman" w:cs="Times New Roman"/>
          <w:color w:val="404040" w:themeColor="text1" w:themeTint="BF"/>
          <w:lang w:eastAsia="en-GB"/>
        </w:rPr>
        <w:t xml:space="preserve"> and to support integration. </w:t>
      </w:r>
    </w:p>
    <w:p w14:paraId="14164FB2" w14:textId="77777777" w:rsidR="002B1800" w:rsidRPr="00C346BB" w:rsidRDefault="0012471B" w:rsidP="00D91769">
      <w:pPr>
        <w:spacing w:after="240" w:line="240" w:lineRule="auto"/>
        <w:jc w:val="both"/>
        <w:rPr>
          <w:rFonts w:ascii="Times New Roman" w:eastAsia="Times New Roman" w:hAnsi="Times New Roman" w:cs="Times New Roman"/>
          <w:color w:val="404040" w:themeColor="text1" w:themeTint="BF"/>
          <w:lang w:eastAsia="en-GB"/>
        </w:rPr>
      </w:pPr>
      <w:r w:rsidRPr="00C346BB">
        <w:rPr>
          <w:rFonts w:ascii="Times New Roman" w:eastAsia="Times New Roman" w:hAnsi="Times New Roman" w:cs="Times New Roman"/>
          <w:bCs/>
          <w:color w:val="404040" w:themeColor="text1" w:themeTint="BF"/>
          <w:lang w:eastAsia="en-GB"/>
        </w:rPr>
        <w:t xml:space="preserve">Being subject to EM </w:t>
      </w:r>
      <w:r w:rsidR="00045EDF" w:rsidRPr="00C346BB">
        <w:rPr>
          <w:rFonts w:ascii="Times New Roman" w:eastAsia="Times New Roman" w:hAnsi="Times New Roman" w:cs="Times New Roman"/>
          <w:bCs/>
          <w:color w:val="404040" w:themeColor="text1" w:themeTint="BF"/>
          <w:lang w:eastAsia="en-GB"/>
        </w:rPr>
        <w:t>may</w:t>
      </w:r>
      <w:r w:rsidRPr="00C346BB">
        <w:rPr>
          <w:rFonts w:ascii="Times New Roman" w:eastAsia="Times New Roman" w:hAnsi="Times New Roman" w:cs="Times New Roman"/>
          <w:bCs/>
          <w:color w:val="404040" w:themeColor="text1" w:themeTint="BF"/>
          <w:lang w:eastAsia="en-GB"/>
        </w:rPr>
        <w:t xml:space="preserve"> result in distress and anxiety and </w:t>
      </w:r>
      <w:proofErr w:type="gramStart"/>
      <w:r w:rsidRPr="00C346BB">
        <w:rPr>
          <w:rFonts w:ascii="Times New Roman" w:eastAsia="Times New Roman" w:hAnsi="Times New Roman" w:cs="Times New Roman"/>
          <w:bCs/>
          <w:color w:val="404040" w:themeColor="text1" w:themeTint="BF"/>
          <w:lang w:eastAsia="en-GB"/>
        </w:rPr>
        <w:t>may also</w:t>
      </w:r>
      <w:proofErr w:type="gramEnd"/>
      <w:r w:rsidRPr="00C346BB">
        <w:rPr>
          <w:rFonts w:ascii="Times New Roman" w:eastAsia="Times New Roman" w:hAnsi="Times New Roman" w:cs="Times New Roman"/>
          <w:bCs/>
          <w:color w:val="404040" w:themeColor="text1" w:themeTint="BF"/>
          <w:lang w:eastAsia="en-GB"/>
        </w:rPr>
        <w:t xml:space="preserve"> </w:t>
      </w:r>
      <w:r w:rsidR="00702306" w:rsidRPr="00C346BB">
        <w:rPr>
          <w:rFonts w:ascii="Times New Roman" w:eastAsia="Times New Roman" w:hAnsi="Times New Roman" w:cs="Times New Roman"/>
          <w:bCs/>
          <w:color w:val="404040" w:themeColor="text1" w:themeTint="BF"/>
          <w:lang w:eastAsia="en-GB"/>
        </w:rPr>
        <w:t xml:space="preserve">disrupt the dynamics of children’s positive social engagement and relationships </w:t>
      </w:r>
      <w:r w:rsidRPr="00C346BB">
        <w:rPr>
          <w:rFonts w:ascii="Times New Roman" w:eastAsia="Times New Roman" w:hAnsi="Times New Roman" w:cs="Times New Roman"/>
          <w:bCs/>
          <w:color w:val="404040" w:themeColor="text1" w:themeTint="BF"/>
          <w:lang w:eastAsia="en-GB"/>
        </w:rPr>
        <w:t>and/</w:t>
      </w:r>
      <w:r w:rsidR="00702306" w:rsidRPr="00C346BB">
        <w:rPr>
          <w:rFonts w:ascii="Times New Roman" w:eastAsia="Times New Roman" w:hAnsi="Times New Roman" w:cs="Times New Roman"/>
          <w:bCs/>
          <w:color w:val="404040" w:themeColor="text1" w:themeTint="BF"/>
          <w:lang w:eastAsia="en-GB"/>
        </w:rPr>
        <w:t xml:space="preserve">or </w:t>
      </w:r>
      <w:r w:rsidRPr="00C346BB">
        <w:rPr>
          <w:rFonts w:ascii="Times New Roman" w:eastAsia="Times New Roman" w:hAnsi="Times New Roman" w:cs="Times New Roman"/>
          <w:bCs/>
          <w:color w:val="404040" w:themeColor="text1" w:themeTint="BF"/>
          <w:lang w:eastAsia="en-GB"/>
        </w:rPr>
        <w:t xml:space="preserve">getting a </w:t>
      </w:r>
      <w:r w:rsidR="00702306" w:rsidRPr="00C346BB">
        <w:rPr>
          <w:rFonts w:ascii="Times New Roman" w:eastAsia="Times New Roman" w:hAnsi="Times New Roman" w:cs="Times New Roman"/>
          <w:bCs/>
          <w:color w:val="404040" w:themeColor="text1" w:themeTint="BF"/>
          <w:lang w:eastAsia="en-GB"/>
        </w:rPr>
        <w:t>good night’s sleep. Examples include visits and phone calls</w:t>
      </w:r>
      <w:r w:rsidRPr="00C346BB">
        <w:rPr>
          <w:rFonts w:ascii="Times New Roman" w:eastAsia="Times New Roman" w:hAnsi="Times New Roman" w:cs="Times New Roman"/>
          <w:bCs/>
          <w:color w:val="404040" w:themeColor="text1" w:themeTint="BF"/>
          <w:lang w:eastAsia="en-GB"/>
        </w:rPr>
        <w:t xml:space="preserve"> during night time hours and problems with the equipment. </w:t>
      </w:r>
      <w:r w:rsidR="00986477" w:rsidRPr="00C346BB">
        <w:rPr>
          <w:rFonts w:ascii="Times New Roman" w:eastAsia="Times New Roman" w:hAnsi="Times New Roman" w:cs="Times New Roman"/>
          <w:bCs/>
          <w:color w:val="404040" w:themeColor="text1" w:themeTint="BF"/>
          <w:lang w:eastAsia="en-GB"/>
        </w:rPr>
        <w:t>M</w:t>
      </w:r>
      <w:r w:rsidR="00702306" w:rsidRPr="00C346BB">
        <w:rPr>
          <w:rFonts w:ascii="Times New Roman" w:eastAsia="Times New Roman" w:hAnsi="Times New Roman" w:cs="Times New Roman"/>
          <w:bCs/>
          <w:color w:val="404040" w:themeColor="text1" w:themeTint="BF"/>
          <w:lang w:eastAsia="en-GB"/>
        </w:rPr>
        <w:t>onitoring arrangements</w:t>
      </w:r>
      <w:r w:rsidR="00E53C46" w:rsidRPr="00C346BB">
        <w:rPr>
          <w:rFonts w:ascii="Times New Roman" w:eastAsia="Times New Roman" w:hAnsi="Times New Roman" w:cs="Times New Roman"/>
          <w:bCs/>
          <w:color w:val="404040" w:themeColor="text1" w:themeTint="BF"/>
          <w:lang w:eastAsia="en-GB"/>
        </w:rPr>
        <w:t xml:space="preserve"> </w:t>
      </w:r>
      <w:r w:rsidR="00986477" w:rsidRPr="00C346BB">
        <w:rPr>
          <w:rFonts w:ascii="Times New Roman" w:eastAsia="Times New Roman" w:hAnsi="Times New Roman" w:cs="Times New Roman"/>
          <w:bCs/>
          <w:color w:val="404040" w:themeColor="text1" w:themeTint="BF"/>
          <w:lang w:eastAsia="en-GB"/>
        </w:rPr>
        <w:t xml:space="preserve">need to be responsive to children’s </w:t>
      </w:r>
      <w:r w:rsidR="00702306" w:rsidRPr="00C346BB">
        <w:rPr>
          <w:rFonts w:ascii="Times New Roman" w:eastAsia="Times New Roman" w:hAnsi="Times New Roman" w:cs="Times New Roman"/>
          <w:color w:val="404040" w:themeColor="text1" w:themeTint="BF"/>
          <w:lang w:eastAsia="en-GB"/>
        </w:rPr>
        <w:t>needs</w:t>
      </w:r>
      <w:r w:rsidR="00E53C46" w:rsidRPr="00C346BB">
        <w:rPr>
          <w:rFonts w:ascii="Times New Roman" w:eastAsia="Times New Roman" w:hAnsi="Times New Roman" w:cs="Times New Roman"/>
          <w:color w:val="404040" w:themeColor="text1" w:themeTint="BF"/>
          <w:lang w:eastAsia="en-GB"/>
        </w:rPr>
        <w:t xml:space="preserve">, living arrangements and </w:t>
      </w:r>
      <w:r w:rsidR="00702306" w:rsidRPr="00C346BB">
        <w:rPr>
          <w:rFonts w:ascii="Times New Roman" w:eastAsia="Times New Roman" w:hAnsi="Times New Roman" w:cs="Times New Roman"/>
          <w:color w:val="404040" w:themeColor="text1" w:themeTint="BF"/>
          <w:lang w:eastAsia="en-GB"/>
        </w:rPr>
        <w:t>rights</w:t>
      </w:r>
      <w:r w:rsidR="00E53C46" w:rsidRPr="00C346BB">
        <w:rPr>
          <w:rFonts w:ascii="Times New Roman" w:eastAsia="Times New Roman" w:hAnsi="Times New Roman" w:cs="Times New Roman"/>
          <w:color w:val="404040" w:themeColor="text1" w:themeTint="BF"/>
          <w:lang w:eastAsia="en-GB"/>
        </w:rPr>
        <w:t xml:space="preserve">. </w:t>
      </w:r>
      <w:r w:rsidR="0050206B" w:rsidRPr="00C346BB">
        <w:rPr>
          <w:rFonts w:ascii="Times New Roman" w:eastAsia="Times New Roman" w:hAnsi="Times New Roman" w:cs="Times New Roman"/>
          <w:color w:val="404040" w:themeColor="text1" w:themeTint="BF"/>
          <w:lang w:eastAsia="en-GB"/>
        </w:rPr>
        <w:t xml:space="preserve">To facilitate a responsive approach to EM </w:t>
      </w:r>
      <w:r w:rsidR="00986477" w:rsidRPr="00C346BB">
        <w:rPr>
          <w:rFonts w:ascii="Times New Roman" w:eastAsia="Times New Roman" w:hAnsi="Times New Roman" w:cs="Times New Roman"/>
          <w:color w:val="404040" w:themeColor="text1" w:themeTint="BF"/>
          <w:lang w:eastAsia="en-GB"/>
        </w:rPr>
        <w:t xml:space="preserve">children </w:t>
      </w:r>
      <w:r w:rsidR="0050206B" w:rsidRPr="00C346BB">
        <w:rPr>
          <w:rFonts w:ascii="Times New Roman" w:eastAsia="Times New Roman" w:hAnsi="Times New Roman" w:cs="Times New Roman"/>
          <w:color w:val="404040" w:themeColor="text1" w:themeTint="BF"/>
          <w:lang w:eastAsia="en-GB"/>
        </w:rPr>
        <w:t xml:space="preserve">should </w:t>
      </w:r>
      <w:r w:rsidR="00986477" w:rsidRPr="00C346BB">
        <w:rPr>
          <w:rFonts w:ascii="Times New Roman" w:eastAsia="Times New Roman" w:hAnsi="Times New Roman" w:cs="Times New Roman"/>
          <w:color w:val="404040" w:themeColor="text1" w:themeTint="BF"/>
          <w:lang w:eastAsia="en-GB"/>
        </w:rPr>
        <w:t xml:space="preserve">have </w:t>
      </w:r>
      <w:r w:rsidR="00E53C46" w:rsidRPr="00C346BB">
        <w:rPr>
          <w:rFonts w:ascii="Times New Roman" w:eastAsia="Times New Roman" w:hAnsi="Times New Roman" w:cs="Times New Roman"/>
          <w:color w:val="404040" w:themeColor="text1" w:themeTint="BF"/>
          <w:lang w:eastAsia="en-GB"/>
        </w:rPr>
        <w:t>regular contact with professionals trained to understand and address children’s needs throughout the monitoring process</w:t>
      </w:r>
      <w:r w:rsidR="00986477" w:rsidRPr="00C346BB">
        <w:rPr>
          <w:rFonts w:ascii="Times New Roman" w:eastAsia="Times New Roman" w:hAnsi="Times New Roman" w:cs="Times New Roman"/>
          <w:color w:val="404040" w:themeColor="text1" w:themeTint="BF"/>
          <w:lang w:eastAsia="en-GB"/>
        </w:rPr>
        <w:t>.</w:t>
      </w:r>
    </w:p>
    <w:p w14:paraId="64C9F639" w14:textId="6B395A80" w:rsidR="009D5189" w:rsidRPr="00C346BB" w:rsidRDefault="002B1800" w:rsidP="00D91769">
      <w:pPr>
        <w:spacing w:after="240" w:line="240" w:lineRule="auto"/>
        <w:jc w:val="both"/>
        <w:rPr>
          <w:rFonts w:ascii="Times New Roman" w:eastAsia="Times New Roman" w:hAnsi="Times New Roman" w:cs="Times New Roman"/>
          <w:color w:val="404040" w:themeColor="text1" w:themeTint="BF"/>
          <w:lang w:eastAsia="en-GB"/>
        </w:rPr>
      </w:pPr>
      <w:r w:rsidRPr="00C346BB">
        <w:rPr>
          <w:rFonts w:ascii="Times New Roman" w:hAnsi="Times New Roman" w:cs="Times New Roman"/>
          <w:color w:val="404040" w:themeColor="text1" w:themeTint="BF"/>
        </w:rPr>
        <w:t xml:space="preserve">We would be pleased to have the opportunity to discuss the wider issues in more detail or to respond to any specific </w:t>
      </w:r>
      <w:proofErr w:type="gramStart"/>
      <w:r w:rsidRPr="00C346BB">
        <w:rPr>
          <w:rFonts w:ascii="Times New Roman" w:hAnsi="Times New Roman" w:cs="Times New Roman"/>
          <w:color w:val="404040" w:themeColor="text1" w:themeTint="BF"/>
        </w:rPr>
        <w:t>questions which the Committee has</w:t>
      </w:r>
      <w:proofErr w:type="gramEnd"/>
      <w:r w:rsidRPr="00C346BB">
        <w:rPr>
          <w:rFonts w:ascii="Times New Roman" w:hAnsi="Times New Roman" w:cs="Times New Roman"/>
          <w:color w:val="404040" w:themeColor="text1" w:themeTint="BF"/>
        </w:rPr>
        <w:t xml:space="preserve"> and our contact details are below. </w:t>
      </w:r>
      <w:r w:rsidR="00E53C46" w:rsidRPr="00C346BB">
        <w:rPr>
          <w:rFonts w:ascii="Times New Roman" w:eastAsia="Times New Roman" w:hAnsi="Times New Roman" w:cs="Times New Roman"/>
          <w:color w:val="404040" w:themeColor="text1" w:themeTint="BF"/>
          <w:lang w:eastAsia="en-GB"/>
        </w:rPr>
        <w:t xml:space="preserve"> </w:t>
      </w:r>
    </w:p>
    <w:p w14:paraId="35697479" w14:textId="3381EA88" w:rsidR="00D47F04" w:rsidRPr="00C346BB" w:rsidRDefault="00D91769" w:rsidP="00132E22">
      <w:pPr>
        <w:spacing w:after="120" w:line="240" w:lineRule="auto"/>
        <w:jc w:val="both"/>
        <w:rPr>
          <w:rFonts w:ascii="Times New Roman" w:eastAsia="Times New Roman" w:hAnsi="Times New Roman" w:cs="Times New Roman"/>
          <w:bCs/>
          <w:color w:val="404040" w:themeColor="text1" w:themeTint="BF"/>
          <w:lang w:eastAsia="en-GB"/>
        </w:rPr>
      </w:pPr>
      <w:r w:rsidRPr="00C346BB">
        <w:rPr>
          <w:rFonts w:ascii="Times New Roman" w:eastAsia="Times New Roman" w:hAnsi="Times New Roman" w:cs="Times New Roman"/>
          <w:bCs/>
          <w:color w:val="404040" w:themeColor="text1" w:themeTint="BF"/>
          <w:lang w:eastAsia="en-GB"/>
        </w:rPr>
        <w:t>Comment submitted by:</w:t>
      </w:r>
    </w:p>
    <w:p w14:paraId="191F1F8A" w14:textId="77777777" w:rsidR="00640570" w:rsidRDefault="00640570" w:rsidP="00D91769">
      <w:pPr>
        <w:spacing w:after="0" w:line="240" w:lineRule="auto"/>
        <w:jc w:val="both"/>
        <w:rPr>
          <w:rFonts w:ascii="Franklin Gothic Book" w:hAnsi="Franklin Gothic Book"/>
          <w:bCs/>
          <w:color w:val="404040" w:themeColor="text1" w:themeTint="BF"/>
          <w:sz w:val="20"/>
          <w:szCs w:val="20"/>
        </w:rPr>
        <w:sectPr w:rsidR="00640570" w:rsidSect="00132E2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pPr>
    </w:p>
    <w:p w14:paraId="494D89FC" w14:textId="70C286CF" w:rsidR="009B6814" w:rsidRPr="00B85AA2" w:rsidRDefault="00640570" w:rsidP="00D91769">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Dr</w:t>
      </w:r>
      <w:r w:rsidR="00D91769" w:rsidRPr="00B85AA2">
        <w:rPr>
          <w:rFonts w:ascii="Times New Roman" w:hAnsi="Times New Roman" w:cs="Times New Roman"/>
          <w:bCs/>
          <w:color w:val="404040" w:themeColor="text1" w:themeTint="BF"/>
          <w:sz w:val="20"/>
          <w:szCs w:val="20"/>
        </w:rPr>
        <w:t xml:space="preserve"> Eszter P</w:t>
      </w:r>
      <w:r w:rsidR="00D91769" w:rsidRPr="00B85AA2">
        <w:rPr>
          <w:rFonts w:ascii="Times New Roman" w:hAnsi="Times New Roman" w:cs="Times New Roman"/>
          <w:bCs/>
          <w:color w:val="404040" w:themeColor="text1" w:themeTint="BF"/>
          <w:sz w:val="20"/>
          <w:szCs w:val="20"/>
          <w:lang w:val="hu-HU"/>
        </w:rPr>
        <w:t>á</w:t>
      </w:r>
      <w:proofErr w:type="spellStart"/>
      <w:r w:rsidR="00D91769" w:rsidRPr="00B85AA2">
        <w:rPr>
          <w:rFonts w:ascii="Times New Roman" w:hAnsi="Times New Roman" w:cs="Times New Roman"/>
          <w:bCs/>
          <w:color w:val="404040" w:themeColor="text1" w:themeTint="BF"/>
          <w:sz w:val="20"/>
          <w:szCs w:val="20"/>
        </w:rPr>
        <w:t>rkányi</w:t>
      </w:r>
      <w:proofErr w:type="spellEnd"/>
    </w:p>
    <w:p w14:paraId="47C0991A" w14:textId="77777777" w:rsidR="009B6814" w:rsidRPr="00B85AA2" w:rsidRDefault="009B6814" w:rsidP="00D91769">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Visiting Research Fellow</w:t>
      </w:r>
    </w:p>
    <w:p w14:paraId="18BE00FB" w14:textId="4F8EAE42" w:rsidR="009B6814" w:rsidRPr="00B85AA2" w:rsidRDefault="009B6814" w:rsidP="00D91769">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University of Leeds</w:t>
      </w:r>
    </w:p>
    <w:p w14:paraId="16CFD852" w14:textId="77777777" w:rsidR="00640570" w:rsidRPr="00B85AA2" w:rsidRDefault="009B6814" w:rsidP="00D91769">
      <w:pPr>
        <w:spacing w:after="0" w:line="240" w:lineRule="auto"/>
        <w:jc w:val="both"/>
        <w:rPr>
          <w:rFonts w:ascii="Times New Roman" w:hAnsi="Times New Roman" w:cs="Times New Roman"/>
          <w:color w:val="51504C"/>
          <w:sz w:val="20"/>
          <w:szCs w:val="20"/>
          <w:shd w:val="clear" w:color="auto" w:fill="FEFEFE"/>
        </w:rPr>
      </w:pPr>
      <w:r w:rsidRPr="00B85AA2">
        <w:rPr>
          <w:rFonts w:ascii="Times New Roman" w:hAnsi="Times New Roman" w:cs="Times New Roman"/>
          <w:bCs/>
          <w:color w:val="404040" w:themeColor="text1" w:themeTint="BF"/>
          <w:sz w:val="20"/>
          <w:szCs w:val="20"/>
        </w:rPr>
        <w:t xml:space="preserve">Leeds, </w:t>
      </w:r>
      <w:r w:rsidRPr="00B85AA2">
        <w:rPr>
          <w:rFonts w:ascii="Times New Roman" w:hAnsi="Times New Roman" w:cs="Times New Roman"/>
          <w:color w:val="51504C"/>
          <w:sz w:val="20"/>
          <w:szCs w:val="20"/>
          <w:shd w:val="clear" w:color="auto" w:fill="FEFEFE"/>
        </w:rPr>
        <w:t>LS2 9JT, UK</w:t>
      </w:r>
    </w:p>
    <w:p w14:paraId="2491C600" w14:textId="5B3D7641" w:rsidR="0024409A" w:rsidRPr="00B85AA2" w:rsidRDefault="00640570" w:rsidP="00D91769">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 xml:space="preserve">E-mail: </w:t>
      </w:r>
      <w:hyperlink r:id="rId14" w:history="1">
        <w:r w:rsidRPr="00B85AA2">
          <w:rPr>
            <w:rStyle w:val="Hyperlink"/>
            <w:rFonts w:ascii="Times New Roman" w:hAnsi="Times New Roman" w:cs="Times New Roman"/>
            <w:bCs/>
            <w:sz w:val="20"/>
            <w:szCs w:val="20"/>
          </w:rPr>
          <w:t>e.parkanyi@leeds.ac.uk</w:t>
        </w:r>
      </w:hyperlink>
      <w:r w:rsidRPr="00B85AA2">
        <w:rPr>
          <w:rFonts w:ascii="Times New Roman" w:hAnsi="Times New Roman" w:cs="Times New Roman"/>
          <w:bCs/>
          <w:color w:val="404040" w:themeColor="text1" w:themeTint="BF"/>
          <w:sz w:val="20"/>
          <w:szCs w:val="20"/>
        </w:rPr>
        <w:t xml:space="preserve"> </w:t>
      </w:r>
      <w:r w:rsidR="00D91769" w:rsidRPr="00B85AA2">
        <w:rPr>
          <w:rFonts w:ascii="Times New Roman" w:hAnsi="Times New Roman" w:cs="Times New Roman"/>
          <w:bCs/>
          <w:color w:val="404040" w:themeColor="text1" w:themeTint="BF"/>
          <w:sz w:val="20"/>
          <w:szCs w:val="20"/>
        </w:rPr>
        <w:tab/>
      </w:r>
      <w:r w:rsidR="00D91769" w:rsidRPr="00B85AA2">
        <w:rPr>
          <w:rFonts w:ascii="Times New Roman" w:hAnsi="Times New Roman" w:cs="Times New Roman"/>
          <w:bCs/>
          <w:color w:val="404040" w:themeColor="text1" w:themeTint="BF"/>
          <w:sz w:val="20"/>
          <w:szCs w:val="20"/>
        </w:rPr>
        <w:tab/>
      </w:r>
      <w:r w:rsidR="00D91769" w:rsidRPr="00B85AA2">
        <w:rPr>
          <w:rFonts w:ascii="Times New Roman" w:hAnsi="Times New Roman" w:cs="Times New Roman"/>
          <w:bCs/>
          <w:color w:val="404040" w:themeColor="text1" w:themeTint="BF"/>
          <w:sz w:val="20"/>
          <w:szCs w:val="20"/>
        </w:rPr>
        <w:tab/>
      </w:r>
    </w:p>
    <w:p w14:paraId="082B0B70" w14:textId="1CAB413A" w:rsidR="0024409A" w:rsidRPr="00B85AA2" w:rsidRDefault="0024409A" w:rsidP="00D91769">
      <w:pPr>
        <w:spacing w:after="0" w:line="240" w:lineRule="auto"/>
        <w:jc w:val="both"/>
        <w:rPr>
          <w:rFonts w:ascii="Times New Roman" w:hAnsi="Times New Roman" w:cs="Times New Roman"/>
          <w:bCs/>
          <w:color w:val="404040" w:themeColor="text1" w:themeTint="BF"/>
          <w:sz w:val="20"/>
          <w:szCs w:val="20"/>
        </w:rPr>
      </w:pPr>
    </w:p>
    <w:p w14:paraId="70F215ED" w14:textId="3DFF2CAE" w:rsidR="00640570" w:rsidRPr="00B85AA2" w:rsidRDefault="00640570" w:rsidP="00D91769">
      <w:pPr>
        <w:spacing w:after="0" w:line="240" w:lineRule="auto"/>
        <w:jc w:val="both"/>
        <w:rPr>
          <w:rFonts w:ascii="Times New Roman" w:hAnsi="Times New Roman" w:cs="Times New Roman"/>
          <w:bCs/>
          <w:color w:val="404040" w:themeColor="text1" w:themeTint="BF"/>
          <w:sz w:val="20"/>
          <w:szCs w:val="20"/>
        </w:rPr>
      </w:pPr>
    </w:p>
    <w:p w14:paraId="0161D6FF" w14:textId="77777777" w:rsidR="00640570" w:rsidRPr="00B85AA2" w:rsidRDefault="00640570" w:rsidP="00D91769">
      <w:pPr>
        <w:spacing w:after="0" w:line="240" w:lineRule="auto"/>
        <w:jc w:val="both"/>
        <w:rPr>
          <w:rFonts w:ascii="Times New Roman" w:hAnsi="Times New Roman" w:cs="Times New Roman"/>
          <w:bCs/>
          <w:color w:val="404040" w:themeColor="text1" w:themeTint="BF"/>
          <w:sz w:val="20"/>
          <w:szCs w:val="20"/>
        </w:rPr>
      </w:pPr>
    </w:p>
    <w:p w14:paraId="1294576C" w14:textId="77777777" w:rsidR="00640570" w:rsidRPr="00B85AA2" w:rsidRDefault="00D91769" w:rsidP="0024409A">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 xml:space="preserve">Professor Anthea Hucklesby </w:t>
      </w:r>
      <w:r w:rsidRPr="00B85AA2">
        <w:rPr>
          <w:rFonts w:ascii="Times New Roman" w:eastAsia="Calibri" w:hAnsi="Times New Roman" w:cs="Times New Roman"/>
          <w:color w:val="404040" w:themeColor="text1" w:themeTint="BF"/>
          <w:sz w:val="20"/>
          <w:szCs w:val="20"/>
        </w:rPr>
        <w:t xml:space="preserve">PhD, </w:t>
      </w:r>
      <w:proofErr w:type="spellStart"/>
      <w:r w:rsidRPr="00B85AA2">
        <w:rPr>
          <w:rFonts w:ascii="Times New Roman" w:eastAsia="Calibri" w:hAnsi="Times New Roman" w:cs="Times New Roman"/>
          <w:color w:val="404040" w:themeColor="text1" w:themeTint="BF"/>
          <w:sz w:val="20"/>
          <w:szCs w:val="20"/>
        </w:rPr>
        <w:t>FAcSS</w:t>
      </w:r>
      <w:proofErr w:type="spellEnd"/>
      <w:r w:rsidRPr="00B85AA2">
        <w:rPr>
          <w:rFonts w:ascii="Times New Roman" w:eastAsia="Calibri" w:hAnsi="Times New Roman" w:cs="Times New Roman"/>
          <w:color w:val="404040" w:themeColor="text1" w:themeTint="BF"/>
          <w:sz w:val="20"/>
          <w:szCs w:val="20"/>
        </w:rPr>
        <w:t>, FRSA</w:t>
      </w:r>
    </w:p>
    <w:p w14:paraId="1D775A9A" w14:textId="07102CD3" w:rsidR="0024409A" w:rsidRPr="00B85AA2" w:rsidRDefault="00D91769" w:rsidP="0024409A">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Professor of Criminal Justice</w:t>
      </w:r>
    </w:p>
    <w:p w14:paraId="11037677" w14:textId="77777777" w:rsidR="0024409A" w:rsidRPr="00B85AA2" w:rsidRDefault="00D91769" w:rsidP="0024409A">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School of Social Policy</w:t>
      </w:r>
    </w:p>
    <w:p w14:paraId="639BD9C5" w14:textId="77777777" w:rsidR="0024409A" w:rsidRPr="00B85AA2" w:rsidRDefault="00D91769" w:rsidP="0024409A">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University of Birmingham</w:t>
      </w:r>
    </w:p>
    <w:p w14:paraId="534A2DBC" w14:textId="77777777" w:rsidR="0024409A" w:rsidRPr="00B85AA2" w:rsidRDefault="00D91769" w:rsidP="0024409A">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Edgbaston</w:t>
      </w:r>
    </w:p>
    <w:p w14:paraId="19A35289" w14:textId="4D371DA5" w:rsidR="0024409A" w:rsidRPr="00B85AA2" w:rsidRDefault="00D91769" w:rsidP="0024409A">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Birmingham, B15 2TT</w:t>
      </w:r>
      <w:r w:rsidR="009B6814" w:rsidRPr="00B85AA2">
        <w:rPr>
          <w:rFonts w:ascii="Times New Roman" w:hAnsi="Times New Roman" w:cs="Times New Roman"/>
          <w:bCs/>
          <w:color w:val="404040" w:themeColor="text1" w:themeTint="BF"/>
          <w:sz w:val="20"/>
          <w:szCs w:val="20"/>
        </w:rPr>
        <w:t>, UK</w:t>
      </w:r>
    </w:p>
    <w:p w14:paraId="51C1A175" w14:textId="77777777" w:rsidR="0024409A" w:rsidRPr="00B85AA2" w:rsidRDefault="00D91769" w:rsidP="0024409A">
      <w:pPr>
        <w:spacing w:after="0" w:line="240" w:lineRule="auto"/>
        <w:jc w:val="both"/>
        <w:rPr>
          <w:rFonts w:ascii="Times New Roman" w:hAnsi="Times New Roman" w:cs="Times New Roman"/>
          <w:bCs/>
          <w:color w:val="404040" w:themeColor="text1" w:themeTint="BF"/>
          <w:sz w:val="20"/>
          <w:szCs w:val="20"/>
        </w:rPr>
      </w:pPr>
      <w:r w:rsidRPr="00B85AA2">
        <w:rPr>
          <w:rFonts w:ascii="Times New Roman" w:hAnsi="Times New Roman" w:cs="Times New Roman"/>
          <w:bCs/>
          <w:color w:val="404040" w:themeColor="text1" w:themeTint="BF"/>
          <w:sz w:val="20"/>
          <w:szCs w:val="20"/>
        </w:rPr>
        <w:t xml:space="preserve">E-mail: </w:t>
      </w:r>
      <w:hyperlink r:id="rId15" w:history="1">
        <w:r w:rsidRPr="00B85AA2">
          <w:rPr>
            <w:rStyle w:val="Hyperlink"/>
            <w:rFonts w:ascii="Times New Roman" w:hAnsi="Times New Roman" w:cs="Times New Roman"/>
            <w:bCs/>
            <w:sz w:val="20"/>
            <w:szCs w:val="20"/>
          </w:rPr>
          <w:t>A.Hucklesby@bham.ac.uk</w:t>
        </w:r>
      </w:hyperlink>
    </w:p>
    <w:p w14:paraId="41CE45E2" w14:textId="15FC704A" w:rsidR="00640570" w:rsidRPr="00640570" w:rsidRDefault="00640570" w:rsidP="0024409A">
      <w:pPr>
        <w:spacing w:after="0" w:line="240" w:lineRule="auto"/>
        <w:jc w:val="both"/>
        <w:rPr>
          <w:rFonts w:ascii="Franklin Gothic Book" w:hAnsi="Franklin Gothic Book"/>
          <w:bCs/>
          <w:color w:val="404040" w:themeColor="text1" w:themeTint="BF"/>
          <w:sz w:val="20"/>
          <w:szCs w:val="20"/>
        </w:rPr>
        <w:sectPr w:rsidR="00640570" w:rsidRPr="00640570" w:rsidSect="00640570">
          <w:type w:val="continuous"/>
          <w:pgSz w:w="11906" w:h="16838"/>
          <w:pgMar w:top="1440" w:right="1080" w:bottom="1440" w:left="1701" w:header="708" w:footer="708" w:gutter="0"/>
          <w:cols w:num="2" w:space="903"/>
          <w:docGrid w:linePitch="360"/>
        </w:sectPr>
      </w:pPr>
      <w:r w:rsidRPr="00B85AA2">
        <w:rPr>
          <w:rFonts w:ascii="Times New Roman" w:hAnsi="Times New Roman" w:cs="Times New Roman"/>
          <w:bCs/>
          <w:color w:val="404040" w:themeColor="text1" w:themeTint="BF"/>
          <w:sz w:val="20"/>
          <w:szCs w:val="20"/>
        </w:rPr>
        <w:t>Tel: +44(0)770295991</w:t>
      </w:r>
      <w:r w:rsidR="000B7F54" w:rsidRPr="00B85AA2">
        <w:rPr>
          <w:rFonts w:ascii="Times New Roman" w:hAnsi="Times New Roman" w:cs="Times New Roman"/>
          <w:bCs/>
          <w:color w:val="404040" w:themeColor="text1" w:themeTint="BF"/>
          <w:sz w:val="20"/>
          <w:szCs w:val="20"/>
        </w:rPr>
        <w:t>0</w:t>
      </w:r>
    </w:p>
    <w:p w14:paraId="13946304" w14:textId="64BEBF42" w:rsidR="00D91769" w:rsidRPr="0091617B" w:rsidRDefault="00D91769" w:rsidP="000B7F54">
      <w:pPr>
        <w:spacing w:after="120" w:line="240" w:lineRule="auto"/>
        <w:ind w:left="4321"/>
        <w:jc w:val="both"/>
        <w:rPr>
          <w:rFonts w:ascii="Times New Roman" w:eastAsia="Times New Roman" w:hAnsi="Times New Roman" w:cs="Times New Roman"/>
          <w:bCs/>
          <w:color w:val="404040" w:themeColor="text1" w:themeTint="BF"/>
          <w:lang w:eastAsia="en-GB"/>
        </w:rPr>
      </w:pPr>
    </w:p>
    <w:p w14:paraId="17CC326D" w14:textId="78EBB5FE" w:rsidR="00BC436A" w:rsidRPr="008378B8" w:rsidRDefault="00132E22" w:rsidP="00D91769">
      <w:pPr>
        <w:spacing w:after="240" w:line="240" w:lineRule="auto"/>
        <w:rPr>
          <w:rFonts w:ascii="Times New Roman" w:hAnsi="Times New Roman" w:cs="Times New Roman"/>
          <w:iCs/>
          <w:color w:val="404040" w:themeColor="text1" w:themeTint="BF"/>
        </w:rPr>
      </w:pPr>
      <w:r w:rsidRPr="008378B8">
        <w:rPr>
          <w:rFonts w:ascii="Times New Roman" w:hAnsi="Times New Roman" w:cs="Times New Roman"/>
          <w:b/>
          <w:bCs/>
          <w:noProof/>
          <w:color w:val="404040" w:themeColor="text1" w:themeTint="BF"/>
          <w:lang w:eastAsia="en-GB"/>
        </w:rPr>
        <mc:AlternateContent>
          <mc:Choice Requires="wps">
            <w:drawing>
              <wp:anchor distT="0" distB="0" distL="114300" distR="114300" simplePos="0" relativeHeight="251659264" behindDoc="0" locked="0" layoutInCell="1" allowOverlap="1" wp14:anchorId="1FF80CED" wp14:editId="2AFFF262">
                <wp:simplePos x="0" y="0"/>
                <wp:positionH relativeFrom="margin">
                  <wp:posOffset>-19050</wp:posOffset>
                </wp:positionH>
                <wp:positionV relativeFrom="paragraph">
                  <wp:posOffset>801370</wp:posOffset>
                </wp:positionV>
                <wp:extent cx="6202017" cy="3019425"/>
                <wp:effectExtent l="0" t="0" r="8890" b="9525"/>
                <wp:wrapNone/>
                <wp:docPr id="6" name="Rectangle 6"/>
                <wp:cNvGraphicFramePr/>
                <a:graphic xmlns:a="http://schemas.openxmlformats.org/drawingml/2006/main">
                  <a:graphicData uri="http://schemas.microsoft.com/office/word/2010/wordprocessingShape">
                    <wps:wsp>
                      <wps:cNvSpPr/>
                      <wps:spPr>
                        <a:xfrm>
                          <a:off x="0" y="0"/>
                          <a:ext cx="6202017" cy="30194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FAFE4" w14:textId="24B26307" w:rsidR="00041337" w:rsidRPr="002B6C72" w:rsidRDefault="00041337" w:rsidP="004A1F34">
                            <w:pPr>
                              <w:shd w:val="clear" w:color="auto" w:fill="D9D9D9" w:themeFill="background1" w:themeFillShade="D9"/>
                              <w:jc w:val="both"/>
                              <w:rPr>
                                <w:rFonts w:ascii="Franklin Gothic Book" w:hAnsi="Franklin Gothic Book" w:cs="Times New Roman"/>
                                <w:b/>
                                <w:bCs/>
                                <w:color w:val="404040" w:themeColor="text1" w:themeTint="BF"/>
                                <w:sz w:val="20"/>
                                <w:szCs w:val="20"/>
                              </w:rPr>
                            </w:pPr>
                            <w:r w:rsidRPr="002B6C72">
                              <w:rPr>
                                <w:rFonts w:ascii="Franklin Gothic Book" w:hAnsi="Franklin Gothic Book" w:cs="Times New Roman"/>
                                <w:b/>
                                <w:bCs/>
                                <w:color w:val="404040" w:themeColor="text1" w:themeTint="BF"/>
                                <w:sz w:val="20"/>
                                <w:szCs w:val="20"/>
                              </w:rPr>
                              <w:t>The ‘Tracking Children in their Best Interests’ project</w:t>
                            </w:r>
                          </w:p>
                          <w:p w14:paraId="40A11E2C" w14:textId="2118E0E7" w:rsidR="00041337" w:rsidRPr="002B6C72" w:rsidRDefault="00041337" w:rsidP="00D7098B">
                            <w:pPr>
                              <w:shd w:val="clear" w:color="auto" w:fill="D9D9D9" w:themeFill="background1" w:themeFillShade="D9"/>
                              <w:spacing w:after="0" w:line="276" w:lineRule="auto"/>
                              <w:jc w:val="both"/>
                              <w:rPr>
                                <w:rFonts w:ascii="Franklin Gothic Book" w:hAnsi="Franklin Gothic Book" w:cs="Times New Roman"/>
                                <w:color w:val="404040" w:themeColor="text1" w:themeTint="BF"/>
                                <w:sz w:val="20"/>
                                <w:szCs w:val="20"/>
                                <w:highlight w:val="lightGray"/>
                                <w:shd w:val="clear" w:color="auto" w:fill="FFFFFF"/>
                              </w:rPr>
                            </w:pPr>
                            <w:r w:rsidRPr="002B6C72">
                              <w:rPr>
                                <w:rFonts w:ascii="Franklin Gothic Book" w:hAnsi="Franklin Gothic Book" w:cs="Times New Roman"/>
                                <w:color w:val="404040" w:themeColor="text1" w:themeTint="BF"/>
                                <w:sz w:val="20"/>
                                <w:szCs w:val="20"/>
                                <w:highlight w:val="lightGray"/>
                                <w:shd w:val="clear" w:color="auto" w:fill="FFFFFF"/>
                              </w:rPr>
                              <w:t>‘</w:t>
                            </w:r>
                            <w:r w:rsidRPr="002B6C72">
                              <w:rPr>
                                <w:rFonts w:ascii="Franklin Gothic Book" w:hAnsi="Franklin Gothic Book" w:cs="Times New Roman"/>
                                <w:bCs/>
                                <w:iCs/>
                                <w:color w:val="404040" w:themeColor="text1" w:themeTint="BF"/>
                                <w:sz w:val="20"/>
                                <w:szCs w:val="20"/>
                                <w:highlight w:val="lightGray"/>
                              </w:rPr>
                              <w:t>Tracking children in their best interests: electronic monitoring in three European juvenile justice systems’ (TCBI)</w:t>
                            </w:r>
                            <w:r w:rsidRPr="002B6C72">
                              <w:rPr>
                                <w:rFonts w:ascii="Franklin Gothic Book" w:hAnsi="Franklin Gothic Book" w:cs="Times New Roman"/>
                                <w:color w:val="404040" w:themeColor="text1" w:themeTint="BF"/>
                                <w:sz w:val="20"/>
                                <w:szCs w:val="20"/>
                                <w:highlight w:val="lightGray"/>
                                <w:shd w:val="clear" w:color="auto" w:fill="FFFFFF"/>
                              </w:rPr>
                              <w:t xml:space="preserve"> was a two year project that aimed to address the gap in comparative knowledge about the use of EM with children between the minimum age of criminal responsibility (MACR) and 18 years. The research </w:t>
                            </w:r>
                            <w:proofErr w:type="gramStart"/>
                            <w:r w:rsidRPr="002B6C72">
                              <w:rPr>
                                <w:rFonts w:ascii="Franklin Gothic Book" w:hAnsi="Franklin Gothic Book" w:cs="Times New Roman"/>
                                <w:color w:val="404040" w:themeColor="text1" w:themeTint="BF"/>
                                <w:sz w:val="20"/>
                                <w:szCs w:val="20"/>
                                <w:highlight w:val="lightGray"/>
                                <w:shd w:val="clear" w:color="auto" w:fill="FFFFFF"/>
                              </w:rPr>
                              <w:t>was carried out</w:t>
                            </w:r>
                            <w:proofErr w:type="gramEnd"/>
                            <w:r w:rsidRPr="002B6C72">
                              <w:rPr>
                                <w:rFonts w:ascii="Franklin Gothic Book" w:hAnsi="Franklin Gothic Book" w:cs="Times New Roman"/>
                                <w:color w:val="404040" w:themeColor="text1" w:themeTint="BF"/>
                                <w:sz w:val="20"/>
                                <w:szCs w:val="20"/>
                                <w:highlight w:val="lightGray"/>
                                <w:shd w:val="clear" w:color="auto" w:fill="FFFFFF"/>
                              </w:rPr>
                              <w:t xml:space="preserve"> in three European jurisdictions: England and Wales, Hungary, the Netherlands, where these measures are legally available for the respective age group. The project </w:t>
                            </w:r>
                            <w:proofErr w:type="gramStart"/>
                            <w:r w:rsidRPr="002B6C72">
                              <w:rPr>
                                <w:rFonts w:ascii="Franklin Gothic Book" w:hAnsi="Franklin Gothic Book" w:cs="Times New Roman"/>
                                <w:color w:val="404040" w:themeColor="text1" w:themeTint="BF"/>
                                <w:sz w:val="20"/>
                                <w:szCs w:val="20"/>
                                <w:highlight w:val="lightGray"/>
                                <w:shd w:val="clear" w:color="auto" w:fill="FFFFFF"/>
                              </w:rPr>
                              <w:t>was funded</w:t>
                            </w:r>
                            <w:proofErr w:type="gramEnd"/>
                            <w:r w:rsidRPr="002B6C72">
                              <w:rPr>
                                <w:rFonts w:ascii="Franklin Gothic Book" w:hAnsi="Franklin Gothic Book" w:cs="Times New Roman"/>
                                <w:color w:val="404040" w:themeColor="text1" w:themeTint="BF"/>
                                <w:sz w:val="20"/>
                                <w:szCs w:val="20"/>
                                <w:highlight w:val="lightGray"/>
                                <w:shd w:val="clear" w:color="auto" w:fill="FFFFFF"/>
                              </w:rPr>
                              <w:t xml:space="preserve"> by the European Commission’s Marie </w:t>
                            </w:r>
                            <w:proofErr w:type="spellStart"/>
                            <w:r w:rsidRPr="002B6C72">
                              <w:rPr>
                                <w:rFonts w:ascii="Franklin Gothic Book" w:hAnsi="Franklin Gothic Book" w:cs="Times New Roman"/>
                                <w:color w:val="404040" w:themeColor="text1" w:themeTint="BF"/>
                                <w:sz w:val="20"/>
                                <w:szCs w:val="20"/>
                                <w:highlight w:val="lightGray"/>
                                <w:shd w:val="clear" w:color="auto" w:fill="FFFFFF"/>
                              </w:rPr>
                              <w:t>Skłodowska</w:t>
                            </w:r>
                            <w:proofErr w:type="spellEnd"/>
                            <w:r w:rsidRPr="002B6C72">
                              <w:rPr>
                                <w:rFonts w:ascii="Franklin Gothic Book" w:hAnsi="Franklin Gothic Book" w:cs="Times New Roman"/>
                                <w:color w:val="404040" w:themeColor="text1" w:themeTint="BF"/>
                                <w:sz w:val="20"/>
                                <w:szCs w:val="20"/>
                                <w:highlight w:val="lightGray"/>
                                <w:shd w:val="clear" w:color="auto" w:fill="FFFFFF"/>
                              </w:rPr>
                              <w:t>-Curie Individual Fellowship Programme and was</w:t>
                            </w:r>
                            <w:r w:rsidR="00EE66F4">
                              <w:rPr>
                                <w:rFonts w:ascii="Franklin Gothic Book" w:hAnsi="Franklin Gothic Book" w:cs="Times New Roman"/>
                                <w:color w:val="404040" w:themeColor="text1" w:themeTint="BF"/>
                                <w:sz w:val="20"/>
                                <w:szCs w:val="20"/>
                                <w:highlight w:val="lightGray"/>
                                <w:shd w:val="clear" w:color="auto" w:fill="FFFFFF"/>
                              </w:rPr>
                              <w:t xml:space="preserve"> carried out by Dr</w:t>
                            </w:r>
                            <w:r w:rsidRPr="002B6C72">
                              <w:rPr>
                                <w:rFonts w:ascii="Franklin Gothic Book" w:hAnsi="Franklin Gothic Book" w:cs="Times New Roman"/>
                                <w:color w:val="404040" w:themeColor="text1" w:themeTint="BF"/>
                                <w:sz w:val="20"/>
                                <w:szCs w:val="20"/>
                                <w:highlight w:val="lightGray"/>
                                <w:shd w:val="clear" w:color="auto" w:fill="FFFFFF"/>
                              </w:rPr>
                              <w:t xml:space="preserve"> Eszter Párkányi and Professor Anthea Hucklesby at the Centre for Criminal Justice Studies, School of Law, University of Leeds, UK between July 2018 and June 2020.</w:t>
                            </w:r>
                          </w:p>
                          <w:p w14:paraId="2DC260CF" w14:textId="218FCF1E" w:rsidR="00041337" w:rsidRPr="002B6C72" w:rsidRDefault="00041337" w:rsidP="00332DCA">
                            <w:pPr>
                              <w:shd w:val="clear" w:color="auto" w:fill="D9D9D9" w:themeFill="background1" w:themeFillShade="D9"/>
                              <w:spacing w:after="0" w:line="276" w:lineRule="auto"/>
                              <w:jc w:val="both"/>
                              <w:rPr>
                                <w:rFonts w:ascii="Franklin Gothic Book" w:hAnsi="Franklin Gothic Book" w:cs="Times New Roman"/>
                                <w:color w:val="404040" w:themeColor="text1" w:themeTint="BF"/>
                                <w:sz w:val="20"/>
                                <w:szCs w:val="20"/>
                              </w:rPr>
                            </w:pPr>
                            <w:r w:rsidRPr="002B6C72">
                              <w:rPr>
                                <w:rFonts w:ascii="Franklin Gothic Book" w:eastAsia="Times New Roman" w:hAnsi="Franklin Gothic Book" w:cs="Times New Roman"/>
                                <w:color w:val="404040" w:themeColor="text1" w:themeTint="BF"/>
                                <w:sz w:val="20"/>
                                <w:szCs w:val="20"/>
                                <w:lang w:val="en" w:eastAsia="en-GB"/>
                              </w:rPr>
                              <w:t xml:space="preserve">The aim of the project was to investigate the use of EM measures in child justice in three European jurisdictions and to understand the methods by which the special needs of children </w:t>
                            </w:r>
                            <w:proofErr w:type="gramStart"/>
                            <w:r w:rsidRPr="002B6C72">
                              <w:rPr>
                                <w:rFonts w:ascii="Franklin Gothic Book" w:eastAsia="Times New Roman" w:hAnsi="Franklin Gothic Book" w:cs="Times New Roman"/>
                                <w:color w:val="404040" w:themeColor="text1" w:themeTint="BF"/>
                                <w:sz w:val="20"/>
                                <w:szCs w:val="20"/>
                                <w:lang w:val="en" w:eastAsia="en-GB"/>
                              </w:rPr>
                              <w:t>are identified and addressed</w:t>
                            </w:r>
                            <w:proofErr w:type="gramEnd"/>
                            <w:r w:rsidRPr="002B6C72">
                              <w:rPr>
                                <w:rFonts w:ascii="Franklin Gothic Book" w:eastAsia="Times New Roman" w:hAnsi="Franklin Gothic Book" w:cs="Times New Roman"/>
                                <w:color w:val="404040" w:themeColor="text1" w:themeTint="BF"/>
                                <w:sz w:val="20"/>
                                <w:szCs w:val="20"/>
                                <w:lang w:val="en" w:eastAsia="en-GB"/>
                              </w:rPr>
                              <w:t>.</w:t>
                            </w:r>
                            <w:r w:rsidRPr="002B6C72">
                              <w:rPr>
                                <w:rFonts w:ascii="Franklin Gothic Book" w:hAnsi="Franklin Gothic Book" w:cs="Times New Roman"/>
                                <w:color w:val="404040" w:themeColor="text1" w:themeTint="BF"/>
                                <w:sz w:val="20"/>
                                <w:szCs w:val="20"/>
                              </w:rPr>
                              <w:t xml:space="preserve"> It used a mixed method approach drawing on a documentary analysis of relevant law and policy; interviews with stakeholders from policy and practitioner communities, interviews with children subject to EM, observations used for triangulating information gained from the literature and practitioners, administrative data relating to children subject to EM and focus groups with school students</w:t>
                            </w:r>
                            <w:r w:rsidRPr="002B6C72">
                              <w:rPr>
                                <w:rFonts w:ascii="Franklin Gothic Book" w:eastAsia="Times New Roman" w:hAnsi="Franklin Gothic Book" w:cs="Times New Roman"/>
                                <w:color w:val="404040" w:themeColor="text1" w:themeTint="BF"/>
                                <w:sz w:val="20"/>
                                <w:szCs w:val="20"/>
                                <w:lang w:val="en" w:eastAsia="en-GB"/>
                              </w:rPr>
                              <w:t xml:space="preserve">. Altogether, more than 130 policy makers, practitioners and children participated in the research. Findings </w:t>
                            </w:r>
                            <w:r w:rsidRPr="002B6C72">
                              <w:rPr>
                                <w:rFonts w:ascii="Franklin Gothic Book" w:hAnsi="Franklin Gothic Book" w:cs="Times New Roman"/>
                                <w:color w:val="404040" w:themeColor="text1" w:themeTint="BF"/>
                                <w:sz w:val="20"/>
                                <w:szCs w:val="20"/>
                              </w:rPr>
                              <w:t>provide a comprehensive picture of the law and policy, which regulates the use of EM with children and how EM operates in practice.</w:t>
                            </w:r>
                          </w:p>
                          <w:p w14:paraId="1508A078" w14:textId="3873B5F6" w:rsidR="00041337" w:rsidRPr="002B6C72" w:rsidRDefault="00041337" w:rsidP="004A1F34">
                            <w:pPr>
                              <w:shd w:val="clear" w:color="auto" w:fill="D9D9D9" w:themeFill="background1" w:themeFillShade="D9"/>
                              <w:ind w:right="91"/>
                              <w:jc w:val="both"/>
                              <w:rPr>
                                <w:rFonts w:ascii="Franklin Gothic Book" w:hAnsi="Franklin Gothic Book"/>
                                <w:bCs/>
                                <w:color w:val="404040" w:themeColor="text1" w:themeTint="BF"/>
                                <w:sz w:val="20"/>
                                <w:szCs w:val="20"/>
                              </w:rPr>
                            </w:pPr>
                            <w:r w:rsidRPr="002B6C72">
                              <w:rPr>
                                <w:rFonts w:ascii="Franklin Gothic Book" w:hAnsi="Franklin Gothic Book"/>
                                <w:bCs/>
                                <w:color w:val="404040" w:themeColor="text1" w:themeTint="BF"/>
                                <w:sz w:val="20"/>
                                <w:szCs w:val="20"/>
                              </w:rPr>
                              <w:t xml:space="preserve">For further information about the </w:t>
                            </w:r>
                            <w:proofErr w:type="gramStart"/>
                            <w:r w:rsidRPr="002B6C72">
                              <w:rPr>
                                <w:rFonts w:ascii="Franklin Gothic Book" w:hAnsi="Franklin Gothic Book"/>
                                <w:bCs/>
                                <w:color w:val="404040" w:themeColor="text1" w:themeTint="BF"/>
                                <w:sz w:val="20"/>
                                <w:szCs w:val="20"/>
                              </w:rPr>
                              <w:t>project</w:t>
                            </w:r>
                            <w:proofErr w:type="gramEnd"/>
                            <w:r w:rsidRPr="002B6C72">
                              <w:rPr>
                                <w:rFonts w:ascii="Franklin Gothic Book" w:hAnsi="Franklin Gothic Book"/>
                                <w:bCs/>
                                <w:color w:val="404040" w:themeColor="text1" w:themeTint="BF"/>
                                <w:sz w:val="20"/>
                                <w:szCs w:val="20"/>
                              </w:rPr>
                              <w:t xml:space="preserve"> please visit the project website at: </w:t>
                            </w:r>
                            <w:hyperlink r:id="rId16" w:history="1">
                              <w:r w:rsidR="0024409A" w:rsidRPr="008A20FD">
                                <w:rPr>
                                  <w:rStyle w:val="Hyperlink"/>
                                  <w:rFonts w:ascii="Franklin Gothic Book" w:hAnsi="Franklin Gothic Book"/>
                                  <w:bCs/>
                                  <w:sz w:val="20"/>
                                  <w:szCs w:val="20"/>
                                </w:rPr>
                                <w:t>https://trackingchildren.leeds.ac.uk</w:t>
                              </w:r>
                            </w:hyperlink>
                            <w:r w:rsidR="0024409A">
                              <w:rPr>
                                <w:rFonts w:ascii="Franklin Gothic Book" w:hAnsi="Franklin Gothic Book"/>
                                <w:bCs/>
                                <w:sz w:val="20"/>
                                <w:szCs w:val="20"/>
                              </w:rPr>
                              <w:t>.</w:t>
                            </w:r>
                          </w:p>
                          <w:p w14:paraId="0700E913" w14:textId="77777777" w:rsidR="00041337" w:rsidRDefault="00041337" w:rsidP="004A1F34">
                            <w:pPr>
                              <w:shd w:val="clear" w:color="auto" w:fill="D9D9D9" w:themeFill="background1" w:themeFillShade="D9"/>
                              <w:ind w:right="1173"/>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80CED" id="Rectangle 6" o:spid="_x0000_s1027" style="position:absolute;margin-left:-1.5pt;margin-top:63.1pt;width:488.35pt;height:23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2GpgIAALsFAAAOAAAAZHJzL2Uyb0RvYy54bWysVN1P2zAQf5+0/8Hy+0jalQIVKapATJPY&#10;QMDEs+vYTSTb59luk+6v39lOw8fQHqa9JPf5uw/f3flFrxXZCedbMBWdHJWUCMOhbs2moj8erz+d&#10;UuIDMzVTYERF98LTi+XHD+edXYgpNKBq4QiCGL/obEWbEOyiKDxvhGb+CKwwqJTgNAvIuk1RO9Yh&#10;ulbFtCznRQeutg648B6lV1lJlwlfSsHDrZReBKIqirmF9HXpu47fYnnOFhvHbNPyIQ32D1lo1hoM&#10;OkJdscDI1rV/QOmWO/AgwxEHXYCULRepBqxmUr6p5qFhVqRasDnejm3y/w+Wf9/dOdLWFZ1TYpjG&#10;J7rHpjGzUYLMY3s66xdo9WDv3MB5JGOtvXQ6/rEK0qeW7seWij4QjsL5tMTCTijhqPtcTs5m0+OI&#10;Wjy7W+fDFwGaRKKiDsOnVrLdjQ/Z9GASo3lQbX3dKpWYOCfiUjmyY/jC680kuaqt/gZ1lp0el2V6&#10;ZwyZxiqapwReISkT8QxE5Bw0SopYfa43UWGvRLRT5l5IbBtWOE0RR+QclHEuTMjJ+IbVIotjKu/n&#10;kgAjssT4I/YA8LrIA3bOcrCPriLN++hc/i2x7Dx6pMhgwuisWwPuPQCFVQ2Rs/2hSbk1sUuhX/dp&#10;pJJllKyh3uOYOcj75y2/bvGxb5gPd8zhwuFq4hEJt/iRCrqKwkBR0oD79Z482uMeoJaSDhe4ov7n&#10;ljlBifpqcEPOJrNZ3PjEzI5Ppsi4l5r1S43Z6kvACZrgubI8kdE+qAMpHegnvDWrGBVVzHCMXVEe&#10;3IG5DPmw4LXiYrVKZrjlloUb82B5BI99jsP82D8xZ4eJD7gs3+Gw7GzxZvCzbfQ0sNoGkG3aiue+&#10;Di+AFyKN9XDN4gl6ySer55u7/A0AAP//AwBQSwMEFAAGAAgAAAAhAEF2rF3gAAAACgEAAA8AAABk&#10;cnMvZG93bnJldi54bWxMj8FOwzAQRO9I/IO1SNxap6mUlBCnAiS4IJBoOdDbNjaJRbyO7E0b/h5z&#10;guPsjGbf1NvZDeJkQrSeFKyWGQhDrdeWOgXv+8fFBkRkJI2DJ6Pg20TYNpcXNVban+nNnHbciVRC&#10;sUIFPfNYSRnb3jiMSz8aSt6nDw45ydBJHfCcyt0g8ywrpENL6UOPo3noTfu1m5wC+9I9bV7DM9+j&#10;nfZ44MOH51Gp66v57hYEm5n/wvCLn9ChSUxHP5GOYlCwWKcpnO55kYNIgZtyXYI4KiiyVQmyqeX/&#10;Cc0PAAAA//8DAFBLAQItABQABgAIAAAAIQC2gziS/gAAAOEBAAATAAAAAAAAAAAAAAAAAAAAAABb&#10;Q29udGVudF9UeXBlc10ueG1sUEsBAi0AFAAGAAgAAAAhADj9If/WAAAAlAEAAAsAAAAAAAAAAAAA&#10;AAAALwEAAF9yZWxzLy5yZWxzUEsBAi0AFAAGAAgAAAAhABzrfYamAgAAuwUAAA4AAAAAAAAAAAAA&#10;AAAALgIAAGRycy9lMm9Eb2MueG1sUEsBAi0AFAAGAAgAAAAhAEF2rF3gAAAACgEAAA8AAAAAAAAA&#10;AAAAAAAAAAUAAGRycy9kb3ducmV2LnhtbFBLBQYAAAAABAAEAPMAAAANBgAAAAA=&#10;" fillcolor="#d8d8d8 [2732]" stroked="f" strokeweight="1pt">
                <v:textbox>
                  <w:txbxContent>
                    <w:p w14:paraId="34EFAFE4" w14:textId="24B26307" w:rsidR="00041337" w:rsidRPr="002B6C72" w:rsidRDefault="00041337" w:rsidP="004A1F34">
                      <w:pPr>
                        <w:shd w:val="clear" w:color="auto" w:fill="D9D9D9" w:themeFill="background1" w:themeFillShade="D9"/>
                        <w:jc w:val="both"/>
                        <w:rPr>
                          <w:rFonts w:ascii="Franklin Gothic Book" w:hAnsi="Franklin Gothic Book" w:cs="Times New Roman"/>
                          <w:b/>
                          <w:bCs/>
                          <w:color w:val="404040" w:themeColor="text1" w:themeTint="BF"/>
                          <w:sz w:val="20"/>
                          <w:szCs w:val="20"/>
                        </w:rPr>
                      </w:pPr>
                      <w:r w:rsidRPr="002B6C72">
                        <w:rPr>
                          <w:rFonts w:ascii="Franklin Gothic Book" w:hAnsi="Franklin Gothic Book" w:cs="Times New Roman"/>
                          <w:b/>
                          <w:bCs/>
                          <w:color w:val="404040" w:themeColor="text1" w:themeTint="BF"/>
                          <w:sz w:val="20"/>
                          <w:szCs w:val="20"/>
                        </w:rPr>
                        <w:t>The ‘Tracking Children in their Best Interests’ project</w:t>
                      </w:r>
                    </w:p>
                    <w:p w14:paraId="40A11E2C" w14:textId="2118E0E7" w:rsidR="00041337" w:rsidRPr="002B6C72" w:rsidRDefault="00041337" w:rsidP="00D7098B">
                      <w:pPr>
                        <w:shd w:val="clear" w:color="auto" w:fill="D9D9D9" w:themeFill="background1" w:themeFillShade="D9"/>
                        <w:spacing w:after="0" w:line="276" w:lineRule="auto"/>
                        <w:jc w:val="both"/>
                        <w:rPr>
                          <w:rFonts w:ascii="Franklin Gothic Book" w:hAnsi="Franklin Gothic Book" w:cs="Times New Roman"/>
                          <w:color w:val="404040" w:themeColor="text1" w:themeTint="BF"/>
                          <w:sz w:val="20"/>
                          <w:szCs w:val="20"/>
                          <w:highlight w:val="lightGray"/>
                          <w:shd w:val="clear" w:color="auto" w:fill="FFFFFF"/>
                        </w:rPr>
                      </w:pPr>
                      <w:r w:rsidRPr="002B6C72">
                        <w:rPr>
                          <w:rFonts w:ascii="Franklin Gothic Book" w:hAnsi="Franklin Gothic Book" w:cs="Times New Roman"/>
                          <w:color w:val="404040" w:themeColor="text1" w:themeTint="BF"/>
                          <w:sz w:val="20"/>
                          <w:szCs w:val="20"/>
                          <w:highlight w:val="lightGray"/>
                          <w:shd w:val="clear" w:color="auto" w:fill="FFFFFF"/>
                        </w:rPr>
                        <w:t>‘</w:t>
                      </w:r>
                      <w:r w:rsidRPr="002B6C72">
                        <w:rPr>
                          <w:rFonts w:ascii="Franklin Gothic Book" w:hAnsi="Franklin Gothic Book" w:cs="Times New Roman"/>
                          <w:bCs/>
                          <w:iCs/>
                          <w:color w:val="404040" w:themeColor="text1" w:themeTint="BF"/>
                          <w:sz w:val="20"/>
                          <w:szCs w:val="20"/>
                          <w:highlight w:val="lightGray"/>
                        </w:rPr>
                        <w:t>Tracking children in their best interests: electronic monitoring in three European juvenile justice systems’ (TCBI)</w:t>
                      </w:r>
                      <w:r w:rsidRPr="002B6C72">
                        <w:rPr>
                          <w:rFonts w:ascii="Franklin Gothic Book" w:hAnsi="Franklin Gothic Book" w:cs="Times New Roman"/>
                          <w:color w:val="404040" w:themeColor="text1" w:themeTint="BF"/>
                          <w:sz w:val="20"/>
                          <w:szCs w:val="20"/>
                          <w:highlight w:val="lightGray"/>
                          <w:shd w:val="clear" w:color="auto" w:fill="FFFFFF"/>
                        </w:rPr>
                        <w:t xml:space="preserve"> was a two year project that aimed to address the gap in comparative knowledge about the use of EM with children between the minimum age of criminal responsibility (MACR) and 18 years. The research </w:t>
                      </w:r>
                      <w:proofErr w:type="gramStart"/>
                      <w:r w:rsidRPr="002B6C72">
                        <w:rPr>
                          <w:rFonts w:ascii="Franklin Gothic Book" w:hAnsi="Franklin Gothic Book" w:cs="Times New Roman"/>
                          <w:color w:val="404040" w:themeColor="text1" w:themeTint="BF"/>
                          <w:sz w:val="20"/>
                          <w:szCs w:val="20"/>
                          <w:highlight w:val="lightGray"/>
                          <w:shd w:val="clear" w:color="auto" w:fill="FFFFFF"/>
                        </w:rPr>
                        <w:t>was carried out</w:t>
                      </w:r>
                      <w:proofErr w:type="gramEnd"/>
                      <w:r w:rsidRPr="002B6C72">
                        <w:rPr>
                          <w:rFonts w:ascii="Franklin Gothic Book" w:hAnsi="Franklin Gothic Book" w:cs="Times New Roman"/>
                          <w:color w:val="404040" w:themeColor="text1" w:themeTint="BF"/>
                          <w:sz w:val="20"/>
                          <w:szCs w:val="20"/>
                          <w:highlight w:val="lightGray"/>
                          <w:shd w:val="clear" w:color="auto" w:fill="FFFFFF"/>
                        </w:rPr>
                        <w:t xml:space="preserve"> in three European jurisdictions: England and Wales, Hungary, the Netherlands, where these measures are legally available for the respective age group. The project </w:t>
                      </w:r>
                      <w:proofErr w:type="gramStart"/>
                      <w:r w:rsidRPr="002B6C72">
                        <w:rPr>
                          <w:rFonts w:ascii="Franklin Gothic Book" w:hAnsi="Franklin Gothic Book" w:cs="Times New Roman"/>
                          <w:color w:val="404040" w:themeColor="text1" w:themeTint="BF"/>
                          <w:sz w:val="20"/>
                          <w:szCs w:val="20"/>
                          <w:highlight w:val="lightGray"/>
                          <w:shd w:val="clear" w:color="auto" w:fill="FFFFFF"/>
                        </w:rPr>
                        <w:t>was funded</w:t>
                      </w:r>
                      <w:proofErr w:type="gramEnd"/>
                      <w:r w:rsidRPr="002B6C72">
                        <w:rPr>
                          <w:rFonts w:ascii="Franklin Gothic Book" w:hAnsi="Franklin Gothic Book" w:cs="Times New Roman"/>
                          <w:color w:val="404040" w:themeColor="text1" w:themeTint="BF"/>
                          <w:sz w:val="20"/>
                          <w:szCs w:val="20"/>
                          <w:highlight w:val="lightGray"/>
                          <w:shd w:val="clear" w:color="auto" w:fill="FFFFFF"/>
                        </w:rPr>
                        <w:t xml:space="preserve"> by the European Commission’s Marie </w:t>
                      </w:r>
                      <w:proofErr w:type="spellStart"/>
                      <w:r w:rsidRPr="002B6C72">
                        <w:rPr>
                          <w:rFonts w:ascii="Franklin Gothic Book" w:hAnsi="Franklin Gothic Book" w:cs="Times New Roman"/>
                          <w:color w:val="404040" w:themeColor="text1" w:themeTint="BF"/>
                          <w:sz w:val="20"/>
                          <w:szCs w:val="20"/>
                          <w:highlight w:val="lightGray"/>
                          <w:shd w:val="clear" w:color="auto" w:fill="FFFFFF"/>
                        </w:rPr>
                        <w:t>Skłodowska</w:t>
                      </w:r>
                      <w:proofErr w:type="spellEnd"/>
                      <w:r w:rsidRPr="002B6C72">
                        <w:rPr>
                          <w:rFonts w:ascii="Franklin Gothic Book" w:hAnsi="Franklin Gothic Book" w:cs="Times New Roman"/>
                          <w:color w:val="404040" w:themeColor="text1" w:themeTint="BF"/>
                          <w:sz w:val="20"/>
                          <w:szCs w:val="20"/>
                          <w:highlight w:val="lightGray"/>
                          <w:shd w:val="clear" w:color="auto" w:fill="FFFFFF"/>
                        </w:rPr>
                        <w:t>-Curie Individual Fellowship Programme and was</w:t>
                      </w:r>
                      <w:r w:rsidR="00EE66F4">
                        <w:rPr>
                          <w:rFonts w:ascii="Franklin Gothic Book" w:hAnsi="Franklin Gothic Book" w:cs="Times New Roman"/>
                          <w:color w:val="404040" w:themeColor="text1" w:themeTint="BF"/>
                          <w:sz w:val="20"/>
                          <w:szCs w:val="20"/>
                          <w:highlight w:val="lightGray"/>
                          <w:shd w:val="clear" w:color="auto" w:fill="FFFFFF"/>
                        </w:rPr>
                        <w:t xml:space="preserve"> carried out by Dr</w:t>
                      </w:r>
                      <w:r w:rsidRPr="002B6C72">
                        <w:rPr>
                          <w:rFonts w:ascii="Franklin Gothic Book" w:hAnsi="Franklin Gothic Book" w:cs="Times New Roman"/>
                          <w:color w:val="404040" w:themeColor="text1" w:themeTint="BF"/>
                          <w:sz w:val="20"/>
                          <w:szCs w:val="20"/>
                          <w:highlight w:val="lightGray"/>
                          <w:shd w:val="clear" w:color="auto" w:fill="FFFFFF"/>
                        </w:rPr>
                        <w:t xml:space="preserve"> Eszter Párkányi and Professor Anthea Hucklesby at the Centre for Criminal Justice Studies, School of Law, University of Leeds, UK between July 2018 and June 2020.</w:t>
                      </w:r>
                    </w:p>
                    <w:p w14:paraId="2DC260CF" w14:textId="218FCF1E" w:rsidR="00041337" w:rsidRPr="002B6C72" w:rsidRDefault="00041337" w:rsidP="00332DCA">
                      <w:pPr>
                        <w:shd w:val="clear" w:color="auto" w:fill="D9D9D9" w:themeFill="background1" w:themeFillShade="D9"/>
                        <w:spacing w:after="0" w:line="276" w:lineRule="auto"/>
                        <w:jc w:val="both"/>
                        <w:rPr>
                          <w:rFonts w:ascii="Franklin Gothic Book" w:hAnsi="Franklin Gothic Book" w:cs="Times New Roman"/>
                          <w:color w:val="404040" w:themeColor="text1" w:themeTint="BF"/>
                          <w:sz w:val="20"/>
                          <w:szCs w:val="20"/>
                        </w:rPr>
                      </w:pPr>
                      <w:r w:rsidRPr="002B6C72">
                        <w:rPr>
                          <w:rFonts w:ascii="Franklin Gothic Book" w:eastAsia="Times New Roman" w:hAnsi="Franklin Gothic Book" w:cs="Times New Roman"/>
                          <w:color w:val="404040" w:themeColor="text1" w:themeTint="BF"/>
                          <w:sz w:val="20"/>
                          <w:szCs w:val="20"/>
                          <w:lang w:val="en" w:eastAsia="en-GB"/>
                        </w:rPr>
                        <w:t>The aim of the project was to investigate the use of EM measures in child justice in three European jurisdictions and to understand the methods by which the special needs</w:t>
                      </w:r>
                      <w:bookmarkStart w:id="1" w:name="_GoBack"/>
                      <w:bookmarkEnd w:id="1"/>
                      <w:r w:rsidRPr="002B6C72">
                        <w:rPr>
                          <w:rFonts w:ascii="Franklin Gothic Book" w:eastAsia="Times New Roman" w:hAnsi="Franklin Gothic Book" w:cs="Times New Roman"/>
                          <w:color w:val="404040" w:themeColor="text1" w:themeTint="BF"/>
                          <w:sz w:val="20"/>
                          <w:szCs w:val="20"/>
                          <w:lang w:val="en" w:eastAsia="en-GB"/>
                        </w:rPr>
                        <w:t xml:space="preserve"> of children </w:t>
                      </w:r>
                      <w:proofErr w:type="gramStart"/>
                      <w:r w:rsidRPr="002B6C72">
                        <w:rPr>
                          <w:rFonts w:ascii="Franklin Gothic Book" w:eastAsia="Times New Roman" w:hAnsi="Franklin Gothic Book" w:cs="Times New Roman"/>
                          <w:color w:val="404040" w:themeColor="text1" w:themeTint="BF"/>
                          <w:sz w:val="20"/>
                          <w:szCs w:val="20"/>
                          <w:lang w:val="en" w:eastAsia="en-GB"/>
                        </w:rPr>
                        <w:t>are identified and addressed</w:t>
                      </w:r>
                      <w:proofErr w:type="gramEnd"/>
                      <w:r w:rsidRPr="002B6C72">
                        <w:rPr>
                          <w:rFonts w:ascii="Franklin Gothic Book" w:eastAsia="Times New Roman" w:hAnsi="Franklin Gothic Book" w:cs="Times New Roman"/>
                          <w:color w:val="404040" w:themeColor="text1" w:themeTint="BF"/>
                          <w:sz w:val="20"/>
                          <w:szCs w:val="20"/>
                          <w:lang w:val="en" w:eastAsia="en-GB"/>
                        </w:rPr>
                        <w:t>.</w:t>
                      </w:r>
                      <w:r w:rsidRPr="002B6C72">
                        <w:rPr>
                          <w:rFonts w:ascii="Franklin Gothic Book" w:hAnsi="Franklin Gothic Book" w:cs="Times New Roman"/>
                          <w:color w:val="404040" w:themeColor="text1" w:themeTint="BF"/>
                          <w:sz w:val="20"/>
                          <w:szCs w:val="20"/>
                        </w:rPr>
                        <w:t xml:space="preserve"> It used a mixed method approach drawing on a documentary analysis of relevant law and policy; interviews with stakeholders from policy and practitioner communities, interviews with children subject to EM, observations used for triangulating information gained from the literature and practitioners, administrative data relating to children subject to EM and focus groups with school students</w:t>
                      </w:r>
                      <w:r w:rsidRPr="002B6C72">
                        <w:rPr>
                          <w:rFonts w:ascii="Franklin Gothic Book" w:eastAsia="Times New Roman" w:hAnsi="Franklin Gothic Book" w:cs="Times New Roman"/>
                          <w:color w:val="404040" w:themeColor="text1" w:themeTint="BF"/>
                          <w:sz w:val="20"/>
                          <w:szCs w:val="20"/>
                          <w:lang w:val="en" w:eastAsia="en-GB"/>
                        </w:rPr>
                        <w:t xml:space="preserve">. Altogether, more than 130 policy makers, practitioners and children participated in the research. Findings </w:t>
                      </w:r>
                      <w:r w:rsidRPr="002B6C72">
                        <w:rPr>
                          <w:rFonts w:ascii="Franklin Gothic Book" w:hAnsi="Franklin Gothic Book" w:cs="Times New Roman"/>
                          <w:color w:val="404040" w:themeColor="text1" w:themeTint="BF"/>
                          <w:sz w:val="20"/>
                          <w:szCs w:val="20"/>
                        </w:rPr>
                        <w:t>provide a comprehensive picture of the law and policy, which regulates the use of EM with children and how EM operates in practice.</w:t>
                      </w:r>
                    </w:p>
                    <w:p w14:paraId="1508A078" w14:textId="3873B5F6" w:rsidR="00041337" w:rsidRPr="002B6C72" w:rsidRDefault="00041337" w:rsidP="004A1F34">
                      <w:pPr>
                        <w:shd w:val="clear" w:color="auto" w:fill="D9D9D9" w:themeFill="background1" w:themeFillShade="D9"/>
                        <w:ind w:right="91"/>
                        <w:jc w:val="both"/>
                        <w:rPr>
                          <w:rFonts w:ascii="Franklin Gothic Book" w:hAnsi="Franklin Gothic Book"/>
                          <w:bCs/>
                          <w:color w:val="404040" w:themeColor="text1" w:themeTint="BF"/>
                          <w:sz w:val="20"/>
                          <w:szCs w:val="20"/>
                        </w:rPr>
                      </w:pPr>
                      <w:r w:rsidRPr="002B6C72">
                        <w:rPr>
                          <w:rFonts w:ascii="Franklin Gothic Book" w:hAnsi="Franklin Gothic Book"/>
                          <w:bCs/>
                          <w:color w:val="404040" w:themeColor="text1" w:themeTint="BF"/>
                          <w:sz w:val="20"/>
                          <w:szCs w:val="20"/>
                        </w:rPr>
                        <w:t xml:space="preserve">For further information about the </w:t>
                      </w:r>
                      <w:proofErr w:type="gramStart"/>
                      <w:r w:rsidRPr="002B6C72">
                        <w:rPr>
                          <w:rFonts w:ascii="Franklin Gothic Book" w:hAnsi="Franklin Gothic Book"/>
                          <w:bCs/>
                          <w:color w:val="404040" w:themeColor="text1" w:themeTint="BF"/>
                          <w:sz w:val="20"/>
                          <w:szCs w:val="20"/>
                        </w:rPr>
                        <w:t>project</w:t>
                      </w:r>
                      <w:proofErr w:type="gramEnd"/>
                      <w:r w:rsidRPr="002B6C72">
                        <w:rPr>
                          <w:rFonts w:ascii="Franklin Gothic Book" w:hAnsi="Franklin Gothic Book"/>
                          <w:bCs/>
                          <w:color w:val="404040" w:themeColor="text1" w:themeTint="BF"/>
                          <w:sz w:val="20"/>
                          <w:szCs w:val="20"/>
                        </w:rPr>
                        <w:t xml:space="preserve"> please visit the project website at: </w:t>
                      </w:r>
                      <w:hyperlink r:id="rId17" w:history="1">
                        <w:r w:rsidR="0024409A" w:rsidRPr="008A20FD">
                          <w:rPr>
                            <w:rStyle w:val="Hyperlink"/>
                            <w:rFonts w:ascii="Franklin Gothic Book" w:hAnsi="Franklin Gothic Book"/>
                            <w:bCs/>
                            <w:sz w:val="20"/>
                            <w:szCs w:val="20"/>
                          </w:rPr>
                          <w:t>https://trackingchildren.leeds.ac.uk</w:t>
                        </w:r>
                      </w:hyperlink>
                      <w:r w:rsidR="0024409A">
                        <w:rPr>
                          <w:rFonts w:ascii="Franklin Gothic Book" w:hAnsi="Franklin Gothic Book"/>
                          <w:bCs/>
                          <w:sz w:val="20"/>
                          <w:szCs w:val="20"/>
                        </w:rPr>
                        <w:t>.</w:t>
                      </w:r>
                    </w:p>
                    <w:p w14:paraId="0700E913" w14:textId="77777777" w:rsidR="00041337" w:rsidRDefault="00041337" w:rsidP="004A1F34">
                      <w:pPr>
                        <w:shd w:val="clear" w:color="auto" w:fill="D9D9D9" w:themeFill="background1" w:themeFillShade="D9"/>
                        <w:ind w:right="1173"/>
                        <w:jc w:val="center"/>
                      </w:pPr>
                    </w:p>
                  </w:txbxContent>
                </v:textbox>
                <w10:wrap anchorx="margin"/>
              </v:rect>
            </w:pict>
          </mc:Fallback>
        </mc:AlternateContent>
      </w:r>
      <w:r w:rsidR="00F15F21" w:rsidRPr="008378B8">
        <w:rPr>
          <w:rFonts w:ascii="Times New Roman" w:hAnsi="Times New Roman" w:cs="Times New Roman"/>
          <w:noProof/>
          <w:color w:val="404040" w:themeColor="text1" w:themeTint="BF"/>
          <w:lang w:eastAsia="en-GB"/>
        </w:rPr>
        <w:drawing>
          <wp:anchor distT="0" distB="0" distL="114300" distR="114300" simplePos="0" relativeHeight="251673600" behindDoc="0" locked="0" layoutInCell="1" allowOverlap="1" wp14:anchorId="2BC98E6E" wp14:editId="0D153C22">
            <wp:simplePos x="0" y="0"/>
            <wp:positionH relativeFrom="column">
              <wp:posOffset>4660777</wp:posOffset>
            </wp:positionH>
            <wp:positionV relativeFrom="paragraph">
              <wp:posOffset>85782</wp:posOffset>
            </wp:positionV>
            <wp:extent cx="1156970" cy="56959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amp;Social-Sciences&amp;Law\Projects\Research_Data\113699_Eszter-Parkanyi_TCBI\ACTIVITIES\07_commincation\01_website\Pictures\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69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F34" w:rsidRPr="008378B8">
        <w:rPr>
          <w:rFonts w:ascii="Times New Roman" w:hAnsi="Times New Roman" w:cs="Times New Roman"/>
          <w:noProof/>
          <w:color w:val="404040" w:themeColor="text1" w:themeTint="BF"/>
          <w:lang w:eastAsia="en-GB"/>
        </w:rPr>
        <w:drawing>
          <wp:inline distT="0" distB="0" distL="0" distR="0" wp14:anchorId="5303CF5D" wp14:editId="543707F0">
            <wp:extent cx="980440" cy="6546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0440" cy="654685"/>
                    </a:xfrm>
                    <a:prstGeom prst="rect">
                      <a:avLst/>
                    </a:prstGeom>
                    <a:noFill/>
                    <a:ln>
                      <a:noFill/>
                    </a:ln>
                  </pic:spPr>
                </pic:pic>
              </a:graphicData>
            </a:graphic>
          </wp:inline>
        </w:drawing>
      </w:r>
      <w:r w:rsidR="004A1F34" w:rsidRPr="008378B8">
        <w:rPr>
          <w:rFonts w:ascii="Times New Roman" w:hAnsi="Times New Roman" w:cs="Times New Roman"/>
          <w:noProof/>
          <w:color w:val="404040" w:themeColor="text1" w:themeTint="BF"/>
          <w:lang w:eastAsia="en-GB"/>
        </w:rPr>
        <w:drawing>
          <wp:inline distT="0" distB="0" distL="0" distR="0" wp14:anchorId="58A1FDC0" wp14:editId="3F351583">
            <wp:extent cx="2154555" cy="654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4555" cy="654050"/>
                    </a:xfrm>
                    <a:prstGeom prst="rect">
                      <a:avLst/>
                    </a:prstGeom>
                    <a:noFill/>
                    <a:ln>
                      <a:noFill/>
                    </a:ln>
                  </pic:spPr>
                </pic:pic>
              </a:graphicData>
            </a:graphic>
          </wp:inline>
        </w:drawing>
      </w:r>
    </w:p>
    <w:sectPr w:rsidR="00BC436A" w:rsidRPr="008378B8" w:rsidSect="0064057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9200A" w14:textId="77777777" w:rsidR="003A3F9F" w:rsidRDefault="003A3F9F" w:rsidP="00BC436A">
      <w:pPr>
        <w:spacing w:after="0" w:line="240" w:lineRule="auto"/>
      </w:pPr>
      <w:r>
        <w:separator/>
      </w:r>
    </w:p>
  </w:endnote>
  <w:endnote w:type="continuationSeparator" w:id="0">
    <w:p w14:paraId="7D3C7C65" w14:textId="77777777" w:rsidR="003A3F9F" w:rsidRDefault="003A3F9F" w:rsidP="00B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3F2D" w14:textId="77777777" w:rsidR="00BD0424" w:rsidRDefault="00BD0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06087"/>
      <w:docPartObj>
        <w:docPartGallery w:val="Page Numbers (Bottom of Page)"/>
        <w:docPartUnique/>
      </w:docPartObj>
    </w:sdtPr>
    <w:sdtEndPr>
      <w:rPr>
        <w:noProof/>
      </w:rPr>
    </w:sdtEndPr>
    <w:sdtContent>
      <w:p w14:paraId="19F2072A" w14:textId="473903A4" w:rsidR="00041337" w:rsidRDefault="00041337">
        <w:pPr>
          <w:pStyle w:val="Footer"/>
          <w:jc w:val="right"/>
        </w:pPr>
        <w:r>
          <w:fldChar w:fldCharType="begin"/>
        </w:r>
        <w:r>
          <w:instrText xml:space="preserve"> PAGE   \* MERGEFORMAT </w:instrText>
        </w:r>
        <w:r>
          <w:fldChar w:fldCharType="separate"/>
        </w:r>
        <w:r w:rsidR="000542FB">
          <w:rPr>
            <w:noProof/>
          </w:rPr>
          <w:t>1</w:t>
        </w:r>
        <w:r>
          <w:rPr>
            <w:noProof/>
          </w:rPr>
          <w:fldChar w:fldCharType="end"/>
        </w:r>
      </w:p>
    </w:sdtContent>
  </w:sdt>
  <w:p w14:paraId="7509A262" w14:textId="77777777" w:rsidR="00041337" w:rsidRDefault="00041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BB1E" w14:textId="77777777" w:rsidR="00BD0424" w:rsidRDefault="00BD0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4F542" w14:textId="77777777" w:rsidR="003A3F9F" w:rsidRDefault="003A3F9F" w:rsidP="00BC436A">
      <w:pPr>
        <w:spacing w:after="0" w:line="240" w:lineRule="auto"/>
      </w:pPr>
      <w:r>
        <w:separator/>
      </w:r>
    </w:p>
  </w:footnote>
  <w:footnote w:type="continuationSeparator" w:id="0">
    <w:p w14:paraId="241DE966" w14:textId="77777777" w:rsidR="003A3F9F" w:rsidRDefault="003A3F9F" w:rsidP="00BC436A">
      <w:pPr>
        <w:spacing w:after="0" w:line="240" w:lineRule="auto"/>
      </w:pPr>
      <w:r>
        <w:continuationSeparator/>
      </w:r>
    </w:p>
  </w:footnote>
  <w:footnote w:id="1">
    <w:p w14:paraId="1C50A496" w14:textId="0BB4BCA5" w:rsidR="00041337" w:rsidRPr="009A755B" w:rsidRDefault="00041337" w:rsidP="003830EF">
      <w:pPr>
        <w:pStyle w:val="Heading1"/>
        <w:spacing w:before="0" w:beforeAutospacing="0" w:after="0" w:afterAutospacing="0"/>
        <w:jc w:val="both"/>
        <w:rPr>
          <w:rFonts w:asciiTheme="minorHAnsi" w:hAnsiTheme="minorHAnsi" w:cstheme="minorHAnsi"/>
          <w:b w:val="0"/>
          <w:color w:val="404040" w:themeColor="text1" w:themeTint="BF"/>
          <w:sz w:val="18"/>
          <w:szCs w:val="18"/>
        </w:rPr>
      </w:pPr>
      <w:r w:rsidRPr="009A755B">
        <w:rPr>
          <w:rStyle w:val="FootnoteReference"/>
          <w:rFonts w:asciiTheme="minorHAnsi" w:hAnsiTheme="minorHAnsi" w:cstheme="minorHAnsi"/>
          <w:b w:val="0"/>
          <w:color w:val="404040" w:themeColor="text1" w:themeTint="BF"/>
          <w:sz w:val="18"/>
          <w:szCs w:val="18"/>
        </w:rPr>
        <w:footnoteRef/>
      </w:r>
      <w:r w:rsidRPr="009A755B">
        <w:rPr>
          <w:rFonts w:asciiTheme="minorHAnsi" w:hAnsiTheme="minorHAnsi" w:cstheme="minorHAnsi"/>
          <w:b w:val="0"/>
          <w:color w:val="404040" w:themeColor="text1" w:themeTint="BF"/>
          <w:sz w:val="18"/>
          <w:szCs w:val="18"/>
        </w:rPr>
        <w:t xml:space="preserve"> See, for instance at  </w:t>
      </w:r>
      <w:proofErr w:type="spellStart"/>
      <w:r w:rsidRPr="009A755B">
        <w:rPr>
          <w:rFonts w:asciiTheme="minorHAnsi" w:hAnsiTheme="minorHAnsi" w:cstheme="minorHAnsi"/>
          <w:b w:val="0"/>
          <w:color w:val="404040" w:themeColor="text1" w:themeTint="BF"/>
          <w:sz w:val="18"/>
          <w:szCs w:val="18"/>
        </w:rPr>
        <w:t>Tabachnik</w:t>
      </w:r>
      <w:proofErr w:type="spellEnd"/>
      <w:r w:rsidRPr="009A755B">
        <w:rPr>
          <w:rFonts w:asciiTheme="minorHAnsi" w:hAnsiTheme="minorHAnsi" w:cstheme="minorHAnsi"/>
          <w:b w:val="0"/>
          <w:color w:val="404040" w:themeColor="text1" w:themeTint="BF"/>
          <w:sz w:val="18"/>
          <w:szCs w:val="18"/>
        </w:rPr>
        <w:t>, C (2020) ‘Covid-19 Created a Bigger Market for Electronic Ankle Monitors’</w:t>
      </w:r>
      <w:r w:rsidRPr="009A755B">
        <w:rPr>
          <w:rFonts w:asciiTheme="minorHAnsi" w:hAnsiTheme="minorHAnsi" w:cstheme="minorHAnsi"/>
          <w:b w:val="0"/>
          <w:i/>
          <w:color w:val="404040" w:themeColor="text1" w:themeTint="BF"/>
          <w:sz w:val="18"/>
          <w:szCs w:val="18"/>
        </w:rPr>
        <w:t>, Bloomberg News</w:t>
      </w:r>
      <w:r w:rsidRPr="009A755B">
        <w:rPr>
          <w:rFonts w:asciiTheme="minorHAnsi" w:hAnsiTheme="minorHAnsi" w:cstheme="minorHAnsi"/>
          <w:b w:val="0"/>
          <w:color w:val="404040" w:themeColor="text1" w:themeTint="BF"/>
          <w:sz w:val="18"/>
          <w:szCs w:val="18"/>
        </w:rPr>
        <w:t xml:space="preserve">, 14 July 2020, available at: </w:t>
      </w:r>
      <w:hyperlink r:id="rId1" w:history="1">
        <w:r w:rsidRPr="009A755B">
          <w:rPr>
            <w:rStyle w:val="Hyperlink"/>
            <w:rFonts w:asciiTheme="minorHAnsi" w:hAnsiTheme="minorHAnsi" w:cstheme="minorHAnsi"/>
            <w:b w:val="0"/>
            <w:color w:val="404040" w:themeColor="text1" w:themeTint="BF"/>
            <w:sz w:val="18"/>
            <w:szCs w:val="18"/>
          </w:rPr>
          <w:t>https://news.bloomberglaw.com/white-collar-and-criminal-law/covid-19-created-a-bigger-market-for-electronic-ankle-monitors</w:t>
        </w:r>
      </w:hyperlink>
      <w:r w:rsidRPr="009A755B">
        <w:rPr>
          <w:rFonts w:asciiTheme="minorHAnsi" w:hAnsiTheme="minorHAnsi" w:cstheme="minorHAnsi"/>
          <w:b w:val="0"/>
          <w:color w:val="404040" w:themeColor="text1" w:themeTint="BF"/>
          <w:sz w:val="18"/>
          <w:szCs w:val="18"/>
        </w:rPr>
        <w:t xml:space="preserve">; and Youth Justice Legal </w:t>
      </w:r>
      <w:proofErr w:type="spellStart"/>
      <w:r w:rsidRPr="009A755B">
        <w:rPr>
          <w:rFonts w:asciiTheme="minorHAnsi" w:hAnsiTheme="minorHAnsi" w:cstheme="minorHAnsi"/>
          <w:b w:val="0"/>
          <w:color w:val="404040" w:themeColor="text1" w:themeTint="BF"/>
          <w:sz w:val="18"/>
          <w:szCs w:val="18"/>
        </w:rPr>
        <w:t>Center</w:t>
      </w:r>
      <w:proofErr w:type="spellEnd"/>
      <w:r w:rsidRPr="009A755B">
        <w:rPr>
          <w:rFonts w:asciiTheme="minorHAnsi" w:hAnsiTheme="minorHAnsi" w:cstheme="minorHAnsi"/>
          <w:b w:val="0"/>
          <w:color w:val="404040" w:themeColor="text1" w:themeTint="BF"/>
          <w:sz w:val="18"/>
          <w:szCs w:val="18"/>
        </w:rPr>
        <w:t xml:space="preserve"> (2020) ‘Young offenders may be eligible for temporary release as a result of Covid-19’, available at: </w:t>
      </w:r>
      <w:hyperlink r:id="rId2" w:history="1">
        <w:r w:rsidRPr="009A755B">
          <w:rPr>
            <w:rStyle w:val="Hyperlink"/>
            <w:rFonts w:asciiTheme="minorHAnsi" w:hAnsiTheme="minorHAnsi" w:cstheme="minorHAnsi"/>
            <w:b w:val="0"/>
            <w:color w:val="404040" w:themeColor="text1" w:themeTint="BF"/>
            <w:sz w:val="18"/>
            <w:szCs w:val="18"/>
          </w:rPr>
          <w:t>https://yjlc.uk/young-offenders-may-be-eligible-for-temporary-release-as-a-result-of-covid-19/</w:t>
        </w:r>
      </w:hyperlink>
      <w:r w:rsidRPr="009A755B">
        <w:rPr>
          <w:rFonts w:asciiTheme="minorHAnsi" w:hAnsiTheme="minorHAnsi" w:cstheme="minorHAnsi"/>
          <w:b w:val="0"/>
          <w:color w:val="404040" w:themeColor="text1" w:themeTint="BF"/>
          <w:sz w:val="18"/>
          <w:szCs w:val="18"/>
        </w:rPr>
        <w:t xml:space="preserve"> </w:t>
      </w:r>
    </w:p>
  </w:footnote>
  <w:footnote w:id="2">
    <w:p w14:paraId="04161106" w14:textId="77777777" w:rsidR="00041337" w:rsidRPr="009A755B" w:rsidRDefault="00041337" w:rsidP="00FA7C92">
      <w:pPr>
        <w:pStyle w:val="FootnoteText"/>
        <w:jc w:val="both"/>
        <w:rPr>
          <w:rFonts w:cstheme="minorHAnsi"/>
          <w:color w:val="404040" w:themeColor="text1" w:themeTint="BF"/>
          <w:sz w:val="18"/>
          <w:szCs w:val="18"/>
        </w:rPr>
      </w:pPr>
      <w:r w:rsidRPr="009A755B">
        <w:rPr>
          <w:rStyle w:val="FootnoteReference"/>
          <w:rFonts w:cstheme="minorHAnsi"/>
          <w:color w:val="404040" w:themeColor="text1" w:themeTint="BF"/>
          <w:sz w:val="18"/>
          <w:szCs w:val="18"/>
        </w:rPr>
        <w:footnoteRef/>
      </w:r>
      <w:r w:rsidRPr="009A755B">
        <w:rPr>
          <w:rFonts w:cstheme="minorHAnsi"/>
          <w:color w:val="404040" w:themeColor="text1" w:themeTint="BF"/>
          <w:sz w:val="18"/>
          <w:szCs w:val="18"/>
        </w:rPr>
        <w:t xml:space="preserve"> Recommendation CM/Rec(2014)4 of the Committee of Ministers to member States on electronic monitoring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BD20" w14:textId="77777777" w:rsidR="00BD0424" w:rsidRDefault="00BD0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8C0C" w14:textId="23B68C0A" w:rsidR="00041337" w:rsidRDefault="00041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B630" w14:textId="77777777" w:rsidR="00BD0424" w:rsidRDefault="00BD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DA3"/>
    <w:multiLevelType w:val="hybridMultilevel"/>
    <w:tmpl w:val="75304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42FF8"/>
    <w:multiLevelType w:val="hybridMultilevel"/>
    <w:tmpl w:val="D068A83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AB0A4B"/>
    <w:multiLevelType w:val="multilevel"/>
    <w:tmpl w:val="3B0A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65DAF"/>
    <w:multiLevelType w:val="hybridMultilevel"/>
    <w:tmpl w:val="874CFFD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30118"/>
    <w:multiLevelType w:val="hybridMultilevel"/>
    <w:tmpl w:val="8BE0AE2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C3DD7"/>
    <w:multiLevelType w:val="multilevel"/>
    <w:tmpl w:val="50B0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02104"/>
    <w:multiLevelType w:val="hybridMultilevel"/>
    <w:tmpl w:val="B038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039F5"/>
    <w:multiLevelType w:val="hybridMultilevel"/>
    <w:tmpl w:val="1408FDFC"/>
    <w:lvl w:ilvl="0" w:tplc="2BDAC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5"/>
  </w:num>
  <w:num w:numId="2">
    <w:abstractNumId w:val="1"/>
  </w:num>
  <w:num w:numId="3">
    <w:abstractNumId w:val="7"/>
  </w:num>
  <w:num w:numId="4">
    <w:abstractNumId w:val="2"/>
  </w:num>
  <w:num w:numId="5">
    <w:abstractNumId w:val="8"/>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96"/>
    <w:rsid w:val="00003566"/>
    <w:rsid w:val="000035AC"/>
    <w:rsid w:val="00011E33"/>
    <w:rsid w:val="000170F1"/>
    <w:rsid w:val="00031441"/>
    <w:rsid w:val="0003261C"/>
    <w:rsid w:val="00041337"/>
    <w:rsid w:val="00045EDF"/>
    <w:rsid w:val="00046271"/>
    <w:rsid w:val="000468D4"/>
    <w:rsid w:val="00053E0F"/>
    <w:rsid w:val="000542FB"/>
    <w:rsid w:val="000547BF"/>
    <w:rsid w:val="00061AB3"/>
    <w:rsid w:val="00070692"/>
    <w:rsid w:val="0007669E"/>
    <w:rsid w:val="00087BCB"/>
    <w:rsid w:val="0009092A"/>
    <w:rsid w:val="00090C09"/>
    <w:rsid w:val="000926DC"/>
    <w:rsid w:val="00095D51"/>
    <w:rsid w:val="00097B22"/>
    <w:rsid w:val="000A17EF"/>
    <w:rsid w:val="000A49E9"/>
    <w:rsid w:val="000A5807"/>
    <w:rsid w:val="000B69E3"/>
    <w:rsid w:val="000B7F54"/>
    <w:rsid w:val="000C6A69"/>
    <w:rsid w:val="000E269A"/>
    <w:rsid w:val="000E6DD5"/>
    <w:rsid w:val="000F23A4"/>
    <w:rsid w:val="000F5714"/>
    <w:rsid w:val="000F6B69"/>
    <w:rsid w:val="00113C9A"/>
    <w:rsid w:val="00121824"/>
    <w:rsid w:val="0012225A"/>
    <w:rsid w:val="0012471B"/>
    <w:rsid w:val="00132E22"/>
    <w:rsid w:val="00135A31"/>
    <w:rsid w:val="00152A90"/>
    <w:rsid w:val="00165B93"/>
    <w:rsid w:val="001712D7"/>
    <w:rsid w:val="00176BD2"/>
    <w:rsid w:val="00180420"/>
    <w:rsid w:val="00196665"/>
    <w:rsid w:val="001976FD"/>
    <w:rsid w:val="001A10EE"/>
    <w:rsid w:val="001A1276"/>
    <w:rsid w:val="001A47C7"/>
    <w:rsid w:val="001C7B67"/>
    <w:rsid w:val="001D04AA"/>
    <w:rsid w:val="001D08EC"/>
    <w:rsid w:val="001D203D"/>
    <w:rsid w:val="001D2265"/>
    <w:rsid w:val="001D6E91"/>
    <w:rsid w:val="002040CE"/>
    <w:rsid w:val="0020793C"/>
    <w:rsid w:val="00207D79"/>
    <w:rsid w:val="0021142C"/>
    <w:rsid w:val="002174A2"/>
    <w:rsid w:val="00220C2F"/>
    <w:rsid w:val="002325AE"/>
    <w:rsid w:val="00233ADD"/>
    <w:rsid w:val="002411FA"/>
    <w:rsid w:val="002421E1"/>
    <w:rsid w:val="0024409A"/>
    <w:rsid w:val="002503FA"/>
    <w:rsid w:val="00256562"/>
    <w:rsid w:val="002632EC"/>
    <w:rsid w:val="00265915"/>
    <w:rsid w:val="00266396"/>
    <w:rsid w:val="00287D66"/>
    <w:rsid w:val="00297207"/>
    <w:rsid w:val="002A5165"/>
    <w:rsid w:val="002B1800"/>
    <w:rsid w:val="002B6C72"/>
    <w:rsid w:val="002C1621"/>
    <w:rsid w:val="002C36F1"/>
    <w:rsid w:val="002C5218"/>
    <w:rsid w:val="002C6B18"/>
    <w:rsid w:val="002C6E52"/>
    <w:rsid w:val="002C7007"/>
    <w:rsid w:val="002D46D8"/>
    <w:rsid w:val="002D794C"/>
    <w:rsid w:val="002D7F0D"/>
    <w:rsid w:val="002F285F"/>
    <w:rsid w:val="002F7E17"/>
    <w:rsid w:val="00301E20"/>
    <w:rsid w:val="0030201E"/>
    <w:rsid w:val="00306E95"/>
    <w:rsid w:val="00320181"/>
    <w:rsid w:val="0032054B"/>
    <w:rsid w:val="00325E06"/>
    <w:rsid w:val="00330279"/>
    <w:rsid w:val="00332DCA"/>
    <w:rsid w:val="00336E6A"/>
    <w:rsid w:val="00345401"/>
    <w:rsid w:val="003570A2"/>
    <w:rsid w:val="003830EF"/>
    <w:rsid w:val="003A3F9F"/>
    <w:rsid w:val="003B3EBB"/>
    <w:rsid w:val="003B6112"/>
    <w:rsid w:val="003C3BD0"/>
    <w:rsid w:val="003C4A54"/>
    <w:rsid w:val="003C70E1"/>
    <w:rsid w:val="003D694D"/>
    <w:rsid w:val="003E3AE6"/>
    <w:rsid w:val="00416AF5"/>
    <w:rsid w:val="00416CE0"/>
    <w:rsid w:val="00425E33"/>
    <w:rsid w:val="00440646"/>
    <w:rsid w:val="0044295D"/>
    <w:rsid w:val="00470907"/>
    <w:rsid w:val="00482002"/>
    <w:rsid w:val="0048540C"/>
    <w:rsid w:val="004860CB"/>
    <w:rsid w:val="004902D4"/>
    <w:rsid w:val="0049354C"/>
    <w:rsid w:val="0049483A"/>
    <w:rsid w:val="004A1F34"/>
    <w:rsid w:val="004B2E44"/>
    <w:rsid w:val="004F0C9D"/>
    <w:rsid w:val="0050206B"/>
    <w:rsid w:val="0052387B"/>
    <w:rsid w:val="00530918"/>
    <w:rsid w:val="0053308C"/>
    <w:rsid w:val="00543438"/>
    <w:rsid w:val="00545109"/>
    <w:rsid w:val="005463E7"/>
    <w:rsid w:val="00550312"/>
    <w:rsid w:val="00555CF9"/>
    <w:rsid w:val="0056288F"/>
    <w:rsid w:val="005648A7"/>
    <w:rsid w:val="00567340"/>
    <w:rsid w:val="005700C4"/>
    <w:rsid w:val="005822A3"/>
    <w:rsid w:val="005839BA"/>
    <w:rsid w:val="00595C7C"/>
    <w:rsid w:val="0059717F"/>
    <w:rsid w:val="005A0C8A"/>
    <w:rsid w:val="005C631E"/>
    <w:rsid w:val="005C7FF6"/>
    <w:rsid w:val="005D6180"/>
    <w:rsid w:val="005E5E10"/>
    <w:rsid w:val="005F0685"/>
    <w:rsid w:val="005F3044"/>
    <w:rsid w:val="005F6151"/>
    <w:rsid w:val="0061038E"/>
    <w:rsid w:val="00616AA6"/>
    <w:rsid w:val="0062435B"/>
    <w:rsid w:val="00640570"/>
    <w:rsid w:val="00642ADD"/>
    <w:rsid w:val="00645937"/>
    <w:rsid w:val="00650D10"/>
    <w:rsid w:val="00651C64"/>
    <w:rsid w:val="006742FE"/>
    <w:rsid w:val="00680B2E"/>
    <w:rsid w:val="0069009F"/>
    <w:rsid w:val="006A4DCC"/>
    <w:rsid w:val="006B1B9F"/>
    <w:rsid w:val="006B5089"/>
    <w:rsid w:val="006B65AE"/>
    <w:rsid w:val="006C2D8A"/>
    <w:rsid w:val="006C3478"/>
    <w:rsid w:val="006C3AC0"/>
    <w:rsid w:val="006C4DE2"/>
    <w:rsid w:val="006D1F4E"/>
    <w:rsid w:val="006E6F5A"/>
    <w:rsid w:val="006F157A"/>
    <w:rsid w:val="006F3813"/>
    <w:rsid w:val="00702306"/>
    <w:rsid w:val="007035C9"/>
    <w:rsid w:val="00711887"/>
    <w:rsid w:val="00712536"/>
    <w:rsid w:val="007130D1"/>
    <w:rsid w:val="0072134C"/>
    <w:rsid w:val="007377EC"/>
    <w:rsid w:val="00744FAA"/>
    <w:rsid w:val="007456B9"/>
    <w:rsid w:val="007529FB"/>
    <w:rsid w:val="007537DD"/>
    <w:rsid w:val="0076609B"/>
    <w:rsid w:val="007732CD"/>
    <w:rsid w:val="0078007B"/>
    <w:rsid w:val="007847BD"/>
    <w:rsid w:val="007858F0"/>
    <w:rsid w:val="00787744"/>
    <w:rsid w:val="007A31A2"/>
    <w:rsid w:val="007A7EE1"/>
    <w:rsid w:val="007B0459"/>
    <w:rsid w:val="007B4906"/>
    <w:rsid w:val="007B6A98"/>
    <w:rsid w:val="007C1C2C"/>
    <w:rsid w:val="007D4860"/>
    <w:rsid w:val="007E6622"/>
    <w:rsid w:val="007E7A13"/>
    <w:rsid w:val="007F6055"/>
    <w:rsid w:val="0080714A"/>
    <w:rsid w:val="008077B2"/>
    <w:rsid w:val="008121F4"/>
    <w:rsid w:val="00812FB9"/>
    <w:rsid w:val="00814209"/>
    <w:rsid w:val="008146A4"/>
    <w:rsid w:val="00826096"/>
    <w:rsid w:val="00826A90"/>
    <w:rsid w:val="0083144D"/>
    <w:rsid w:val="00832EEF"/>
    <w:rsid w:val="00834C04"/>
    <w:rsid w:val="00836F1F"/>
    <w:rsid w:val="008378B8"/>
    <w:rsid w:val="00841EC8"/>
    <w:rsid w:val="0085473A"/>
    <w:rsid w:val="00860225"/>
    <w:rsid w:val="00862BBA"/>
    <w:rsid w:val="008724E2"/>
    <w:rsid w:val="008725DB"/>
    <w:rsid w:val="00891229"/>
    <w:rsid w:val="00896D91"/>
    <w:rsid w:val="008A40B0"/>
    <w:rsid w:val="008A4A3F"/>
    <w:rsid w:val="008A535C"/>
    <w:rsid w:val="008B1D26"/>
    <w:rsid w:val="008B5176"/>
    <w:rsid w:val="008D717C"/>
    <w:rsid w:val="008E0E33"/>
    <w:rsid w:val="008F16BD"/>
    <w:rsid w:val="008F6210"/>
    <w:rsid w:val="00912032"/>
    <w:rsid w:val="009120B7"/>
    <w:rsid w:val="0091617B"/>
    <w:rsid w:val="00923C4C"/>
    <w:rsid w:val="0093023A"/>
    <w:rsid w:val="009318A4"/>
    <w:rsid w:val="00941E96"/>
    <w:rsid w:val="0094784D"/>
    <w:rsid w:val="00954293"/>
    <w:rsid w:val="00960796"/>
    <w:rsid w:val="00986477"/>
    <w:rsid w:val="009A755B"/>
    <w:rsid w:val="009B6814"/>
    <w:rsid w:val="009B6A04"/>
    <w:rsid w:val="009C64D6"/>
    <w:rsid w:val="009C7BE2"/>
    <w:rsid w:val="009D5189"/>
    <w:rsid w:val="009E03E2"/>
    <w:rsid w:val="009E4FFF"/>
    <w:rsid w:val="00A022B9"/>
    <w:rsid w:val="00A10681"/>
    <w:rsid w:val="00A12197"/>
    <w:rsid w:val="00A20B46"/>
    <w:rsid w:val="00A22C71"/>
    <w:rsid w:val="00A25770"/>
    <w:rsid w:val="00A5333E"/>
    <w:rsid w:val="00A62A4A"/>
    <w:rsid w:val="00A63872"/>
    <w:rsid w:val="00A65291"/>
    <w:rsid w:val="00A65D16"/>
    <w:rsid w:val="00A71FD0"/>
    <w:rsid w:val="00A75AEC"/>
    <w:rsid w:val="00A76522"/>
    <w:rsid w:val="00A77B76"/>
    <w:rsid w:val="00A92394"/>
    <w:rsid w:val="00A9565D"/>
    <w:rsid w:val="00A95731"/>
    <w:rsid w:val="00AA252C"/>
    <w:rsid w:val="00AB6C03"/>
    <w:rsid w:val="00AD0B4B"/>
    <w:rsid w:val="00AE1B18"/>
    <w:rsid w:val="00AF0DD6"/>
    <w:rsid w:val="00B006E5"/>
    <w:rsid w:val="00B027F9"/>
    <w:rsid w:val="00B07C1A"/>
    <w:rsid w:val="00B10865"/>
    <w:rsid w:val="00B1345B"/>
    <w:rsid w:val="00B20EAC"/>
    <w:rsid w:val="00B2396F"/>
    <w:rsid w:val="00B30E6F"/>
    <w:rsid w:val="00B31741"/>
    <w:rsid w:val="00B36860"/>
    <w:rsid w:val="00B5176E"/>
    <w:rsid w:val="00B53E16"/>
    <w:rsid w:val="00B55782"/>
    <w:rsid w:val="00B577B1"/>
    <w:rsid w:val="00B60F60"/>
    <w:rsid w:val="00B63F88"/>
    <w:rsid w:val="00B650CE"/>
    <w:rsid w:val="00B736B8"/>
    <w:rsid w:val="00B76CE3"/>
    <w:rsid w:val="00B8017A"/>
    <w:rsid w:val="00B823F4"/>
    <w:rsid w:val="00B85AA2"/>
    <w:rsid w:val="00B87A6D"/>
    <w:rsid w:val="00BB40B8"/>
    <w:rsid w:val="00BB43E9"/>
    <w:rsid w:val="00BB49EE"/>
    <w:rsid w:val="00BB4BE7"/>
    <w:rsid w:val="00BB7BDF"/>
    <w:rsid w:val="00BC164A"/>
    <w:rsid w:val="00BC436A"/>
    <w:rsid w:val="00BD0424"/>
    <w:rsid w:val="00BD154E"/>
    <w:rsid w:val="00BD50DE"/>
    <w:rsid w:val="00C118B2"/>
    <w:rsid w:val="00C2007D"/>
    <w:rsid w:val="00C21555"/>
    <w:rsid w:val="00C27E7A"/>
    <w:rsid w:val="00C346BB"/>
    <w:rsid w:val="00C34A89"/>
    <w:rsid w:val="00C560BC"/>
    <w:rsid w:val="00C708CD"/>
    <w:rsid w:val="00C72DDF"/>
    <w:rsid w:val="00C7338E"/>
    <w:rsid w:val="00C807B0"/>
    <w:rsid w:val="00C80CC4"/>
    <w:rsid w:val="00C840BE"/>
    <w:rsid w:val="00C93081"/>
    <w:rsid w:val="00C953F3"/>
    <w:rsid w:val="00CB34CD"/>
    <w:rsid w:val="00CC5B85"/>
    <w:rsid w:val="00CC72CC"/>
    <w:rsid w:val="00CE2C14"/>
    <w:rsid w:val="00CE3250"/>
    <w:rsid w:val="00CE7AB8"/>
    <w:rsid w:val="00CF15DE"/>
    <w:rsid w:val="00D0239B"/>
    <w:rsid w:val="00D07C7A"/>
    <w:rsid w:val="00D10918"/>
    <w:rsid w:val="00D17618"/>
    <w:rsid w:val="00D17F47"/>
    <w:rsid w:val="00D20C01"/>
    <w:rsid w:val="00D32A06"/>
    <w:rsid w:val="00D3579E"/>
    <w:rsid w:val="00D35944"/>
    <w:rsid w:val="00D375AB"/>
    <w:rsid w:val="00D4056B"/>
    <w:rsid w:val="00D43448"/>
    <w:rsid w:val="00D4423C"/>
    <w:rsid w:val="00D476A4"/>
    <w:rsid w:val="00D47F04"/>
    <w:rsid w:val="00D54B06"/>
    <w:rsid w:val="00D7098B"/>
    <w:rsid w:val="00D75AE0"/>
    <w:rsid w:val="00D75C39"/>
    <w:rsid w:val="00D76B8D"/>
    <w:rsid w:val="00D776C2"/>
    <w:rsid w:val="00D82AF0"/>
    <w:rsid w:val="00D85422"/>
    <w:rsid w:val="00D86BDB"/>
    <w:rsid w:val="00D91769"/>
    <w:rsid w:val="00D92EBA"/>
    <w:rsid w:val="00DB6A3E"/>
    <w:rsid w:val="00DC06EC"/>
    <w:rsid w:val="00DC56E1"/>
    <w:rsid w:val="00DD1E9E"/>
    <w:rsid w:val="00DD4550"/>
    <w:rsid w:val="00DD6490"/>
    <w:rsid w:val="00DD7063"/>
    <w:rsid w:val="00E07766"/>
    <w:rsid w:val="00E12CBD"/>
    <w:rsid w:val="00E2732A"/>
    <w:rsid w:val="00E31632"/>
    <w:rsid w:val="00E41BFC"/>
    <w:rsid w:val="00E43F82"/>
    <w:rsid w:val="00E53C46"/>
    <w:rsid w:val="00E54D1C"/>
    <w:rsid w:val="00E622FD"/>
    <w:rsid w:val="00E64B6D"/>
    <w:rsid w:val="00E70009"/>
    <w:rsid w:val="00E77ACA"/>
    <w:rsid w:val="00E823AC"/>
    <w:rsid w:val="00E824EA"/>
    <w:rsid w:val="00E87294"/>
    <w:rsid w:val="00E87D8C"/>
    <w:rsid w:val="00E92728"/>
    <w:rsid w:val="00E94498"/>
    <w:rsid w:val="00EA3687"/>
    <w:rsid w:val="00EA4B24"/>
    <w:rsid w:val="00EA70A1"/>
    <w:rsid w:val="00ED4C45"/>
    <w:rsid w:val="00ED770A"/>
    <w:rsid w:val="00ED7A62"/>
    <w:rsid w:val="00EE1C87"/>
    <w:rsid w:val="00EE4CE0"/>
    <w:rsid w:val="00EE66F4"/>
    <w:rsid w:val="00EF5ED6"/>
    <w:rsid w:val="00EF63B4"/>
    <w:rsid w:val="00F00328"/>
    <w:rsid w:val="00F06E02"/>
    <w:rsid w:val="00F15F21"/>
    <w:rsid w:val="00F21F7B"/>
    <w:rsid w:val="00F221F8"/>
    <w:rsid w:val="00F265C8"/>
    <w:rsid w:val="00F31AC6"/>
    <w:rsid w:val="00F33EE8"/>
    <w:rsid w:val="00F34979"/>
    <w:rsid w:val="00F364E1"/>
    <w:rsid w:val="00F447AE"/>
    <w:rsid w:val="00F479D4"/>
    <w:rsid w:val="00F612F5"/>
    <w:rsid w:val="00F63698"/>
    <w:rsid w:val="00F85828"/>
    <w:rsid w:val="00FA3535"/>
    <w:rsid w:val="00FA7C92"/>
    <w:rsid w:val="00FB00CD"/>
    <w:rsid w:val="00FB1D5B"/>
    <w:rsid w:val="00FB2E2B"/>
    <w:rsid w:val="00FB5511"/>
    <w:rsid w:val="00FC0007"/>
    <w:rsid w:val="00FE11AF"/>
    <w:rsid w:val="00FE3D04"/>
    <w:rsid w:val="00FE791B"/>
    <w:rsid w:val="00FF3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A8F83"/>
  <w15:chartTrackingRefBased/>
  <w15:docId w15:val="{D40EAE50-C1D4-4F1E-B2B4-0A612055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3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6096"/>
    <w:rPr>
      <w:b/>
      <w:bCs/>
    </w:rPr>
  </w:style>
  <w:style w:type="paragraph" w:customStyle="1" w:styleId="Default">
    <w:name w:val="Default"/>
    <w:rsid w:val="00FB00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36A"/>
  </w:style>
  <w:style w:type="paragraph" w:styleId="Footer">
    <w:name w:val="footer"/>
    <w:basedOn w:val="Normal"/>
    <w:link w:val="FooterChar"/>
    <w:uiPriority w:val="99"/>
    <w:unhideWhenUsed/>
    <w:rsid w:val="00BC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36A"/>
  </w:style>
  <w:style w:type="character" w:styleId="Hyperlink">
    <w:name w:val="Hyperlink"/>
    <w:basedOn w:val="DefaultParagraphFont"/>
    <w:uiPriority w:val="99"/>
    <w:unhideWhenUsed/>
    <w:rsid w:val="00266396"/>
    <w:rPr>
      <w:color w:val="0563C1" w:themeColor="hyperlink"/>
      <w:u w:val="single"/>
    </w:rPr>
  </w:style>
  <w:style w:type="paragraph" w:styleId="FootnoteText">
    <w:name w:val="footnote text"/>
    <w:basedOn w:val="Normal"/>
    <w:link w:val="FootnoteTextChar"/>
    <w:uiPriority w:val="99"/>
    <w:semiHidden/>
    <w:unhideWhenUsed/>
    <w:rsid w:val="007377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7EC"/>
    <w:rPr>
      <w:sz w:val="20"/>
      <w:szCs w:val="20"/>
    </w:rPr>
  </w:style>
  <w:style w:type="character" w:styleId="FootnoteReference">
    <w:name w:val="footnote reference"/>
    <w:basedOn w:val="DefaultParagraphFont"/>
    <w:uiPriority w:val="99"/>
    <w:semiHidden/>
    <w:unhideWhenUsed/>
    <w:rsid w:val="007377EC"/>
    <w:rPr>
      <w:vertAlign w:val="superscript"/>
    </w:rPr>
  </w:style>
  <w:style w:type="paragraph" w:styleId="ListParagraph">
    <w:name w:val="List Paragraph"/>
    <w:basedOn w:val="Normal"/>
    <w:uiPriority w:val="34"/>
    <w:qFormat/>
    <w:rsid w:val="00A5333E"/>
    <w:pPr>
      <w:spacing w:after="200" w:line="276" w:lineRule="auto"/>
      <w:ind w:left="720"/>
      <w:contextualSpacing/>
    </w:pPr>
  </w:style>
  <w:style w:type="table" w:styleId="PlainTable3">
    <w:name w:val="Plain Table 3"/>
    <w:basedOn w:val="TableNormal"/>
    <w:uiPriority w:val="43"/>
    <w:rsid w:val="00090C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5F61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DC56E1"/>
    <w:rPr>
      <w:color w:val="808080"/>
    </w:rPr>
  </w:style>
  <w:style w:type="paragraph" w:customStyle="1" w:styleId="HChG">
    <w:name w:val="_ H _Ch_G"/>
    <w:basedOn w:val="Normal"/>
    <w:next w:val="Normal"/>
    <w:qFormat/>
    <w:rsid w:val="002C5218"/>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qFormat/>
    <w:rsid w:val="002C5218"/>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SingleTxtG">
    <w:name w:val="_ Single Txt_G"/>
    <w:basedOn w:val="Normal"/>
    <w:link w:val="SingleTxtGCar"/>
    <w:qFormat/>
    <w:rsid w:val="002C5218"/>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ar">
    <w:name w:val="_ Single Txt_G Car"/>
    <w:link w:val="SingleTxtG"/>
    <w:rsid w:val="002C521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17618"/>
    <w:rPr>
      <w:sz w:val="16"/>
      <w:szCs w:val="16"/>
    </w:rPr>
  </w:style>
  <w:style w:type="paragraph" w:styleId="CommentText">
    <w:name w:val="annotation text"/>
    <w:basedOn w:val="Normal"/>
    <w:link w:val="CommentTextChar"/>
    <w:uiPriority w:val="99"/>
    <w:semiHidden/>
    <w:unhideWhenUsed/>
    <w:rsid w:val="00D17618"/>
    <w:pPr>
      <w:spacing w:line="240" w:lineRule="auto"/>
    </w:pPr>
    <w:rPr>
      <w:sz w:val="20"/>
      <w:szCs w:val="20"/>
    </w:rPr>
  </w:style>
  <w:style w:type="character" w:customStyle="1" w:styleId="CommentTextChar">
    <w:name w:val="Comment Text Char"/>
    <w:basedOn w:val="DefaultParagraphFont"/>
    <w:link w:val="CommentText"/>
    <w:uiPriority w:val="99"/>
    <w:semiHidden/>
    <w:rsid w:val="00D17618"/>
    <w:rPr>
      <w:sz w:val="20"/>
      <w:szCs w:val="20"/>
    </w:rPr>
  </w:style>
  <w:style w:type="paragraph" w:styleId="CommentSubject">
    <w:name w:val="annotation subject"/>
    <w:basedOn w:val="CommentText"/>
    <w:next w:val="CommentText"/>
    <w:link w:val="CommentSubjectChar"/>
    <w:uiPriority w:val="99"/>
    <w:semiHidden/>
    <w:unhideWhenUsed/>
    <w:rsid w:val="00D17618"/>
    <w:rPr>
      <w:b/>
      <w:bCs/>
    </w:rPr>
  </w:style>
  <w:style w:type="character" w:customStyle="1" w:styleId="CommentSubjectChar">
    <w:name w:val="Comment Subject Char"/>
    <w:basedOn w:val="CommentTextChar"/>
    <w:link w:val="CommentSubject"/>
    <w:uiPriority w:val="99"/>
    <w:semiHidden/>
    <w:rsid w:val="00D17618"/>
    <w:rPr>
      <w:b/>
      <w:bCs/>
      <w:sz w:val="20"/>
      <w:szCs w:val="20"/>
    </w:rPr>
  </w:style>
  <w:style w:type="paragraph" w:styleId="BalloonText">
    <w:name w:val="Balloon Text"/>
    <w:basedOn w:val="Normal"/>
    <w:link w:val="BalloonTextChar"/>
    <w:uiPriority w:val="99"/>
    <w:semiHidden/>
    <w:unhideWhenUsed/>
    <w:rsid w:val="00D17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618"/>
    <w:rPr>
      <w:rFonts w:ascii="Segoe UI" w:hAnsi="Segoe UI" w:cs="Segoe UI"/>
      <w:sz w:val="18"/>
      <w:szCs w:val="18"/>
    </w:rPr>
  </w:style>
  <w:style w:type="character" w:styleId="FollowedHyperlink">
    <w:name w:val="FollowedHyperlink"/>
    <w:basedOn w:val="DefaultParagraphFont"/>
    <w:uiPriority w:val="99"/>
    <w:semiHidden/>
    <w:unhideWhenUsed/>
    <w:rsid w:val="003830EF"/>
    <w:rPr>
      <w:color w:val="954F72" w:themeColor="followedHyperlink"/>
      <w:u w:val="single"/>
    </w:rPr>
  </w:style>
  <w:style w:type="character" w:customStyle="1" w:styleId="Heading1Char">
    <w:name w:val="Heading 1 Char"/>
    <w:basedOn w:val="DefaultParagraphFont"/>
    <w:link w:val="Heading1"/>
    <w:uiPriority w:val="9"/>
    <w:rsid w:val="003830EF"/>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582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70877">
      <w:bodyDiv w:val="1"/>
      <w:marLeft w:val="0"/>
      <w:marRight w:val="0"/>
      <w:marTop w:val="0"/>
      <w:marBottom w:val="0"/>
      <w:divBdr>
        <w:top w:val="none" w:sz="0" w:space="0" w:color="auto"/>
        <w:left w:val="none" w:sz="0" w:space="0" w:color="auto"/>
        <w:bottom w:val="none" w:sz="0" w:space="0" w:color="auto"/>
        <w:right w:val="none" w:sz="0" w:space="0" w:color="auto"/>
      </w:divBdr>
    </w:div>
    <w:div w:id="1436636745">
      <w:bodyDiv w:val="1"/>
      <w:marLeft w:val="0"/>
      <w:marRight w:val="0"/>
      <w:marTop w:val="0"/>
      <w:marBottom w:val="0"/>
      <w:divBdr>
        <w:top w:val="none" w:sz="0" w:space="0" w:color="auto"/>
        <w:left w:val="none" w:sz="0" w:space="0" w:color="auto"/>
        <w:bottom w:val="none" w:sz="0" w:space="0" w:color="auto"/>
        <w:right w:val="none" w:sz="0" w:space="0" w:color="auto"/>
      </w:divBdr>
    </w:div>
    <w:div w:id="1609895801">
      <w:bodyDiv w:val="1"/>
      <w:marLeft w:val="0"/>
      <w:marRight w:val="0"/>
      <w:marTop w:val="0"/>
      <w:marBottom w:val="0"/>
      <w:divBdr>
        <w:top w:val="none" w:sz="0" w:space="0" w:color="auto"/>
        <w:left w:val="none" w:sz="0" w:space="0" w:color="auto"/>
        <w:bottom w:val="none" w:sz="0" w:space="0" w:color="auto"/>
        <w:right w:val="none" w:sz="0" w:space="0" w:color="auto"/>
      </w:divBdr>
    </w:div>
    <w:div w:id="21174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rackingchildren.leeds.ac.uk"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trackingchildren.leeds.ac.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A.Hucklesby@bham.ac.uk"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parkanyi@leeds.ac.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yjlc.uk/young-offenders-may-be-eligible-for-temporary-release-as-a-result-of-covid-19/" TargetMode="External"/><Relationship Id="rId1" Type="http://schemas.openxmlformats.org/officeDocument/2006/relationships/hyperlink" Target="https://news.bloomberglaw.com/white-collar-and-criminal-law/covid-19-created-a-bigger-market-for-electronic-ankle-mon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CF3200-DFB7-4997-BA21-08F0BA81B18C}">
  <ds:schemaRefs>
    <ds:schemaRef ds:uri="http://schemas.openxmlformats.org/officeDocument/2006/bibliography"/>
  </ds:schemaRefs>
</ds:datastoreItem>
</file>

<file path=customXml/itemProps2.xml><?xml version="1.0" encoding="utf-8"?>
<ds:datastoreItem xmlns:ds="http://schemas.openxmlformats.org/officeDocument/2006/customXml" ds:itemID="{ACBDD054-E899-4A37-A7D3-E6F1BADED475}"/>
</file>

<file path=customXml/itemProps3.xml><?xml version="1.0" encoding="utf-8"?>
<ds:datastoreItem xmlns:ds="http://schemas.openxmlformats.org/officeDocument/2006/customXml" ds:itemID="{7D40F86F-4BEF-48C3-BD85-525764E3CB7A}"/>
</file>

<file path=customXml/itemProps4.xml><?xml version="1.0" encoding="utf-8"?>
<ds:datastoreItem xmlns:ds="http://schemas.openxmlformats.org/officeDocument/2006/customXml" ds:itemID="{33749184-0A69-4213-BFC0-197C6D661F97}"/>
</file>

<file path=docProps/app.xml><?xml version="1.0" encoding="utf-8"?>
<Properties xmlns="http://schemas.openxmlformats.org/officeDocument/2006/extended-properties" xmlns:vt="http://schemas.openxmlformats.org/officeDocument/2006/docPropsVTypes">
  <Template>Normal.dotm</Template>
  <TotalTime>28</TotalTime>
  <Pages>4</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Parkanyi</dc:creator>
  <cp:keywords/>
  <dc:description/>
  <cp:lastModifiedBy>Eszter Parkanyi</cp:lastModifiedBy>
  <cp:revision>8</cp:revision>
  <dcterms:created xsi:type="dcterms:W3CDTF">2020-11-15T09:44:00Z</dcterms:created>
  <dcterms:modified xsi:type="dcterms:W3CDTF">2020-11-15T18:41:00Z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