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E0CAE" w14:textId="77777777" w:rsidR="007A7FBD" w:rsidRPr="007C767B" w:rsidRDefault="007A7FBD" w:rsidP="007C767B">
      <w:pPr>
        <w:shd w:val="clear" w:color="auto" w:fill="FFFFFF"/>
        <w:spacing w:line="360" w:lineRule="auto"/>
        <w:rPr>
          <w:rFonts w:asciiTheme="majorBidi" w:eastAsia="Times New Roman" w:hAnsiTheme="majorBidi" w:cstheme="majorBidi"/>
          <w:color w:val="201F1E"/>
        </w:rPr>
      </w:pPr>
      <w:r w:rsidRPr="007C767B">
        <w:rPr>
          <w:rFonts w:asciiTheme="majorBidi" w:eastAsia="Times New Roman" w:hAnsiTheme="majorBidi" w:cstheme="majorBidi"/>
          <w:b/>
          <w:bCs/>
          <w:color w:val="201F1E"/>
          <w:bdr w:val="none" w:sz="0" w:space="0" w:color="auto" w:frame="1"/>
        </w:rPr>
        <w:t xml:space="preserve">Prof. Philip D. </w:t>
      </w:r>
      <w:proofErr w:type="spellStart"/>
      <w:r w:rsidRPr="007C767B">
        <w:rPr>
          <w:rFonts w:asciiTheme="majorBidi" w:eastAsia="Times New Roman" w:hAnsiTheme="majorBidi" w:cstheme="majorBidi"/>
          <w:b/>
          <w:bCs/>
          <w:color w:val="201F1E"/>
          <w:bdr w:val="none" w:sz="0" w:space="0" w:color="auto" w:frame="1"/>
        </w:rPr>
        <w:t>Jaffé</w:t>
      </w:r>
      <w:proofErr w:type="spellEnd"/>
    </w:p>
    <w:p w14:paraId="18395EA2" w14:textId="77777777" w:rsidR="007A7FBD" w:rsidRPr="007C767B" w:rsidRDefault="007A7FBD" w:rsidP="007C767B">
      <w:pPr>
        <w:shd w:val="clear" w:color="auto" w:fill="FFFFFF"/>
        <w:spacing w:line="360" w:lineRule="auto"/>
        <w:rPr>
          <w:rFonts w:asciiTheme="majorBidi" w:eastAsia="Times New Roman" w:hAnsiTheme="majorBidi" w:cstheme="majorBidi"/>
          <w:color w:val="201F1E"/>
        </w:rPr>
      </w:pPr>
      <w:r w:rsidRPr="007C767B">
        <w:rPr>
          <w:rFonts w:asciiTheme="majorBidi" w:eastAsia="Times New Roman" w:hAnsiTheme="majorBidi" w:cstheme="majorBidi"/>
          <w:color w:val="201F1E"/>
          <w:bdr w:val="none" w:sz="0" w:space="0" w:color="auto" w:frame="1"/>
        </w:rPr>
        <w:t>Member</w:t>
      </w:r>
    </w:p>
    <w:p w14:paraId="6BF02425" w14:textId="3DB42977" w:rsidR="007A7FBD" w:rsidRPr="007C767B" w:rsidRDefault="007A7FBD" w:rsidP="007C767B">
      <w:pPr>
        <w:shd w:val="clear" w:color="auto" w:fill="FFFFFF"/>
        <w:spacing w:line="360" w:lineRule="auto"/>
        <w:rPr>
          <w:rFonts w:asciiTheme="majorBidi" w:eastAsia="Times New Roman" w:hAnsiTheme="majorBidi" w:cstheme="majorBidi"/>
          <w:color w:val="201F1E"/>
          <w:bdr w:val="none" w:sz="0" w:space="0" w:color="auto" w:frame="1"/>
        </w:rPr>
      </w:pPr>
      <w:r w:rsidRPr="007C767B">
        <w:rPr>
          <w:rFonts w:asciiTheme="majorBidi" w:eastAsia="Times New Roman" w:hAnsiTheme="majorBidi" w:cstheme="majorBidi"/>
          <w:color w:val="201F1E"/>
          <w:bdr w:val="none" w:sz="0" w:space="0" w:color="auto" w:frame="1"/>
        </w:rPr>
        <w:t>UN Committee on the Rights of the Child</w:t>
      </w:r>
      <w:r w:rsidRPr="007C767B">
        <w:rPr>
          <w:rFonts w:asciiTheme="majorBidi" w:eastAsia="Times New Roman" w:hAnsiTheme="majorBidi" w:cstheme="majorBidi"/>
          <w:color w:val="201F1E"/>
          <w:bdr w:val="none" w:sz="0" w:space="0" w:color="auto" w:frame="1"/>
        </w:rPr>
        <w:br/>
        <w:t>Center for Children's Rights Studies</w:t>
      </w:r>
    </w:p>
    <w:p w14:paraId="43A7957E" w14:textId="77777777" w:rsidR="00C25F0E" w:rsidRPr="007C767B" w:rsidRDefault="00C25F0E" w:rsidP="007C767B">
      <w:pPr>
        <w:shd w:val="clear" w:color="auto" w:fill="FFFFFF"/>
        <w:spacing w:line="360" w:lineRule="auto"/>
        <w:rPr>
          <w:rFonts w:asciiTheme="majorBidi" w:eastAsia="Times New Roman" w:hAnsiTheme="majorBidi" w:cstheme="majorBidi"/>
          <w:color w:val="201F1E"/>
        </w:rPr>
      </w:pPr>
    </w:p>
    <w:p w14:paraId="17EF0B54" w14:textId="69AC6FFB" w:rsidR="007A7FBD" w:rsidRPr="007C767B" w:rsidRDefault="00C25F0E" w:rsidP="007C767B">
      <w:pPr>
        <w:pStyle w:val="HChG"/>
        <w:spacing w:line="360" w:lineRule="auto"/>
        <w:rPr>
          <w:rFonts w:asciiTheme="majorBidi" w:hAnsiTheme="majorBidi" w:cstheme="majorBidi"/>
          <w:b w:val="0"/>
          <w:bCs/>
          <w:sz w:val="22"/>
          <w:szCs w:val="22"/>
          <w:rtl/>
          <w:lang w:val="en-US" w:bidi="he-IL"/>
        </w:rPr>
      </w:pPr>
      <w:r w:rsidRPr="007C767B">
        <w:rPr>
          <w:rFonts w:asciiTheme="majorBidi" w:hAnsiTheme="majorBidi" w:cstheme="majorBidi"/>
          <w:color w:val="201F1E"/>
          <w:sz w:val="22"/>
          <w:szCs w:val="22"/>
          <w:bdr w:val="none" w:sz="0" w:space="0" w:color="auto" w:frame="1"/>
          <w:lang w:val="en-US"/>
        </w:rPr>
        <w:t xml:space="preserve">Comment </w:t>
      </w:r>
      <w:r w:rsidR="00A05558">
        <w:rPr>
          <w:rFonts w:asciiTheme="majorBidi" w:hAnsiTheme="majorBidi" w:cstheme="majorBidi"/>
          <w:color w:val="201F1E"/>
          <w:sz w:val="22"/>
          <w:szCs w:val="22"/>
          <w:bdr w:val="none" w:sz="0" w:space="0" w:color="auto" w:frame="1"/>
          <w:lang w:val="en-US"/>
        </w:rPr>
        <w:t xml:space="preserve">for draft </w:t>
      </w:r>
      <w:r w:rsidRPr="007C767B">
        <w:rPr>
          <w:rFonts w:asciiTheme="majorBidi" w:hAnsiTheme="majorBidi" w:cstheme="majorBidi"/>
          <w:color w:val="201F1E"/>
          <w:sz w:val="22"/>
          <w:szCs w:val="22"/>
          <w:bdr w:val="none" w:sz="0" w:space="0" w:color="auto" w:frame="1"/>
          <w:lang w:val="en-US"/>
        </w:rPr>
        <w:t xml:space="preserve">No. 25 (202x)- Children’s rights in relation to the digital environment </w:t>
      </w:r>
      <w:r w:rsidR="00260C76" w:rsidRPr="007C767B">
        <w:rPr>
          <w:rFonts w:asciiTheme="majorBidi" w:hAnsiTheme="majorBidi" w:cstheme="majorBidi"/>
          <w:color w:val="201F1E"/>
          <w:sz w:val="22"/>
          <w:szCs w:val="22"/>
          <w:bdr w:val="none" w:sz="0" w:space="0" w:color="auto" w:frame="1"/>
          <w:lang w:val="en-US"/>
        </w:rPr>
        <w:t xml:space="preserve"> </w:t>
      </w:r>
    </w:p>
    <w:p w14:paraId="408A12D9" w14:textId="1384E998" w:rsidR="00C25F0E" w:rsidRPr="007C767B" w:rsidRDefault="00C25F0E" w:rsidP="007C767B">
      <w:pPr>
        <w:spacing w:line="360" w:lineRule="auto"/>
        <w:rPr>
          <w:rFonts w:asciiTheme="majorBidi" w:hAnsiTheme="majorBidi" w:cstheme="majorBidi"/>
          <w:color w:val="000000" w:themeColor="text1"/>
          <w:lang w:bidi="he"/>
        </w:rPr>
      </w:pPr>
    </w:p>
    <w:p w14:paraId="192E09AA" w14:textId="76A703B3" w:rsidR="00DB285B" w:rsidRPr="007C767B" w:rsidRDefault="00C25F0E" w:rsidP="007C767B">
      <w:pPr>
        <w:spacing w:line="360" w:lineRule="auto"/>
        <w:rPr>
          <w:rFonts w:asciiTheme="majorBidi" w:hAnsiTheme="majorBidi" w:cstheme="majorBidi"/>
          <w:color w:val="000000" w:themeColor="text1"/>
          <w:lang w:bidi="he"/>
        </w:rPr>
      </w:pPr>
      <w:r w:rsidRPr="007C767B">
        <w:rPr>
          <w:rFonts w:asciiTheme="majorBidi" w:hAnsiTheme="majorBidi" w:cstheme="majorBidi"/>
          <w:color w:val="000000" w:themeColor="text1"/>
          <w:lang w:bidi="he"/>
        </w:rPr>
        <w:t xml:space="preserve">We are grateful for the opportunity to review and respond to the General Comment on children’s rights in relation to the digital environment </w:t>
      </w:r>
      <w:r w:rsidR="00AE5CD6" w:rsidRPr="007C767B">
        <w:rPr>
          <w:rFonts w:asciiTheme="majorBidi" w:hAnsiTheme="majorBidi" w:cstheme="majorBidi"/>
          <w:color w:val="000000" w:themeColor="text1"/>
          <w:lang w:bidi="he"/>
        </w:rPr>
        <w:t xml:space="preserve">and share insights from our area of expertise, particularly </w:t>
      </w:r>
      <w:r w:rsidR="00E860D3" w:rsidRPr="007C767B">
        <w:rPr>
          <w:rFonts w:asciiTheme="majorBidi" w:hAnsiTheme="majorBidi" w:cstheme="majorBidi"/>
          <w:color w:val="000000" w:themeColor="text1"/>
          <w:lang w:bidi="he"/>
        </w:rPr>
        <w:t xml:space="preserve">our </w:t>
      </w:r>
      <w:r w:rsidR="00AE5CD6" w:rsidRPr="007C767B">
        <w:rPr>
          <w:rFonts w:asciiTheme="majorBidi" w:hAnsiTheme="majorBidi" w:cstheme="majorBidi"/>
          <w:color w:val="000000" w:themeColor="text1"/>
          <w:lang w:bidi="he"/>
        </w:rPr>
        <w:t>years of field work and the recent experiences during the COVID</w:t>
      </w:r>
      <w:r w:rsidRPr="007C767B">
        <w:rPr>
          <w:rFonts w:asciiTheme="majorBidi" w:hAnsiTheme="majorBidi" w:cstheme="majorBidi"/>
          <w:color w:val="000000" w:themeColor="text1"/>
          <w:lang w:bidi="he"/>
        </w:rPr>
        <w:t>-19</w:t>
      </w:r>
      <w:r w:rsidR="00AE5CD6" w:rsidRPr="007C767B">
        <w:rPr>
          <w:rFonts w:asciiTheme="majorBidi" w:hAnsiTheme="majorBidi" w:cstheme="majorBidi"/>
          <w:color w:val="000000" w:themeColor="text1"/>
          <w:lang w:bidi="he"/>
        </w:rPr>
        <w:t xml:space="preserve"> pandemic.</w:t>
      </w:r>
    </w:p>
    <w:p w14:paraId="647B8676" w14:textId="2C94DAFC" w:rsidR="00E860D3" w:rsidRPr="007C767B" w:rsidRDefault="00671F52" w:rsidP="007C767B">
      <w:pPr>
        <w:spacing w:line="360" w:lineRule="auto"/>
        <w:rPr>
          <w:rFonts w:asciiTheme="majorBidi" w:hAnsiTheme="majorBidi" w:cstheme="majorBidi"/>
          <w:color w:val="000000" w:themeColor="text1"/>
          <w:lang w:bidi="he"/>
        </w:rPr>
      </w:pPr>
      <w:hyperlink r:id="rId6" w:history="1">
        <w:r w:rsidR="00807183" w:rsidRPr="007C767B">
          <w:rPr>
            <w:rStyle w:val="Hyperlink"/>
            <w:rFonts w:asciiTheme="majorBidi" w:hAnsiTheme="majorBidi" w:cstheme="majorBidi"/>
            <w:lang w:bidi="he"/>
          </w:rPr>
          <w:t>Kibbutzim College</w:t>
        </w:r>
      </w:hyperlink>
      <w:r w:rsidR="00807183" w:rsidRPr="007C767B">
        <w:rPr>
          <w:rFonts w:asciiTheme="majorBidi" w:hAnsiTheme="majorBidi" w:cstheme="majorBidi"/>
          <w:color w:val="000000" w:themeColor="text1"/>
          <w:lang w:bidi="he"/>
        </w:rPr>
        <w:t xml:space="preserve">, established in 1939, is the largest education and teacher training institution in Israel and from its earliest days championed social-humanistic approaches in education. </w:t>
      </w:r>
    </w:p>
    <w:p w14:paraId="021CA542" w14:textId="19E31434" w:rsidR="00807183" w:rsidRPr="007C767B" w:rsidRDefault="00807183" w:rsidP="007C767B">
      <w:pPr>
        <w:spacing w:line="360" w:lineRule="auto"/>
        <w:rPr>
          <w:rFonts w:asciiTheme="majorBidi" w:hAnsiTheme="majorBidi" w:cstheme="majorBidi"/>
          <w:color w:val="000000" w:themeColor="text1"/>
          <w:lang w:bidi="he"/>
        </w:rPr>
      </w:pPr>
      <w:r w:rsidRPr="007C767B">
        <w:rPr>
          <w:rFonts w:asciiTheme="majorBidi" w:hAnsiTheme="majorBidi" w:cstheme="majorBidi"/>
          <w:color w:val="000000" w:themeColor="text1"/>
          <w:lang w:bidi="he"/>
        </w:rPr>
        <w:t>Kibbutzim College relies on deeply rooted social and ethical principles that lie at the backbone of all its activities: integrity, democracy, responsibility, Israeli culture, quality, and knowledge. All coalesce into one supreme principle—</w:t>
      </w:r>
      <w:r w:rsidR="00421CBB" w:rsidRPr="007C767B">
        <w:rPr>
          <w:rFonts w:asciiTheme="majorBidi" w:hAnsiTheme="majorBidi" w:cstheme="majorBidi"/>
          <w:b/>
          <w:bCs/>
          <w:color w:val="000000" w:themeColor="text1"/>
          <w:lang w:bidi="he"/>
        </w:rPr>
        <w:t>humanism</w:t>
      </w:r>
      <w:r w:rsidR="00421CBB" w:rsidRPr="007C767B">
        <w:rPr>
          <w:rFonts w:asciiTheme="majorBidi" w:hAnsiTheme="majorBidi" w:cstheme="majorBidi"/>
          <w:color w:val="000000" w:themeColor="text1"/>
          <w:lang w:bidi="he"/>
        </w:rPr>
        <w:t xml:space="preserve">, meaning the focus on human value, dignity, liberty, and development. The College mission is to train educators and therapists with a humanistic approach and imbued with social and environmental responsibility, working to </w:t>
      </w:r>
      <w:r w:rsidR="00CF1907" w:rsidRPr="007C767B">
        <w:rPr>
          <w:rFonts w:asciiTheme="majorBidi" w:hAnsiTheme="majorBidi" w:cstheme="majorBidi"/>
          <w:color w:val="000000" w:themeColor="text1"/>
          <w:lang w:bidi="he"/>
        </w:rPr>
        <w:t>promote academic knowledge, lay</w:t>
      </w:r>
      <w:r w:rsidR="004608E2" w:rsidRPr="007C767B">
        <w:rPr>
          <w:rFonts w:asciiTheme="majorBidi" w:hAnsiTheme="majorBidi" w:cstheme="majorBidi"/>
          <w:color w:val="000000" w:themeColor="text1"/>
          <w:lang w:bidi="he"/>
        </w:rPr>
        <w:t>ing</w:t>
      </w:r>
      <w:r w:rsidR="00CF1907" w:rsidRPr="007C767B">
        <w:rPr>
          <w:rFonts w:asciiTheme="majorBidi" w:hAnsiTheme="majorBidi" w:cstheme="majorBidi"/>
          <w:color w:val="000000" w:themeColor="text1"/>
          <w:lang w:bidi="he"/>
        </w:rPr>
        <w:t xml:space="preserve"> the foundations for </w:t>
      </w:r>
      <w:r w:rsidR="00692CA4" w:rsidRPr="007C767B">
        <w:rPr>
          <w:rFonts w:asciiTheme="majorBidi" w:hAnsiTheme="majorBidi" w:cstheme="majorBidi"/>
          <w:color w:val="000000" w:themeColor="text1"/>
          <w:lang w:bidi="he"/>
        </w:rPr>
        <w:t xml:space="preserve">a democratic citizenry, and </w:t>
      </w:r>
      <w:r w:rsidR="001E43D0" w:rsidRPr="007C767B">
        <w:rPr>
          <w:rFonts w:asciiTheme="majorBidi" w:hAnsiTheme="majorBidi" w:cstheme="majorBidi"/>
          <w:color w:val="000000" w:themeColor="text1"/>
          <w:lang w:bidi="he"/>
        </w:rPr>
        <w:t>incorporating</w:t>
      </w:r>
      <w:r w:rsidR="00692CA4" w:rsidRPr="007C767B">
        <w:rPr>
          <w:rFonts w:asciiTheme="majorBidi" w:hAnsiTheme="majorBidi" w:cstheme="majorBidi"/>
          <w:color w:val="000000" w:themeColor="text1"/>
          <w:lang w:bidi="he"/>
        </w:rPr>
        <w:t xml:space="preserve"> the arts in education. These values are evident in the </w:t>
      </w:r>
      <w:r w:rsidR="004608E2" w:rsidRPr="007C767B">
        <w:rPr>
          <w:rFonts w:asciiTheme="majorBidi" w:hAnsiTheme="majorBidi" w:cstheme="majorBidi"/>
          <w:color w:val="000000" w:themeColor="text1"/>
          <w:lang w:bidi="he"/>
        </w:rPr>
        <w:t xml:space="preserve">institution’s </w:t>
      </w:r>
      <w:r w:rsidR="001E43D0" w:rsidRPr="007C767B">
        <w:rPr>
          <w:rFonts w:asciiTheme="majorBidi" w:hAnsiTheme="majorBidi" w:cstheme="majorBidi"/>
          <w:color w:val="000000" w:themeColor="text1"/>
          <w:lang w:bidi="he"/>
        </w:rPr>
        <w:t>multidisciplinary</w:t>
      </w:r>
      <w:r w:rsidR="00692CA4" w:rsidRPr="007C767B">
        <w:rPr>
          <w:rFonts w:asciiTheme="majorBidi" w:hAnsiTheme="majorBidi" w:cstheme="majorBidi"/>
          <w:color w:val="000000" w:themeColor="text1"/>
          <w:lang w:bidi="he"/>
        </w:rPr>
        <w:t xml:space="preserve"> curricula. </w:t>
      </w:r>
    </w:p>
    <w:p w14:paraId="378AE18A" w14:textId="77777777" w:rsidR="004608E2" w:rsidRPr="007C767B" w:rsidRDefault="004608E2" w:rsidP="007C767B">
      <w:pPr>
        <w:spacing w:line="360" w:lineRule="auto"/>
        <w:rPr>
          <w:rFonts w:asciiTheme="majorBidi" w:hAnsiTheme="majorBidi" w:cstheme="majorBidi"/>
          <w:color w:val="000000" w:themeColor="text1"/>
          <w:lang w:bidi="he"/>
        </w:rPr>
      </w:pPr>
    </w:p>
    <w:p w14:paraId="3F980ECE" w14:textId="6F8011EC" w:rsidR="001E43D0" w:rsidRPr="007C767B" w:rsidRDefault="001E43D0" w:rsidP="007C767B">
      <w:pPr>
        <w:spacing w:line="360" w:lineRule="auto"/>
        <w:rPr>
          <w:rFonts w:asciiTheme="majorBidi" w:hAnsiTheme="majorBidi" w:cstheme="majorBidi"/>
          <w:b/>
          <w:bCs/>
          <w:color w:val="000000" w:themeColor="text1"/>
          <w:lang w:bidi="he"/>
        </w:rPr>
      </w:pPr>
      <w:r w:rsidRPr="007C767B">
        <w:rPr>
          <w:rFonts w:asciiTheme="majorBidi" w:hAnsiTheme="majorBidi" w:cstheme="majorBidi"/>
          <w:b/>
          <w:bCs/>
          <w:color w:val="000000" w:themeColor="text1"/>
          <w:lang w:bidi="he"/>
        </w:rPr>
        <w:t xml:space="preserve">Kibbutzim College has four faculties: Education, Sciences, Humanities and Social Sciences, and Arts. </w:t>
      </w:r>
      <w:r w:rsidR="00733449" w:rsidRPr="007C767B">
        <w:rPr>
          <w:rFonts w:asciiTheme="majorBidi" w:hAnsiTheme="majorBidi" w:cstheme="majorBidi"/>
          <w:b/>
          <w:bCs/>
          <w:color w:val="000000" w:themeColor="text1"/>
          <w:lang w:bidi="he"/>
        </w:rPr>
        <w:t>All four offer B.Ed</w:t>
      </w:r>
      <w:r w:rsidR="00FD3E17" w:rsidRPr="007C767B">
        <w:rPr>
          <w:rFonts w:asciiTheme="majorBidi" w:hAnsiTheme="majorBidi" w:cstheme="majorBidi"/>
          <w:b/>
          <w:bCs/>
          <w:color w:val="000000" w:themeColor="text1"/>
          <w:lang w:bidi="he"/>
        </w:rPr>
        <w:t>.</w:t>
      </w:r>
      <w:r w:rsidR="00E37CE8" w:rsidRPr="007C767B">
        <w:rPr>
          <w:rFonts w:asciiTheme="majorBidi" w:hAnsiTheme="majorBidi" w:cstheme="majorBidi"/>
          <w:b/>
          <w:bCs/>
          <w:color w:val="000000" w:themeColor="text1"/>
          <w:lang w:bidi="he"/>
        </w:rPr>
        <w:t xml:space="preserve"> and</w:t>
      </w:r>
      <w:r w:rsidR="00733449" w:rsidRPr="007C767B">
        <w:rPr>
          <w:rFonts w:asciiTheme="majorBidi" w:hAnsiTheme="majorBidi" w:cstheme="majorBidi"/>
          <w:b/>
          <w:bCs/>
          <w:color w:val="000000" w:themeColor="text1"/>
          <w:lang w:bidi="he"/>
        </w:rPr>
        <w:t xml:space="preserve"> M.Ed</w:t>
      </w:r>
      <w:r w:rsidR="00FD3E17" w:rsidRPr="007C767B">
        <w:rPr>
          <w:rFonts w:asciiTheme="majorBidi" w:hAnsiTheme="majorBidi" w:cstheme="majorBidi"/>
          <w:b/>
          <w:bCs/>
          <w:color w:val="000000" w:themeColor="text1"/>
          <w:lang w:bidi="he"/>
        </w:rPr>
        <w:t>.</w:t>
      </w:r>
      <w:r w:rsidR="00E37CE8" w:rsidRPr="007C767B">
        <w:rPr>
          <w:rFonts w:asciiTheme="majorBidi" w:hAnsiTheme="majorBidi" w:cstheme="majorBidi"/>
          <w:b/>
          <w:bCs/>
          <w:color w:val="000000" w:themeColor="text1"/>
          <w:lang w:bidi="he"/>
        </w:rPr>
        <w:t xml:space="preserve"> </w:t>
      </w:r>
      <w:r w:rsidR="00EE4F9F" w:rsidRPr="007C767B">
        <w:rPr>
          <w:rFonts w:asciiTheme="majorBidi" w:hAnsiTheme="majorBidi" w:cstheme="majorBidi"/>
          <w:b/>
          <w:bCs/>
          <w:color w:val="000000" w:themeColor="text1"/>
          <w:lang w:bidi="he"/>
        </w:rPr>
        <w:t>programs</w:t>
      </w:r>
      <w:r w:rsidR="00733449" w:rsidRPr="007C767B">
        <w:rPr>
          <w:rFonts w:asciiTheme="majorBidi" w:hAnsiTheme="majorBidi" w:cstheme="majorBidi"/>
          <w:b/>
          <w:bCs/>
          <w:color w:val="000000" w:themeColor="text1"/>
          <w:lang w:bidi="he"/>
        </w:rPr>
        <w:t xml:space="preserve">, </w:t>
      </w:r>
      <w:r w:rsidR="00E37CE8" w:rsidRPr="007C767B">
        <w:rPr>
          <w:rFonts w:asciiTheme="majorBidi" w:hAnsiTheme="majorBidi" w:cstheme="majorBidi"/>
          <w:b/>
          <w:bCs/>
          <w:color w:val="000000" w:themeColor="text1"/>
          <w:lang w:bidi="he"/>
        </w:rPr>
        <w:t>as well as</w:t>
      </w:r>
      <w:r w:rsidR="00733449" w:rsidRPr="007C767B">
        <w:rPr>
          <w:rFonts w:asciiTheme="majorBidi" w:hAnsiTheme="majorBidi" w:cstheme="majorBidi"/>
          <w:b/>
          <w:bCs/>
          <w:color w:val="000000" w:themeColor="text1"/>
          <w:lang w:bidi="he"/>
        </w:rPr>
        <w:t xml:space="preserve"> </w:t>
      </w:r>
      <w:proofErr w:type="spellStart"/>
      <w:r w:rsidR="00733449" w:rsidRPr="007C767B">
        <w:rPr>
          <w:rFonts w:asciiTheme="majorBidi" w:hAnsiTheme="majorBidi" w:cstheme="majorBidi"/>
          <w:b/>
          <w:bCs/>
          <w:color w:val="000000" w:themeColor="text1"/>
          <w:lang w:bidi="he"/>
        </w:rPr>
        <w:t>MTeach</w:t>
      </w:r>
      <w:proofErr w:type="spellEnd"/>
      <w:r w:rsidR="00733449" w:rsidRPr="007C767B">
        <w:rPr>
          <w:rFonts w:asciiTheme="majorBidi" w:hAnsiTheme="majorBidi" w:cstheme="majorBidi"/>
          <w:b/>
          <w:bCs/>
          <w:color w:val="000000" w:themeColor="text1"/>
          <w:lang w:bidi="he"/>
        </w:rPr>
        <w:t xml:space="preserve"> </w:t>
      </w:r>
      <w:r w:rsidR="00E37CE8" w:rsidRPr="007C767B">
        <w:rPr>
          <w:rFonts w:asciiTheme="majorBidi" w:hAnsiTheme="majorBidi" w:cstheme="majorBidi"/>
          <w:b/>
          <w:bCs/>
          <w:color w:val="000000" w:themeColor="text1"/>
          <w:lang w:bidi="he"/>
        </w:rPr>
        <w:t xml:space="preserve">tracks for principal training. Aside from the faculties, the College also includes various schools providing </w:t>
      </w:r>
      <w:r w:rsidR="00C25F0E" w:rsidRPr="007C767B">
        <w:rPr>
          <w:rFonts w:asciiTheme="majorBidi" w:hAnsiTheme="majorBidi" w:cstheme="majorBidi"/>
          <w:b/>
          <w:bCs/>
          <w:color w:val="000000" w:themeColor="text1"/>
          <w:lang w:bidi="he"/>
        </w:rPr>
        <w:t>diploma</w:t>
      </w:r>
      <w:r w:rsidR="00E37CE8" w:rsidRPr="007C767B">
        <w:rPr>
          <w:rFonts w:asciiTheme="majorBidi" w:hAnsiTheme="majorBidi" w:cstheme="majorBidi"/>
          <w:b/>
          <w:bCs/>
          <w:color w:val="000000" w:themeColor="text1"/>
          <w:lang w:bidi="he"/>
        </w:rPr>
        <w:t xml:space="preserve"> </w:t>
      </w:r>
      <w:r w:rsidR="00EE4F9F" w:rsidRPr="007C767B">
        <w:rPr>
          <w:rFonts w:asciiTheme="majorBidi" w:hAnsiTheme="majorBidi" w:cstheme="majorBidi"/>
          <w:b/>
          <w:bCs/>
          <w:color w:val="000000" w:themeColor="text1"/>
          <w:lang w:bidi="he"/>
        </w:rPr>
        <w:t>programs</w:t>
      </w:r>
      <w:r w:rsidR="00E37CE8" w:rsidRPr="007C767B">
        <w:rPr>
          <w:rFonts w:asciiTheme="majorBidi" w:hAnsiTheme="majorBidi" w:cstheme="majorBidi"/>
          <w:b/>
          <w:bCs/>
          <w:color w:val="000000" w:themeColor="text1"/>
          <w:lang w:bidi="he"/>
        </w:rPr>
        <w:t xml:space="preserve"> for teachers, </w:t>
      </w:r>
      <w:r w:rsidR="00C25F0E" w:rsidRPr="007C767B">
        <w:rPr>
          <w:rFonts w:asciiTheme="majorBidi" w:hAnsiTheme="majorBidi" w:cstheme="majorBidi"/>
          <w:b/>
          <w:bCs/>
          <w:color w:val="000000" w:themeColor="text1"/>
          <w:lang w:bidi="he"/>
        </w:rPr>
        <w:t>research</w:t>
      </w:r>
      <w:r w:rsidR="00E37CE8" w:rsidRPr="007C767B">
        <w:rPr>
          <w:rFonts w:asciiTheme="majorBidi" w:hAnsiTheme="majorBidi" w:cstheme="majorBidi"/>
          <w:b/>
          <w:bCs/>
          <w:color w:val="000000" w:themeColor="text1"/>
          <w:lang w:bidi="he"/>
        </w:rPr>
        <w:t xml:space="preserve"> and study centers, the Center for Empathy in Education, a simulation unit,</w:t>
      </w:r>
      <w:r w:rsidR="00E37CE8" w:rsidRPr="007C767B">
        <w:rPr>
          <w:rFonts w:asciiTheme="majorBidi" w:hAnsiTheme="majorBidi" w:cstheme="majorBidi"/>
          <w:b/>
          <w:bCs/>
        </w:rPr>
        <w:t xml:space="preserve"> the </w:t>
      </w:r>
      <w:r w:rsidR="00E37CE8" w:rsidRPr="007C767B">
        <w:rPr>
          <w:rFonts w:asciiTheme="majorBidi" w:hAnsiTheme="majorBidi" w:cstheme="majorBidi"/>
          <w:b/>
          <w:bCs/>
          <w:color w:val="000000" w:themeColor="text1"/>
          <w:lang w:bidi="he"/>
        </w:rPr>
        <w:t xml:space="preserve">Contemplative Pedagogy Center, and much more. </w:t>
      </w:r>
    </w:p>
    <w:p w14:paraId="22B301A8" w14:textId="485361EC" w:rsidR="00AC0747" w:rsidRPr="007C767B" w:rsidRDefault="00AC0747" w:rsidP="007C767B">
      <w:pPr>
        <w:spacing w:line="360" w:lineRule="auto"/>
        <w:rPr>
          <w:rFonts w:asciiTheme="majorBidi" w:hAnsiTheme="majorBidi" w:cstheme="majorBidi"/>
          <w:b/>
          <w:bCs/>
          <w:color w:val="000000" w:themeColor="text1"/>
          <w:lang w:bidi="he"/>
        </w:rPr>
      </w:pPr>
    </w:p>
    <w:p w14:paraId="41E0770C" w14:textId="162707BA" w:rsidR="00AC0747" w:rsidRPr="007C767B" w:rsidRDefault="00DC0B81" w:rsidP="007C767B">
      <w:pPr>
        <w:spacing w:line="360" w:lineRule="auto"/>
        <w:rPr>
          <w:rFonts w:asciiTheme="majorBidi" w:hAnsiTheme="majorBidi" w:cstheme="majorBidi"/>
          <w:color w:val="000000" w:themeColor="text1"/>
          <w:lang w:bidi="he"/>
        </w:rPr>
      </w:pPr>
      <w:r w:rsidRPr="007C767B">
        <w:rPr>
          <w:rFonts w:asciiTheme="majorBidi" w:hAnsiTheme="majorBidi" w:cstheme="majorBidi"/>
          <w:color w:val="000000" w:themeColor="text1"/>
          <w:lang w:bidi="he"/>
        </w:rPr>
        <w:t xml:space="preserve">This document was </w:t>
      </w:r>
      <w:r w:rsidR="00C065F9" w:rsidRPr="007C767B">
        <w:rPr>
          <w:rFonts w:asciiTheme="majorBidi" w:hAnsiTheme="majorBidi" w:cstheme="majorBidi"/>
          <w:color w:val="000000" w:themeColor="text1"/>
          <w:lang w:bidi="he"/>
        </w:rPr>
        <w:t>prepared</w:t>
      </w:r>
      <w:r w:rsidRPr="007C767B">
        <w:rPr>
          <w:rFonts w:asciiTheme="majorBidi" w:hAnsiTheme="majorBidi" w:cstheme="majorBidi"/>
          <w:color w:val="000000" w:themeColor="text1"/>
          <w:lang w:bidi="he"/>
        </w:rPr>
        <w:t xml:space="preserve"> by a team comprised o</w:t>
      </w:r>
      <w:r w:rsidR="00C065F9" w:rsidRPr="007C767B">
        <w:rPr>
          <w:rFonts w:asciiTheme="majorBidi" w:hAnsiTheme="majorBidi" w:cstheme="majorBidi"/>
          <w:color w:val="000000" w:themeColor="text1"/>
          <w:lang w:bidi="he"/>
        </w:rPr>
        <w:t>f</w:t>
      </w:r>
      <w:r w:rsidRPr="007C767B">
        <w:rPr>
          <w:rFonts w:asciiTheme="majorBidi" w:hAnsiTheme="majorBidi" w:cstheme="majorBidi"/>
          <w:color w:val="000000" w:themeColor="text1"/>
          <w:lang w:bidi="he"/>
        </w:rPr>
        <w:t xml:space="preserve"> researchers and </w:t>
      </w:r>
      <w:r w:rsidR="00A528E1" w:rsidRPr="007C767B">
        <w:rPr>
          <w:rFonts w:asciiTheme="majorBidi" w:hAnsiTheme="majorBidi" w:cstheme="majorBidi"/>
          <w:color w:val="000000" w:themeColor="text1"/>
          <w:lang w:bidi="he"/>
        </w:rPr>
        <w:t xml:space="preserve">lecturers of the master’s degree track </w:t>
      </w:r>
      <w:r w:rsidR="00C065F9" w:rsidRPr="007C767B">
        <w:rPr>
          <w:rFonts w:asciiTheme="majorBidi" w:hAnsiTheme="majorBidi" w:cstheme="majorBidi"/>
          <w:color w:val="000000" w:themeColor="text1"/>
          <w:lang w:bidi="he"/>
        </w:rPr>
        <w:t xml:space="preserve">in the </w:t>
      </w:r>
      <w:r w:rsidR="00C25F0E" w:rsidRPr="007C767B">
        <w:rPr>
          <w:rFonts w:asciiTheme="majorBidi" w:hAnsiTheme="majorBidi" w:cstheme="majorBidi"/>
          <w:color w:val="000000" w:themeColor="text1"/>
          <w:lang w:bidi="he"/>
        </w:rPr>
        <w:t xml:space="preserve">Education Faculty’s </w:t>
      </w:r>
      <w:r w:rsidR="00C065F9" w:rsidRPr="007C767B">
        <w:rPr>
          <w:rFonts w:asciiTheme="majorBidi" w:hAnsiTheme="majorBidi" w:cstheme="majorBidi"/>
          <w:color w:val="000000" w:themeColor="text1"/>
          <w:lang w:bidi="he"/>
        </w:rPr>
        <w:t>Department of Technology in Education</w:t>
      </w:r>
      <w:r w:rsidR="00C25F0E" w:rsidRPr="007C767B">
        <w:rPr>
          <w:rFonts w:asciiTheme="majorBidi" w:hAnsiTheme="majorBidi" w:cstheme="majorBidi"/>
          <w:color w:val="000000" w:themeColor="text1"/>
          <w:lang w:bidi="he"/>
        </w:rPr>
        <w:t xml:space="preserve">; it includes general recommendations and specific proposals we believe are appropriate for incorporating in the </w:t>
      </w:r>
      <w:r w:rsidR="009062D2" w:rsidRPr="007C767B">
        <w:rPr>
          <w:rFonts w:asciiTheme="majorBidi" w:hAnsiTheme="majorBidi" w:cstheme="majorBidi"/>
          <w:color w:val="000000" w:themeColor="text1"/>
          <w:lang w:bidi="he"/>
        </w:rPr>
        <w:t>treaty. We hope you find this useful and a way to enhance the final document.</w:t>
      </w:r>
    </w:p>
    <w:p w14:paraId="72602CBB" w14:textId="6EA0EAAE" w:rsidR="009062D2" w:rsidRPr="007C767B" w:rsidRDefault="009062D2" w:rsidP="007C767B">
      <w:pPr>
        <w:spacing w:line="360" w:lineRule="auto"/>
        <w:rPr>
          <w:rFonts w:asciiTheme="majorBidi" w:hAnsiTheme="majorBidi" w:cstheme="majorBidi"/>
          <w:color w:val="000000" w:themeColor="text1"/>
          <w:lang w:bidi="he"/>
        </w:rPr>
      </w:pPr>
    </w:p>
    <w:p w14:paraId="2E581304" w14:textId="7F74495E" w:rsidR="009062D2" w:rsidRPr="007C767B" w:rsidRDefault="009062D2" w:rsidP="007C767B">
      <w:pPr>
        <w:spacing w:line="360" w:lineRule="auto"/>
        <w:rPr>
          <w:rFonts w:asciiTheme="majorBidi" w:hAnsiTheme="majorBidi" w:cstheme="majorBidi"/>
          <w:color w:val="000000" w:themeColor="text1"/>
          <w:lang w:bidi="he"/>
        </w:rPr>
      </w:pPr>
      <w:r w:rsidRPr="007C767B">
        <w:rPr>
          <w:rFonts w:asciiTheme="majorBidi" w:hAnsiTheme="majorBidi" w:cstheme="majorBidi"/>
          <w:color w:val="000000" w:themeColor="text1"/>
          <w:lang w:bidi="he"/>
        </w:rPr>
        <w:t xml:space="preserve">Cordially yours, </w:t>
      </w:r>
    </w:p>
    <w:p w14:paraId="59FF56C1" w14:textId="77777777" w:rsidR="009062D2" w:rsidRPr="007C767B" w:rsidRDefault="009062D2" w:rsidP="007C767B">
      <w:pPr>
        <w:spacing w:line="360" w:lineRule="auto"/>
        <w:rPr>
          <w:rFonts w:asciiTheme="majorBidi" w:hAnsiTheme="majorBidi" w:cstheme="majorBidi"/>
          <w:color w:val="000000" w:themeColor="text1"/>
          <w:lang w:bidi="he"/>
        </w:rPr>
      </w:pPr>
      <w:r w:rsidRPr="007C767B">
        <w:rPr>
          <w:rFonts w:asciiTheme="majorBidi" w:hAnsiTheme="majorBidi" w:cstheme="majorBidi"/>
          <w:color w:val="000000" w:themeColor="text1"/>
          <w:lang w:bidi="he"/>
        </w:rPr>
        <w:t xml:space="preserve">Dr. </w:t>
      </w:r>
      <w:proofErr w:type="spellStart"/>
      <w:r w:rsidRPr="007C767B">
        <w:rPr>
          <w:rFonts w:asciiTheme="majorBidi" w:hAnsiTheme="majorBidi" w:cstheme="majorBidi"/>
          <w:color w:val="000000" w:themeColor="text1"/>
          <w:lang w:bidi="he"/>
        </w:rPr>
        <w:t>Irit</w:t>
      </w:r>
      <w:proofErr w:type="spellEnd"/>
      <w:r w:rsidRPr="007C767B">
        <w:rPr>
          <w:rFonts w:asciiTheme="majorBidi" w:hAnsiTheme="majorBidi" w:cstheme="majorBidi"/>
          <w:color w:val="000000" w:themeColor="text1"/>
          <w:lang w:bidi="he"/>
        </w:rPr>
        <w:t xml:space="preserve"> Levy-Feldman</w:t>
      </w:r>
    </w:p>
    <w:p w14:paraId="2B2F955C" w14:textId="5FDA8AE8" w:rsidR="009062D2" w:rsidRPr="007C767B" w:rsidRDefault="00CC2912" w:rsidP="007C767B">
      <w:pPr>
        <w:spacing w:line="360" w:lineRule="auto"/>
        <w:rPr>
          <w:rFonts w:asciiTheme="majorBidi" w:hAnsiTheme="majorBidi" w:cstheme="majorBidi"/>
          <w:color w:val="000000" w:themeColor="text1"/>
          <w:lang w:bidi="he"/>
        </w:rPr>
      </w:pPr>
      <w:hyperlink r:id="rId7" w:history="1">
        <w:r w:rsidR="009062D2" w:rsidRPr="007C767B">
          <w:rPr>
            <w:rStyle w:val="Hyperlink"/>
            <w:rFonts w:asciiTheme="majorBidi" w:hAnsiTheme="majorBidi" w:cstheme="majorBidi"/>
            <w:lang w:bidi="he"/>
          </w:rPr>
          <w:t>Dean of Education Faculty, Kibbutzim College</w:t>
        </w:r>
      </w:hyperlink>
      <w:r w:rsidR="009062D2" w:rsidRPr="007C767B">
        <w:rPr>
          <w:rFonts w:asciiTheme="majorBidi" w:hAnsiTheme="majorBidi" w:cstheme="majorBidi"/>
          <w:color w:val="000000" w:themeColor="text1"/>
          <w:lang w:bidi="he"/>
        </w:rPr>
        <w:t xml:space="preserve"> </w:t>
      </w:r>
    </w:p>
    <w:p w14:paraId="4AFFE3F2" w14:textId="55D88C0F" w:rsidR="009062D2" w:rsidRPr="007C767B" w:rsidRDefault="009062D2" w:rsidP="007C767B">
      <w:pPr>
        <w:spacing w:line="360" w:lineRule="auto"/>
        <w:rPr>
          <w:rFonts w:asciiTheme="majorBidi" w:hAnsiTheme="majorBidi" w:cstheme="majorBidi"/>
          <w:color w:val="000000" w:themeColor="text1"/>
          <w:lang w:bidi="he"/>
        </w:rPr>
      </w:pPr>
    </w:p>
    <w:p w14:paraId="6F8210C9" w14:textId="6BCADA17" w:rsidR="009062D2" w:rsidRPr="007C767B" w:rsidRDefault="009062D2" w:rsidP="007C767B">
      <w:pPr>
        <w:spacing w:line="360" w:lineRule="auto"/>
        <w:rPr>
          <w:rFonts w:asciiTheme="majorBidi" w:hAnsiTheme="majorBidi" w:cstheme="majorBidi"/>
          <w:color w:val="000000" w:themeColor="text1"/>
          <w:lang w:bidi="he"/>
        </w:rPr>
      </w:pPr>
    </w:p>
    <w:p w14:paraId="0AEEBCBC" w14:textId="03CB2389" w:rsidR="009062D2" w:rsidRPr="007C767B" w:rsidRDefault="009062D2" w:rsidP="007C767B">
      <w:pPr>
        <w:spacing w:line="360" w:lineRule="auto"/>
        <w:rPr>
          <w:rFonts w:asciiTheme="majorBidi" w:hAnsiTheme="majorBidi" w:cstheme="majorBidi"/>
          <w:color w:val="000000" w:themeColor="text1"/>
          <w:lang w:bidi="he"/>
        </w:rPr>
      </w:pPr>
    </w:p>
    <w:p w14:paraId="231EEAD4" w14:textId="116D9A72" w:rsidR="009062D2" w:rsidRPr="007C767B" w:rsidRDefault="009062D2" w:rsidP="007C767B">
      <w:pPr>
        <w:spacing w:line="360" w:lineRule="auto"/>
        <w:rPr>
          <w:rFonts w:asciiTheme="majorBidi" w:hAnsiTheme="majorBidi" w:cstheme="majorBidi"/>
          <w:color w:val="000000" w:themeColor="text1"/>
          <w:lang w:bidi="he"/>
        </w:rPr>
      </w:pPr>
      <w:r w:rsidRPr="007C767B">
        <w:rPr>
          <w:rFonts w:asciiTheme="majorBidi" w:hAnsiTheme="majorBidi" w:cstheme="majorBidi"/>
          <w:color w:val="000000" w:themeColor="text1"/>
          <w:lang w:bidi="he"/>
        </w:rPr>
        <w:t>Team researchers:</w:t>
      </w:r>
    </w:p>
    <w:p w14:paraId="10588D22" w14:textId="01F46C99" w:rsidR="007A7FBD" w:rsidRPr="007C767B" w:rsidRDefault="007A7FBD" w:rsidP="007C767B">
      <w:pPr>
        <w:tabs>
          <w:tab w:val="right" w:pos="1620"/>
          <w:tab w:val="right" w:pos="2520"/>
        </w:tabs>
        <w:spacing w:after="120" w:line="360" w:lineRule="auto"/>
        <w:rPr>
          <w:rFonts w:asciiTheme="majorBidi" w:hAnsiTheme="majorBidi" w:cstheme="majorBidi"/>
          <w:color w:val="000000"/>
        </w:rPr>
      </w:pPr>
      <w:r w:rsidRPr="007C767B">
        <w:rPr>
          <w:rStyle w:val="a6"/>
          <w:rFonts w:asciiTheme="majorBidi" w:eastAsia="Times New Roman" w:hAnsiTheme="majorBidi" w:cstheme="majorBidi"/>
          <w:b/>
          <w:bCs/>
          <w:bdr w:val="none" w:sz="0" w:space="0" w:color="auto" w:frame="1"/>
        </w:rPr>
        <w:t>Dr. Betty Shrieber</w:t>
      </w:r>
      <w:r w:rsidR="009062D2" w:rsidRPr="007C767B">
        <w:rPr>
          <w:rFonts w:asciiTheme="majorBidi" w:hAnsiTheme="majorBidi" w:cstheme="majorBidi"/>
          <w:color w:val="000000"/>
        </w:rPr>
        <w:t>—</w:t>
      </w:r>
      <w:r w:rsidR="009062D2" w:rsidRPr="007C767B">
        <w:rPr>
          <w:rFonts w:asciiTheme="majorBidi" w:eastAsia="Cambria" w:hAnsiTheme="majorBidi" w:cstheme="majorBidi"/>
        </w:rPr>
        <w:t>P</w:t>
      </w:r>
      <w:r w:rsidRPr="007C767B">
        <w:rPr>
          <w:rFonts w:asciiTheme="majorBidi" w:eastAsia="Cambria" w:hAnsiTheme="majorBidi" w:cstheme="majorBidi"/>
        </w:rPr>
        <w:t xml:space="preserve">rogram Director of </w:t>
      </w:r>
      <w:r w:rsidR="00BB3665" w:rsidRPr="007C767B">
        <w:rPr>
          <w:rFonts w:asciiTheme="majorBidi" w:eastAsia="Cambria" w:hAnsiTheme="majorBidi" w:cstheme="majorBidi"/>
        </w:rPr>
        <w:t>M.Ed.</w:t>
      </w:r>
      <w:r w:rsidRPr="007C767B">
        <w:rPr>
          <w:rFonts w:asciiTheme="majorBidi" w:eastAsia="Cambria" w:hAnsiTheme="majorBidi" w:cstheme="majorBidi"/>
        </w:rPr>
        <w:t xml:space="preserve"> program in Educational Technology, </w:t>
      </w:r>
      <w:r w:rsidR="00BB3665" w:rsidRPr="007C767B">
        <w:rPr>
          <w:rFonts w:asciiTheme="majorBidi" w:eastAsia="Cambria" w:hAnsiTheme="majorBidi" w:cstheme="majorBidi"/>
        </w:rPr>
        <w:t>researcher,</w:t>
      </w:r>
      <w:r w:rsidR="009062D2" w:rsidRPr="007C767B">
        <w:rPr>
          <w:rFonts w:asciiTheme="majorBidi" w:eastAsia="Cambria" w:hAnsiTheme="majorBidi" w:cstheme="majorBidi"/>
        </w:rPr>
        <w:t xml:space="preserve"> and </w:t>
      </w:r>
      <w:r w:rsidRPr="007C767B">
        <w:rPr>
          <w:rFonts w:asciiTheme="majorBidi" w:eastAsia="Cambria" w:hAnsiTheme="majorBidi" w:cstheme="majorBidi"/>
        </w:rPr>
        <w:t xml:space="preserve">lecturer </w:t>
      </w:r>
      <w:r w:rsidRPr="007C767B">
        <w:rPr>
          <w:rFonts w:asciiTheme="majorBidi" w:hAnsiTheme="majorBidi" w:cstheme="majorBidi"/>
          <w:color w:val="000000"/>
        </w:rPr>
        <w:t xml:space="preserve">at the Kibbutzim College of Education. </w:t>
      </w:r>
      <w:r w:rsidR="002B1BE7" w:rsidRPr="007C767B">
        <w:rPr>
          <w:rFonts w:asciiTheme="majorBidi" w:hAnsiTheme="majorBidi" w:cstheme="majorBidi"/>
          <w:color w:val="000000"/>
        </w:rPr>
        <w:t>Her current</w:t>
      </w:r>
      <w:r w:rsidRPr="007C767B">
        <w:rPr>
          <w:rFonts w:asciiTheme="majorBidi" w:hAnsiTheme="majorBidi" w:cstheme="majorBidi"/>
          <w:color w:val="000000"/>
        </w:rPr>
        <w:t xml:space="preserve"> research area is in the field of </w:t>
      </w:r>
      <w:r w:rsidR="002B1BE7" w:rsidRPr="007C767B">
        <w:rPr>
          <w:rFonts w:asciiTheme="majorBidi" w:hAnsiTheme="majorBidi" w:cstheme="majorBidi"/>
          <w:color w:val="000000"/>
        </w:rPr>
        <w:t>a</w:t>
      </w:r>
      <w:r w:rsidRPr="007C767B">
        <w:rPr>
          <w:rFonts w:asciiTheme="majorBidi" w:hAnsiTheme="majorBidi" w:cstheme="majorBidi"/>
          <w:color w:val="000000"/>
        </w:rPr>
        <w:t xml:space="preserve">ssistive </w:t>
      </w:r>
      <w:r w:rsidR="002B1BE7" w:rsidRPr="007C767B">
        <w:rPr>
          <w:rFonts w:asciiTheme="majorBidi" w:hAnsiTheme="majorBidi" w:cstheme="majorBidi"/>
          <w:color w:val="000000"/>
        </w:rPr>
        <w:t>t</w:t>
      </w:r>
      <w:r w:rsidRPr="007C767B">
        <w:rPr>
          <w:rFonts w:asciiTheme="majorBidi" w:hAnsiTheme="majorBidi" w:cstheme="majorBidi"/>
          <w:color w:val="000000"/>
        </w:rPr>
        <w:t>echnolog</w:t>
      </w:r>
      <w:r w:rsidR="002B1BE7" w:rsidRPr="007C767B">
        <w:rPr>
          <w:rFonts w:asciiTheme="majorBidi" w:hAnsiTheme="majorBidi" w:cstheme="majorBidi"/>
          <w:color w:val="000000"/>
        </w:rPr>
        <w:t>ies</w:t>
      </w:r>
      <w:r w:rsidRPr="007C767B">
        <w:rPr>
          <w:rFonts w:asciiTheme="majorBidi" w:hAnsiTheme="majorBidi" w:cstheme="majorBidi"/>
          <w:color w:val="000000"/>
        </w:rPr>
        <w:t xml:space="preserve"> for students with specific </w:t>
      </w:r>
      <w:r w:rsidR="002B1BE7" w:rsidRPr="007C767B">
        <w:rPr>
          <w:rFonts w:asciiTheme="majorBidi" w:hAnsiTheme="majorBidi" w:cstheme="majorBidi"/>
          <w:color w:val="000000"/>
        </w:rPr>
        <w:t>l</w:t>
      </w:r>
      <w:r w:rsidRPr="007C767B">
        <w:rPr>
          <w:rFonts w:asciiTheme="majorBidi" w:hAnsiTheme="majorBidi" w:cstheme="majorBidi"/>
          <w:color w:val="000000"/>
        </w:rPr>
        <w:t xml:space="preserve">earning </w:t>
      </w:r>
      <w:r w:rsidR="002B1BE7" w:rsidRPr="007C767B">
        <w:rPr>
          <w:rFonts w:asciiTheme="majorBidi" w:hAnsiTheme="majorBidi" w:cstheme="majorBidi"/>
          <w:color w:val="000000"/>
        </w:rPr>
        <w:t>d</w:t>
      </w:r>
      <w:r w:rsidRPr="007C767B">
        <w:rPr>
          <w:rFonts w:asciiTheme="majorBidi" w:hAnsiTheme="majorBidi" w:cstheme="majorBidi"/>
          <w:color w:val="000000"/>
        </w:rPr>
        <w:t xml:space="preserve">isabilities (SLD). </w:t>
      </w:r>
    </w:p>
    <w:p w14:paraId="302B1E44" w14:textId="74ACEA9C" w:rsidR="007A7FBD" w:rsidRPr="007C767B" w:rsidRDefault="007A7FBD" w:rsidP="007C767B">
      <w:pPr>
        <w:tabs>
          <w:tab w:val="right" w:pos="1620"/>
          <w:tab w:val="right" w:pos="2520"/>
        </w:tabs>
        <w:spacing w:after="120" w:line="360" w:lineRule="auto"/>
        <w:rPr>
          <w:rFonts w:asciiTheme="majorBidi" w:hAnsiTheme="majorBidi" w:cstheme="majorBidi"/>
          <w:color w:val="000000"/>
        </w:rPr>
      </w:pPr>
      <w:r w:rsidRPr="007C767B">
        <w:rPr>
          <w:rStyle w:val="a6"/>
          <w:rFonts w:asciiTheme="majorBidi" w:eastAsia="Times New Roman" w:hAnsiTheme="majorBidi" w:cstheme="majorBidi"/>
          <w:b/>
          <w:bCs/>
          <w:bdr w:val="none" w:sz="0" w:space="0" w:color="auto" w:frame="1"/>
        </w:rPr>
        <w:t xml:space="preserve">Dr. Miri </w:t>
      </w:r>
      <w:proofErr w:type="spellStart"/>
      <w:r w:rsidRPr="007C767B">
        <w:rPr>
          <w:rStyle w:val="a6"/>
          <w:rFonts w:asciiTheme="majorBidi" w:eastAsia="Times New Roman" w:hAnsiTheme="majorBidi" w:cstheme="majorBidi"/>
          <w:b/>
          <w:bCs/>
          <w:bdr w:val="none" w:sz="0" w:space="0" w:color="auto" w:frame="1"/>
        </w:rPr>
        <w:t>Shonfeld</w:t>
      </w:r>
      <w:proofErr w:type="spellEnd"/>
      <w:r w:rsidR="009062D2" w:rsidRPr="007C767B">
        <w:rPr>
          <w:rStyle w:val="a6"/>
          <w:rFonts w:asciiTheme="majorBidi" w:eastAsia="Times New Roman" w:hAnsiTheme="majorBidi" w:cstheme="majorBidi"/>
          <w:bdr w:val="none" w:sz="0" w:space="0" w:color="auto" w:frame="1"/>
        </w:rPr>
        <w:t>—</w:t>
      </w:r>
      <w:r w:rsidR="002B1BE7" w:rsidRPr="007C767B">
        <w:rPr>
          <w:rFonts w:asciiTheme="majorBidi" w:hAnsiTheme="majorBidi" w:cstheme="majorBidi"/>
          <w:color w:val="000000"/>
        </w:rPr>
        <w:t>H</w:t>
      </w:r>
      <w:r w:rsidRPr="007C767B">
        <w:rPr>
          <w:rFonts w:asciiTheme="majorBidi" w:hAnsiTheme="majorBidi" w:cstheme="majorBidi"/>
          <w:color w:val="000000"/>
        </w:rPr>
        <w:t xml:space="preserve">ead of the Technology, Education, and Cultural Diversity (TEC) Center at </w:t>
      </w:r>
      <w:proofErr w:type="spellStart"/>
      <w:r w:rsidRPr="007C767B">
        <w:rPr>
          <w:rFonts w:asciiTheme="majorBidi" w:hAnsiTheme="majorBidi" w:cstheme="majorBidi"/>
          <w:color w:val="000000"/>
        </w:rPr>
        <w:t>Mofet</w:t>
      </w:r>
      <w:proofErr w:type="spellEnd"/>
      <w:r w:rsidRPr="007C767B">
        <w:rPr>
          <w:rFonts w:asciiTheme="majorBidi" w:hAnsiTheme="majorBidi" w:cstheme="majorBidi"/>
          <w:color w:val="000000"/>
        </w:rPr>
        <w:t xml:space="preserve"> Institute and a faculty member of the graduate program in Technology in Education at Kibbutzim College of Education</w:t>
      </w:r>
      <w:r w:rsidR="002B1BE7" w:rsidRPr="007C767B">
        <w:rPr>
          <w:rFonts w:asciiTheme="majorBidi" w:hAnsiTheme="majorBidi" w:cstheme="majorBidi"/>
          <w:color w:val="000000"/>
        </w:rPr>
        <w:t xml:space="preserve">, </w:t>
      </w:r>
      <w:r w:rsidRPr="007C767B">
        <w:rPr>
          <w:rFonts w:asciiTheme="majorBidi" w:hAnsiTheme="majorBidi" w:cstheme="majorBidi"/>
          <w:color w:val="000000"/>
        </w:rPr>
        <w:t>Tel-Aviv. </w:t>
      </w:r>
      <w:r w:rsidR="002B1BE7" w:rsidRPr="007C767B">
        <w:rPr>
          <w:rFonts w:asciiTheme="majorBidi" w:hAnsiTheme="majorBidi" w:cstheme="majorBidi"/>
          <w:color w:val="000000"/>
        </w:rPr>
        <w:t>She is the 2010 recipient for</w:t>
      </w:r>
      <w:r w:rsidR="002B1BE7" w:rsidRPr="007C767B">
        <w:rPr>
          <w:rFonts w:asciiTheme="majorBidi" w:hAnsiTheme="majorBidi" w:cstheme="majorBidi"/>
        </w:rPr>
        <w:t xml:space="preserve"> commendation on an </w:t>
      </w:r>
      <w:r w:rsidR="002B1BE7" w:rsidRPr="007C767B">
        <w:rPr>
          <w:rFonts w:asciiTheme="majorBidi" w:hAnsiTheme="majorBidi" w:cstheme="majorBidi"/>
          <w:color w:val="000000"/>
        </w:rPr>
        <w:t xml:space="preserve">outstanding educational project for tolerance, was awarded the 2013 Education Ministry commendation for unique pedagogical initiative, and in 2018 </w:t>
      </w:r>
      <w:r w:rsidRPr="007C767B">
        <w:rPr>
          <w:rFonts w:asciiTheme="majorBidi" w:hAnsiTheme="majorBidi" w:cstheme="majorBidi"/>
          <w:color w:val="000000"/>
        </w:rPr>
        <w:t xml:space="preserve">received the </w:t>
      </w:r>
      <w:r w:rsidR="002B1BE7" w:rsidRPr="007C767B">
        <w:rPr>
          <w:rFonts w:asciiTheme="majorBidi" w:hAnsiTheme="majorBidi" w:cstheme="majorBidi"/>
          <w:color w:val="000000"/>
        </w:rPr>
        <w:t>U</w:t>
      </w:r>
      <w:r w:rsidRPr="007C767B">
        <w:rPr>
          <w:rFonts w:asciiTheme="majorBidi" w:hAnsiTheme="majorBidi" w:cstheme="majorBidi"/>
          <w:color w:val="000000"/>
        </w:rPr>
        <w:t xml:space="preserve">nity </w:t>
      </w:r>
      <w:r w:rsidR="002B1BE7" w:rsidRPr="007C767B">
        <w:rPr>
          <w:rFonts w:asciiTheme="majorBidi" w:hAnsiTheme="majorBidi" w:cstheme="majorBidi"/>
          <w:color w:val="000000"/>
        </w:rPr>
        <w:t>A</w:t>
      </w:r>
      <w:r w:rsidRPr="007C767B">
        <w:rPr>
          <w:rFonts w:asciiTheme="majorBidi" w:hAnsiTheme="majorBidi" w:cstheme="majorBidi"/>
          <w:color w:val="000000"/>
        </w:rPr>
        <w:t xml:space="preserve">ward for the TEC </w:t>
      </w:r>
      <w:r w:rsidR="002B1BE7" w:rsidRPr="007C767B">
        <w:rPr>
          <w:rFonts w:asciiTheme="majorBidi" w:hAnsiTheme="majorBidi" w:cstheme="majorBidi"/>
          <w:color w:val="000000"/>
        </w:rPr>
        <w:t>C</w:t>
      </w:r>
      <w:r w:rsidRPr="007C767B">
        <w:rPr>
          <w:rFonts w:asciiTheme="majorBidi" w:hAnsiTheme="majorBidi" w:cstheme="majorBidi"/>
          <w:color w:val="000000"/>
        </w:rPr>
        <w:t xml:space="preserve">enter from the </w:t>
      </w:r>
      <w:r w:rsidR="002B1BE7" w:rsidRPr="007C767B">
        <w:rPr>
          <w:rFonts w:asciiTheme="majorBidi" w:hAnsiTheme="majorBidi" w:cstheme="majorBidi"/>
          <w:color w:val="000000"/>
        </w:rPr>
        <w:t>p</w:t>
      </w:r>
      <w:r w:rsidRPr="007C767B">
        <w:rPr>
          <w:rFonts w:asciiTheme="majorBidi" w:hAnsiTheme="majorBidi" w:cstheme="majorBidi"/>
          <w:color w:val="000000"/>
        </w:rPr>
        <w:t xml:space="preserve">resident of </w:t>
      </w:r>
      <w:r w:rsidR="002B1BE7" w:rsidRPr="007C767B">
        <w:rPr>
          <w:rFonts w:asciiTheme="majorBidi" w:hAnsiTheme="majorBidi" w:cstheme="majorBidi"/>
          <w:color w:val="000000"/>
        </w:rPr>
        <w:t xml:space="preserve">Israel. </w:t>
      </w:r>
      <w:r w:rsidRPr="007C767B">
        <w:rPr>
          <w:rFonts w:asciiTheme="majorBidi" w:hAnsiTheme="majorBidi" w:cstheme="majorBidi"/>
          <w:color w:val="000000"/>
        </w:rPr>
        <w:t xml:space="preserve">Her research deals </w:t>
      </w:r>
      <w:r w:rsidR="002B1BE7" w:rsidRPr="007C767B">
        <w:rPr>
          <w:rFonts w:asciiTheme="majorBidi" w:hAnsiTheme="majorBidi" w:cstheme="majorBidi"/>
          <w:color w:val="000000"/>
        </w:rPr>
        <w:t>in</w:t>
      </w:r>
      <w:r w:rsidRPr="007C767B">
        <w:rPr>
          <w:rFonts w:asciiTheme="majorBidi" w:hAnsiTheme="majorBidi" w:cstheme="majorBidi"/>
          <w:color w:val="000000"/>
        </w:rPr>
        <w:t xml:space="preserve"> online learning environments, collaborative work, intercultural links</w:t>
      </w:r>
      <w:r w:rsidR="002B1BE7" w:rsidRPr="007C767B">
        <w:rPr>
          <w:rFonts w:asciiTheme="majorBidi" w:hAnsiTheme="majorBidi" w:cstheme="majorBidi"/>
          <w:color w:val="000000"/>
        </w:rPr>
        <w:t>,</w:t>
      </w:r>
      <w:r w:rsidRPr="007C767B">
        <w:rPr>
          <w:rFonts w:asciiTheme="majorBidi" w:hAnsiTheme="majorBidi" w:cstheme="majorBidi"/>
          <w:color w:val="000000"/>
        </w:rPr>
        <w:t xml:space="preserve"> and faculty development.</w:t>
      </w:r>
    </w:p>
    <w:p w14:paraId="0C3FEA3F" w14:textId="2D076AD0" w:rsidR="003E506F" w:rsidRPr="007C767B" w:rsidRDefault="007A7FBD" w:rsidP="007C767B">
      <w:pPr>
        <w:pStyle w:val="NormalWeb"/>
        <w:shd w:val="clear" w:color="auto" w:fill="FFFFFF"/>
        <w:spacing w:before="0" w:beforeAutospacing="0" w:after="120" w:afterAutospacing="0" w:line="360" w:lineRule="auto"/>
        <w:rPr>
          <w:rFonts w:asciiTheme="majorBidi" w:hAnsiTheme="majorBidi" w:cstheme="majorBidi"/>
          <w:color w:val="000000"/>
          <w:sz w:val="22"/>
          <w:szCs w:val="22"/>
        </w:rPr>
      </w:pPr>
      <w:r w:rsidRPr="007C767B">
        <w:rPr>
          <w:rStyle w:val="a6"/>
          <w:rFonts w:asciiTheme="majorBidi" w:hAnsiTheme="majorBidi" w:cstheme="majorBidi"/>
          <w:b/>
          <w:bCs/>
          <w:sz w:val="22"/>
          <w:szCs w:val="22"/>
          <w:bdr w:val="none" w:sz="0" w:space="0" w:color="auto" w:frame="1"/>
        </w:rPr>
        <w:t xml:space="preserve">Dr. </w:t>
      </w:r>
      <w:proofErr w:type="spellStart"/>
      <w:r w:rsidRPr="007C767B">
        <w:rPr>
          <w:rStyle w:val="a6"/>
          <w:rFonts w:asciiTheme="majorBidi" w:hAnsiTheme="majorBidi" w:cstheme="majorBidi"/>
          <w:b/>
          <w:bCs/>
          <w:sz w:val="22"/>
          <w:szCs w:val="22"/>
          <w:bdr w:val="none" w:sz="0" w:space="0" w:color="auto" w:frame="1"/>
        </w:rPr>
        <w:t>Sigal</w:t>
      </w:r>
      <w:proofErr w:type="spellEnd"/>
      <w:r w:rsidRPr="007C767B">
        <w:rPr>
          <w:rStyle w:val="a6"/>
          <w:rFonts w:asciiTheme="majorBidi" w:hAnsiTheme="majorBidi" w:cstheme="majorBidi"/>
          <w:b/>
          <w:bCs/>
          <w:sz w:val="22"/>
          <w:szCs w:val="22"/>
          <w:bdr w:val="none" w:sz="0" w:space="0" w:color="auto" w:frame="1"/>
        </w:rPr>
        <w:t xml:space="preserve"> </w:t>
      </w:r>
      <w:proofErr w:type="spellStart"/>
      <w:r w:rsidRPr="007C767B">
        <w:rPr>
          <w:rStyle w:val="a6"/>
          <w:rFonts w:asciiTheme="majorBidi" w:hAnsiTheme="majorBidi" w:cstheme="majorBidi"/>
          <w:b/>
          <w:bCs/>
          <w:sz w:val="22"/>
          <w:szCs w:val="22"/>
          <w:bdr w:val="none" w:sz="0" w:space="0" w:color="auto" w:frame="1"/>
        </w:rPr>
        <w:t>Ozery</w:t>
      </w:r>
      <w:proofErr w:type="spellEnd"/>
      <w:r w:rsidRPr="007C767B">
        <w:rPr>
          <w:rStyle w:val="a6"/>
          <w:rFonts w:asciiTheme="majorBidi" w:hAnsiTheme="majorBidi" w:cstheme="majorBidi"/>
          <w:b/>
          <w:bCs/>
          <w:sz w:val="22"/>
          <w:szCs w:val="22"/>
          <w:bdr w:val="none" w:sz="0" w:space="0" w:color="auto" w:frame="1"/>
        </w:rPr>
        <w:t xml:space="preserve"> </w:t>
      </w:r>
      <w:proofErr w:type="spellStart"/>
      <w:r w:rsidRPr="007C767B">
        <w:rPr>
          <w:rStyle w:val="a6"/>
          <w:rFonts w:asciiTheme="majorBidi" w:hAnsiTheme="majorBidi" w:cstheme="majorBidi"/>
          <w:b/>
          <w:bCs/>
          <w:sz w:val="22"/>
          <w:szCs w:val="22"/>
          <w:bdr w:val="none" w:sz="0" w:space="0" w:color="auto" w:frame="1"/>
        </w:rPr>
        <w:t>Roitberg</w:t>
      </w:r>
      <w:proofErr w:type="spellEnd"/>
      <w:r w:rsidR="003E506F" w:rsidRPr="007C767B">
        <w:rPr>
          <w:rStyle w:val="a6"/>
          <w:rFonts w:asciiTheme="majorBidi" w:hAnsiTheme="majorBidi" w:cstheme="majorBidi"/>
          <w:sz w:val="22"/>
          <w:szCs w:val="22"/>
          <w:bdr w:val="none" w:sz="0" w:space="0" w:color="auto" w:frame="1"/>
        </w:rPr>
        <w:t>—</w:t>
      </w:r>
      <w:r w:rsidR="00C56675" w:rsidRPr="007C767B">
        <w:rPr>
          <w:rStyle w:val="a6"/>
          <w:rFonts w:asciiTheme="majorBidi" w:hAnsiTheme="majorBidi" w:cstheme="majorBidi"/>
          <w:sz w:val="22"/>
          <w:szCs w:val="22"/>
          <w:bdr w:val="none" w:sz="0" w:space="0" w:color="auto" w:frame="1"/>
        </w:rPr>
        <w:t xml:space="preserve">Anthropologist and sociologist, </w:t>
      </w:r>
      <w:r w:rsidR="00BB3665" w:rsidRPr="007C767B">
        <w:rPr>
          <w:rStyle w:val="a6"/>
          <w:rFonts w:asciiTheme="majorBidi" w:hAnsiTheme="majorBidi" w:cstheme="majorBidi"/>
          <w:sz w:val="22"/>
          <w:szCs w:val="22"/>
          <w:bdr w:val="none" w:sz="0" w:space="0" w:color="auto" w:frame="1"/>
        </w:rPr>
        <w:t>lecturer,</w:t>
      </w:r>
      <w:r w:rsidR="00C56675" w:rsidRPr="007C767B">
        <w:rPr>
          <w:rStyle w:val="a6"/>
          <w:rFonts w:asciiTheme="majorBidi" w:hAnsiTheme="majorBidi" w:cstheme="majorBidi"/>
          <w:sz w:val="22"/>
          <w:szCs w:val="22"/>
          <w:bdr w:val="none" w:sz="0" w:space="0" w:color="auto" w:frame="1"/>
        </w:rPr>
        <w:t xml:space="preserve"> and researcher </w:t>
      </w:r>
      <w:r w:rsidR="00AD3EEF" w:rsidRPr="007C767B">
        <w:rPr>
          <w:rStyle w:val="a6"/>
          <w:rFonts w:asciiTheme="majorBidi" w:hAnsiTheme="majorBidi" w:cstheme="majorBidi"/>
          <w:sz w:val="22"/>
          <w:szCs w:val="22"/>
          <w:bdr w:val="none" w:sz="0" w:space="0" w:color="auto" w:frame="1"/>
        </w:rPr>
        <w:t>at</w:t>
      </w:r>
      <w:r w:rsidR="00C56675" w:rsidRPr="007C767B">
        <w:rPr>
          <w:rStyle w:val="a6"/>
          <w:rFonts w:asciiTheme="majorBidi" w:hAnsiTheme="majorBidi" w:cstheme="majorBidi"/>
          <w:sz w:val="22"/>
          <w:szCs w:val="22"/>
          <w:bdr w:val="none" w:sz="0" w:space="0" w:color="auto" w:frame="1"/>
        </w:rPr>
        <w:t xml:space="preserve"> </w:t>
      </w:r>
      <w:r w:rsidR="00C56675" w:rsidRPr="007C767B">
        <w:rPr>
          <w:rFonts w:asciiTheme="majorBidi" w:hAnsiTheme="majorBidi" w:cstheme="majorBidi"/>
          <w:color w:val="000000"/>
          <w:sz w:val="22"/>
          <w:szCs w:val="22"/>
        </w:rPr>
        <w:t xml:space="preserve">Kibbutzim College. Her areas of research </w:t>
      </w:r>
      <w:proofErr w:type="gramStart"/>
      <w:r w:rsidR="00C56675" w:rsidRPr="007C767B">
        <w:rPr>
          <w:rFonts w:asciiTheme="majorBidi" w:hAnsiTheme="majorBidi" w:cstheme="majorBidi"/>
          <w:color w:val="000000"/>
          <w:sz w:val="22"/>
          <w:szCs w:val="22"/>
        </w:rPr>
        <w:t>include:</w:t>
      </w:r>
      <w:proofErr w:type="gramEnd"/>
      <w:r w:rsidR="00C56675" w:rsidRPr="007C767B">
        <w:rPr>
          <w:rFonts w:asciiTheme="majorBidi" w:hAnsiTheme="majorBidi" w:cstheme="majorBidi"/>
          <w:color w:val="000000"/>
          <w:sz w:val="22"/>
          <w:szCs w:val="22"/>
        </w:rPr>
        <w:t xml:space="preserve"> </w:t>
      </w:r>
      <w:r w:rsidR="00C322BC" w:rsidRPr="007C767B">
        <w:rPr>
          <w:rStyle w:val="a6"/>
          <w:rFonts w:asciiTheme="majorBidi" w:eastAsia="Arial" w:hAnsiTheme="majorBidi" w:cstheme="majorBidi"/>
          <w:i w:val="0"/>
          <w:iCs w:val="0"/>
          <w:color w:val="5F6368"/>
          <w:sz w:val="22"/>
          <w:szCs w:val="22"/>
          <w:shd w:val="clear" w:color="auto" w:fill="FFFFFF"/>
        </w:rPr>
        <w:t>q</w:t>
      </w:r>
      <w:r w:rsidR="00C322BC" w:rsidRPr="007C767B">
        <w:rPr>
          <w:rStyle w:val="a6"/>
          <w:rFonts w:asciiTheme="majorBidi" w:eastAsia="Arial" w:hAnsiTheme="majorBidi" w:cstheme="majorBidi"/>
          <w:i w:val="0"/>
          <w:iCs w:val="0"/>
          <w:color w:val="5F6368"/>
          <w:sz w:val="22"/>
          <w:szCs w:val="22"/>
          <w:shd w:val="clear" w:color="auto" w:fill="FFFFFF"/>
        </w:rPr>
        <w:t>ualitative research</w:t>
      </w:r>
      <w:r w:rsidR="00C56675" w:rsidRPr="007C767B">
        <w:rPr>
          <w:rFonts w:asciiTheme="majorBidi" w:hAnsiTheme="majorBidi" w:cstheme="majorBidi"/>
          <w:color w:val="000000"/>
          <w:sz w:val="22"/>
          <w:szCs w:val="22"/>
        </w:rPr>
        <w:t xml:space="preserve">, political culture, </w:t>
      </w:r>
      <w:r w:rsidR="00AD3EEF" w:rsidRPr="007C767B">
        <w:rPr>
          <w:rFonts w:asciiTheme="majorBidi" w:hAnsiTheme="majorBidi" w:cstheme="majorBidi"/>
          <w:color w:val="000000"/>
          <w:sz w:val="22"/>
          <w:szCs w:val="22"/>
        </w:rPr>
        <w:t>multiculturalism</w:t>
      </w:r>
      <w:r w:rsidR="00C56675" w:rsidRPr="007C767B">
        <w:rPr>
          <w:rFonts w:asciiTheme="majorBidi" w:hAnsiTheme="majorBidi" w:cstheme="majorBidi"/>
          <w:color w:val="000000"/>
          <w:sz w:val="22"/>
          <w:szCs w:val="22"/>
        </w:rPr>
        <w:t xml:space="preserve">, racism, generational changes, social protests, and the links between culture, politics, and education. </w:t>
      </w:r>
    </w:p>
    <w:p w14:paraId="66B94934" w14:textId="7BD65351" w:rsidR="007A7FBD" w:rsidRPr="007C767B" w:rsidRDefault="007A7FBD" w:rsidP="007C767B">
      <w:pPr>
        <w:pStyle w:val="NormalWeb"/>
        <w:shd w:val="clear" w:color="auto" w:fill="FFFFFF"/>
        <w:spacing w:before="0" w:beforeAutospacing="0" w:after="120" w:afterAutospacing="0" w:line="360" w:lineRule="auto"/>
        <w:rPr>
          <w:rFonts w:asciiTheme="majorBidi" w:hAnsiTheme="majorBidi" w:cstheme="majorBidi"/>
          <w:color w:val="000000"/>
          <w:sz w:val="22"/>
          <w:szCs w:val="22"/>
        </w:rPr>
      </w:pPr>
      <w:r w:rsidRPr="007C767B">
        <w:rPr>
          <w:rStyle w:val="a6"/>
          <w:rFonts w:asciiTheme="majorBidi" w:hAnsiTheme="majorBidi" w:cstheme="majorBidi"/>
          <w:b/>
          <w:bCs/>
          <w:color w:val="201F1E"/>
          <w:sz w:val="22"/>
          <w:szCs w:val="22"/>
          <w:bdr w:val="none" w:sz="0" w:space="0" w:color="auto" w:frame="1"/>
          <w:shd w:val="clear" w:color="auto" w:fill="FFFFFF"/>
        </w:rPr>
        <w:t>Dr. Tami Seifert</w:t>
      </w:r>
      <w:r w:rsidRPr="007C767B">
        <w:rPr>
          <w:rFonts w:asciiTheme="majorBidi" w:hAnsiTheme="majorBidi" w:cstheme="majorBidi"/>
          <w:color w:val="201F1E"/>
          <w:sz w:val="22"/>
          <w:szCs w:val="22"/>
          <w:bdr w:val="none" w:sz="0" w:space="0" w:color="auto" w:frame="1"/>
          <w:shd w:val="clear" w:color="auto" w:fill="FFFFFF"/>
        </w:rPr>
        <w:t> </w:t>
      </w:r>
      <w:r w:rsidR="003E506F" w:rsidRPr="007C767B">
        <w:rPr>
          <w:rStyle w:val="a6"/>
          <w:rFonts w:asciiTheme="majorBidi" w:hAnsiTheme="majorBidi" w:cstheme="majorBidi"/>
          <w:sz w:val="22"/>
          <w:szCs w:val="22"/>
          <w:bdr w:val="none" w:sz="0" w:space="0" w:color="auto" w:frame="1"/>
        </w:rPr>
        <w:t>—</w:t>
      </w:r>
      <w:r w:rsidR="003E506F" w:rsidRPr="007C767B">
        <w:rPr>
          <w:rFonts w:asciiTheme="majorBidi" w:hAnsiTheme="majorBidi" w:cstheme="majorBidi"/>
          <w:color w:val="201F1E"/>
          <w:sz w:val="22"/>
          <w:szCs w:val="22"/>
          <w:bdr w:val="none" w:sz="0" w:space="0" w:color="auto" w:frame="1"/>
          <w:shd w:val="clear" w:color="auto" w:fill="FFFFFF"/>
        </w:rPr>
        <w:t>S</w:t>
      </w:r>
      <w:r w:rsidRPr="007C767B">
        <w:rPr>
          <w:rFonts w:asciiTheme="majorBidi" w:hAnsiTheme="majorBidi" w:cstheme="majorBidi"/>
          <w:color w:val="201F1E"/>
          <w:sz w:val="22"/>
          <w:szCs w:val="22"/>
          <w:bdr w:val="none" w:sz="0" w:space="0" w:color="auto" w:frame="1"/>
          <w:shd w:val="clear" w:color="auto" w:fill="FFFFFF"/>
        </w:rPr>
        <w:t xml:space="preserve">enior lecturer in the Kibbutzim College of Education, </w:t>
      </w:r>
      <w:r w:rsidR="00C56675" w:rsidRPr="007C767B">
        <w:rPr>
          <w:rFonts w:asciiTheme="majorBidi" w:hAnsiTheme="majorBidi" w:cstheme="majorBidi"/>
          <w:color w:val="201F1E"/>
          <w:sz w:val="22"/>
          <w:szCs w:val="22"/>
          <w:bdr w:val="none" w:sz="0" w:space="0" w:color="auto" w:frame="1"/>
          <w:shd w:val="clear" w:color="auto" w:fill="FFFFFF"/>
        </w:rPr>
        <w:t>specializing in</w:t>
      </w:r>
      <w:r w:rsidRPr="007C767B">
        <w:rPr>
          <w:rFonts w:asciiTheme="majorBidi" w:hAnsiTheme="majorBidi" w:cstheme="majorBidi"/>
          <w:color w:val="201F1E"/>
          <w:sz w:val="22"/>
          <w:szCs w:val="22"/>
          <w:shd w:val="clear" w:color="auto" w:fill="FFFFFF"/>
        </w:rPr>
        <w:t xml:space="preserve"> </w:t>
      </w:r>
      <w:r w:rsidR="00C56675" w:rsidRPr="007C767B">
        <w:rPr>
          <w:rFonts w:asciiTheme="majorBidi" w:hAnsiTheme="majorBidi" w:cstheme="majorBidi"/>
          <w:color w:val="201F1E"/>
          <w:sz w:val="22"/>
          <w:szCs w:val="22"/>
          <w:shd w:val="clear" w:color="auto" w:fill="FFFFFF"/>
        </w:rPr>
        <w:t>i</w:t>
      </w:r>
      <w:r w:rsidRPr="007C767B">
        <w:rPr>
          <w:rFonts w:asciiTheme="majorBidi" w:hAnsiTheme="majorBidi" w:cstheme="majorBidi"/>
          <w:color w:val="201F1E"/>
          <w:sz w:val="22"/>
          <w:szCs w:val="22"/>
          <w:shd w:val="clear" w:color="auto" w:fill="FFFFFF"/>
        </w:rPr>
        <w:t xml:space="preserve">nnovative </w:t>
      </w:r>
      <w:r w:rsidR="00C56675" w:rsidRPr="007C767B">
        <w:rPr>
          <w:rFonts w:asciiTheme="majorBidi" w:hAnsiTheme="majorBidi" w:cstheme="majorBidi"/>
          <w:color w:val="201F1E"/>
          <w:sz w:val="22"/>
          <w:szCs w:val="22"/>
          <w:shd w:val="clear" w:color="auto" w:fill="FFFFFF"/>
        </w:rPr>
        <w:t>t</w:t>
      </w:r>
      <w:r w:rsidRPr="007C767B">
        <w:rPr>
          <w:rFonts w:asciiTheme="majorBidi" w:hAnsiTheme="majorBidi" w:cstheme="majorBidi"/>
          <w:color w:val="201F1E"/>
          <w:sz w:val="22"/>
          <w:szCs w:val="22"/>
          <w:shd w:val="clear" w:color="auto" w:fill="FFFFFF"/>
        </w:rPr>
        <w:t xml:space="preserve">echnologies in </w:t>
      </w:r>
      <w:r w:rsidR="00C56675" w:rsidRPr="007C767B">
        <w:rPr>
          <w:rFonts w:asciiTheme="majorBidi" w:hAnsiTheme="majorBidi" w:cstheme="majorBidi"/>
          <w:color w:val="201F1E"/>
          <w:sz w:val="22"/>
          <w:szCs w:val="22"/>
          <w:shd w:val="clear" w:color="auto" w:fill="FFFFFF"/>
        </w:rPr>
        <w:t>e</w:t>
      </w:r>
      <w:r w:rsidRPr="007C767B">
        <w:rPr>
          <w:rFonts w:asciiTheme="majorBidi" w:hAnsiTheme="majorBidi" w:cstheme="majorBidi"/>
          <w:color w:val="201F1E"/>
          <w:sz w:val="22"/>
          <w:szCs w:val="22"/>
          <w:shd w:val="clear" w:color="auto" w:fill="FFFFFF"/>
        </w:rPr>
        <w:t xml:space="preserve">ducation, </w:t>
      </w:r>
      <w:r w:rsidR="00C56675" w:rsidRPr="007C767B">
        <w:rPr>
          <w:rFonts w:asciiTheme="majorBidi" w:hAnsiTheme="majorBidi" w:cstheme="majorBidi"/>
          <w:color w:val="201F1E"/>
          <w:sz w:val="22"/>
          <w:szCs w:val="22"/>
          <w:shd w:val="clear" w:color="auto" w:fill="FFFFFF"/>
        </w:rPr>
        <w:t>m</w:t>
      </w:r>
      <w:r w:rsidRPr="007C767B">
        <w:rPr>
          <w:rFonts w:asciiTheme="majorBidi" w:hAnsiTheme="majorBidi" w:cstheme="majorBidi"/>
          <w:color w:val="201F1E"/>
          <w:sz w:val="22"/>
          <w:szCs w:val="22"/>
          <w:shd w:val="clear" w:color="auto" w:fill="FFFFFF"/>
        </w:rPr>
        <w:t xml:space="preserve">obile </w:t>
      </w:r>
      <w:r w:rsidR="00C56675" w:rsidRPr="007C767B">
        <w:rPr>
          <w:rFonts w:asciiTheme="majorBidi" w:hAnsiTheme="majorBidi" w:cstheme="majorBidi"/>
          <w:color w:val="201F1E"/>
          <w:sz w:val="22"/>
          <w:szCs w:val="22"/>
          <w:shd w:val="clear" w:color="auto" w:fill="FFFFFF"/>
        </w:rPr>
        <w:t>l</w:t>
      </w:r>
      <w:r w:rsidRPr="007C767B">
        <w:rPr>
          <w:rFonts w:asciiTheme="majorBidi" w:hAnsiTheme="majorBidi" w:cstheme="majorBidi"/>
          <w:color w:val="201F1E"/>
          <w:sz w:val="22"/>
          <w:szCs w:val="22"/>
          <w:shd w:val="clear" w:color="auto" w:fill="FFFFFF"/>
        </w:rPr>
        <w:t xml:space="preserve">earning, </w:t>
      </w:r>
      <w:r w:rsidR="00C56675" w:rsidRPr="007C767B">
        <w:rPr>
          <w:rFonts w:asciiTheme="majorBidi" w:hAnsiTheme="majorBidi" w:cstheme="majorBidi"/>
          <w:color w:val="201F1E"/>
          <w:sz w:val="22"/>
          <w:szCs w:val="22"/>
          <w:shd w:val="clear" w:color="auto" w:fill="FFFFFF"/>
        </w:rPr>
        <w:t>o</w:t>
      </w:r>
      <w:r w:rsidRPr="007C767B">
        <w:rPr>
          <w:rFonts w:asciiTheme="majorBidi" w:hAnsiTheme="majorBidi" w:cstheme="majorBidi"/>
          <w:color w:val="201F1E"/>
          <w:sz w:val="22"/>
          <w:szCs w:val="22"/>
          <w:shd w:val="clear" w:color="auto" w:fill="FFFFFF"/>
        </w:rPr>
        <w:t xml:space="preserve">nline </w:t>
      </w:r>
      <w:r w:rsidR="00C56675" w:rsidRPr="007C767B">
        <w:rPr>
          <w:rFonts w:asciiTheme="majorBidi" w:hAnsiTheme="majorBidi" w:cstheme="majorBidi"/>
          <w:color w:val="201F1E"/>
          <w:sz w:val="22"/>
          <w:szCs w:val="22"/>
          <w:shd w:val="clear" w:color="auto" w:fill="FFFFFF"/>
        </w:rPr>
        <w:t>i</w:t>
      </w:r>
      <w:r w:rsidRPr="007C767B">
        <w:rPr>
          <w:rFonts w:asciiTheme="majorBidi" w:hAnsiTheme="majorBidi" w:cstheme="majorBidi"/>
          <w:color w:val="201F1E"/>
          <w:sz w:val="22"/>
          <w:szCs w:val="22"/>
          <w:shd w:val="clear" w:color="auto" w:fill="FFFFFF"/>
        </w:rPr>
        <w:t xml:space="preserve">nstruction, </w:t>
      </w:r>
      <w:r w:rsidR="00C56675" w:rsidRPr="007C767B">
        <w:rPr>
          <w:rFonts w:asciiTheme="majorBidi" w:hAnsiTheme="majorBidi" w:cstheme="majorBidi"/>
          <w:color w:val="201F1E"/>
          <w:sz w:val="22"/>
          <w:szCs w:val="22"/>
          <w:shd w:val="clear" w:color="auto" w:fill="FFFFFF"/>
        </w:rPr>
        <w:t>s</w:t>
      </w:r>
      <w:r w:rsidRPr="007C767B">
        <w:rPr>
          <w:rFonts w:asciiTheme="majorBidi" w:hAnsiTheme="majorBidi" w:cstheme="majorBidi"/>
          <w:color w:val="201F1E"/>
          <w:sz w:val="22"/>
          <w:szCs w:val="22"/>
          <w:shd w:val="clear" w:color="auto" w:fill="FFFFFF"/>
        </w:rPr>
        <w:t xml:space="preserve">ocial </w:t>
      </w:r>
      <w:r w:rsidR="00C56675" w:rsidRPr="007C767B">
        <w:rPr>
          <w:rFonts w:asciiTheme="majorBidi" w:hAnsiTheme="majorBidi" w:cstheme="majorBidi"/>
          <w:color w:val="201F1E"/>
          <w:sz w:val="22"/>
          <w:szCs w:val="22"/>
          <w:shd w:val="clear" w:color="auto" w:fill="FFFFFF"/>
        </w:rPr>
        <w:t>n</w:t>
      </w:r>
      <w:r w:rsidRPr="007C767B">
        <w:rPr>
          <w:rFonts w:asciiTheme="majorBidi" w:hAnsiTheme="majorBidi" w:cstheme="majorBidi"/>
          <w:color w:val="201F1E"/>
          <w:sz w:val="22"/>
          <w:szCs w:val="22"/>
          <w:shd w:val="clear" w:color="auto" w:fill="FFFFFF"/>
        </w:rPr>
        <w:t xml:space="preserve">etworking in </w:t>
      </w:r>
      <w:r w:rsidR="00C56675" w:rsidRPr="007C767B">
        <w:rPr>
          <w:rFonts w:asciiTheme="majorBidi" w:hAnsiTheme="majorBidi" w:cstheme="majorBidi"/>
          <w:color w:val="201F1E"/>
          <w:sz w:val="22"/>
          <w:szCs w:val="22"/>
          <w:shd w:val="clear" w:color="auto" w:fill="FFFFFF"/>
        </w:rPr>
        <w:t>e</w:t>
      </w:r>
      <w:r w:rsidRPr="007C767B">
        <w:rPr>
          <w:rFonts w:asciiTheme="majorBidi" w:hAnsiTheme="majorBidi" w:cstheme="majorBidi"/>
          <w:color w:val="201F1E"/>
          <w:sz w:val="22"/>
          <w:szCs w:val="22"/>
          <w:shd w:val="clear" w:color="auto" w:fill="FFFFFF"/>
        </w:rPr>
        <w:t xml:space="preserve">ducational </w:t>
      </w:r>
      <w:r w:rsidR="00C56675" w:rsidRPr="007C767B">
        <w:rPr>
          <w:rFonts w:asciiTheme="majorBidi" w:hAnsiTheme="majorBidi" w:cstheme="majorBidi"/>
          <w:color w:val="201F1E"/>
          <w:sz w:val="22"/>
          <w:szCs w:val="22"/>
          <w:shd w:val="clear" w:color="auto" w:fill="FFFFFF"/>
        </w:rPr>
        <w:t>c</w:t>
      </w:r>
      <w:r w:rsidRPr="007C767B">
        <w:rPr>
          <w:rFonts w:asciiTheme="majorBidi" w:hAnsiTheme="majorBidi" w:cstheme="majorBidi"/>
          <w:color w:val="201F1E"/>
          <w:sz w:val="22"/>
          <w:szCs w:val="22"/>
          <w:shd w:val="clear" w:color="auto" w:fill="FFFFFF"/>
        </w:rPr>
        <w:t xml:space="preserve">ontexts, </w:t>
      </w:r>
      <w:r w:rsidR="00C56675" w:rsidRPr="007C767B">
        <w:rPr>
          <w:rFonts w:asciiTheme="majorBidi" w:hAnsiTheme="majorBidi" w:cstheme="majorBidi"/>
          <w:color w:val="201F1E"/>
          <w:sz w:val="22"/>
          <w:szCs w:val="22"/>
          <w:shd w:val="clear" w:color="auto" w:fill="FFFFFF"/>
        </w:rPr>
        <w:t>a</w:t>
      </w:r>
      <w:r w:rsidRPr="007C767B">
        <w:rPr>
          <w:rFonts w:asciiTheme="majorBidi" w:hAnsiTheme="majorBidi" w:cstheme="majorBidi"/>
          <w:color w:val="201F1E"/>
          <w:sz w:val="22"/>
          <w:szCs w:val="22"/>
          <w:shd w:val="clear" w:color="auto" w:fill="FFFFFF"/>
        </w:rPr>
        <w:t xml:space="preserve">pplication of </w:t>
      </w:r>
      <w:r w:rsidR="00C56675" w:rsidRPr="007C767B">
        <w:rPr>
          <w:rFonts w:asciiTheme="majorBidi" w:hAnsiTheme="majorBidi" w:cstheme="majorBidi"/>
          <w:color w:val="201F1E"/>
          <w:sz w:val="22"/>
          <w:szCs w:val="22"/>
          <w:shd w:val="clear" w:color="auto" w:fill="FFFFFF"/>
        </w:rPr>
        <w:t>v</w:t>
      </w:r>
      <w:r w:rsidRPr="007C767B">
        <w:rPr>
          <w:rFonts w:asciiTheme="majorBidi" w:hAnsiTheme="majorBidi" w:cstheme="majorBidi"/>
          <w:color w:val="201F1E"/>
          <w:sz w:val="22"/>
          <w:szCs w:val="22"/>
          <w:shd w:val="clear" w:color="auto" w:fill="FFFFFF"/>
        </w:rPr>
        <w:t xml:space="preserve">ideo in </w:t>
      </w:r>
      <w:r w:rsidR="00C56675" w:rsidRPr="007C767B">
        <w:rPr>
          <w:rFonts w:asciiTheme="majorBidi" w:hAnsiTheme="majorBidi" w:cstheme="majorBidi"/>
          <w:color w:val="201F1E"/>
          <w:sz w:val="22"/>
          <w:szCs w:val="22"/>
          <w:shd w:val="clear" w:color="auto" w:fill="FFFFFF"/>
        </w:rPr>
        <w:t>t</w:t>
      </w:r>
      <w:r w:rsidRPr="007C767B">
        <w:rPr>
          <w:rFonts w:asciiTheme="majorBidi" w:hAnsiTheme="majorBidi" w:cstheme="majorBidi"/>
          <w:color w:val="201F1E"/>
          <w:sz w:val="22"/>
          <w:szCs w:val="22"/>
          <w:shd w:val="clear" w:color="auto" w:fill="FFFFFF"/>
        </w:rPr>
        <w:t xml:space="preserve">eaching and </w:t>
      </w:r>
      <w:r w:rsidR="00C56675" w:rsidRPr="007C767B">
        <w:rPr>
          <w:rFonts w:asciiTheme="majorBidi" w:hAnsiTheme="majorBidi" w:cstheme="majorBidi"/>
          <w:color w:val="201F1E"/>
          <w:sz w:val="22"/>
          <w:szCs w:val="22"/>
          <w:shd w:val="clear" w:color="auto" w:fill="FFFFFF"/>
        </w:rPr>
        <w:t>m</w:t>
      </w:r>
      <w:r w:rsidRPr="007C767B">
        <w:rPr>
          <w:rFonts w:asciiTheme="majorBidi" w:hAnsiTheme="majorBidi" w:cstheme="majorBidi"/>
          <w:color w:val="201F1E"/>
          <w:sz w:val="22"/>
          <w:szCs w:val="22"/>
          <w:shd w:val="clear" w:color="auto" w:fill="FFFFFF"/>
        </w:rPr>
        <w:t xml:space="preserve">ovement </w:t>
      </w:r>
      <w:r w:rsidR="00C56675" w:rsidRPr="007C767B">
        <w:rPr>
          <w:rFonts w:asciiTheme="majorBidi" w:hAnsiTheme="majorBidi" w:cstheme="majorBidi"/>
          <w:color w:val="201F1E"/>
          <w:sz w:val="22"/>
          <w:szCs w:val="22"/>
          <w:shd w:val="clear" w:color="auto" w:fill="FFFFFF"/>
        </w:rPr>
        <w:t>literacy</w:t>
      </w:r>
      <w:r w:rsidRPr="007C767B">
        <w:rPr>
          <w:rFonts w:asciiTheme="majorBidi" w:hAnsiTheme="majorBidi" w:cstheme="majorBidi"/>
          <w:color w:val="201F1E"/>
          <w:sz w:val="22"/>
          <w:szCs w:val="22"/>
          <w:shd w:val="clear" w:color="auto" w:fill="FFFFFF"/>
        </w:rPr>
        <w:t>. </w:t>
      </w:r>
      <w:r w:rsidRPr="007C767B">
        <w:rPr>
          <w:rFonts w:asciiTheme="majorBidi" w:hAnsiTheme="majorBidi" w:cstheme="majorBidi"/>
          <w:color w:val="201F1E"/>
          <w:sz w:val="22"/>
          <w:szCs w:val="22"/>
          <w:bdr w:val="none" w:sz="0" w:space="0" w:color="auto" w:frame="1"/>
          <w:shd w:val="clear" w:color="auto" w:fill="FFFFFF"/>
        </w:rPr>
        <w:t xml:space="preserve">At present, she also instructs teacher educators specializing in </w:t>
      </w:r>
      <w:r w:rsidR="00C56675" w:rsidRPr="007C767B">
        <w:rPr>
          <w:rFonts w:asciiTheme="majorBidi" w:hAnsiTheme="majorBidi" w:cstheme="majorBidi"/>
          <w:color w:val="201F1E"/>
          <w:sz w:val="22"/>
          <w:szCs w:val="22"/>
          <w:bdr w:val="none" w:sz="0" w:space="0" w:color="auto" w:frame="1"/>
          <w:shd w:val="clear" w:color="auto" w:fill="FFFFFF"/>
        </w:rPr>
        <w:t>l</w:t>
      </w:r>
      <w:r w:rsidRPr="007C767B">
        <w:rPr>
          <w:rFonts w:asciiTheme="majorBidi" w:hAnsiTheme="majorBidi" w:cstheme="majorBidi"/>
          <w:color w:val="201F1E"/>
          <w:sz w:val="22"/>
          <w:szCs w:val="22"/>
          <w:bdr w:val="none" w:sz="0" w:space="0" w:color="auto" w:frame="1"/>
          <w:shd w:val="clear" w:color="auto" w:fill="FFFFFF"/>
        </w:rPr>
        <w:t xml:space="preserve">earning </w:t>
      </w:r>
      <w:r w:rsidR="00C56675" w:rsidRPr="007C767B">
        <w:rPr>
          <w:rFonts w:asciiTheme="majorBidi" w:hAnsiTheme="majorBidi" w:cstheme="majorBidi"/>
          <w:color w:val="201F1E"/>
          <w:sz w:val="22"/>
          <w:szCs w:val="22"/>
          <w:bdr w:val="none" w:sz="0" w:space="0" w:color="auto" w:frame="1"/>
          <w:shd w:val="clear" w:color="auto" w:fill="FFFFFF"/>
        </w:rPr>
        <w:t>d</w:t>
      </w:r>
      <w:r w:rsidRPr="007C767B">
        <w:rPr>
          <w:rFonts w:asciiTheme="majorBidi" w:hAnsiTheme="majorBidi" w:cstheme="majorBidi"/>
          <w:color w:val="201F1E"/>
          <w:sz w:val="22"/>
          <w:szCs w:val="22"/>
          <w:bdr w:val="none" w:sz="0" w:space="0" w:color="auto" w:frame="1"/>
          <w:shd w:val="clear" w:color="auto" w:fill="FFFFFF"/>
        </w:rPr>
        <w:t xml:space="preserve">esign in the </w:t>
      </w:r>
      <w:r w:rsidR="00C56675" w:rsidRPr="007C767B">
        <w:rPr>
          <w:rFonts w:asciiTheme="majorBidi" w:hAnsiTheme="majorBidi" w:cstheme="majorBidi"/>
          <w:color w:val="201F1E"/>
          <w:sz w:val="22"/>
          <w:szCs w:val="22"/>
          <w:bdr w:val="none" w:sz="0" w:space="0" w:color="auto" w:frame="1"/>
          <w:shd w:val="clear" w:color="auto" w:fill="FFFFFF"/>
        </w:rPr>
        <w:t>i</w:t>
      </w:r>
      <w:r w:rsidRPr="007C767B">
        <w:rPr>
          <w:rFonts w:asciiTheme="majorBidi" w:hAnsiTheme="majorBidi" w:cstheme="majorBidi"/>
          <w:color w:val="201F1E"/>
          <w:sz w:val="22"/>
          <w:szCs w:val="22"/>
          <w:bdr w:val="none" w:sz="0" w:space="0" w:color="auto" w:frame="1"/>
          <w:shd w:val="clear" w:color="auto" w:fill="FFFFFF"/>
        </w:rPr>
        <w:t xml:space="preserve">nformation </w:t>
      </w:r>
      <w:r w:rsidR="00C56675" w:rsidRPr="007C767B">
        <w:rPr>
          <w:rFonts w:asciiTheme="majorBidi" w:hAnsiTheme="majorBidi" w:cstheme="majorBidi"/>
          <w:color w:val="201F1E"/>
          <w:sz w:val="22"/>
          <w:szCs w:val="22"/>
          <w:bdr w:val="none" w:sz="0" w:space="0" w:color="auto" w:frame="1"/>
          <w:shd w:val="clear" w:color="auto" w:fill="FFFFFF"/>
        </w:rPr>
        <w:t>a</w:t>
      </w:r>
      <w:r w:rsidRPr="007C767B">
        <w:rPr>
          <w:rFonts w:asciiTheme="majorBidi" w:hAnsiTheme="majorBidi" w:cstheme="majorBidi"/>
          <w:color w:val="201F1E"/>
          <w:sz w:val="22"/>
          <w:szCs w:val="22"/>
          <w:bdr w:val="none" w:sz="0" w:space="0" w:color="auto" w:frame="1"/>
          <w:shd w:val="clear" w:color="auto" w:fill="FFFFFF"/>
        </w:rPr>
        <w:t>ge at the MOFET Institute.</w:t>
      </w:r>
    </w:p>
    <w:p w14:paraId="6D3A5094" w14:textId="46D535AE" w:rsidR="007A7FBD" w:rsidRPr="007C767B" w:rsidRDefault="007A7FBD" w:rsidP="007C767B">
      <w:pPr>
        <w:spacing w:after="120" w:line="360" w:lineRule="auto"/>
        <w:rPr>
          <w:rFonts w:asciiTheme="majorBidi" w:hAnsiTheme="majorBidi" w:cstheme="majorBidi"/>
        </w:rPr>
      </w:pPr>
      <w:r w:rsidRPr="007C767B">
        <w:rPr>
          <w:rStyle w:val="a6"/>
          <w:rFonts w:asciiTheme="majorBidi" w:eastAsia="Times New Roman" w:hAnsiTheme="majorBidi" w:cstheme="majorBidi"/>
          <w:b/>
          <w:bCs/>
          <w:bdr w:val="none" w:sz="0" w:space="0" w:color="auto" w:frame="1"/>
        </w:rPr>
        <w:t xml:space="preserve">Dr. Orit </w:t>
      </w:r>
      <w:proofErr w:type="spellStart"/>
      <w:r w:rsidRPr="007C767B">
        <w:rPr>
          <w:rStyle w:val="a6"/>
          <w:rFonts w:asciiTheme="majorBidi" w:eastAsia="Times New Roman" w:hAnsiTheme="majorBidi" w:cstheme="majorBidi"/>
          <w:b/>
          <w:bCs/>
          <w:bdr w:val="none" w:sz="0" w:space="0" w:color="auto" w:frame="1"/>
        </w:rPr>
        <w:t>Zeichner</w:t>
      </w:r>
      <w:proofErr w:type="spellEnd"/>
      <w:r w:rsidR="00531B17" w:rsidRPr="007C767B">
        <w:rPr>
          <w:rStyle w:val="a6"/>
          <w:rFonts w:asciiTheme="majorBidi" w:eastAsia="Times New Roman" w:hAnsiTheme="majorBidi" w:cstheme="majorBidi"/>
          <w:bdr w:val="none" w:sz="0" w:space="0" w:color="auto" w:frame="1"/>
        </w:rPr>
        <w:t>—</w:t>
      </w:r>
      <w:r w:rsidR="00531B17" w:rsidRPr="007C767B">
        <w:rPr>
          <w:rFonts w:asciiTheme="majorBidi" w:hAnsiTheme="majorBidi" w:cstheme="majorBidi"/>
        </w:rPr>
        <w:t>T</w:t>
      </w:r>
      <w:r w:rsidRPr="007C767B">
        <w:rPr>
          <w:rFonts w:asciiTheme="majorBidi" w:hAnsiTheme="majorBidi" w:cstheme="majorBidi"/>
        </w:rPr>
        <w:t xml:space="preserve">eacher educator, teaching pre-service teachers and university faculty how to improve the quality of teaching through effective integration of technology-based learning environments. Dr. </w:t>
      </w:r>
      <w:proofErr w:type="spellStart"/>
      <w:r w:rsidRPr="007C767B">
        <w:rPr>
          <w:rFonts w:asciiTheme="majorBidi" w:hAnsiTheme="majorBidi" w:cstheme="majorBidi"/>
        </w:rPr>
        <w:t>Zeichner</w:t>
      </w:r>
      <w:proofErr w:type="spellEnd"/>
      <w:r w:rsidRPr="007C767B">
        <w:rPr>
          <w:rFonts w:asciiTheme="majorBidi" w:hAnsiTheme="majorBidi" w:cstheme="majorBidi"/>
        </w:rPr>
        <w:t xml:space="preserve"> </w:t>
      </w:r>
      <w:r w:rsidR="00531B17" w:rsidRPr="007C767B">
        <w:rPr>
          <w:rFonts w:asciiTheme="majorBidi" w:hAnsiTheme="majorBidi" w:cstheme="majorBidi"/>
        </w:rPr>
        <w:t>specializes in educational technology</w:t>
      </w:r>
      <w:r w:rsidR="00531B17" w:rsidRPr="007C767B">
        <w:rPr>
          <w:rFonts w:asciiTheme="majorBidi" w:eastAsia="Times New Roman" w:hAnsiTheme="majorBidi" w:cstheme="majorBidi"/>
          <w:i/>
          <w:iCs/>
          <w:bdr w:val="none" w:sz="0" w:space="0" w:color="auto" w:frame="1"/>
        </w:rPr>
        <w:t xml:space="preserve"> </w:t>
      </w:r>
      <w:r w:rsidR="00531B17" w:rsidRPr="007C767B">
        <w:rPr>
          <w:rFonts w:asciiTheme="majorBidi" w:eastAsia="Times New Roman" w:hAnsiTheme="majorBidi" w:cstheme="majorBidi"/>
          <w:bdr w:val="none" w:sz="0" w:space="0" w:color="auto" w:frame="1"/>
        </w:rPr>
        <w:t>and</w:t>
      </w:r>
      <w:r w:rsidR="00531B17" w:rsidRPr="007C767B">
        <w:rPr>
          <w:rFonts w:asciiTheme="majorBidi" w:eastAsia="Times New Roman" w:hAnsiTheme="majorBidi" w:cstheme="majorBidi"/>
          <w:i/>
          <w:iCs/>
          <w:bdr w:val="none" w:sz="0" w:space="0" w:color="auto" w:frame="1"/>
        </w:rPr>
        <w:t xml:space="preserve"> </w:t>
      </w:r>
      <w:r w:rsidRPr="007C767B">
        <w:rPr>
          <w:rFonts w:asciiTheme="majorBidi" w:hAnsiTheme="majorBidi" w:cstheme="majorBidi"/>
        </w:rPr>
        <w:t xml:space="preserve">is engaged in the development of educational programs for the intelligent use of the </w:t>
      </w:r>
      <w:r w:rsidR="00531B17" w:rsidRPr="007C767B">
        <w:rPr>
          <w:rFonts w:asciiTheme="majorBidi" w:hAnsiTheme="majorBidi" w:cstheme="majorBidi"/>
        </w:rPr>
        <w:t>i</w:t>
      </w:r>
      <w:r w:rsidRPr="007C767B">
        <w:rPr>
          <w:rFonts w:asciiTheme="majorBidi" w:hAnsiTheme="majorBidi" w:cstheme="majorBidi"/>
        </w:rPr>
        <w:t>nternet.</w:t>
      </w:r>
    </w:p>
    <w:p w14:paraId="6CF6DFBB" w14:textId="78CB1BA2" w:rsidR="00531B17" w:rsidRPr="007C767B" w:rsidRDefault="00AA0463" w:rsidP="007C767B">
      <w:pPr>
        <w:spacing w:after="120" w:line="360" w:lineRule="auto"/>
        <w:rPr>
          <w:rFonts w:asciiTheme="majorBidi" w:hAnsiTheme="majorBidi" w:cstheme="majorBidi"/>
        </w:rPr>
      </w:pPr>
      <w:r w:rsidRPr="007C767B">
        <w:rPr>
          <w:rFonts w:asciiTheme="majorBidi" w:hAnsiTheme="majorBidi" w:cstheme="majorBidi"/>
        </w:rPr>
        <w:t>--------</w:t>
      </w:r>
    </w:p>
    <w:p w14:paraId="3DCEBE12" w14:textId="794C437D" w:rsidR="00531B17" w:rsidRPr="007C767B" w:rsidRDefault="00531B17" w:rsidP="007C767B">
      <w:pPr>
        <w:spacing w:after="120" w:line="360" w:lineRule="auto"/>
        <w:rPr>
          <w:rStyle w:val="a6"/>
          <w:rFonts w:asciiTheme="majorBidi" w:eastAsia="Times New Roman" w:hAnsiTheme="majorBidi" w:cstheme="majorBidi"/>
          <w:b/>
          <w:bCs/>
          <w:bdr w:val="none" w:sz="0" w:space="0" w:color="auto" w:frame="1"/>
        </w:rPr>
      </w:pPr>
      <w:r w:rsidRPr="007C767B">
        <w:rPr>
          <w:rFonts w:asciiTheme="majorBidi" w:hAnsiTheme="majorBidi" w:cstheme="majorBidi"/>
        </w:rPr>
        <w:t xml:space="preserve">General </w:t>
      </w:r>
      <w:r w:rsidR="00BC6D7A" w:rsidRPr="007C767B">
        <w:rPr>
          <w:rFonts w:asciiTheme="majorBidi" w:hAnsiTheme="majorBidi" w:cstheme="majorBidi"/>
        </w:rPr>
        <w:t>C</w:t>
      </w:r>
      <w:r w:rsidRPr="007C767B">
        <w:rPr>
          <w:rFonts w:asciiTheme="majorBidi" w:hAnsiTheme="majorBidi" w:cstheme="majorBidi"/>
        </w:rPr>
        <w:t>omment (</w:t>
      </w:r>
      <w:r w:rsidRPr="007C767B">
        <w:rPr>
          <w:rStyle w:val="a6"/>
          <w:rFonts w:asciiTheme="majorBidi" w:eastAsia="Times New Roman" w:hAnsiTheme="majorBidi" w:cstheme="majorBidi"/>
          <w:b/>
          <w:bCs/>
          <w:bdr w:val="none" w:sz="0" w:space="0" w:color="auto" w:frame="1"/>
        </w:rPr>
        <w:t xml:space="preserve">Dr. </w:t>
      </w:r>
      <w:proofErr w:type="spellStart"/>
      <w:r w:rsidRPr="007C767B">
        <w:rPr>
          <w:rStyle w:val="a6"/>
          <w:rFonts w:asciiTheme="majorBidi" w:eastAsia="Times New Roman" w:hAnsiTheme="majorBidi" w:cstheme="majorBidi"/>
          <w:b/>
          <w:bCs/>
          <w:bdr w:val="none" w:sz="0" w:space="0" w:color="auto" w:frame="1"/>
        </w:rPr>
        <w:t>Sigal</w:t>
      </w:r>
      <w:proofErr w:type="spellEnd"/>
      <w:r w:rsidRPr="007C767B">
        <w:rPr>
          <w:rStyle w:val="a6"/>
          <w:rFonts w:asciiTheme="majorBidi" w:eastAsia="Times New Roman" w:hAnsiTheme="majorBidi" w:cstheme="majorBidi"/>
          <w:b/>
          <w:bCs/>
          <w:bdr w:val="none" w:sz="0" w:space="0" w:color="auto" w:frame="1"/>
        </w:rPr>
        <w:t xml:space="preserve"> </w:t>
      </w:r>
      <w:proofErr w:type="spellStart"/>
      <w:r w:rsidRPr="007C767B">
        <w:rPr>
          <w:rStyle w:val="a6"/>
          <w:rFonts w:asciiTheme="majorBidi" w:eastAsia="Times New Roman" w:hAnsiTheme="majorBidi" w:cstheme="majorBidi"/>
          <w:b/>
          <w:bCs/>
          <w:bdr w:val="none" w:sz="0" w:space="0" w:color="auto" w:frame="1"/>
        </w:rPr>
        <w:t>Ozery</w:t>
      </w:r>
      <w:proofErr w:type="spellEnd"/>
      <w:r w:rsidRPr="007C767B">
        <w:rPr>
          <w:rStyle w:val="a6"/>
          <w:rFonts w:asciiTheme="majorBidi" w:eastAsia="Times New Roman" w:hAnsiTheme="majorBidi" w:cstheme="majorBidi"/>
          <w:b/>
          <w:bCs/>
          <w:bdr w:val="none" w:sz="0" w:space="0" w:color="auto" w:frame="1"/>
        </w:rPr>
        <w:t xml:space="preserve"> </w:t>
      </w:r>
      <w:proofErr w:type="spellStart"/>
      <w:r w:rsidRPr="007C767B">
        <w:rPr>
          <w:rStyle w:val="a6"/>
          <w:rFonts w:asciiTheme="majorBidi" w:eastAsia="Times New Roman" w:hAnsiTheme="majorBidi" w:cstheme="majorBidi"/>
          <w:b/>
          <w:bCs/>
          <w:bdr w:val="none" w:sz="0" w:space="0" w:color="auto" w:frame="1"/>
        </w:rPr>
        <w:t>Roitberg</w:t>
      </w:r>
      <w:proofErr w:type="spellEnd"/>
      <w:r w:rsidRPr="007C767B">
        <w:rPr>
          <w:rStyle w:val="a6"/>
          <w:rFonts w:asciiTheme="majorBidi" w:eastAsia="Times New Roman" w:hAnsiTheme="majorBidi" w:cstheme="majorBidi"/>
          <w:b/>
          <w:bCs/>
          <w:bdr w:val="none" w:sz="0" w:space="0" w:color="auto" w:frame="1"/>
        </w:rPr>
        <w:t>)</w:t>
      </w:r>
    </w:p>
    <w:p w14:paraId="44929329" w14:textId="1677835D" w:rsidR="00BB2C87" w:rsidRPr="007C767B" w:rsidRDefault="00531B17" w:rsidP="007C767B">
      <w:pPr>
        <w:spacing w:after="120" w:line="360" w:lineRule="auto"/>
        <w:rPr>
          <w:rFonts w:asciiTheme="majorBidi" w:eastAsia="Times New Roman" w:hAnsiTheme="majorBidi" w:cstheme="majorBidi"/>
          <w:bdr w:val="none" w:sz="0" w:space="0" w:color="auto" w:frame="1"/>
        </w:rPr>
      </w:pPr>
      <w:r w:rsidRPr="007C767B">
        <w:rPr>
          <w:rFonts w:asciiTheme="majorBidi" w:eastAsia="Times New Roman" w:hAnsiTheme="majorBidi" w:cstheme="majorBidi"/>
          <w:bdr w:val="none" w:sz="0" w:space="0" w:color="auto" w:frame="1"/>
        </w:rPr>
        <w:t xml:space="preserve">The Convention on the Rights of the Child was inspired by the writing of </w:t>
      </w:r>
      <w:proofErr w:type="spellStart"/>
      <w:r w:rsidRPr="007C767B">
        <w:rPr>
          <w:rFonts w:asciiTheme="majorBidi" w:eastAsia="Times New Roman" w:hAnsiTheme="majorBidi" w:cstheme="majorBidi"/>
          <w:bdr w:val="none" w:sz="0" w:space="0" w:color="auto" w:frame="1"/>
        </w:rPr>
        <w:t>Janusz</w:t>
      </w:r>
      <w:proofErr w:type="spellEnd"/>
      <w:r w:rsidRPr="007C767B">
        <w:rPr>
          <w:rFonts w:asciiTheme="majorBidi" w:eastAsia="Times New Roman" w:hAnsiTheme="majorBidi" w:cstheme="majorBidi"/>
          <w:bdr w:val="none" w:sz="0" w:space="0" w:color="auto" w:frame="1"/>
        </w:rPr>
        <w:t xml:space="preserve"> </w:t>
      </w:r>
      <w:proofErr w:type="spellStart"/>
      <w:r w:rsidRPr="007C767B">
        <w:rPr>
          <w:rFonts w:asciiTheme="majorBidi" w:eastAsia="Times New Roman" w:hAnsiTheme="majorBidi" w:cstheme="majorBidi"/>
          <w:bdr w:val="none" w:sz="0" w:space="0" w:color="auto" w:frame="1"/>
        </w:rPr>
        <w:t>Korczak</w:t>
      </w:r>
      <w:proofErr w:type="spellEnd"/>
      <w:r w:rsidR="00BB2C87" w:rsidRPr="007C767B">
        <w:rPr>
          <w:rFonts w:asciiTheme="majorBidi" w:eastAsia="Times New Roman" w:hAnsiTheme="majorBidi" w:cstheme="majorBidi"/>
          <w:bdr w:val="none" w:sz="0" w:space="0" w:color="auto" w:frame="1"/>
        </w:rPr>
        <w:t>, who focused on the inner processes unfolding within the child and the social injustice inflicted on children.</w:t>
      </w:r>
      <w:r w:rsidR="00640403" w:rsidRPr="007C767B">
        <w:rPr>
          <w:rFonts w:asciiTheme="majorBidi" w:eastAsia="Times New Roman" w:hAnsiTheme="majorBidi" w:cstheme="majorBidi"/>
          <w:bdr w:val="none" w:sz="0" w:space="0" w:color="auto" w:frame="1"/>
        </w:rPr>
        <w:t xml:space="preserve"> The contemplative viewpoint, along with the deliberation into emotions and </w:t>
      </w:r>
      <w:r w:rsidR="001903B3" w:rsidRPr="007C767B">
        <w:rPr>
          <w:rFonts w:asciiTheme="majorBidi" w:eastAsia="Times New Roman" w:hAnsiTheme="majorBidi" w:cstheme="majorBidi"/>
          <w:bdr w:val="none" w:sz="0" w:space="0" w:color="auto" w:frame="1"/>
        </w:rPr>
        <w:t xml:space="preserve">a </w:t>
      </w:r>
      <w:r w:rsidR="00640403" w:rsidRPr="007C767B">
        <w:rPr>
          <w:rFonts w:asciiTheme="majorBidi" w:eastAsia="Times New Roman" w:hAnsiTheme="majorBidi" w:cstheme="majorBidi"/>
          <w:bdr w:val="none" w:sz="0" w:space="0" w:color="auto" w:frame="1"/>
        </w:rPr>
        <w:t>profound review of the social values associated with social relations</w:t>
      </w:r>
      <w:r w:rsidR="00640403" w:rsidRPr="007C767B">
        <w:rPr>
          <w:rStyle w:val="a6"/>
          <w:rFonts w:asciiTheme="majorBidi" w:eastAsia="Times New Roman" w:hAnsiTheme="majorBidi" w:cstheme="majorBidi"/>
          <w:bdr w:val="none" w:sz="0" w:space="0" w:color="auto" w:frame="1"/>
        </w:rPr>
        <w:t>,</w:t>
      </w:r>
      <w:r w:rsidR="00640403" w:rsidRPr="007C767B">
        <w:rPr>
          <w:rStyle w:val="a6"/>
          <w:rFonts w:asciiTheme="majorBidi" w:eastAsia="Times New Roman" w:hAnsiTheme="majorBidi" w:cstheme="majorBidi"/>
          <w:i w:val="0"/>
          <w:iCs w:val="0"/>
          <w:bdr w:val="none" w:sz="0" w:space="0" w:color="auto" w:frame="1"/>
        </w:rPr>
        <w:t xml:space="preserve"> are important educational and humane foundations that lie at the core of this document</w:t>
      </w:r>
      <w:r w:rsidR="001903B3" w:rsidRPr="007C767B">
        <w:rPr>
          <w:rStyle w:val="a6"/>
          <w:rFonts w:asciiTheme="majorBidi" w:eastAsia="Times New Roman" w:hAnsiTheme="majorBidi" w:cstheme="majorBidi"/>
          <w:i w:val="0"/>
          <w:iCs w:val="0"/>
          <w:bdr w:val="none" w:sz="0" w:space="0" w:color="auto" w:frame="1"/>
        </w:rPr>
        <w:t>. This point must be</w:t>
      </w:r>
      <w:r w:rsidR="00640403" w:rsidRPr="007C767B">
        <w:rPr>
          <w:rStyle w:val="a6"/>
          <w:rFonts w:asciiTheme="majorBidi" w:eastAsia="Times New Roman" w:hAnsiTheme="majorBidi" w:cstheme="majorBidi"/>
          <w:i w:val="0"/>
          <w:iCs w:val="0"/>
          <w:bdr w:val="none" w:sz="0" w:space="0" w:color="auto" w:frame="1"/>
        </w:rPr>
        <w:t xml:space="preserve"> </w:t>
      </w:r>
      <w:r w:rsidR="00AD32EA" w:rsidRPr="007C767B">
        <w:rPr>
          <w:rStyle w:val="a6"/>
          <w:rFonts w:asciiTheme="majorBidi" w:eastAsia="Times New Roman" w:hAnsiTheme="majorBidi" w:cstheme="majorBidi"/>
          <w:i w:val="0"/>
          <w:iCs w:val="0"/>
          <w:bdr w:val="none" w:sz="0" w:space="0" w:color="auto" w:frame="1"/>
        </w:rPr>
        <w:t>emphasized</w:t>
      </w:r>
      <w:r w:rsidR="00640403" w:rsidRPr="007C767B">
        <w:rPr>
          <w:rStyle w:val="a6"/>
          <w:rFonts w:asciiTheme="majorBidi" w:eastAsia="Times New Roman" w:hAnsiTheme="majorBidi" w:cstheme="majorBidi"/>
          <w:i w:val="0"/>
          <w:iCs w:val="0"/>
          <w:bdr w:val="none" w:sz="0" w:space="0" w:color="auto" w:frame="1"/>
        </w:rPr>
        <w:t xml:space="preserve">. </w:t>
      </w:r>
      <w:r w:rsidR="00AD32EA" w:rsidRPr="007C767B">
        <w:rPr>
          <w:rStyle w:val="a6"/>
          <w:rFonts w:asciiTheme="majorBidi" w:eastAsia="Times New Roman" w:hAnsiTheme="majorBidi" w:cstheme="majorBidi"/>
          <w:i w:val="0"/>
          <w:iCs w:val="0"/>
          <w:bdr w:val="none" w:sz="0" w:space="0" w:color="auto" w:frame="1"/>
        </w:rPr>
        <w:t>Contrastingly</w:t>
      </w:r>
      <w:r w:rsidR="00640403" w:rsidRPr="007C767B">
        <w:rPr>
          <w:rStyle w:val="a6"/>
          <w:rFonts w:asciiTheme="majorBidi" w:eastAsia="Times New Roman" w:hAnsiTheme="majorBidi" w:cstheme="majorBidi"/>
          <w:i w:val="0"/>
          <w:iCs w:val="0"/>
          <w:bdr w:val="none" w:sz="0" w:space="0" w:color="auto" w:frame="1"/>
        </w:rPr>
        <w:t xml:space="preserve">, in that document the legal language in use (“adult” language), that of </w:t>
      </w:r>
      <w:proofErr w:type="spellStart"/>
      <w:r w:rsidR="00640403" w:rsidRPr="007C767B">
        <w:rPr>
          <w:rFonts w:asciiTheme="majorBidi" w:eastAsia="Times New Roman" w:hAnsiTheme="majorBidi" w:cstheme="majorBidi"/>
          <w:bdr w:val="none" w:sz="0" w:space="0" w:color="auto" w:frame="1"/>
        </w:rPr>
        <w:t>Korczak</w:t>
      </w:r>
      <w:proofErr w:type="spellEnd"/>
      <w:r w:rsidR="00640403" w:rsidRPr="007C767B">
        <w:rPr>
          <w:rFonts w:asciiTheme="majorBidi" w:eastAsia="Times New Roman" w:hAnsiTheme="majorBidi" w:cstheme="majorBidi"/>
          <w:bdr w:val="none" w:sz="0" w:space="0" w:color="auto" w:frame="1"/>
        </w:rPr>
        <w:t xml:space="preserve"> himself, is clearly dominant. It establishes a macro viewpoint</w:t>
      </w:r>
      <w:r w:rsidR="00AD32EA" w:rsidRPr="007C767B">
        <w:rPr>
          <w:rFonts w:asciiTheme="majorBidi" w:eastAsia="Times New Roman" w:hAnsiTheme="majorBidi" w:cstheme="majorBidi"/>
          <w:bdr w:val="none" w:sz="0" w:space="0" w:color="auto" w:frame="1"/>
        </w:rPr>
        <w:t xml:space="preserve"> and his own </w:t>
      </w:r>
      <w:r w:rsidR="00BA76F3" w:rsidRPr="007C767B">
        <w:rPr>
          <w:rFonts w:asciiTheme="majorBidi" w:eastAsia="Times New Roman" w:hAnsiTheme="majorBidi" w:cstheme="majorBidi"/>
          <w:bdr w:val="none" w:sz="0" w:space="0" w:color="auto" w:frame="1"/>
        </w:rPr>
        <w:t>experiences</w:t>
      </w:r>
      <w:r w:rsidR="007C0B53" w:rsidRPr="007C767B">
        <w:rPr>
          <w:rFonts w:asciiTheme="majorBidi" w:eastAsia="Times New Roman" w:hAnsiTheme="majorBidi" w:cstheme="majorBidi"/>
          <w:bdr w:val="none" w:sz="0" w:space="0" w:color="auto" w:frame="1"/>
        </w:rPr>
        <w:t>—</w:t>
      </w:r>
      <w:r w:rsidR="000F470B" w:rsidRPr="007C767B">
        <w:rPr>
          <w:rFonts w:asciiTheme="majorBidi" w:eastAsia="Times New Roman" w:hAnsiTheme="majorBidi" w:cstheme="majorBidi"/>
          <w:bdr w:val="none" w:sz="0" w:space="0" w:color="auto" w:frame="1"/>
        </w:rPr>
        <w:t xml:space="preserve">one we </w:t>
      </w:r>
      <w:r w:rsidR="00AD32EA" w:rsidRPr="007C767B">
        <w:rPr>
          <w:rFonts w:asciiTheme="majorBidi" w:eastAsia="Times New Roman" w:hAnsiTheme="majorBidi" w:cstheme="majorBidi"/>
          <w:bdr w:val="none" w:sz="0" w:space="0" w:color="auto" w:frame="1"/>
        </w:rPr>
        <w:t xml:space="preserve">believe distances us from the source text. Therefore, despite an attempt to raise questions from the child’s </w:t>
      </w:r>
      <w:r w:rsidR="00BA76F3" w:rsidRPr="007C767B">
        <w:rPr>
          <w:rFonts w:asciiTheme="majorBidi" w:eastAsia="Times New Roman" w:hAnsiTheme="majorBidi" w:cstheme="majorBidi"/>
          <w:bdr w:val="none" w:sz="0" w:space="0" w:color="auto" w:frame="1"/>
        </w:rPr>
        <w:t xml:space="preserve">perspective </w:t>
      </w:r>
      <w:r w:rsidR="00FD6444" w:rsidRPr="007C767B">
        <w:rPr>
          <w:rFonts w:asciiTheme="majorBidi" w:eastAsia="Times New Roman" w:hAnsiTheme="majorBidi" w:cstheme="majorBidi"/>
          <w:bdr w:val="none" w:sz="0" w:space="0" w:color="auto" w:frame="1"/>
        </w:rPr>
        <w:t>and give children a voice in worlds of digital content, the general impression is that this does not adequately represent mental (</w:t>
      </w:r>
      <w:r w:rsidR="00C4785E" w:rsidRPr="007C767B">
        <w:rPr>
          <w:rFonts w:asciiTheme="majorBidi" w:eastAsia="Times New Roman" w:hAnsiTheme="majorBidi" w:cstheme="majorBidi"/>
          <w:bdr w:val="none" w:sz="0" w:space="0" w:color="auto" w:frame="1"/>
        </w:rPr>
        <w:t xml:space="preserve">conscious or subconscious) processes </w:t>
      </w:r>
      <w:r w:rsidR="00405353" w:rsidRPr="007C767B">
        <w:rPr>
          <w:rFonts w:asciiTheme="majorBidi" w:eastAsia="Times New Roman" w:hAnsiTheme="majorBidi" w:cstheme="majorBidi"/>
          <w:bdr w:val="none" w:sz="0" w:space="0" w:color="auto" w:frame="1"/>
        </w:rPr>
        <w:t xml:space="preserve">of children </w:t>
      </w:r>
      <w:r w:rsidR="00C4785E" w:rsidRPr="007C767B">
        <w:rPr>
          <w:rFonts w:asciiTheme="majorBidi" w:eastAsia="Times New Roman" w:hAnsiTheme="majorBidi" w:cstheme="majorBidi"/>
          <w:bdr w:val="none" w:sz="0" w:space="0" w:color="auto" w:frame="1"/>
        </w:rPr>
        <w:t xml:space="preserve">when exposed to the digital domain. </w:t>
      </w:r>
      <w:r w:rsidR="000F6FB7" w:rsidRPr="007C767B">
        <w:rPr>
          <w:rFonts w:asciiTheme="majorBidi" w:eastAsia="Times New Roman" w:hAnsiTheme="majorBidi" w:cstheme="majorBidi"/>
          <w:bdr w:val="none" w:sz="0" w:space="0" w:color="auto" w:frame="1"/>
        </w:rPr>
        <w:t xml:space="preserve">How does this exposure impact the child’s </w:t>
      </w:r>
      <w:proofErr w:type="spellStart"/>
      <w:r w:rsidR="00AD3EEF" w:rsidRPr="007C767B">
        <w:rPr>
          <w:rFonts w:asciiTheme="majorBidi" w:eastAsia="Times New Roman" w:hAnsiTheme="majorBidi" w:cstheme="majorBidi"/>
          <w:bdr w:val="none" w:sz="0" w:space="0" w:color="auto" w:frame="1"/>
        </w:rPr>
        <w:t>well being</w:t>
      </w:r>
      <w:proofErr w:type="spellEnd"/>
      <w:r w:rsidR="000F6FB7" w:rsidRPr="007C767B">
        <w:rPr>
          <w:rFonts w:asciiTheme="majorBidi" w:eastAsia="Times New Roman" w:hAnsiTheme="majorBidi" w:cstheme="majorBidi"/>
          <w:bdr w:val="none" w:sz="0" w:space="0" w:color="auto" w:frame="1"/>
        </w:rPr>
        <w:t xml:space="preserve">? How does it influence the child’s relations with parents, friends, and teachers? </w:t>
      </w:r>
      <w:r w:rsidR="002F3618" w:rsidRPr="007C767B">
        <w:rPr>
          <w:rFonts w:asciiTheme="majorBidi" w:eastAsia="Times New Roman" w:hAnsiTheme="majorBidi" w:cstheme="majorBidi"/>
          <w:bdr w:val="none" w:sz="0" w:space="0" w:color="auto" w:frame="1"/>
        </w:rPr>
        <w:t xml:space="preserve">What social values and (implicit and explicit) messages are conveyed to children exposed to this environment? </w:t>
      </w:r>
      <w:r w:rsidR="00A56C97" w:rsidRPr="007C767B">
        <w:rPr>
          <w:rFonts w:asciiTheme="majorBidi" w:eastAsia="Times New Roman" w:hAnsiTheme="majorBidi" w:cstheme="majorBidi"/>
          <w:bdr w:val="none" w:sz="0" w:space="0" w:color="auto" w:frame="1"/>
        </w:rPr>
        <w:t>H</w:t>
      </w:r>
      <w:r w:rsidR="002F3618" w:rsidRPr="007C767B">
        <w:rPr>
          <w:rFonts w:asciiTheme="majorBidi" w:eastAsia="Times New Roman" w:hAnsiTheme="majorBidi" w:cstheme="majorBidi"/>
          <w:bdr w:val="none" w:sz="0" w:space="0" w:color="auto" w:frame="1"/>
        </w:rPr>
        <w:t>ow is the child identity formed and consolidated in this environment and</w:t>
      </w:r>
      <w:r w:rsidR="00A56C97" w:rsidRPr="007C767B">
        <w:rPr>
          <w:rFonts w:asciiTheme="majorBidi" w:eastAsia="Times New Roman" w:hAnsiTheme="majorBidi" w:cstheme="majorBidi"/>
          <w:bdr w:val="none" w:sz="0" w:space="0" w:color="auto" w:frame="1"/>
        </w:rPr>
        <w:t xml:space="preserve"> how do they influence it? We suggest that these holistic, emotional, and value-driven aspects be further underlined in the final treaty draft. </w:t>
      </w:r>
    </w:p>
    <w:p w14:paraId="63C8EDC6" w14:textId="4A935450" w:rsidR="00A56C97" w:rsidRPr="007C767B" w:rsidRDefault="00A56C97" w:rsidP="007C767B">
      <w:pPr>
        <w:spacing w:after="120" w:line="360" w:lineRule="auto"/>
        <w:rPr>
          <w:rFonts w:asciiTheme="majorBidi" w:eastAsia="Times New Roman" w:hAnsiTheme="majorBidi" w:cstheme="majorBidi"/>
          <w:bdr w:val="none" w:sz="0" w:space="0" w:color="auto" w:frame="1"/>
        </w:rPr>
      </w:pPr>
    </w:p>
    <w:p w14:paraId="4B566377" w14:textId="68EAC47C" w:rsidR="00247D61" w:rsidRPr="007C767B" w:rsidRDefault="00247D61" w:rsidP="00247D61">
      <w:pPr>
        <w:spacing w:after="120" w:line="360" w:lineRule="auto"/>
        <w:rPr>
          <w:rStyle w:val="a6"/>
          <w:rFonts w:asciiTheme="majorBidi" w:eastAsia="Times New Roman" w:hAnsiTheme="majorBidi" w:cstheme="majorBidi"/>
          <w:b/>
          <w:bCs/>
          <w:bdr w:val="none" w:sz="0" w:space="0" w:color="auto" w:frame="1"/>
        </w:rPr>
      </w:pPr>
      <w:r w:rsidRPr="007C767B">
        <w:rPr>
          <w:rFonts w:asciiTheme="majorBidi" w:hAnsiTheme="majorBidi" w:cstheme="majorBidi"/>
        </w:rPr>
        <w:t>General Comment (</w:t>
      </w:r>
      <w:r w:rsidRPr="007C767B">
        <w:rPr>
          <w:rStyle w:val="a6"/>
          <w:rFonts w:asciiTheme="majorBidi" w:eastAsia="Times New Roman" w:hAnsiTheme="majorBidi" w:cstheme="majorBidi"/>
          <w:b/>
          <w:bCs/>
          <w:bdr w:val="none" w:sz="0" w:space="0" w:color="auto" w:frame="1"/>
        </w:rPr>
        <w:t xml:space="preserve">Dr. </w:t>
      </w:r>
      <w:r>
        <w:rPr>
          <w:rStyle w:val="a6"/>
          <w:rFonts w:asciiTheme="majorBidi" w:eastAsia="Times New Roman" w:hAnsiTheme="majorBidi" w:cstheme="majorBidi"/>
          <w:b/>
          <w:bCs/>
          <w:bdr w:val="none" w:sz="0" w:space="0" w:color="auto" w:frame="1"/>
        </w:rPr>
        <w:t>Betty Shrieber</w:t>
      </w:r>
      <w:r w:rsidRPr="007C767B">
        <w:rPr>
          <w:rStyle w:val="a6"/>
          <w:rFonts w:asciiTheme="majorBidi" w:eastAsia="Times New Roman" w:hAnsiTheme="majorBidi" w:cstheme="majorBidi"/>
          <w:b/>
          <w:bCs/>
          <w:bdr w:val="none" w:sz="0" w:space="0" w:color="auto" w:frame="1"/>
        </w:rPr>
        <w:t>)</w:t>
      </w:r>
    </w:p>
    <w:p w14:paraId="2A34283D" w14:textId="50B96C92" w:rsidR="00247D61" w:rsidRPr="007C767B" w:rsidRDefault="00247D61" w:rsidP="004F57C1">
      <w:pPr>
        <w:widowControl w:val="0"/>
        <w:pBdr>
          <w:top w:val="nil"/>
          <w:left w:val="nil"/>
          <w:bottom w:val="nil"/>
          <w:right w:val="nil"/>
          <w:between w:val="nil"/>
        </w:pBdr>
        <w:spacing w:after="120" w:line="360" w:lineRule="auto"/>
        <w:rPr>
          <w:rFonts w:asciiTheme="majorBidi" w:hAnsiTheme="majorBidi" w:cstheme="majorBidi"/>
          <w:bCs/>
        </w:rPr>
      </w:pPr>
      <w:r w:rsidRPr="007C767B">
        <w:rPr>
          <w:rFonts w:asciiTheme="majorBidi" w:hAnsiTheme="majorBidi" w:cstheme="majorBidi"/>
          <w:bCs/>
        </w:rPr>
        <w:t>The positive and negative influences of new technologies developed in recent years should be specifically investigated as they increasingly enter areas of learning and leisure:</w:t>
      </w:r>
      <w:r w:rsidRPr="007C767B">
        <w:rPr>
          <w:rFonts w:asciiTheme="majorBidi" w:hAnsiTheme="majorBidi" w:cstheme="majorBidi"/>
        </w:rPr>
        <w:t xml:space="preserve"> </w:t>
      </w:r>
      <w:r w:rsidRPr="007C767B">
        <w:rPr>
          <w:rFonts w:asciiTheme="majorBidi" w:hAnsiTheme="majorBidi" w:cstheme="majorBidi"/>
          <w:bCs/>
        </w:rPr>
        <w:t>virtual reality (VR), virtual worlds, robots, and artificial intelligence (AI)</w:t>
      </w:r>
      <w:r w:rsidR="004F57C1">
        <w:rPr>
          <w:rFonts w:asciiTheme="majorBidi" w:hAnsiTheme="majorBidi" w:cstheme="majorBidi"/>
          <w:bCs/>
        </w:rPr>
        <w:t xml:space="preserve">. </w:t>
      </w:r>
      <w:r w:rsidRPr="007C767B">
        <w:rPr>
          <w:rFonts w:asciiTheme="majorBidi" w:hAnsiTheme="majorBidi" w:cstheme="majorBidi"/>
          <w:bCs/>
        </w:rPr>
        <w:t>This is particularly important in view of the influence of these technologies on children brains and behavior</w:t>
      </w:r>
      <w:r w:rsidRPr="007C767B">
        <w:rPr>
          <w:rFonts w:asciiTheme="majorBidi" w:hAnsiTheme="majorBidi" w:cstheme="majorBidi"/>
          <w:bCs/>
          <w:rtl/>
        </w:rPr>
        <w:t>.</w:t>
      </w:r>
    </w:p>
    <w:p w14:paraId="2DF882DB" w14:textId="77777777" w:rsidR="00247D61" w:rsidRPr="007C767B" w:rsidRDefault="00247D61" w:rsidP="00247D61">
      <w:pPr>
        <w:widowControl w:val="0"/>
        <w:pBdr>
          <w:top w:val="nil"/>
          <w:left w:val="nil"/>
          <w:bottom w:val="nil"/>
          <w:right w:val="nil"/>
          <w:between w:val="nil"/>
        </w:pBdr>
        <w:spacing w:after="120" w:line="360" w:lineRule="auto"/>
        <w:rPr>
          <w:rFonts w:asciiTheme="majorBidi" w:hAnsiTheme="majorBidi" w:cstheme="majorBidi"/>
          <w:bCs/>
        </w:rPr>
      </w:pPr>
      <w:r w:rsidRPr="007C767B">
        <w:rPr>
          <w:rFonts w:asciiTheme="majorBidi" w:hAnsiTheme="majorBidi" w:cstheme="majorBidi"/>
          <w:bCs/>
        </w:rPr>
        <w:t>For example, what would be the maximal allowable time to use virtual reality goggles or inhabit a virtual world before the brain is harmed? What effect do these technologies have on distinguishing between fiction and reality, or cope with the humanization of robots and bots (including dialoguing with AI bots or establishing emotional associations with AI).</w:t>
      </w:r>
    </w:p>
    <w:p w14:paraId="11166D69" w14:textId="61A9C2B6" w:rsidR="00BB5919" w:rsidRPr="007C767B" w:rsidRDefault="005712CA" w:rsidP="007C767B">
      <w:pPr>
        <w:spacing w:after="120" w:line="360" w:lineRule="auto"/>
        <w:rPr>
          <w:rStyle w:val="a6"/>
          <w:rFonts w:asciiTheme="majorBidi" w:hAnsiTheme="majorBidi" w:cstheme="majorBidi"/>
          <w:b/>
          <w:bCs/>
        </w:rPr>
      </w:pPr>
      <w:r w:rsidRPr="007C767B">
        <w:rPr>
          <w:rFonts w:asciiTheme="majorBidi" w:eastAsia="Times New Roman" w:hAnsiTheme="majorBidi" w:cstheme="majorBidi"/>
          <w:b/>
          <w:bCs/>
          <w:bdr w:val="none" w:sz="0" w:space="0" w:color="auto" w:frame="1"/>
        </w:rPr>
        <w:t>Proposed</w:t>
      </w:r>
      <w:r w:rsidR="00BB5919" w:rsidRPr="007C767B">
        <w:rPr>
          <w:rFonts w:asciiTheme="majorBidi" w:eastAsia="Times New Roman" w:hAnsiTheme="majorBidi" w:cstheme="majorBidi"/>
          <w:b/>
          <w:bCs/>
          <w:bdr w:val="none" w:sz="0" w:space="0" w:color="auto" w:frame="1"/>
        </w:rPr>
        <w:t xml:space="preserve"> addition</w:t>
      </w:r>
      <w:r w:rsidR="00F83482" w:rsidRPr="007C767B">
        <w:rPr>
          <w:rFonts w:asciiTheme="majorBidi" w:eastAsia="Times New Roman" w:hAnsiTheme="majorBidi" w:cstheme="majorBidi"/>
          <w:b/>
          <w:bCs/>
          <w:bdr w:val="none" w:sz="0" w:space="0" w:color="auto" w:frame="1"/>
        </w:rPr>
        <w:t xml:space="preserve">al “Remote Learning” article </w:t>
      </w:r>
      <w:r w:rsidR="00F83482" w:rsidRPr="007C767B">
        <w:rPr>
          <w:rStyle w:val="a6"/>
          <w:rFonts w:asciiTheme="majorBidi" w:hAnsiTheme="majorBidi" w:cstheme="majorBidi"/>
          <w:b/>
          <w:bCs/>
        </w:rPr>
        <w:t xml:space="preserve">(Dr. Miri </w:t>
      </w:r>
      <w:proofErr w:type="spellStart"/>
      <w:r w:rsidR="00F83482" w:rsidRPr="007C767B">
        <w:rPr>
          <w:rStyle w:val="a6"/>
          <w:rFonts w:asciiTheme="majorBidi" w:hAnsiTheme="majorBidi" w:cstheme="majorBidi"/>
          <w:b/>
          <w:bCs/>
        </w:rPr>
        <w:t>Shonfeld</w:t>
      </w:r>
      <w:proofErr w:type="spellEnd"/>
      <w:r w:rsidR="00F83482" w:rsidRPr="007C767B">
        <w:rPr>
          <w:rStyle w:val="a6"/>
          <w:rFonts w:asciiTheme="majorBidi" w:hAnsiTheme="majorBidi" w:cstheme="majorBidi"/>
          <w:b/>
          <w:bCs/>
        </w:rPr>
        <w:t>)</w:t>
      </w:r>
    </w:p>
    <w:p w14:paraId="489FA08D" w14:textId="32144D31" w:rsidR="00F83482" w:rsidRPr="007C767B" w:rsidRDefault="00F83482" w:rsidP="007C767B">
      <w:pPr>
        <w:spacing w:after="120" w:line="360" w:lineRule="auto"/>
        <w:rPr>
          <w:rFonts w:asciiTheme="majorBidi" w:eastAsia="Times New Roman" w:hAnsiTheme="majorBidi" w:cstheme="majorBidi"/>
          <w:bdr w:val="none" w:sz="0" w:space="0" w:color="auto" w:frame="1"/>
        </w:rPr>
      </w:pPr>
      <w:r w:rsidRPr="007C767B">
        <w:rPr>
          <w:rFonts w:asciiTheme="majorBidi" w:eastAsia="Times New Roman" w:hAnsiTheme="majorBidi" w:cstheme="majorBidi"/>
          <w:bdr w:val="none" w:sz="0" w:space="0" w:color="auto" w:frame="1"/>
        </w:rPr>
        <w:t xml:space="preserve">We </w:t>
      </w:r>
      <w:r w:rsidR="005C555B" w:rsidRPr="007C767B">
        <w:rPr>
          <w:rFonts w:asciiTheme="majorBidi" w:eastAsia="Times New Roman" w:hAnsiTheme="majorBidi" w:cstheme="majorBidi"/>
          <w:bdr w:val="none" w:sz="0" w:space="0" w:color="auto" w:frame="1"/>
        </w:rPr>
        <w:t>oppose</w:t>
      </w:r>
      <w:r w:rsidRPr="007C767B">
        <w:rPr>
          <w:rFonts w:asciiTheme="majorBidi" w:eastAsia="Times New Roman" w:hAnsiTheme="majorBidi" w:cstheme="majorBidi"/>
          <w:bdr w:val="none" w:sz="0" w:space="0" w:color="auto" w:frame="1"/>
        </w:rPr>
        <w:t xml:space="preserve"> paying particular attention to remote learning by adding this issue as a separate article.</w:t>
      </w:r>
    </w:p>
    <w:p w14:paraId="1FE4C930" w14:textId="5748D1DD" w:rsidR="00F83482" w:rsidRPr="007C767B" w:rsidRDefault="00F83482" w:rsidP="007C767B">
      <w:pPr>
        <w:spacing w:after="120" w:line="360" w:lineRule="auto"/>
        <w:rPr>
          <w:rFonts w:asciiTheme="majorBidi" w:eastAsia="Times New Roman" w:hAnsiTheme="majorBidi" w:cstheme="majorBidi"/>
          <w:bdr w:val="none" w:sz="0" w:space="0" w:color="auto" w:frame="1"/>
        </w:rPr>
      </w:pPr>
      <w:r w:rsidRPr="007C767B">
        <w:rPr>
          <w:rFonts w:asciiTheme="majorBidi" w:eastAsia="Times New Roman" w:hAnsiTheme="majorBidi" w:cstheme="majorBidi"/>
          <w:bdr w:val="none" w:sz="0" w:space="0" w:color="auto" w:frame="1"/>
        </w:rPr>
        <w:t xml:space="preserve">Rationale: </w:t>
      </w:r>
      <w:r w:rsidR="00A9335A" w:rsidRPr="007C767B">
        <w:rPr>
          <w:rFonts w:asciiTheme="majorBidi" w:eastAsia="Times New Roman" w:hAnsiTheme="majorBidi" w:cstheme="majorBidi"/>
          <w:bdr w:val="none" w:sz="0" w:space="0" w:color="auto" w:frame="1"/>
        </w:rPr>
        <w:t xml:space="preserve">Following the COVID pandemic, many around the world began remote teaching and learning for long periods with structured curricula determined by each country’s education system. </w:t>
      </w:r>
      <w:r w:rsidR="008A695E" w:rsidRPr="007C767B">
        <w:rPr>
          <w:rFonts w:asciiTheme="majorBidi" w:eastAsia="Times New Roman" w:hAnsiTheme="majorBidi" w:cstheme="majorBidi"/>
          <w:bdr w:val="none" w:sz="0" w:space="0" w:color="auto" w:frame="1"/>
        </w:rPr>
        <w:t xml:space="preserve">This article would also apply to learning during times of emergency. </w:t>
      </w:r>
    </w:p>
    <w:p w14:paraId="1D092797" w14:textId="2C62F0B2" w:rsidR="00AF6718" w:rsidRPr="007C767B" w:rsidRDefault="008A695E" w:rsidP="007C767B">
      <w:pPr>
        <w:spacing w:after="120" w:line="360" w:lineRule="auto"/>
        <w:rPr>
          <w:rFonts w:asciiTheme="majorBidi" w:eastAsia="Times New Roman" w:hAnsiTheme="majorBidi" w:cstheme="majorBidi"/>
          <w:bdr w:val="none" w:sz="0" w:space="0" w:color="auto" w:frame="1"/>
        </w:rPr>
      </w:pPr>
      <w:r w:rsidRPr="007C767B">
        <w:rPr>
          <w:rFonts w:asciiTheme="majorBidi" w:eastAsia="Times New Roman" w:hAnsiTheme="majorBidi" w:cstheme="majorBidi"/>
          <w:bdr w:val="none" w:sz="0" w:space="0" w:color="auto" w:frame="1"/>
        </w:rPr>
        <w:t xml:space="preserve">Various reports indicate that a significant number of students do not register </w:t>
      </w:r>
      <w:r w:rsidR="009007EF" w:rsidRPr="007C767B">
        <w:rPr>
          <w:rFonts w:asciiTheme="majorBidi" w:eastAsia="Times New Roman" w:hAnsiTheme="majorBidi" w:cstheme="majorBidi"/>
          <w:bdr w:val="none" w:sz="0" w:space="0" w:color="auto" w:frame="1"/>
        </w:rPr>
        <w:t xml:space="preserve">to participate </w:t>
      </w:r>
      <w:r w:rsidRPr="007C767B">
        <w:rPr>
          <w:rFonts w:asciiTheme="majorBidi" w:eastAsia="Times New Roman" w:hAnsiTheme="majorBidi" w:cstheme="majorBidi"/>
          <w:bdr w:val="none" w:sz="0" w:space="0" w:color="auto" w:frame="1"/>
        </w:rPr>
        <w:t xml:space="preserve">in the system or do not benefit from it. </w:t>
      </w:r>
      <w:r w:rsidR="004E361B" w:rsidRPr="007C767B">
        <w:rPr>
          <w:rFonts w:asciiTheme="majorBidi" w:eastAsia="Times New Roman" w:hAnsiTheme="majorBidi" w:cstheme="majorBidi"/>
          <w:bdr w:val="none" w:sz="0" w:space="0" w:color="auto" w:frame="1"/>
        </w:rPr>
        <w:t>Also</w:t>
      </w:r>
      <w:r w:rsidRPr="007C767B">
        <w:rPr>
          <w:rFonts w:asciiTheme="majorBidi" w:eastAsia="Times New Roman" w:hAnsiTheme="majorBidi" w:cstheme="majorBidi"/>
          <w:bdr w:val="none" w:sz="0" w:space="0" w:color="auto" w:frame="1"/>
        </w:rPr>
        <w:t xml:space="preserve">, </w:t>
      </w:r>
      <w:r w:rsidR="009007EF" w:rsidRPr="007C767B">
        <w:rPr>
          <w:rFonts w:asciiTheme="majorBidi" w:eastAsia="Times New Roman" w:hAnsiTheme="majorBidi" w:cstheme="majorBidi"/>
          <w:bdr w:val="none" w:sz="0" w:space="0" w:color="auto" w:frame="1"/>
        </w:rPr>
        <w:t xml:space="preserve">it appears that even students who do register do not necessarily learn during </w:t>
      </w:r>
      <w:proofErr w:type="gramStart"/>
      <w:r w:rsidR="009007EF" w:rsidRPr="007C767B">
        <w:rPr>
          <w:rFonts w:asciiTheme="majorBidi" w:eastAsia="Times New Roman" w:hAnsiTheme="majorBidi" w:cstheme="majorBidi"/>
          <w:bdr w:val="none" w:sz="0" w:space="0" w:color="auto" w:frame="1"/>
        </w:rPr>
        <w:t>classes, but</w:t>
      </w:r>
      <w:proofErr w:type="gramEnd"/>
      <w:r w:rsidR="009007EF" w:rsidRPr="007C767B">
        <w:rPr>
          <w:rFonts w:asciiTheme="majorBidi" w:eastAsia="Times New Roman" w:hAnsiTheme="majorBidi" w:cstheme="majorBidi"/>
          <w:bdr w:val="none" w:sz="0" w:space="0" w:color="auto" w:frame="1"/>
        </w:rPr>
        <w:t xml:space="preserve"> attend </w:t>
      </w:r>
      <w:r w:rsidR="002461C2" w:rsidRPr="007C767B">
        <w:rPr>
          <w:rFonts w:asciiTheme="majorBidi" w:eastAsia="Times New Roman" w:hAnsiTheme="majorBidi" w:cstheme="majorBidi"/>
          <w:bdr w:val="none" w:sz="0" w:space="0" w:color="auto" w:frame="1"/>
        </w:rPr>
        <w:t xml:space="preserve">only </w:t>
      </w:r>
      <w:r w:rsidR="009007EF" w:rsidRPr="007C767B">
        <w:rPr>
          <w:rFonts w:asciiTheme="majorBidi" w:eastAsia="Times New Roman" w:hAnsiTheme="majorBidi" w:cstheme="majorBidi"/>
          <w:bdr w:val="none" w:sz="0" w:space="0" w:color="auto" w:frame="1"/>
        </w:rPr>
        <w:t xml:space="preserve">partially. </w:t>
      </w:r>
      <w:r w:rsidR="004E361B" w:rsidRPr="007C767B">
        <w:rPr>
          <w:rFonts w:asciiTheme="majorBidi" w:eastAsia="Times New Roman" w:hAnsiTheme="majorBidi" w:cstheme="majorBidi"/>
          <w:bdr w:val="none" w:sz="0" w:space="0" w:color="auto" w:frame="1"/>
        </w:rPr>
        <w:t xml:space="preserve">Moreover, it seems now that even with a return to on-site schooling, many systems will elect to incorporate remote learning programs in their curricula and therefore a clear and comprehensive address of all aspects of remote learning </w:t>
      </w:r>
      <w:r w:rsidR="00AF744F" w:rsidRPr="007C767B">
        <w:rPr>
          <w:rFonts w:asciiTheme="majorBidi" w:eastAsia="Times New Roman" w:hAnsiTheme="majorBidi" w:cstheme="majorBidi"/>
          <w:bdr w:val="none" w:sz="0" w:space="0" w:color="auto" w:frame="1"/>
        </w:rPr>
        <w:t xml:space="preserve">is required. </w:t>
      </w:r>
    </w:p>
    <w:p w14:paraId="74471198" w14:textId="652EED24" w:rsidR="0013594C" w:rsidRPr="007C767B" w:rsidRDefault="00AF6718" w:rsidP="007C767B">
      <w:pPr>
        <w:spacing w:after="120" w:line="360" w:lineRule="auto"/>
        <w:rPr>
          <w:rFonts w:asciiTheme="majorBidi" w:eastAsia="Times New Roman" w:hAnsiTheme="majorBidi" w:cstheme="majorBidi"/>
          <w:bdr w:val="none" w:sz="0" w:space="0" w:color="auto" w:frame="1"/>
        </w:rPr>
      </w:pPr>
      <w:r w:rsidRPr="007C767B">
        <w:rPr>
          <w:rFonts w:asciiTheme="majorBidi" w:eastAsia="Times New Roman" w:hAnsiTheme="majorBidi" w:cstheme="majorBidi"/>
          <w:bdr w:val="none" w:sz="0" w:space="0" w:color="auto" w:frame="1"/>
        </w:rPr>
        <w:t xml:space="preserve">Online learning enables expanding the scope of learning beyond the traditional classroom, timetable, and duration during times of emergency. </w:t>
      </w:r>
      <w:r w:rsidR="007F7F7E" w:rsidRPr="007C767B">
        <w:rPr>
          <w:rFonts w:asciiTheme="majorBidi" w:eastAsia="Times New Roman" w:hAnsiTheme="majorBidi" w:cstheme="majorBidi"/>
          <w:bdr w:val="none" w:sz="0" w:space="0" w:color="auto" w:frame="1"/>
        </w:rPr>
        <w:t xml:space="preserve">However, all children must have access to online learning in the following aspects: internet connection, computer for study, and the technological and pedagogical support </w:t>
      </w:r>
      <w:r w:rsidR="00301D24" w:rsidRPr="007C767B">
        <w:rPr>
          <w:rFonts w:asciiTheme="majorBidi" w:eastAsia="Times New Roman" w:hAnsiTheme="majorBidi" w:cstheme="majorBidi"/>
          <w:bdr w:val="none" w:sz="0" w:space="0" w:color="auto" w:frame="1"/>
        </w:rPr>
        <w:t>essential</w:t>
      </w:r>
      <w:r w:rsidR="007F7F7E" w:rsidRPr="007C767B">
        <w:rPr>
          <w:rFonts w:asciiTheme="majorBidi" w:eastAsia="Times New Roman" w:hAnsiTheme="majorBidi" w:cstheme="majorBidi"/>
          <w:bdr w:val="none" w:sz="0" w:space="0" w:color="auto" w:frame="1"/>
        </w:rPr>
        <w:t xml:space="preserve"> for this type of activity. </w:t>
      </w:r>
      <w:r w:rsidR="00775B10" w:rsidRPr="007C767B">
        <w:rPr>
          <w:rFonts w:asciiTheme="majorBidi" w:eastAsia="Times New Roman" w:hAnsiTheme="majorBidi" w:cstheme="majorBidi"/>
          <w:bdr w:val="none" w:sz="0" w:space="0" w:color="auto" w:frame="1"/>
        </w:rPr>
        <w:t xml:space="preserve">Where there are shortages of such resources, alternative teaching and learning options must be provided that are identical in scope to that provided to online students. Also, the means to assess and monitor students is necessary, as is the provision of support for students not incorporated into the online learning system. </w:t>
      </w:r>
      <w:r w:rsidR="00301D24" w:rsidRPr="007C767B">
        <w:rPr>
          <w:rFonts w:asciiTheme="majorBidi" w:eastAsia="Times New Roman" w:hAnsiTheme="majorBidi" w:cstheme="majorBidi"/>
          <w:bdr w:val="none" w:sz="0" w:space="0" w:color="auto" w:frame="1"/>
        </w:rPr>
        <w:t xml:space="preserve">The factors impacting the incorporation of students to online education systems must be investigated and researched to strengthen this process among disadvantaged populations. </w:t>
      </w:r>
    </w:p>
    <w:p w14:paraId="28D0E4F6" w14:textId="28D5462D" w:rsidR="00F07F25" w:rsidRPr="007C767B" w:rsidRDefault="00F07F25" w:rsidP="007C767B">
      <w:pPr>
        <w:spacing w:after="120" w:line="360" w:lineRule="auto"/>
        <w:rPr>
          <w:rFonts w:asciiTheme="majorBidi" w:hAnsiTheme="majorBidi" w:cstheme="majorBidi"/>
        </w:rPr>
      </w:pPr>
      <w:r w:rsidRPr="007C767B">
        <w:rPr>
          <w:rFonts w:asciiTheme="majorBidi" w:hAnsiTheme="majorBidi" w:cstheme="majorBidi"/>
        </w:rPr>
        <w:t xml:space="preserve">Concurrent to </w:t>
      </w:r>
      <w:r w:rsidR="00AD3EEF" w:rsidRPr="007C767B">
        <w:rPr>
          <w:rFonts w:asciiTheme="majorBidi" w:hAnsiTheme="majorBidi" w:cstheme="majorBidi"/>
        </w:rPr>
        <w:t>training, teaching</w:t>
      </w:r>
      <w:r w:rsidRPr="007C767B">
        <w:rPr>
          <w:rFonts w:asciiTheme="majorBidi" w:hAnsiTheme="majorBidi" w:cstheme="majorBidi"/>
        </w:rPr>
        <w:t xml:space="preserve"> staff on remote learning competencies and related ethical issues, children must be prepared for online learning by being introduced to technological tools, digital pedagogy, the self-</w:t>
      </w:r>
      <w:r w:rsidR="00301D24" w:rsidRPr="007C767B">
        <w:rPr>
          <w:rFonts w:asciiTheme="majorBidi" w:hAnsiTheme="majorBidi" w:cstheme="majorBidi"/>
        </w:rPr>
        <w:t>discipline</w:t>
      </w:r>
      <w:r w:rsidRPr="007C767B">
        <w:rPr>
          <w:rFonts w:asciiTheme="majorBidi" w:hAnsiTheme="majorBidi" w:cstheme="majorBidi"/>
        </w:rPr>
        <w:t xml:space="preserve"> required for such learning, and collaborative digital learning. Also, classes must be designed and adapted to online teaching and learning in accordance with pupils’ skills and emotional aspects must be addressed (including, among others, length of screen time, seeing one’s own reflection throughout classes, loneliness, etc.).</w:t>
      </w:r>
    </w:p>
    <w:p w14:paraId="1A7A80A2" w14:textId="7F7CC39C" w:rsidR="00F07F25" w:rsidRPr="007C767B" w:rsidRDefault="00F07F25" w:rsidP="007C767B">
      <w:pPr>
        <w:spacing w:after="120" w:line="360" w:lineRule="auto"/>
        <w:rPr>
          <w:rFonts w:asciiTheme="majorBidi" w:hAnsiTheme="majorBidi" w:cstheme="majorBidi"/>
        </w:rPr>
      </w:pPr>
      <w:r w:rsidRPr="007C767B">
        <w:rPr>
          <w:rFonts w:asciiTheme="majorBidi" w:hAnsiTheme="majorBidi" w:cstheme="majorBidi"/>
        </w:rPr>
        <w:t>We must ensure that in online classes where participants are seen and heard, no harm is inflicted on students due to exposure of their place of residence or families or revealing their abilities or difficulties to other adults.</w:t>
      </w:r>
    </w:p>
    <w:p w14:paraId="34B20951" w14:textId="789C2D15" w:rsidR="00F07F25" w:rsidRPr="00C53A81" w:rsidRDefault="00F07F25" w:rsidP="007C767B">
      <w:pPr>
        <w:spacing w:after="120" w:line="360" w:lineRule="auto"/>
        <w:rPr>
          <w:rFonts w:asciiTheme="majorBidi" w:hAnsiTheme="majorBidi" w:cstheme="majorBidi"/>
          <w:b/>
          <w:bCs/>
          <w:rtl/>
          <w:lang w:bidi="he"/>
        </w:rPr>
      </w:pPr>
      <w:r w:rsidRPr="00C53A81">
        <w:rPr>
          <w:rFonts w:asciiTheme="majorBidi" w:hAnsiTheme="majorBidi" w:cstheme="majorBidi"/>
          <w:b/>
          <w:bCs/>
          <w:lang w:bidi="he"/>
        </w:rPr>
        <w:t>The following presents comments and feedback to the document articles:</w:t>
      </w:r>
    </w:p>
    <w:tbl>
      <w:tblPr>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03"/>
        <w:gridCol w:w="4406"/>
      </w:tblGrid>
      <w:tr w:rsidR="003975D5" w:rsidRPr="007C767B" w14:paraId="63472EE4" w14:textId="77777777" w:rsidTr="0027218E">
        <w:tc>
          <w:tcPr>
            <w:tcW w:w="0" w:type="auto"/>
            <w:shd w:val="clear" w:color="auto" w:fill="FBE4D5" w:themeFill="accent2" w:themeFillTint="33"/>
            <w:tcMar>
              <w:top w:w="100" w:type="dxa"/>
              <w:left w:w="100" w:type="dxa"/>
              <w:bottom w:w="100" w:type="dxa"/>
              <w:right w:w="100" w:type="dxa"/>
            </w:tcMar>
          </w:tcPr>
          <w:p w14:paraId="7C472489" w14:textId="7FB0B0D3" w:rsidR="003975D5" w:rsidRPr="007C767B" w:rsidRDefault="00793E1E" w:rsidP="007C767B">
            <w:pPr>
              <w:widowControl w:val="0"/>
              <w:pBdr>
                <w:top w:val="nil"/>
                <w:left w:val="nil"/>
                <w:bottom w:val="nil"/>
                <w:right w:val="nil"/>
                <w:between w:val="nil"/>
              </w:pBdr>
              <w:spacing w:after="120" w:line="360" w:lineRule="auto"/>
              <w:rPr>
                <w:rFonts w:asciiTheme="majorBidi" w:hAnsiTheme="majorBidi" w:cstheme="majorBidi"/>
                <w:b/>
                <w:rtl/>
              </w:rPr>
            </w:pPr>
            <w:r w:rsidRPr="007C767B">
              <w:rPr>
                <w:rFonts w:asciiTheme="majorBidi" w:hAnsiTheme="majorBidi" w:cstheme="majorBidi"/>
                <w:b/>
              </w:rPr>
              <w:t xml:space="preserve">This column addresses the proposed changes </w:t>
            </w:r>
            <w:r w:rsidR="004365DF" w:rsidRPr="007C767B">
              <w:rPr>
                <w:rFonts w:asciiTheme="majorBidi" w:hAnsiTheme="majorBidi" w:cstheme="majorBidi"/>
                <w:b/>
              </w:rPr>
              <w:t>and</w:t>
            </w:r>
            <w:r w:rsidR="002F6D4A" w:rsidRPr="007C767B">
              <w:rPr>
                <w:rFonts w:asciiTheme="majorBidi" w:hAnsiTheme="majorBidi" w:cstheme="majorBidi"/>
                <w:b/>
              </w:rPr>
              <w:t xml:space="preserve"> includes</w:t>
            </w:r>
            <w:r w:rsidR="004365DF" w:rsidRPr="007C767B">
              <w:rPr>
                <w:rFonts w:asciiTheme="majorBidi" w:hAnsiTheme="majorBidi" w:cstheme="majorBidi"/>
                <w:b/>
              </w:rPr>
              <w:t xml:space="preserve"> comments, </w:t>
            </w:r>
            <w:r w:rsidRPr="007C767B">
              <w:rPr>
                <w:rFonts w:asciiTheme="majorBidi" w:hAnsiTheme="majorBidi" w:cstheme="majorBidi"/>
                <w:b/>
              </w:rPr>
              <w:t>and were added to the original text as “comments”</w:t>
            </w:r>
          </w:p>
        </w:tc>
        <w:tc>
          <w:tcPr>
            <w:tcW w:w="0" w:type="auto"/>
            <w:shd w:val="clear" w:color="auto" w:fill="FBE4D5" w:themeFill="accent2" w:themeFillTint="33"/>
            <w:tcMar>
              <w:top w:w="100" w:type="dxa"/>
              <w:left w:w="100" w:type="dxa"/>
              <w:bottom w:w="100" w:type="dxa"/>
              <w:right w:w="100" w:type="dxa"/>
            </w:tcMar>
          </w:tcPr>
          <w:p w14:paraId="50518AD0" w14:textId="2FD78D51" w:rsidR="003975D5" w:rsidRPr="007C767B" w:rsidRDefault="00793E1E" w:rsidP="007C767B">
            <w:pPr>
              <w:widowControl w:val="0"/>
              <w:pBdr>
                <w:top w:val="nil"/>
                <w:left w:val="nil"/>
                <w:bottom w:val="nil"/>
                <w:right w:val="nil"/>
                <w:between w:val="nil"/>
              </w:pBdr>
              <w:spacing w:after="120" w:line="360" w:lineRule="auto"/>
              <w:rPr>
                <w:rFonts w:asciiTheme="majorBidi" w:hAnsiTheme="majorBidi" w:cstheme="majorBidi"/>
                <w:b/>
                <w:rtl/>
              </w:rPr>
            </w:pPr>
            <w:r w:rsidRPr="007C767B">
              <w:rPr>
                <w:rFonts w:asciiTheme="majorBidi" w:hAnsiTheme="majorBidi" w:cstheme="majorBidi"/>
                <w:b/>
              </w:rPr>
              <w:t>This column provides general rationale for the proposed changes</w:t>
            </w:r>
            <w:r w:rsidR="002F6D4A" w:rsidRPr="007C767B">
              <w:rPr>
                <w:rFonts w:asciiTheme="majorBidi" w:hAnsiTheme="majorBidi" w:cstheme="majorBidi"/>
                <w:b/>
              </w:rPr>
              <w:t xml:space="preserve"> and </w:t>
            </w:r>
            <w:r w:rsidR="00356AFC" w:rsidRPr="007C767B">
              <w:rPr>
                <w:rFonts w:asciiTheme="majorBidi" w:hAnsiTheme="majorBidi" w:cstheme="majorBidi"/>
                <w:b/>
              </w:rPr>
              <w:t>a clarification for the comments</w:t>
            </w:r>
          </w:p>
        </w:tc>
      </w:tr>
      <w:tr w:rsidR="007A7FBD" w:rsidRPr="007C767B" w14:paraId="0D9DE1D0" w14:textId="77777777" w:rsidTr="0027218E">
        <w:tc>
          <w:tcPr>
            <w:tcW w:w="0" w:type="auto"/>
            <w:shd w:val="clear" w:color="auto" w:fill="auto"/>
            <w:tcMar>
              <w:top w:w="100" w:type="dxa"/>
              <w:left w:w="100" w:type="dxa"/>
              <w:bottom w:w="100" w:type="dxa"/>
              <w:right w:w="100" w:type="dxa"/>
            </w:tcMar>
          </w:tcPr>
          <w:p w14:paraId="5C18A2C9" w14:textId="77777777" w:rsidR="007A7FBD" w:rsidRPr="006B46DE" w:rsidRDefault="000F0B3D" w:rsidP="007C767B">
            <w:pPr>
              <w:widowControl w:val="0"/>
              <w:pBdr>
                <w:top w:val="nil"/>
                <w:left w:val="nil"/>
                <w:bottom w:val="nil"/>
                <w:right w:val="nil"/>
                <w:between w:val="nil"/>
              </w:pBdr>
              <w:spacing w:after="120" w:line="360" w:lineRule="auto"/>
              <w:rPr>
                <w:rFonts w:asciiTheme="majorBidi" w:hAnsiTheme="majorBidi" w:cstheme="majorBidi"/>
                <w:lang w:bidi="he"/>
              </w:rPr>
            </w:pPr>
            <w:r w:rsidRPr="006B46DE">
              <w:rPr>
                <w:rFonts w:asciiTheme="majorBidi" w:hAnsiTheme="majorBidi" w:cstheme="majorBidi"/>
                <w:lang w:bidi="he"/>
              </w:rPr>
              <w:t>Article 17, line 2</w:t>
            </w:r>
            <w:r w:rsidR="00B900ED" w:rsidRPr="006B46DE">
              <w:rPr>
                <w:rFonts w:asciiTheme="majorBidi" w:hAnsiTheme="majorBidi" w:cstheme="majorBidi"/>
                <w:lang w:bidi="he"/>
              </w:rPr>
              <w:t xml:space="preserve"> / </w:t>
            </w:r>
            <w:r w:rsidRPr="006B46DE">
              <w:rPr>
                <w:rFonts w:asciiTheme="majorBidi" w:hAnsiTheme="majorBidi" w:cstheme="majorBidi"/>
                <w:lang w:bidi="he"/>
              </w:rPr>
              <w:t>Correction:</w:t>
            </w:r>
          </w:p>
          <w:p w14:paraId="5BA1B715" w14:textId="7A409A1D" w:rsidR="009A6A9A" w:rsidRPr="006B46DE" w:rsidRDefault="009A6A9A" w:rsidP="007C767B">
            <w:pPr>
              <w:pStyle w:val="a3"/>
              <w:spacing w:line="360" w:lineRule="auto"/>
              <w:rPr>
                <w:rFonts w:asciiTheme="majorBidi" w:hAnsiTheme="majorBidi" w:cstheme="majorBidi"/>
                <w:color w:val="FF0000"/>
                <w:sz w:val="22"/>
                <w:szCs w:val="22"/>
              </w:rPr>
            </w:pPr>
            <w:r w:rsidRPr="006B46DE">
              <w:rPr>
                <w:rFonts w:asciiTheme="majorBidi" w:hAnsiTheme="majorBidi" w:cstheme="majorBidi"/>
                <w:sz w:val="22"/>
                <w:szCs w:val="22"/>
              </w:rPr>
              <w:t>Replac</w:t>
            </w:r>
            <w:r w:rsidR="006B46DE">
              <w:rPr>
                <w:rFonts w:asciiTheme="majorBidi" w:hAnsiTheme="majorBidi" w:cstheme="majorBidi"/>
                <w:sz w:val="22"/>
                <w:szCs w:val="22"/>
              </w:rPr>
              <w:t>ing</w:t>
            </w:r>
            <w:r w:rsidRPr="006B46DE">
              <w:rPr>
                <w:rFonts w:asciiTheme="majorBidi" w:hAnsiTheme="majorBidi" w:cstheme="majorBidi"/>
                <w:sz w:val="22"/>
                <w:szCs w:val="22"/>
              </w:rPr>
              <w:t xml:space="preserve"> "social environment" with: </w:t>
            </w:r>
            <w:r w:rsidRPr="006B46DE">
              <w:rPr>
                <w:rFonts w:asciiTheme="majorBidi" w:hAnsiTheme="majorBidi" w:cstheme="majorBidi"/>
                <w:color w:val="FF0000"/>
                <w:sz w:val="22"/>
                <w:szCs w:val="22"/>
              </w:rPr>
              <w:t>“…when brain plasticity is maximal, as is cognitive, emotional and social development, particularly the…”</w:t>
            </w:r>
          </w:p>
          <w:p w14:paraId="40FC9992" w14:textId="77777777" w:rsidR="00B900ED" w:rsidRPr="006B46DE" w:rsidRDefault="00457C2E" w:rsidP="007C767B">
            <w:pPr>
              <w:widowControl w:val="0"/>
              <w:pBdr>
                <w:top w:val="nil"/>
                <w:left w:val="nil"/>
                <w:bottom w:val="nil"/>
                <w:right w:val="nil"/>
                <w:between w:val="nil"/>
              </w:pBdr>
              <w:spacing w:after="120" w:line="360" w:lineRule="auto"/>
              <w:rPr>
                <w:rFonts w:asciiTheme="majorBidi" w:hAnsiTheme="majorBidi" w:cstheme="majorBidi"/>
                <w:lang w:bidi="he"/>
              </w:rPr>
            </w:pPr>
            <w:r w:rsidRPr="006B46DE">
              <w:rPr>
                <w:rFonts w:asciiTheme="majorBidi" w:hAnsiTheme="majorBidi" w:cstheme="majorBidi"/>
                <w:lang w:bidi="he"/>
              </w:rPr>
              <w:t xml:space="preserve">Article 17, line </w:t>
            </w:r>
            <w:r w:rsidRPr="006B46DE">
              <w:rPr>
                <w:rFonts w:asciiTheme="majorBidi" w:hAnsiTheme="majorBidi" w:cstheme="majorBidi"/>
                <w:lang w:bidi="he"/>
              </w:rPr>
              <w:t>13</w:t>
            </w:r>
            <w:r w:rsidRPr="006B46DE">
              <w:rPr>
                <w:rFonts w:asciiTheme="majorBidi" w:hAnsiTheme="majorBidi" w:cstheme="majorBidi"/>
                <w:lang w:bidi="he"/>
              </w:rPr>
              <w:t xml:space="preserve"> </w:t>
            </w:r>
            <w:r w:rsidRPr="006B46DE">
              <w:rPr>
                <w:rFonts w:asciiTheme="majorBidi" w:hAnsiTheme="majorBidi" w:cstheme="majorBidi"/>
                <w:lang w:bidi="he"/>
              </w:rPr>
              <w:t xml:space="preserve"> </w:t>
            </w:r>
          </w:p>
          <w:p w14:paraId="47C78E83" w14:textId="77777777" w:rsidR="00457C2E" w:rsidRPr="006B46DE" w:rsidRDefault="00457C2E" w:rsidP="007C767B">
            <w:pPr>
              <w:widowControl w:val="0"/>
              <w:pBdr>
                <w:top w:val="nil"/>
                <w:left w:val="nil"/>
                <w:bottom w:val="nil"/>
                <w:right w:val="nil"/>
                <w:between w:val="nil"/>
              </w:pBdr>
              <w:spacing w:after="120" w:line="360" w:lineRule="auto"/>
              <w:rPr>
                <w:rFonts w:asciiTheme="majorBidi" w:hAnsiTheme="majorBidi" w:cstheme="majorBidi"/>
                <w:color w:val="FF0000"/>
                <w:lang w:bidi="he"/>
              </w:rPr>
            </w:pPr>
            <w:r w:rsidRPr="006B46DE">
              <w:rPr>
                <w:rFonts w:asciiTheme="majorBidi" w:hAnsiTheme="majorBidi" w:cstheme="majorBidi"/>
                <w:color w:val="FF0000"/>
                <w:lang w:bidi="he"/>
              </w:rPr>
              <w:t xml:space="preserve">Adding to </w:t>
            </w:r>
            <w:proofErr w:type="gramStart"/>
            <w:r w:rsidRPr="006B46DE">
              <w:rPr>
                <w:rFonts w:asciiTheme="majorBidi" w:hAnsiTheme="majorBidi" w:cstheme="majorBidi"/>
                <w:color w:val="FF0000"/>
                <w:lang w:bidi="he"/>
              </w:rPr>
              <w:t>Digital..</w:t>
            </w:r>
            <w:bookmarkStart w:id="0" w:name="_Hlk55473792"/>
            <w:proofErr w:type="gramEnd"/>
            <w:r w:rsidRPr="006B46DE">
              <w:rPr>
                <w:rFonts w:asciiTheme="majorBidi" w:hAnsiTheme="majorBidi" w:cstheme="majorBidi"/>
                <w:color w:val="FF0000"/>
              </w:rPr>
              <w:t xml:space="preserve">  </w:t>
            </w:r>
            <w:r w:rsidRPr="006B46DE">
              <w:rPr>
                <w:rFonts w:asciiTheme="majorBidi" w:hAnsiTheme="majorBidi" w:cstheme="majorBidi"/>
                <w:color w:val="FF0000"/>
              </w:rPr>
              <w:t>, virtual and AI technolog</w:t>
            </w:r>
            <w:bookmarkEnd w:id="0"/>
            <w:r w:rsidRPr="006B46DE">
              <w:rPr>
                <w:rFonts w:asciiTheme="majorBidi" w:hAnsiTheme="majorBidi" w:cstheme="majorBidi"/>
                <w:color w:val="FF0000"/>
              </w:rPr>
              <w:t>ies</w:t>
            </w:r>
          </w:p>
          <w:p w14:paraId="50626638" w14:textId="77777777" w:rsidR="007C767B" w:rsidRPr="006B46DE" w:rsidRDefault="007C767B" w:rsidP="007C767B">
            <w:pPr>
              <w:widowControl w:val="0"/>
              <w:pBdr>
                <w:top w:val="nil"/>
                <w:left w:val="nil"/>
                <w:bottom w:val="nil"/>
                <w:right w:val="nil"/>
                <w:between w:val="nil"/>
              </w:pBdr>
              <w:spacing w:after="120" w:line="360" w:lineRule="auto"/>
              <w:rPr>
                <w:rFonts w:asciiTheme="majorBidi" w:hAnsiTheme="majorBidi" w:cstheme="majorBidi"/>
              </w:rPr>
            </w:pPr>
            <w:r w:rsidRPr="006B46DE">
              <w:rPr>
                <w:rStyle w:val="a5"/>
                <w:rFonts w:asciiTheme="majorBidi" w:hAnsiTheme="majorBidi" w:cstheme="majorBidi"/>
                <w:color w:val="FF0000"/>
                <w:sz w:val="22"/>
                <w:szCs w:val="22"/>
              </w:rPr>
              <w:t/>
            </w:r>
            <w:r w:rsidRPr="006B46DE">
              <w:rPr>
                <w:rFonts w:asciiTheme="majorBidi" w:hAnsiTheme="majorBidi" w:cstheme="majorBidi"/>
                <w:color w:val="FF0000"/>
                <w:lang w:bidi="he"/>
              </w:rPr>
              <w:t xml:space="preserve"> </w:t>
            </w:r>
            <w:r w:rsidRPr="006B46DE">
              <w:rPr>
                <w:rFonts w:asciiTheme="majorBidi" w:hAnsiTheme="majorBidi" w:cstheme="majorBidi"/>
                <w:lang w:bidi="he"/>
              </w:rPr>
              <w:t>Article 17</w:t>
            </w:r>
            <w:r w:rsidRPr="006B46DE">
              <w:rPr>
                <w:rFonts w:asciiTheme="majorBidi" w:hAnsiTheme="majorBidi" w:cstheme="majorBidi"/>
              </w:rPr>
              <w:t xml:space="preserve"> last line</w:t>
            </w:r>
          </w:p>
          <w:p w14:paraId="12642916" w14:textId="4A21D91D" w:rsidR="007C767B" w:rsidRPr="006B46DE" w:rsidRDefault="007C767B" w:rsidP="007C767B">
            <w:pPr>
              <w:widowControl w:val="0"/>
              <w:pBdr>
                <w:top w:val="nil"/>
                <w:left w:val="nil"/>
                <w:bottom w:val="nil"/>
                <w:right w:val="nil"/>
                <w:between w:val="nil"/>
              </w:pBdr>
              <w:spacing w:after="120" w:line="360" w:lineRule="auto"/>
              <w:rPr>
                <w:rFonts w:asciiTheme="majorBidi" w:hAnsiTheme="majorBidi" w:cstheme="majorBidi"/>
              </w:rPr>
            </w:pPr>
            <w:r w:rsidRPr="006B46DE">
              <w:rPr>
                <w:rFonts w:asciiTheme="majorBidi" w:hAnsiTheme="majorBidi" w:cstheme="majorBidi"/>
              </w:rPr>
              <w:t xml:space="preserve">Referring to </w:t>
            </w:r>
            <w:r w:rsidRPr="006B46DE">
              <w:rPr>
                <w:rFonts w:asciiTheme="majorBidi" w:hAnsiTheme="majorBidi" w:cstheme="majorBidi"/>
              </w:rPr>
              <w:br/>
              <w:t xml:space="preserve">"…early childhood" </w:t>
            </w:r>
          </w:p>
          <w:p w14:paraId="4DB30211" w14:textId="05AA5504" w:rsidR="007C767B" w:rsidRPr="006B46DE" w:rsidRDefault="007C767B" w:rsidP="007C767B">
            <w:pPr>
              <w:widowControl w:val="0"/>
              <w:pBdr>
                <w:top w:val="nil"/>
                <w:left w:val="nil"/>
                <w:bottom w:val="nil"/>
                <w:right w:val="nil"/>
                <w:between w:val="nil"/>
              </w:pBdr>
              <w:spacing w:after="120" w:line="360" w:lineRule="auto"/>
              <w:rPr>
                <w:rFonts w:asciiTheme="majorBidi" w:hAnsiTheme="majorBidi" w:cstheme="majorBidi"/>
                <w:color w:val="FF0000"/>
              </w:rPr>
            </w:pPr>
            <w:proofErr w:type="gramStart"/>
            <w:r w:rsidRPr="006B46DE">
              <w:rPr>
                <w:rFonts w:asciiTheme="majorBidi" w:hAnsiTheme="majorBidi" w:cstheme="majorBidi"/>
                <w:color w:val="FF0000"/>
              </w:rPr>
              <w:t>Adding :</w:t>
            </w:r>
            <w:proofErr w:type="gramEnd"/>
            <w:r w:rsidRPr="006B46DE">
              <w:rPr>
                <w:rFonts w:asciiTheme="majorBidi" w:hAnsiTheme="majorBidi" w:cstheme="majorBidi"/>
                <w:color w:val="FF0000"/>
              </w:rPr>
              <w:t xml:space="preserve"> </w:t>
            </w:r>
            <w:r w:rsidRPr="006B46DE">
              <w:rPr>
                <w:rFonts w:asciiTheme="majorBidi" w:hAnsiTheme="majorBidi" w:cstheme="majorBidi"/>
                <w:color w:val="FF0000"/>
              </w:rPr>
              <w:t>Specifically, their impact on child brain development and the clear distinction between reality and fiction, a contrast that requires mediation with such technologies, requires further address.</w:t>
            </w:r>
          </w:p>
          <w:p w14:paraId="4AACC118" w14:textId="5C190AFE" w:rsidR="007C767B" w:rsidRPr="006B46DE" w:rsidRDefault="007C767B" w:rsidP="007C767B">
            <w:pPr>
              <w:widowControl w:val="0"/>
              <w:pBdr>
                <w:top w:val="nil"/>
                <w:left w:val="nil"/>
                <w:bottom w:val="nil"/>
                <w:right w:val="nil"/>
                <w:between w:val="nil"/>
              </w:pBdr>
              <w:spacing w:after="120" w:line="360" w:lineRule="auto"/>
              <w:rPr>
                <w:rFonts w:asciiTheme="majorBidi" w:hAnsiTheme="majorBidi" w:cstheme="majorBidi"/>
                <w:color w:val="FF0000"/>
                <w:rtl/>
                <w:lang w:bidi="he"/>
              </w:rPr>
            </w:pPr>
          </w:p>
        </w:tc>
        <w:tc>
          <w:tcPr>
            <w:tcW w:w="0" w:type="auto"/>
            <w:shd w:val="clear" w:color="auto" w:fill="auto"/>
            <w:tcMar>
              <w:top w:w="100" w:type="dxa"/>
              <w:left w:w="100" w:type="dxa"/>
              <w:bottom w:w="100" w:type="dxa"/>
              <w:right w:w="100" w:type="dxa"/>
            </w:tcMar>
          </w:tcPr>
          <w:p w14:paraId="6078994C" w14:textId="7F852409" w:rsidR="007A7FBD" w:rsidRPr="007C767B" w:rsidRDefault="003F728C" w:rsidP="007C767B">
            <w:pPr>
              <w:widowControl w:val="0"/>
              <w:pBdr>
                <w:top w:val="nil"/>
                <w:left w:val="nil"/>
                <w:bottom w:val="nil"/>
                <w:right w:val="nil"/>
                <w:between w:val="nil"/>
              </w:pBdr>
              <w:spacing w:after="120" w:line="360" w:lineRule="auto"/>
              <w:rPr>
                <w:rFonts w:asciiTheme="majorBidi" w:hAnsiTheme="majorBidi" w:cstheme="majorBidi"/>
                <w:rtl/>
                <w:lang w:bidi="he"/>
              </w:rPr>
            </w:pPr>
            <w:r w:rsidRPr="007C767B">
              <w:rPr>
                <w:rFonts w:asciiTheme="majorBidi" w:hAnsiTheme="majorBidi" w:cstheme="majorBidi"/>
                <w:lang w:bidi="he"/>
              </w:rPr>
              <w:t xml:space="preserve">A period should </w:t>
            </w:r>
            <w:proofErr w:type="gramStart"/>
            <w:r w:rsidRPr="007C767B">
              <w:rPr>
                <w:rFonts w:asciiTheme="majorBidi" w:hAnsiTheme="majorBidi" w:cstheme="majorBidi"/>
                <w:lang w:bidi="he"/>
              </w:rPr>
              <w:t>added</w:t>
            </w:r>
            <w:proofErr w:type="gramEnd"/>
            <w:r w:rsidRPr="007C767B">
              <w:rPr>
                <w:rFonts w:asciiTheme="majorBidi" w:hAnsiTheme="majorBidi" w:cstheme="majorBidi"/>
                <w:lang w:bidi="he"/>
              </w:rPr>
              <w:t xml:space="preserve"> after the sentence as it should stand independently and thus emphasized—early childhood brain development is vital to various functions: </w:t>
            </w:r>
            <w:r w:rsidR="000F0B3D" w:rsidRPr="007C767B">
              <w:rPr>
                <w:rFonts w:asciiTheme="majorBidi" w:hAnsiTheme="majorBidi" w:cstheme="majorBidi"/>
                <w:lang w:bidi="he"/>
              </w:rPr>
              <w:t xml:space="preserve">cognitive, </w:t>
            </w:r>
            <w:r w:rsidRPr="007C767B">
              <w:rPr>
                <w:rFonts w:asciiTheme="majorBidi" w:hAnsiTheme="majorBidi" w:cstheme="majorBidi"/>
                <w:lang w:bidi="he"/>
              </w:rPr>
              <w:t>emotional, and social.</w:t>
            </w:r>
          </w:p>
        </w:tc>
      </w:tr>
      <w:tr w:rsidR="007A7FBD" w:rsidRPr="007C767B" w14:paraId="792315CF" w14:textId="77777777" w:rsidTr="0027218E">
        <w:tc>
          <w:tcPr>
            <w:tcW w:w="0" w:type="auto"/>
            <w:shd w:val="clear" w:color="auto" w:fill="auto"/>
            <w:tcMar>
              <w:top w:w="100" w:type="dxa"/>
              <w:left w:w="100" w:type="dxa"/>
              <w:bottom w:w="100" w:type="dxa"/>
              <w:right w:w="100" w:type="dxa"/>
            </w:tcMar>
          </w:tcPr>
          <w:p w14:paraId="7A264AA0" w14:textId="2694EFDB" w:rsidR="007A7FBD" w:rsidRPr="007C767B" w:rsidRDefault="000130FB" w:rsidP="007C767B">
            <w:pPr>
              <w:widowControl w:val="0"/>
              <w:pBdr>
                <w:top w:val="nil"/>
                <w:left w:val="nil"/>
                <w:bottom w:val="nil"/>
                <w:right w:val="nil"/>
                <w:between w:val="nil"/>
              </w:pBdr>
              <w:spacing w:after="120" w:line="360" w:lineRule="auto"/>
              <w:rPr>
                <w:rFonts w:asciiTheme="majorBidi" w:hAnsiTheme="majorBidi" w:cstheme="majorBidi"/>
              </w:rPr>
            </w:pPr>
            <w:r w:rsidRPr="007C767B">
              <w:rPr>
                <w:rFonts w:asciiTheme="majorBidi" w:hAnsiTheme="majorBidi" w:cstheme="majorBidi"/>
              </w:rPr>
              <w:t xml:space="preserve">Article </w:t>
            </w:r>
            <w:proofErr w:type="gramStart"/>
            <w:r w:rsidRPr="007C767B">
              <w:rPr>
                <w:rFonts w:asciiTheme="majorBidi" w:hAnsiTheme="majorBidi" w:cstheme="majorBidi"/>
              </w:rPr>
              <w:t>A(</w:t>
            </w:r>
            <w:proofErr w:type="gramEnd"/>
            <w:r w:rsidRPr="007C767B">
              <w:rPr>
                <w:rFonts w:asciiTheme="majorBidi" w:hAnsiTheme="majorBidi" w:cstheme="majorBidi"/>
              </w:rPr>
              <w:t>114) (pg.</w:t>
            </w:r>
            <w:r w:rsidR="00650C79" w:rsidRPr="007C767B">
              <w:rPr>
                <w:rFonts w:asciiTheme="majorBidi" w:hAnsiTheme="majorBidi" w:cstheme="majorBidi"/>
              </w:rPr>
              <w:t xml:space="preserve"> </w:t>
            </w:r>
            <w:r w:rsidRPr="007C767B">
              <w:rPr>
                <w:rFonts w:asciiTheme="majorBidi" w:hAnsiTheme="majorBidi" w:cstheme="majorBidi"/>
              </w:rPr>
              <w:t>18)</w:t>
            </w:r>
          </w:p>
          <w:p w14:paraId="21A47928" w14:textId="43D2D69B" w:rsidR="0033001D" w:rsidRPr="007C767B" w:rsidRDefault="0033001D" w:rsidP="007C767B">
            <w:pPr>
              <w:widowControl w:val="0"/>
              <w:pBdr>
                <w:top w:val="nil"/>
                <w:left w:val="nil"/>
                <w:bottom w:val="nil"/>
                <w:right w:val="nil"/>
                <w:between w:val="nil"/>
              </w:pBdr>
              <w:spacing w:after="120" w:line="360" w:lineRule="auto"/>
              <w:rPr>
                <w:rFonts w:asciiTheme="majorBidi" w:hAnsiTheme="majorBidi" w:cstheme="majorBidi"/>
              </w:rPr>
            </w:pPr>
            <w:r w:rsidRPr="007C767B">
              <w:rPr>
                <w:rFonts w:asciiTheme="majorBidi" w:hAnsiTheme="majorBidi" w:cstheme="majorBidi"/>
              </w:rPr>
              <w:t xml:space="preserve">Recommend adding a </w:t>
            </w:r>
            <w:r w:rsidR="00CE02EE" w:rsidRPr="007C767B">
              <w:rPr>
                <w:rFonts w:asciiTheme="majorBidi" w:hAnsiTheme="majorBidi" w:cstheme="majorBidi"/>
              </w:rPr>
              <w:t>paragraph</w:t>
            </w:r>
            <w:r w:rsidRPr="007C767B">
              <w:rPr>
                <w:rFonts w:asciiTheme="majorBidi" w:hAnsiTheme="majorBidi" w:cstheme="majorBidi"/>
              </w:rPr>
              <w:t xml:space="preserve"> to </w:t>
            </w:r>
            <w:r w:rsidR="00CE02EE" w:rsidRPr="007C767B">
              <w:rPr>
                <w:rFonts w:asciiTheme="majorBidi" w:hAnsiTheme="majorBidi" w:cstheme="majorBidi"/>
              </w:rPr>
              <w:t>Article</w:t>
            </w:r>
            <w:r w:rsidRPr="007C767B">
              <w:rPr>
                <w:rFonts w:asciiTheme="majorBidi" w:hAnsiTheme="majorBidi" w:cstheme="majorBidi"/>
              </w:rPr>
              <w:t xml:space="preserve"> 114 designed to underline the importance of sexual education on the internet. </w:t>
            </w:r>
          </w:p>
          <w:p w14:paraId="7D2342EF" w14:textId="77777777" w:rsidR="0033001D" w:rsidRPr="000D17DC" w:rsidRDefault="0033001D" w:rsidP="007C767B">
            <w:pPr>
              <w:widowControl w:val="0"/>
              <w:pBdr>
                <w:top w:val="nil"/>
                <w:left w:val="nil"/>
                <w:bottom w:val="nil"/>
                <w:right w:val="nil"/>
                <w:between w:val="nil"/>
              </w:pBdr>
              <w:spacing w:after="120" w:line="360" w:lineRule="auto"/>
              <w:rPr>
                <w:rFonts w:asciiTheme="majorBidi" w:hAnsiTheme="majorBidi" w:cstheme="majorBidi"/>
                <w:color w:val="FF0000"/>
              </w:rPr>
            </w:pPr>
            <w:r w:rsidRPr="000D17DC">
              <w:rPr>
                <w:rFonts w:asciiTheme="majorBidi" w:hAnsiTheme="majorBidi" w:cstheme="majorBidi"/>
                <w:color w:val="FF0000"/>
              </w:rPr>
              <w:t>“It is vital to develop and expand programs on digital sexual education that are positive and beneficial to children and parents.”</w:t>
            </w:r>
          </w:p>
          <w:p w14:paraId="63916990" w14:textId="34966574" w:rsidR="007466A2" w:rsidRPr="007C767B" w:rsidRDefault="00CE02EE" w:rsidP="007C767B">
            <w:pPr>
              <w:widowControl w:val="0"/>
              <w:pBdr>
                <w:top w:val="nil"/>
                <w:left w:val="nil"/>
                <w:bottom w:val="nil"/>
                <w:right w:val="nil"/>
                <w:between w:val="nil"/>
              </w:pBdr>
              <w:spacing w:after="120" w:line="360" w:lineRule="auto"/>
              <w:rPr>
                <w:rFonts w:asciiTheme="majorBidi" w:hAnsiTheme="majorBidi" w:cstheme="majorBidi"/>
                <w:rtl/>
              </w:rPr>
            </w:pPr>
            <w:r w:rsidRPr="007C767B">
              <w:rPr>
                <w:rFonts w:asciiTheme="majorBidi" w:hAnsiTheme="majorBidi" w:cstheme="majorBidi"/>
              </w:rPr>
              <w:t>*addition of term “digital sexual education”</w:t>
            </w:r>
          </w:p>
        </w:tc>
        <w:tc>
          <w:tcPr>
            <w:tcW w:w="0" w:type="auto"/>
            <w:shd w:val="clear" w:color="auto" w:fill="auto"/>
            <w:tcMar>
              <w:top w:w="100" w:type="dxa"/>
              <w:left w:w="100" w:type="dxa"/>
              <w:bottom w:w="100" w:type="dxa"/>
              <w:right w:w="100" w:type="dxa"/>
            </w:tcMar>
          </w:tcPr>
          <w:p w14:paraId="7A086846" w14:textId="70713D74" w:rsidR="007A7FBD" w:rsidRPr="007C767B" w:rsidRDefault="007F5C7E" w:rsidP="007C767B">
            <w:pPr>
              <w:widowControl w:val="0"/>
              <w:pBdr>
                <w:top w:val="nil"/>
                <w:left w:val="nil"/>
                <w:bottom w:val="nil"/>
                <w:right w:val="nil"/>
                <w:between w:val="nil"/>
              </w:pBdr>
              <w:spacing w:after="120" w:line="360" w:lineRule="auto"/>
              <w:rPr>
                <w:rFonts w:asciiTheme="majorBidi" w:hAnsiTheme="majorBidi" w:cstheme="majorBidi"/>
              </w:rPr>
            </w:pPr>
            <w:r w:rsidRPr="007C767B">
              <w:rPr>
                <w:rFonts w:asciiTheme="majorBidi" w:hAnsiTheme="majorBidi" w:cstheme="majorBidi"/>
              </w:rPr>
              <w:t xml:space="preserve">Article </w:t>
            </w:r>
            <w:proofErr w:type="gramStart"/>
            <w:r w:rsidRPr="007C767B">
              <w:rPr>
                <w:rFonts w:asciiTheme="majorBidi" w:hAnsiTheme="majorBidi" w:cstheme="majorBidi"/>
              </w:rPr>
              <w:t>A(</w:t>
            </w:r>
            <w:proofErr w:type="gramEnd"/>
            <w:r w:rsidRPr="007C767B">
              <w:rPr>
                <w:rFonts w:asciiTheme="majorBidi" w:hAnsiTheme="majorBidi" w:cstheme="majorBidi"/>
              </w:rPr>
              <w:t>114) (</w:t>
            </w:r>
            <w:r w:rsidR="00BB3665" w:rsidRPr="007C767B">
              <w:rPr>
                <w:rFonts w:asciiTheme="majorBidi" w:hAnsiTheme="majorBidi" w:cstheme="majorBidi"/>
              </w:rPr>
              <w:t>pg. 18</w:t>
            </w:r>
            <w:r w:rsidRPr="007C767B">
              <w:rPr>
                <w:rFonts w:asciiTheme="majorBidi" w:hAnsiTheme="majorBidi" w:cstheme="majorBidi"/>
              </w:rPr>
              <w:t>)</w:t>
            </w:r>
          </w:p>
          <w:p w14:paraId="36317C89" w14:textId="70F6D9F6" w:rsidR="00F44DED" w:rsidRPr="007C767B" w:rsidRDefault="00F44DED" w:rsidP="007C767B">
            <w:pPr>
              <w:widowControl w:val="0"/>
              <w:pBdr>
                <w:top w:val="nil"/>
                <w:left w:val="nil"/>
                <w:bottom w:val="nil"/>
                <w:right w:val="nil"/>
                <w:between w:val="nil"/>
              </w:pBdr>
              <w:spacing w:after="120" w:line="360" w:lineRule="auto"/>
              <w:rPr>
                <w:rFonts w:asciiTheme="majorBidi" w:hAnsiTheme="majorBidi" w:cstheme="majorBidi"/>
              </w:rPr>
            </w:pPr>
            <w:r w:rsidRPr="007C767B">
              <w:rPr>
                <w:rFonts w:asciiTheme="majorBidi" w:hAnsiTheme="majorBidi" w:cstheme="majorBidi"/>
              </w:rPr>
              <w:t xml:space="preserve">Addresses the increasing importance of children understanding the digital environment, including its </w:t>
            </w:r>
            <w:r w:rsidR="009D5A82" w:rsidRPr="007C767B">
              <w:rPr>
                <w:rFonts w:asciiTheme="majorBidi" w:hAnsiTheme="majorBidi" w:cstheme="majorBidi"/>
              </w:rPr>
              <w:t>infrastructure</w:t>
            </w:r>
            <w:r w:rsidRPr="007C767B">
              <w:rPr>
                <w:rFonts w:asciiTheme="majorBidi" w:hAnsiTheme="majorBidi" w:cstheme="majorBidi"/>
              </w:rPr>
              <w:t xml:space="preserve">, business methods, persuasion strategies, use of automatic processing and tracking of personal information. </w:t>
            </w:r>
            <w:r w:rsidR="00CD221E" w:rsidRPr="007C767B">
              <w:rPr>
                <w:rFonts w:asciiTheme="majorBidi" w:hAnsiTheme="majorBidi" w:cstheme="majorBidi"/>
              </w:rPr>
              <w:t xml:space="preserve">Teachers of digital </w:t>
            </w:r>
            <w:r w:rsidR="009D5A82" w:rsidRPr="007C767B">
              <w:rPr>
                <w:rFonts w:asciiTheme="majorBidi" w:hAnsiTheme="majorBidi" w:cstheme="majorBidi"/>
              </w:rPr>
              <w:t>literacy</w:t>
            </w:r>
            <w:r w:rsidR="00CD221E" w:rsidRPr="007C767B">
              <w:rPr>
                <w:rFonts w:asciiTheme="majorBidi" w:hAnsiTheme="majorBidi" w:cstheme="majorBidi"/>
              </w:rPr>
              <w:t xml:space="preserve">, including </w:t>
            </w:r>
            <w:r w:rsidR="00CD221E" w:rsidRPr="007C767B">
              <w:rPr>
                <w:rFonts w:asciiTheme="majorBidi" w:hAnsiTheme="majorBidi" w:cstheme="majorBidi"/>
                <w:b/>
                <w:bCs/>
              </w:rPr>
              <w:t>sexual health</w:t>
            </w:r>
            <w:r w:rsidR="00CD221E" w:rsidRPr="007C767B">
              <w:rPr>
                <w:rFonts w:asciiTheme="majorBidi" w:hAnsiTheme="majorBidi" w:cstheme="majorBidi"/>
              </w:rPr>
              <w:t xml:space="preserve"> </w:t>
            </w:r>
            <w:r w:rsidR="00CD221E" w:rsidRPr="007C767B">
              <w:rPr>
                <w:rFonts w:asciiTheme="majorBidi" w:hAnsiTheme="majorBidi" w:cstheme="majorBidi"/>
                <w:b/>
                <w:bCs/>
              </w:rPr>
              <w:t>education</w:t>
            </w:r>
            <w:r w:rsidR="00CD221E" w:rsidRPr="007C767B">
              <w:rPr>
                <w:rFonts w:asciiTheme="majorBidi" w:hAnsiTheme="majorBidi" w:cstheme="majorBidi"/>
              </w:rPr>
              <w:t xml:space="preserve">, must be trained </w:t>
            </w:r>
            <w:r w:rsidR="009D5A82" w:rsidRPr="007C767B">
              <w:rPr>
                <w:rFonts w:asciiTheme="majorBidi" w:hAnsiTheme="majorBidi" w:cstheme="majorBidi"/>
              </w:rPr>
              <w:t xml:space="preserve">in DL skills and safety in digital environments. </w:t>
            </w:r>
          </w:p>
          <w:p w14:paraId="4B2F858B" w14:textId="05F0981E" w:rsidR="007F5C7E" w:rsidRPr="007C767B" w:rsidRDefault="007F5C7E" w:rsidP="007C767B">
            <w:pPr>
              <w:widowControl w:val="0"/>
              <w:pBdr>
                <w:top w:val="nil"/>
                <w:left w:val="nil"/>
                <w:bottom w:val="nil"/>
                <w:right w:val="nil"/>
                <w:between w:val="nil"/>
              </w:pBdr>
              <w:spacing w:after="120" w:line="360" w:lineRule="auto"/>
              <w:rPr>
                <w:rFonts w:asciiTheme="majorBidi" w:hAnsiTheme="majorBidi" w:cstheme="majorBidi"/>
              </w:rPr>
            </w:pPr>
          </w:p>
        </w:tc>
      </w:tr>
      <w:tr w:rsidR="00CE02EE" w:rsidRPr="007C767B" w14:paraId="6488D259" w14:textId="77777777" w:rsidTr="0027218E">
        <w:tc>
          <w:tcPr>
            <w:tcW w:w="0" w:type="auto"/>
            <w:shd w:val="clear" w:color="auto" w:fill="auto"/>
            <w:tcMar>
              <w:top w:w="100" w:type="dxa"/>
              <w:left w:w="100" w:type="dxa"/>
              <w:bottom w:w="100" w:type="dxa"/>
              <w:right w:w="100" w:type="dxa"/>
            </w:tcMar>
          </w:tcPr>
          <w:p w14:paraId="1F5E7155" w14:textId="53E68AB6" w:rsidR="00CE02EE" w:rsidRPr="007C767B" w:rsidRDefault="00666AA4" w:rsidP="007C767B">
            <w:pPr>
              <w:widowControl w:val="0"/>
              <w:spacing w:after="120" w:line="360" w:lineRule="auto"/>
              <w:rPr>
                <w:rFonts w:asciiTheme="majorBidi" w:hAnsiTheme="majorBidi" w:cstheme="majorBidi"/>
                <w:rtl/>
              </w:rPr>
            </w:pPr>
            <w:r w:rsidRPr="007C767B">
              <w:rPr>
                <w:rFonts w:asciiTheme="majorBidi" w:hAnsiTheme="majorBidi" w:cstheme="majorBidi"/>
              </w:rPr>
              <w:t xml:space="preserve">In the </w:t>
            </w:r>
            <w:r w:rsidR="00BB3665" w:rsidRPr="007C767B">
              <w:rPr>
                <w:rFonts w:asciiTheme="majorBidi" w:hAnsiTheme="majorBidi" w:cstheme="majorBidi"/>
              </w:rPr>
              <w:t>introductory</w:t>
            </w:r>
            <w:r w:rsidRPr="007C767B">
              <w:rPr>
                <w:rFonts w:asciiTheme="majorBidi" w:hAnsiTheme="majorBidi" w:cstheme="majorBidi"/>
              </w:rPr>
              <w:t xml:space="preserve"> </w:t>
            </w:r>
            <w:r w:rsidR="00BB3665" w:rsidRPr="007C767B">
              <w:rPr>
                <w:rFonts w:asciiTheme="majorBidi" w:hAnsiTheme="majorBidi" w:cstheme="majorBidi"/>
              </w:rPr>
              <w:t>paragraph</w:t>
            </w:r>
            <w:r w:rsidRPr="007C767B">
              <w:rPr>
                <w:rFonts w:asciiTheme="majorBidi" w:hAnsiTheme="majorBidi" w:cstheme="majorBidi"/>
              </w:rPr>
              <w:t xml:space="preserve"> of </w:t>
            </w:r>
            <w:r w:rsidR="00BB3665" w:rsidRPr="007C767B">
              <w:rPr>
                <w:rFonts w:asciiTheme="majorBidi" w:hAnsiTheme="majorBidi" w:cstheme="majorBidi"/>
              </w:rPr>
              <w:t>Article</w:t>
            </w:r>
            <w:r w:rsidRPr="007C767B">
              <w:rPr>
                <w:rFonts w:asciiTheme="majorBidi" w:hAnsiTheme="majorBidi" w:cstheme="majorBidi"/>
              </w:rPr>
              <w:t xml:space="preserve"> 1 – questions are raised – I would add a footnote for further review. </w:t>
            </w:r>
          </w:p>
        </w:tc>
        <w:tc>
          <w:tcPr>
            <w:tcW w:w="0" w:type="auto"/>
            <w:shd w:val="clear" w:color="auto" w:fill="auto"/>
            <w:tcMar>
              <w:top w:w="100" w:type="dxa"/>
              <w:left w:w="100" w:type="dxa"/>
              <w:bottom w:w="100" w:type="dxa"/>
              <w:right w:w="100" w:type="dxa"/>
            </w:tcMar>
          </w:tcPr>
          <w:p w14:paraId="052E83F4" w14:textId="29A648F7" w:rsidR="00CE02EE" w:rsidRPr="007C767B" w:rsidRDefault="00293796" w:rsidP="007C767B">
            <w:pPr>
              <w:widowControl w:val="0"/>
              <w:pBdr>
                <w:top w:val="nil"/>
                <w:left w:val="nil"/>
                <w:bottom w:val="nil"/>
                <w:right w:val="nil"/>
                <w:between w:val="nil"/>
              </w:pBdr>
              <w:spacing w:after="120" w:line="360" w:lineRule="auto"/>
              <w:rPr>
                <w:rFonts w:asciiTheme="majorBidi" w:hAnsiTheme="majorBidi" w:cstheme="majorBidi"/>
                <w:bCs/>
                <w:rtl/>
              </w:rPr>
            </w:pPr>
            <w:r w:rsidRPr="007C767B">
              <w:rPr>
                <w:rFonts w:asciiTheme="majorBidi" w:hAnsiTheme="majorBidi" w:cstheme="majorBidi"/>
                <w:bCs/>
              </w:rPr>
              <w:t>Are these truly the central questions children ask on this subject? Or are they questions of parents concerned with how their children use to digital space? We recommend expanding on the child’s perspective on the matter…</w:t>
            </w:r>
          </w:p>
        </w:tc>
      </w:tr>
      <w:tr w:rsidR="00DE21B2" w:rsidRPr="007C767B" w14:paraId="0733D65A" w14:textId="77777777" w:rsidTr="0027218E">
        <w:tc>
          <w:tcPr>
            <w:tcW w:w="0" w:type="auto"/>
            <w:shd w:val="clear" w:color="auto" w:fill="auto"/>
            <w:tcMar>
              <w:top w:w="100" w:type="dxa"/>
              <w:left w:w="100" w:type="dxa"/>
              <w:bottom w:w="100" w:type="dxa"/>
              <w:right w:w="100" w:type="dxa"/>
            </w:tcMar>
          </w:tcPr>
          <w:p w14:paraId="36A547A9" w14:textId="0B617370" w:rsidR="00DE21B2" w:rsidRPr="007C767B" w:rsidRDefault="00D95C5C" w:rsidP="007C767B">
            <w:pPr>
              <w:widowControl w:val="0"/>
              <w:spacing w:after="120" w:line="360" w:lineRule="auto"/>
              <w:rPr>
                <w:rFonts w:asciiTheme="majorBidi" w:hAnsiTheme="majorBidi" w:cstheme="majorBidi"/>
                <w:lang w:bidi="he"/>
              </w:rPr>
            </w:pPr>
            <w:r w:rsidRPr="007C767B">
              <w:rPr>
                <w:rFonts w:asciiTheme="majorBidi" w:hAnsiTheme="majorBidi" w:cstheme="majorBidi"/>
                <w:lang w:bidi="he"/>
              </w:rPr>
              <w:t>Regarding D: Right to be heard (</w:t>
            </w:r>
            <w:r w:rsidR="00BB3665" w:rsidRPr="007C767B">
              <w:rPr>
                <w:rFonts w:asciiTheme="majorBidi" w:hAnsiTheme="majorBidi" w:cstheme="majorBidi"/>
                <w:lang w:bidi="he"/>
              </w:rPr>
              <w:t>Article</w:t>
            </w:r>
            <w:r w:rsidRPr="007C767B">
              <w:rPr>
                <w:rFonts w:asciiTheme="majorBidi" w:hAnsiTheme="majorBidi" w:cstheme="majorBidi"/>
                <w:lang w:bidi="he"/>
              </w:rPr>
              <w:t xml:space="preserve"> 12</w:t>
            </w:r>
            <w:r w:rsidR="0075000D" w:rsidRPr="007C767B">
              <w:rPr>
                <w:rFonts w:asciiTheme="majorBidi" w:hAnsiTheme="majorBidi" w:cstheme="majorBidi"/>
                <w:lang w:bidi="he"/>
              </w:rPr>
              <w:t>) number 18 –</w:t>
            </w:r>
          </w:p>
          <w:p w14:paraId="2E54C7B1" w14:textId="4A6C607B" w:rsidR="00134E0B" w:rsidRPr="007C767B" w:rsidRDefault="0075000D" w:rsidP="007C767B">
            <w:pPr>
              <w:widowControl w:val="0"/>
              <w:spacing w:after="120" w:line="360" w:lineRule="auto"/>
              <w:rPr>
                <w:rFonts w:asciiTheme="majorBidi" w:hAnsiTheme="majorBidi" w:cstheme="majorBidi"/>
                <w:lang w:bidi="he"/>
              </w:rPr>
            </w:pPr>
            <w:r w:rsidRPr="007C767B">
              <w:rPr>
                <w:rFonts w:asciiTheme="majorBidi" w:hAnsiTheme="majorBidi" w:cstheme="majorBidi"/>
                <w:lang w:bidi="he"/>
              </w:rPr>
              <w:t>Regarding “</w:t>
            </w:r>
            <w:r w:rsidR="00134E0B" w:rsidRPr="007C767B">
              <w:rPr>
                <w:rFonts w:asciiTheme="majorBidi" w:hAnsiTheme="majorBidi" w:cstheme="majorBidi"/>
                <w:lang w:bidi="he"/>
              </w:rPr>
              <w:t xml:space="preserve">…and </w:t>
            </w:r>
            <w:r w:rsidR="00AB7261" w:rsidRPr="007C767B">
              <w:rPr>
                <w:rFonts w:asciiTheme="majorBidi" w:hAnsiTheme="majorBidi" w:cstheme="majorBidi"/>
                <w:lang w:bidi="he"/>
              </w:rPr>
              <w:t>provide access</w:t>
            </w:r>
            <w:r w:rsidR="00134E0B" w:rsidRPr="007C767B">
              <w:rPr>
                <w:rFonts w:asciiTheme="majorBidi" w:hAnsiTheme="majorBidi" w:cstheme="majorBidi"/>
                <w:lang w:bidi="he"/>
              </w:rPr>
              <w:t xml:space="preserve"> to child-friendly platforms, in order to let them express their views…”</w:t>
            </w:r>
          </w:p>
          <w:p w14:paraId="662AD6E6" w14:textId="6DC524FE" w:rsidR="00134E0B" w:rsidRPr="007C767B" w:rsidRDefault="00AB7261" w:rsidP="007C767B">
            <w:pPr>
              <w:widowControl w:val="0"/>
              <w:spacing w:after="120" w:line="360" w:lineRule="auto"/>
              <w:rPr>
                <w:rFonts w:asciiTheme="majorBidi" w:hAnsiTheme="majorBidi" w:cstheme="majorBidi"/>
                <w:rtl/>
                <w:lang w:bidi="he"/>
              </w:rPr>
            </w:pPr>
            <w:r w:rsidRPr="007C767B">
              <w:rPr>
                <w:rFonts w:asciiTheme="majorBidi" w:hAnsiTheme="majorBidi" w:cstheme="majorBidi"/>
                <w:lang w:bidi="he"/>
              </w:rPr>
              <w:t xml:space="preserve">“States should offer training and support to children, </w:t>
            </w:r>
            <w:r w:rsidR="0052390E" w:rsidRPr="007C767B">
              <w:rPr>
                <w:rFonts w:asciiTheme="majorBidi" w:hAnsiTheme="majorBidi" w:cstheme="majorBidi"/>
                <w:color w:val="FF0000"/>
                <w:lang w:bidi="he"/>
              </w:rPr>
              <w:t>creating platforms offering reliable, pluralistic, and adapted informative content (a children’s news format) that establishes firm ground for consolidating civic awareness</w:t>
            </w:r>
            <w:r w:rsidR="004C7831" w:rsidRPr="007C767B">
              <w:rPr>
                <w:rFonts w:asciiTheme="majorBidi" w:hAnsiTheme="majorBidi" w:cstheme="majorBidi"/>
                <w:color w:val="FF0000"/>
                <w:lang w:bidi="he"/>
              </w:rPr>
              <w:t xml:space="preserve">. Furthermore, </w:t>
            </w:r>
            <w:r w:rsidR="004C7831" w:rsidRPr="007C767B">
              <w:rPr>
                <w:rFonts w:asciiTheme="majorBidi" w:hAnsiTheme="majorBidi" w:cstheme="majorBidi"/>
                <w:lang w:bidi="he"/>
              </w:rPr>
              <w:t>States should</w:t>
            </w:r>
            <w:r w:rsidR="0052390E" w:rsidRPr="007C767B">
              <w:rPr>
                <w:rFonts w:asciiTheme="majorBidi" w:hAnsiTheme="majorBidi" w:cstheme="majorBidi"/>
                <w:lang w:bidi="he"/>
              </w:rPr>
              <w:t xml:space="preserve"> </w:t>
            </w:r>
            <w:r w:rsidR="004C7831" w:rsidRPr="007C767B">
              <w:rPr>
                <w:rFonts w:asciiTheme="majorBidi" w:hAnsiTheme="majorBidi" w:cstheme="majorBidi"/>
                <w:lang w:bidi="he"/>
              </w:rPr>
              <w:t>provide access</w:t>
            </w:r>
            <w:r w:rsidRPr="007C767B">
              <w:rPr>
                <w:rFonts w:asciiTheme="majorBidi" w:hAnsiTheme="majorBidi" w:cstheme="majorBidi"/>
                <w:lang w:bidi="he"/>
              </w:rPr>
              <w:t xml:space="preserve"> to child-friendly platforms</w:t>
            </w:r>
            <w:r w:rsidR="004C7831" w:rsidRPr="007C767B">
              <w:rPr>
                <w:rFonts w:asciiTheme="majorBidi" w:hAnsiTheme="majorBidi" w:cstheme="majorBidi"/>
                <w:lang w:bidi="he"/>
              </w:rPr>
              <w:t>….”</w:t>
            </w:r>
          </w:p>
        </w:tc>
        <w:tc>
          <w:tcPr>
            <w:tcW w:w="0" w:type="auto"/>
            <w:shd w:val="clear" w:color="auto" w:fill="auto"/>
            <w:tcMar>
              <w:top w:w="100" w:type="dxa"/>
              <w:left w:w="100" w:type="dxa"/>
              <w:bottom w:w="100" w:type="dxa"/>
              <w:right w:w="100" w:type="dxa"/>
            </w:tcMar>
          </w:tcPr>
          <w:p w14:paraId="14832BCB" w14:textId="640C6A68" w:rsidR="00DE21B2" w:rsidRPr="007C767B" w:rsidRDefault="0043175E" w:rsidP="007C767B">
            <w:pPr>
              <w:widowControl w:val="0"/>
              <w:pBdr>
                <w:top w:val="nil"/>
                <w:left w:val="nil"/>
                <w:bottom w:val="nil"/>
                <w:right w:val="nil"/>
                <w:between w:val="nil"/>
              </w:pBdr>
              <w:spacing w:after="120" w:line="360" w:lineRule="auto"/>
              <w:rPr>
                <w:rFonts w:asciiTheme="majorBidi" w:hAnsiTheme="majorBidi" w:cstheme="majorBidi"/>
                <w:rtl/>
                <w:lang w:bidi="he"/>
              </w:rPr>
            </w:pPr>
            <w:r w:rsidRPr="007C767B">
              <w:rPr>
                <w:rFonts w:asciiTheme="majorBidi" w:hAnsiTheme="majorBidi" w:cstheme="majorBidi"/>
                <w:lang w:bidi="he"/>
              </w:rPr>
              <w:t xml:space="preserve">It may be necessary, prior to providing children platforms for self-expression, </w:t>
            </w:r>
            <w:r w:rsidR="00D95C5C" w:rsidRPr="007C767B">
              <w:rPr>
                <w:rFonts w:asciiTheme="majorBidi" w:hAnsiTheme="majorBidi" w:cstheme="majorBidi"/>
                <w:lang w:bidi="he"/>
              </w:rPr>
              <w:t xml:space="preserve">that </w:t>
            </w:r>
            <w:r w:rsidRPr="007C767B">
              <w:rPr>
                <w:rFonts w:asciiTheme="majorBidi" w:hAnsiTheme="majorBidi" w:cstheme="majorBidi"/>
                <w:lang w:bidi="he"/>
              </w:rPr>
              <w:t xml:space="preserve">they be given the space to formulate opinions, and therefore this point should be added to the “right to be heard” article </w:t>
            </w:r>
          </w:p>
        </w:tc>
      </w:tr>
      <w:tr w:rsidR="007A7FBD" w:rsidRPr="007C767B" w14:paraId="48C85D54" w14:textId="77777777" w:rsidTr="0027218E">
        <w:tc>
          <w:tcPr>
            <w:tcW w:w="0" w:type="auto"/>
            <w:shd w:val="clear" w:color="auto" w:fill="auto"/>
            <w:tcMar>
              <w:top w:w="100" w:type="dxa"/>
              <w:left w:w="100" w:type="dxa"/>
              <w:bottom w:w="100" w:type="dxa"/>
              <w:right w:w="100" w:type="dxa"/>
            </w:tcMar>
          </w:tcPr>
          <w:p w14:paraId="78CAAEFF" w14:textId="77777777" w:rsidR="007A7FBD" w:rsidRPr="007C767B" w:rsidRDefault="0037127D" w:rsidP="007C767B">
            <w:pPr>
              <w:widowControl w:val="0"/>
              <w:spacing w:after="120" w:line="360" w:lineRule="auto"/>
              <w:rPr>
                <w:rFonts w:asciiTheme="majorBidi" w:hAnsiTheme="majorBidi" w:cstheme="majorBidi"/>
                <w:lang w:bidi="he"/>
              </w:rPr>
            </w:pPr>
            <w:r w:rsidRPr="007C767B">
              <w:rPr>
                <w:rFonts w:asciiTheme="majorBidi" w:hAnsiTheme="majorBidi" w:cstheme="majorBidi"/>
                <w:lang w:bidi="he"/>
              </w:rPr>
              <w:t>Regarding E: Collecting data and research (Article 31)</w:t>
            </w:r>
          </w:p>
          <w:p w14:paraId="2F7BB9A9" w14:textId="5FE7EFF2" w:rsidR="007B65F5" w:rsidRPr="007C767B" w:rsidRDefault="0037127D" w:rsidP="007C767B">
            <w:pPr>
              <w:widowControl w:val="0"/>
              <w:spacing w:after="120" w:line="360" w:lineRule="auto"/>
              <w:rPr>
                <w:rFonts w:asciiTheme="majorBidi" w:hAnsiTheme="majorBidi" w:cstheme="majorBidi"/>
                <w:lang w:bidi="he"/>
              </w:rPr>
            </w:pPr>
            <w:r w:rsidRPr="007C767B">
              <w:rPr>
                <w:rFonts w:asciiTheme="majorBidi" w:hAnsiTheme="majorBidi" w:cstheme="majorBidi"/>
                <w:lang w:bidi="he"/>
              </w:rPr>
              <w:t xml:space="preserve">Addition 1: </w:t>
            </w:r>
          </w:p>
          <w:p w14:paraId="0658E403" w14:textId="23F977F4" w:rsidR="008B741F" w:rsidRPr="007C767B" w:rsidRDefault="0037127D" w:rsidP="007C767B">
            <w:pPr>
              <w:widowControl w:val="0"/>
              <w:spacing w:after="120" w:line="360" w:lineRule="auto"/>
              <w:rPr>
                <w:rFonts w:asciiTheme="majorBidi" w:hAnsiTheme="majorBidi" w:cstheme="majorBidi"/>
                <w:lang w:bidi="he"/>
              </w:rPr>
            </w:pPr>
            <w:r w:rsidRPr="007C767B">
              <w:rPr>
                <w:rFonts w:asciiTheme="majorBidi" w:hAnsiTheme="majorBidi" w:cstheme="majorBidi"/>
                <w:lang w:bidi="he"/>
              </w:rPr>
              <w:t>Add:</w:t>
            </w:r>
            <w:r w:rsidRPr="007C767B">
              <w:rPr>
                <w:rFonts w:asciiTheme="majorBidi" w:hAnsiTheme="majorBidi" w:cstheme="majorBidi"/>
                <w:color w:val="FF0000"/>
                <w:lang w:bidi="he"/>
              </w:rPr>
              <w:t xml:space="preserve"> “</w:t>
            </w:r>
            <w:r w:rsidR="007B65F5" w:rsidRPr="007C767B">
              <w:rPr>
                <w:rFonts w:asciiTheme="majorBidi" w:hAnsiTheme="majorBidi" w:cstheme="majorBidi"/>
                <w:color w:val="FF0000"/>
                <w:lang w:bidi="he"/>
              </w:rPr>
              <w:t>Particular significance should be given to assessment research examining the long-ter</w:t>
            </w:r>
            <w:r w:rsidR="008B741F" w:rsidRPr="007C767B">
              <w:rPr>
                <w:rFonts w:asciiTheme="majorBidi" w:hAnsiTheme="majorBidi" w:cstheme="majorBidi"/>
                <w:color w:val="FF0000"/>
                <w:lang w:bidi="he"/>
              </w:rPr>
              <w:t>m</w:t>
            </w:r>
            <w:r w:rsidR="007B65F5" w:rsidRPr="007C767B">
              <w:rPr>
                <w:rFonts w:asciiTheme="majorBidi" w:hAnsiTheme="majorBidi" w:cstheme="majorBidi"/>
                <w:color w:val="FF0000"/>
                <w:lang w:bidi="he"/>
              </w:rPr>
              <w:t xml:space="preserve"> effects of digital environments on children’s mental wellbeing, their social and emotional competencies, and their tendency to screen addiction.</w:t>
            </w:r>
            <w:r w:rsidR="008B741F" w:rsidRPr="007C767B">
              <w:rPr>
                <w:rFonts w:asciiTheme="majorBidi" w:hAnsiTheme="majorBidi" w:cstheme="majorBidi"/>
                <w:color w:val="FF0000"/>
                <w:lang w:bidi="he"/>
              </w:rPr>
              <w:t>”</w:t>
            </w:r>
          </w:p>
          <w:p w14:paraId="21F791C1" w14:textId="1B2FF5FF" w:rsidR="007B65F5" w:rsidRPr="007C767B" w:rsidRDefault="007B65F5" w:rsidP="007C767B">
            <w:pPr>
              <w:widowControl w:val="0"/>
              <w:spacing w:after="120" w:line="360" w:lineRule="auto"/>
              <w:rPr>
                <w:rFonts w:asciiTheme="majorBidi" w:hAnsiTheme="majorBidi" w:cstheme="majorBidi"/>
                <w:rtl/>
                <w:lang w:bidi="he"/>
              </w:rPr>
            </w:pPr>
          </w:p>
        </w:tc>
        <w:tc>
          <w:tcPr>
            <w:tcW w:w="0" w:type="auto"/>
            <w:shd w:val="clear" w:color="auto" w:fill="auto"/>
            <w:tcMar>
              <w:top w:w="100" w:type="dxa"/>
              <w:left w:w="100" w:type="dxa"/>
              <w:bottom w:w="100" w:type="dxa"/>
              <w:right w:w="100" w:type="dxa"/>
            </w:tcMar>
          </w:tcPr>
          <w:p w14:paraId="319F568E" w14:textId="5ED29540" w:rsidR="007A7FBD" w:rsidRPr="007C767B" w:rsidRDefault="000E418F" w:rsidP="007C767B">
            <w:pPr>
              <w:widowControl w:val="0"/>
              <w:pBdr>
                <w:top w:val="nil"/>
                <w:left w:val="nil"/>
                <w:bottom w:val="nil"/>
                <w:right w:val="nil"/>
                <w:between w:val="nil"/>
              </w:pBdr>
              <w:spacing w:after="120" w:line="360" w:lineRule="auto"/>
              <w:rPr>
                <w:rFonts w:asciiTheme="majorBidi" w:hAnsiTheme="majorBidi" w:cstheme="majorBidi"/>
                <w:rtl/>
                <w:lang w:bidi="he"/>
              </w:rPr>
            </w:pPr>
            <w:r w:rsidRPr="007C767B">
              <w:rPr>
                <w:rFonts w:asciiTheme="majorBidi" w:hAnsiTheme="majorBidi" w:cstheme="majorBidi"/>
                <w:lang w:bidi="he"/>
              </w:rPr>
              <w:t xml:space="preserve">Regarding assessment of the digital environment, it is important to emphasize the particular significance of studies examining mental wellbeing and social competencies (SEL – social emotional learning). </w:t>
            </w:r>
            <w:r w:rsidR="006C55BE" w:rsidRPr="007C767B">
              <w:rPr>
                <w:rFonts w:asciiTheme="majorBidi" w:hAnsiTheme="majorBidi" w:cstheme="majorBidi"/>
                <w:lang w:bidi="he"/>
              </w:rPr>
              <w:t xml:space="preserve">“States must ensure the </w:t>
            </w:r>
            <w:r w:rsidR="008B741F" w:rsidRPr="007C767B">
              <w:rPr>
                <w:rFonts w:asciiTheme="majorBidi" w:hAnsiTheme="majorBidi" w:cstheme="majorBidi"/>
                <w:lang w:bidi="he"/>
              </w:rPr>
              <w:t>generation</w:t>
            </w:r>
            <w:r w:rsidR="006C55BE" w:rsidRPr="007C767B">
              <w:rPr>
                <w:rFonts w:asciiTheme="majorBidi" w:hAnsiTheme="majorBidi" w:cstheme="majorBidi"/>
                <w:lang w:bidi="he"/>
              </w:rPr>
              <w:t xml:space="preserve"> of reliable and dynamic information…”</w:t>
            </w:r>
          </w:p>
        </w:tc>
      </w:tr>
      <w:tr w:rsidR="007A7FBD" w:rsidRPr="007C767B" w14:paraId="71A40E57" w14:textId="77777777" w:rsidTr="0027218E">
        <w:tc>
          <w:tcPr>
            <w:tcW w:w="0" w:type="auto"/>
            <w:shd w:val="clear" w:color="auto" w:fill="auto"/>
            <w:tcMar>
              <w:top w:w="100" w:type="dxa"/>
              <w:left w:w="100" w:type="dxa"/>
              <w:bottom w:w="100" w:type="dxa"/>
              <w:right w:w="100" w:type="dxa"/>
            </w:tcMar>
          </w:tcPr>
          <w:p w14:paraId="1D9BBA81" w14:textId="254E51EB" w:rsidR="007A7FBD" w:rsidRPr="007C767B" w:rsidRDefault="007836B5" w:rsidP="007C767B">
            <w:pPr>
              <w:widowControl w:val="0"/>
              <w:pBdr>
                <w:top w:val="nil"/>
                <w:left w:val="nil"/>
                <w:bottom w:val="nil"/>
                <w:right w:val="nil"/>
                <w:between w:val="nil"/>
              </w:pBdr>
              <w:spacing w:after="120" w:line="360" w:lineRule="auto"/>
              <w:rPr>
                <w:rFonts w:asciiTheme="majorBidi" w:hAnsiTheme="majorBidi" w:cstheme="majorBidi"/>
                <w:rtl/>
                <w:lang w:bidi="he"/>
              </w:rPr>
            </w:pPr>
            <w:r w:rsidRPr="007C767B">
              <w:rPr>
                <w:rFonts w:asciiTheme="majorBidi" w:hAnsiTheme="majorBidi" w:cstheme="majorBidi"/>
                <w:lang w:bidi="he"/>
              </w:rPr>
              <w:t xml:space="preserve">Add: “States should ensure the production of robust, comprehensive data that is adequately resourced and </w:t>
            </w:r>
            <w:r w:rsidRPr="007C767B">
              <w:rPr>
                <w:rFonts w:asciiTheme="majorBidi" w:hAnsiTheme="majorBidi" w:cstheme="majorBidi"/>
                <w:color w:val="FF0000"/>
                <w:lang w:bidi="he"/>
              </w:rPr>
              <w:t>adheres to the rules of ethics.”</w:t>
            </w:r>
          </w:p>
        </w:tc>
        <w:tc>
          <w:tcPr>
            <w:tcW w:w="0" w:type="auto"/>
            <w:shd w:val="clear" w:color="auto" w:fill="auto"/>
            <w:tcMar>
              <w:top w:w="100" w:type="dxa"/>
              <w:left w:w="100" w:type="dxa"/>
              <w:bottom w:w="100" w:type="dxa"/>
              <w:right w:w="100" w:type="dxa"/>
            </w:tcMar>
          </w:tcPr>
          <w:p w14:paraId="71F225E1" w14:textId="7D53D8C0" w:rsidR="007A7FBD" w:rsidRPr="007C767B" w:rsidRDefault="007836B5" w:rsidP="007C767B">
            <w:pPr>
              <w:widowControl w:val="0"/>
              <w:pBdr>
                <w:top w:val="nil"/>
                <w:left w:val="nil"/>
                <w:bottom w:val="nil"/>
                <w:right w:val="nil"/>
                <w:between w:val="nil"/>
              </w:pBdr>
              <w:spacing w:after="120" w:line="360" w:lineRule="auto"/>
              <w:rPr>
                <w:rFonts w:asciiTheme="majorBidi" w:hAnsiTheme="majorBidi" w:cstheme="majorBidi"/>
                <w:rtl/>
                <w:lang w:bidi="he"/>
              </w:rPr>
            </w:pPr>
            <w:r w:rsidRPr="007C767B">
              <w:rPr>
                <w:rFonts w:asciiTheme="majorBidi" w:hAnsiTheme="majorBidi" w:cstheme="majorBidi"/>
                <w:lang w:bidi="he"/>
              </w:rPr>
              <w:t>E 31 (pg. 6)</w:t>
            </w:r>
          </w:p>
        </w:tc>
      </w:tr>
      <w:tr w:rsidR="007A7FBD" w:rsidRPr="007C767B" w14:paraId="42B26089" w14:textId="77777777" w:rsidTr="0027218E">
        <w:tc>
          <w:tcPr>
            <w:tcW w:w="0" w:type="auto"/>
            <w:shd w:val="clear" w:color="auto" w:fill="auto"/>
            <w:tcMar>
              <w:top w:w="100" w:type="dxa"/>
              <w:left w:w="100" w:type="dxa"/>
              <w:bottom w:w="100" w:type="dxa"/>
              <w:right w:w="100" w:type="dxa"/>
            </w:tcMar>
          </w:tcPr>
          <w:p w14:paraId="171CC7FD" w14:textId="5932948D" w:rsidR="007836B5" w:rsidRPr="007C767B" w:rsidRDefault="007836B5" w:rsidP="007C767B">
            <w:pPr>
              <w:widowControl w:val="0"/>
              <w:pBdr>
                <w:top w:val="nil"/>
                <w:left w:val="nil"/>
                <w:bottom w:val="nil"/>
                <w:right w:val="nil"/>
                <w:between w:val="nil"/>
              </w:pBdr>
              <w:spacing w:after="120" w:line="360" w:lineRule="auto"/>
              <w:rPr>
                <w:rFonts w:asciiTheme="majorBidi" w:hAnsiTheme="majorBidi" w:cstheme="majorBidi"/>
                <w:color w:val="201F1E"/>
                <w:bdr w:val="none" w:sz="0" w:space="0" w:color="auto" w:frame="1"/>
                <w:rtl/>
              </w:rPr>
            </w:pPr>
            <w:r w:rsidRPr="007C767B">
              <w:rPr>
                <w:rFonts w:asciiTheme="majorBidi" w:hAnsiTheme="majorBidi" w:cstheme="majorBidi"/>
                <w:color w:val="201F1E"/>
                <w:bdr w:val="none" w:sz="0" w:space="0" w:color="auto" w:frame="1"/>
              </w:rPr>
              <w:t>I have added a comment in articles 40 and 43.</w:t>
            </w:r>
          </w:p>
        </w:tc>
        <w:tc>
          <w:tcPr>
            <w:tcW w:w="0" w:type="auto"/>
            <w:shd w:val="clear" w:color="auto" w:fill="auto"/>
            <w:tcMar>
              <w:top w:w="100" w:type="dxa"/>
              <w:left w:w="100" w:type="dxa"/>
              <w:bottom w:w="100" w:type="dxa"/>
              <w:right w:w="100" w:type="dxa"/>
            </w:tcMar>
          </w:tcPr>
          <w:p w14:paraId="5FAE7459" w14:textId="3A1282A0" w:rsidR="007A7FBD" w:rsidRPr="007C767B" w:rsidRDefault="007A7FBD" w:rsidP="007C767B">
            <w:pPr>
              <w:widowControl w:val="0"/>
              <w:pBdr>
                <w:top w:val="nil"/>
                <w:left w:val="nil"/>
                <w:bottom w:val="nil"/>
                <w:right w:val="nil"/>
                <w:between w:val="nil"/>
              </w:pBdr>
              <w:spacing w:after="120" w:line="360" w:lineRule="auto"/>
              <w:rPr>
                <w:rFonts w:asciiTheme="majorBidi" w:hAnsiTheme="majorBidi" w:cstheme="majorBidi"/>
                <w:color w:val="201F1E"/>
                <w:bdr w:val="none" w:sz="0" w:space="0" w:color="auto" w:frame="1"/>
                <w:rtl/>
              </w:rPr>
            </w:pPr>
            <w:r w:rsidRPr="007C767B">
              <w:rPr>
                <w:rFonts w:asciiTheme="majorBidi" w:hAnsiTheme="majorBidi" w:cstheme="majorBidi"/>
                <w:color w:val="201F1E"/>
                <w:bdr w:val="none" w:sz="0" w:space="0" w:color="auto" w:frame="1"/>
                <w:rtl/>
              </w:rPr>
              <w:t> </w:t>
            </w:r>
            <w:r w:rsidR="007836B5" w:rsidRPr="007C767B">
              <w:rPr>
                <w:rFonts w:asciiTheme="majorBidi" w:hAnsiTheme="majorBidi" w:cstheme="majorBidi"/>
                <w:color w:val="201F1E"/>
                <w:bdr w:val="none" w:sz="0" w:space="0" w:color="auto" w:frame="1"/>
              </w:rPr>
              <w:t>J. Commercial advertising and marketing (pg. 7-8)</w:t>
            </w:r>
          </w:p>
        </w:tc>
      </w:tr>
      <w:tr w:rsidR="007A7FBD" w:rsidRPr="007C767B" w14:paraId="1E15514E" w14:textId="77777777" w:rsidTr="0027218E">
        <w:tc>
          <w:tcPr>
            <w:tcW w:w="0" w:type="auto"/>
            <w:shd w:val="clear" w:color="auto" w:fill="auto"/>
            <w:tcMar>
              <w:top w:w="100" w:type="dxa"/>
              <w:left w:w="100" w:type="dxa"/>
              <w:bottom w:w="100" w:type="dxa"/>
              <w:right w:w="100" w:type="dxa"/>
            </w:tcMar>
          </w:tcPr>
          <w:p w14:paraId="502E3851" w14:textId="18D8382D" w:rsidR="007A7FBD" w:rsidRPr="007C767B" w:rsidRDefault="007836B5" w:rsidP="007C767B">
            <w:pPr>
              <w:pStyle w:val="NormalWeb"/>
              <w:spacing w:before="0" w:beforeAutospacing="0" w:after="0" w:afterAutospacing="0" w:line="360" w:lineRule="auto"/>
              <w:ind w:right="1134"/>
              <w:rPr>
                <w:rFonts w:asciiTheme="majorBidi" w:hAnsiTheme="majorBidi" w:cstheme="majorBidi"/>
                <w:color w:val="201F1E"/>
                <w:sz w:val="22"/>
                <w:szCs w:val="22"/>
                <w:rtl/>
              </w:rPr>
            </w:pPr>
            <w:r w:rsidRPr="007C767B">
              <w:rPr>
                <w:rFonts w:asciiTheme="majorBidi" w:hAnsiTheme="majorBidi" w:cstheme="majorBidi"/>
                <w:color w:val="201F1E"/>
                <w:sz w:val="22"/>
                <w:szCs w:val="22"/>
              </w:rPr>
              <w:t xml:space="preserve">Additional comment in </w:t>
            </w:r>
            <w:r w:rsidR="00BB3665" w:rsidRPr="007C767B">
              <w:rPr>
                <w:rFonts w:asciiTheme="majorBidi" w:hAnsiTheme="majorBidi" w:cstheme="majorBidi"/>
                <w:color w:val="201F1E"/>
                <w:sz w:val="22"/>
                <w:szCs w:val="22"/>
              </w:rPr>
              <w:t>Article</w:t>
            </w:r>
            <w:r w:rsidRPr="007C767B">
              <w:rPr>
                <w:rFonts w:asciiTheme="majorBidi" w:hAnsiTheme="majorBidi" w:cstheme="majorBidi"/>
                <w:color w:val="201F1E"/>
                <w:sz w:val="22"/>
                <w:szCs w:val="22"/>
              </w:rPr>
              <w:t xml:space="preserve"> 59. </w:t>
            </w:r>
          </w:p>
          <w:p w14:paraId="18335F62" w14:textId="77777777" w:rsidR="007A7FBD" w:rsidRPr="007C767B" w:rsidRDefault="007A7FBD" w:rsidP="007C767B">
            <w:pPr>
              <w:widowControl w:val="0"/>
              <w:pBdr>
                <w:top w:val="nil"/>
                <w:left w:val="nil"/>
                <w:bottom w:val="nil"/>
                <w:right w:val="nil"/>
                <w:between w:val="nil"/>
              </w:pBdr>
              <w:spacing w:after="120" w:line="360" w:lineRule="auto"/>
              <w:rPr>
                <w:rFonts w:asciiTheme="majorBidi" w:eastAsia="Times New Roman" w:hAnsiTheme="majorBidi" w:cstheme="majorBidi"/>
                <w:color w:val="201F1E"/>
                <w:rtl/>
              </w:rPr>
            </w:pPr>
            <w:r w:rsidRPr="007C767B">
              <w:rPr>
                <w:rFonts w:asciiTheme="majorBidi" w:eastAsia="Times New Roman" w:hAnsiTheme="majorBidi" w:cstheme="majorBidi"/>
                <w:color w:val="201F1E"/>
                <w:rtl/>
              </w:rPr>
              <w:t> </w:t>
            </w:r>
          </w:p>
        </w:tc>
        <w:tc>
          <w:tcPr>
            <w:tcW w:w="0" w:type="auto"/>
            <w:shd w:val="clear" w:color="auto" w:fill="auto"/>
            <w:tcMar>
              <w:top w:w="100" w:type="dxa"/>
              <w:left w:w="100" w:type="dxa"/>
              <w:bottom w:w="100" w:type="dxa"/>
              <w:right w:w="100" w:type="dxa"/>
            </w:tcMar>
          </w:tcPr>
          <w:p w14:paraId="05DEF1EB" w14:textId="13782AC8" w:rsidR="007A7FBD" w:rsidRPr="007C767B" w:rsidRDefault="007A7FBD" w:rsidP="007C767B">
            <w:pPr>
              <w:pStyle w:val="NormalWeb"/>
              <w:spacing w:before="0" w:beforeAutospacing="0" w:after="0" w:afterAutospacing="0" w:line="360" w:lineRule="auto"/>
              <w:ind w:right="1134"/>
              <w:rPr>
                <w:rFonts w:asciiTheme="majorBidi" w:hAnsiTheme="majorBidi" w:cstheme="majorBidi"/>
                <w:color w:val="201F1E"/>
                <w:sz w:val="22"/>
                <w:szCs w:val="22"/>
                <w:rtl/>
              </w:rPr>
            </w:pPr>
          </w:p>
          <w:p w14:paraId="54F38A81" w14:textId="37CEC00F" w:rsidR="007A7FBD" w:rsidRPr="007C767B" w:rsidRDefault="007A7FBD" w:rsidP="007C767B">
            <w:pPr>
              <w:widowControl w:val="0"/>
              <w:pBdr>
                <w:top w:val="nil"/>
                <w:left w:val="nil"/>
                <w:bottom w:val="nil"/>
                <w:right w:val="nil"/>
                <w:between w:val="nil"/>
              </w:pBdr>
              <w:spacing w:after="120" w:line="360" w:lineRule="auto"/>
              <w:rPr>
                <w:rFonts w:asciiTheme="majorBidi" w:hAnsiTheme="majorBidi" w:cstheme="majorBidi"/>
                <w:rtl/>
              </w:rPr>
            </w:pPr>
            <w:r w:rsidRPr="007C767B">
              <w:rPr>
                <w:rFonts w:asciiTheme="majorBidi" w:hAnsiTheme="majorBidi" w:cstheme="majorBidi"/>
                <w:color w:val="201F1E"/>
                <w:bdr w:val="none" w:sz="0" w:space="0" w:color="auto" w:frame="1"/>
                <w:rtl/>
              </w:rPr>
              <w:t> </w:t>
            </w:r>
            <w:r w:rsidR="007836B5" w:rsidRPr="007C767B">
              <w:rPr>
                <w:rFonts w:asciiTheme="majorBidi" w:hAnsiTheme="majorBidi" w:cstheme="majorBidi"/>
                <w:color w:val="201F1E"/>
                <w:bdr w:val="none" w:sz="0" w:space="0" w:color="auto" w:frame="1"/>
              </w:rPr>
              <w:t>B. Freedom of expression (</w:t>
            </w:r>
            <w:r w:rsidR="00BB3665" w:rsidRPr="007C767B">
              <w:rPr>
                <w:rFonts w:asciiTheme="majorBidi" w:hAnsiTheme="majorBidi" w:cstheme="majorBidi"/>
                <w:color w:val="201F1E"/>
                <w:bdr w:val="none" w:sz="0" w:space="0" w:color="auto" w:frame="1"/>
              </w:rPr>
              <w:t>Article</w:t>
            </w:r>
            <w:r w:rsidR="007836B5" w:rsidRPr="007C767B">
              <w:rPr>
                <w:rFonts w:asciiTheme="majorBidi" w:hAnsiTheme="majorBidi" w:cstheme="majorBidi"/>
                <w:color w:val="201F1E"/>
                <w:bdr w:val="none" w:sz="0" w:space="0" w:color="auto" w:frame="1"/>
              </w:rPr>
              <w:t xml:space="preserve"> 13) (pg. 10)</w:t>
            </w:r>
          </w:p>
        </w:tc>
      </w:tr>
    </w:tbl>
    <w:p w14:paraId="23A42B10" w14:textId="77777777" w:rsidR="007A7FBD" w:rsidRPr="007C767B" w:rsidRDefault="007A7FBD" w:rsidP="007C767B">
      <w:pPr>
        <w:spacing w:after="120" w:line="360" w:lineRule="auto"/>
        <w:rPr>
          <w:rFonts w:asciiTheme="majorBidi" w:hAnsiTheme="majorBidi" w:cstheme="majorBidi"/>
          <w:rtl/>
          <w:lang w:bidi="he"/>
        </w:rPr>
      </w:pPr>
    </w:p>
    <w:p w14:paraId="3CCF6A0E" w14:textId="77777777" w:rsidR="00D0713B" w:rsidRPr="007C767B" w:rsidRDefault="00D0713B" w:rsidP="007C767B">
      <w:pPr>
        <w:spacing w:line="360" w:lineRule="auto"/>
        <w:rPr>
          <w:rFonts w:asciiTheme="majorBidi" w:hAnsiTheme="majorBidi" w:cstheme="majorBidi"/>
          <w:rtl/>
        </w:rPr>
      </w:pPr>
    </w:p>
    <w:sectPr w:rsidR="00D0713B" w:rsidRPr="007C767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11660"/>
    <w:multiLevelType w:val="hybridMultilevel"/>
    <w:tmpl w:val="79F8AC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BD"/>
    <w:rsid w:val="000130FB"/>
    <w:rsid w:val="00037691"/>
    <w:rsid w:val="000D17DC"/>
    <w:rsid w:val="000E418F"/>
    <w:rsid w:val="000F0B3D"/>
    <w:rsid w:val="000F470B"/>
    <w:rsid w:val="000F6FB7"/>
    <w:rsid w:val="00134E0B"/>
    <w:rsid w:val="0013594C"/>
    <w:rsid w:val="001903B3"/>
    <w:rsid w:val="001B1EA6"/>
    <w:rsid w:val="001E43D0"/>
    <w:rsid w:val="001F025E"/>
    <w:rsid w:val="002461C2"/>
    <w:rsid w:val="00247D61"/>
    <w:rsid w:val="00260C76"/>
    <w:rsid w:val="0027218E"/>
    <w:rsid w:val="00293796"/>
    <w:rsid w:val="002B1BE7"/>
    <w:rsid w:val="002D10E8"/>
    <w:rsid w:val="002D5E61"/>
    <w:rsid w:val="002F3618"/>
    <w:rsid w:val="002F6D4A"/>
    <w:rsid w:val="00301D24"/>
    <w:rsid w:val="0033001D"/>
    <w:rsid w:val="00356AFC"/>
    <w:rsid w:val="0037127D"/>
    <w:rsid w:val="003975D5"/>
    <w:rsid w:val="003E506F"/>
    <w:rsid w:val="003F728C"/>
    <w:rsid w:val="00405353"/>
    <w:rsid w:val="00421CBB"/>
    <w:rsid w:val="0043175E"/>
    <w:rsid w:val="004365DF"/>
    <w:rsid w:val="00457C2E"/>
    <w:rsid w:val="004608E2"/>
    <w:rsid w:val="004C7831"/>
    <w:rsid w:val="004E361B"/>
    <w:rsid w:val="004F57C1"/>
    <w:rsid w:val="0052390E"/>
    <w:rsid w:val="00531B17"/>
    <w:rsid w:val="0055470C"/>
    <w:rsid w:val="005712CA"/>
    <w:rsid w:val="005C555B"/>
    <w:rsid w:val="00640403"/>
    <w:rsid w:val="00650C79"/>
    <w:rsid w:val="00655CFD"/>
    <w:rsid w:val="00666AA4"/>
    <w:rsid w:val="00671F52"/>
    <w:rsid w:val="00692CA4"/>
    <w:rsid w:val="006B46DE"/>
    <w:rsid w:val="006C55BE"/>
    <w:rsid w:val="006E44E1"/>
    <w:rsid w:val="00733449"/>
    <w:rsid w:val="007466A2"/>
    <w:rsid w:val="0075000D"/>
    <w:rsid w:val="00775B10"/>
    <w:rsid w:val="007836B5"/>
    <w:rsid w:val="00793E1E"/>
    <w:rsid w:val="007A7FBD"/>
    <w:rsid w:val="007B65F5"/>
    <w:rsid w:val="007C0B53"/>
    <w:rsid w:val="007C767B"/>
    <w:rsid w:val="007F5C7E"/>
    <w:rsid w:val="007F7F7E"/>
    <w:rsid w:val="00807183"/>
    <w:rsid w:val="008749BC"/>
    <w:rsid w:val="008A695E"/>
    <w:rsid w:val="008B741F"/>
    <w:rsid w:val="008D59D1"/>
    <w:rsid w:val="008E5DC5"/>
    <w:rsid w:val="009007EF"/>
    <w:rsid w:val="009062D2"/>
    <w:rsid w:val="00934F7D"/>
    <w:rsid w:val="009A6A9A"/>
    <w:rsid w:val="009D5A82"/>
    <w:rsid w:val="00A00D79"/>
    <w:rsid w:val="00A05558"/>
    <w:rsid w:val="00A528E1"/>
    <w:rsid w:val="00A56C97"/>
    <w:rsid w:val="00A9335A"/>
    <w:rsid w:val="00AA0463"/>
    <w:rsid w:val="00AB7261"/>
    <w:rsid w:val="00AC0747"/>
    <w:rsid w:val="00AD32EA"/>
    <w:rsid w:val="00AD3EEF"/>
    <w:rsid w:val="00AE5CD6"/>
    <w:rsid w:val="00AF6718"/>
    <w:rsid w:val="00AF744F"/>
    <w:rsid w:val="00B900ED"/>
    <w:rsid w:val="00BA76F3"/>
    <w:rsid w:val="00BB2C87"/>
    <w:rsid w:val="00BB3665"/>
    <w:rsid w:val="00BB5919"/>
    <w:rsid w:val="00BC6D7A"/>
    <w:rsid w:val="00BD7B82"/>
    <w:rsid w:val="00C065F9"/>
    <w:rsid w:val="00C25F0E"/>
    <w:rsid w:val="00C322BC"/>
    <w:rsid w:val="00C4785E"/>
    <w:rsid w:val="00C53A81"/>
    <w:rsid w:val="00C55A28"/>
    <w:rsid w:val="00C56675"/>
    <w:rsid w:val="00CC2912"/>
    <w:rsid w:val="00CD221E"/>
    <w:rsid w:val="00CE02EE"/>
    <w:rsid w:val="00CF1907"/>
    <w:rsid w:val="00D0713B"/>
    <w:rsid w:val="00D95C5C"/>
    <w:rsid w:val="00DB285B"/>
    <w:rsid w:val="00DC0B81"/>
    <w:rsid w:val="00DE21B2"/>
    <w:rsid w:val="00E37CE8"/>
    <w:rsid w:val="00E7210C"/>
    <w:rsid w:val="00E860D3"/>
    <w:rsid w:val="00E90CBB"/>
    <w:rsid w:val="00EA53BF"/>
    <w:rsid w:val="00EB3868"/>
    <w:rsid w:val="00EE4F9F"/>
    <w:rsid w:val="00F07F25"/>
    <w:rsid w:val="00F44DED"/>
    <w:rsid w:val="00F83476"/>
    <w:rsid w:val="00F83482"/>
    <w:rsid w:val="00FD3E17"/>
    <w:rsid w:val="00FD644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588D"/>
  <w15:chartTrackingRefBased/>
  <w15:docId w15:val="{643137DA-B34A-4F6F-A973-AFA39795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FBD"/>
    <w:pPr>
      <w:spacing w:after="0" w:line="276" w:lineRule="auto"/>
    </w:pPr>
    <w:rPr>
      <w:rFonts w:ascii="Arial" w:eastAsia="Arial"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A7FBD"/>
    <w:pPr>
      <w:spacing w:line="240" w:lineRule="auto"/>
    </w:pPr>
    <w:rPr>
      <w:sz w:val="20"/>
      <w:szCs w:val="20"/>
    </w:rPr>
  </w:style>
  <w:style w:type="character" w:customStyle="1" w:styleId="a4">
    <w:name w:val="טקסט הערה תו"/>
    <w:basedOn w:val="a0"/>
    <w:link w:val="a3"/>
    <w:uiPriority w:val="99"/>
    <w:rsid w:val="007A7FBD"/>
    <w:rPr>
      <w:rFonts w:ascii="Arial" w:eastAsia="Arial" w:hAnsi="Arial" w:cs="Arial"/>
      <w:sz w:val="20"/>
      <w:szCs w:val="20"/>
      <w:lang w:val="he"/>
    </w:rPr>
  </w:style>
  <w:style w:type="character" w:styleId="a5">
    <w:name w:val="annotation reference"/>
    <w:basedOn w:val="a0"/>
    <w:uiPriority w:val="99"/>
    <w:semiHidden/>
    <w:unhideWhenUsed/>
    <w:rsid w:val="007A7FBD"/>
    <w:rPr>
      <w:sz w:val="16"/>
      <w:szCs w:val="16"/>
    </w:rPr>
  </w:style>
  <w:style w:type="paragraph" w:styleId="NormalWeb">
    <w:name w:val="Normal (Web)"/>
    <w:basedOn w:val="a"/>
    <w:uiPriority w:val="99"/>
    <w:unhideWhenUsed/>
    <w:rsid w:val="007A7FB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A7FBD"/>
    <w:rPr>
      <w:i/>
      <w:iCs/>
    </w:rPr>
  </w:style>
  <w:style w:type="paragraph" w:customStyle="1" w:styleId="HChG">
    <w:name w:val="_ H _Ch_G"/>
    <w:basedOn w:val="a"/>
    <w:next w:val="a"/>
    <w:qFormat/>
    <w:rsid w:val="007A7FBD"/>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bidi="ar-SA"/>
    </w:rPr>
  </w:style>
  <w:style w:type="character" w:styleId="a7">
    <w:name w:val="Strong"/>
    <w:basedOn w:val="a0"/>
    <w:uiPriority w:val="22"/>
    <w:qFormat/>
    <w:rsid w:val="007A7FBD"/>
    <w:rPr>
      <w:b/>
      <w:bCs/>
    </w:rPr>
  </w:style>
  <w:style w:type="paragraph" w:styleId="a8">
    <w:name w:val="Balloon Text"/>
    <w:basedOn w:val="a"/>
    <w:link w:val="a9"/>
    <w:uiPriority w:val="99"/>
    <w:semiHidden/>
    <w:unhideWhenUsed/>
    <w:rsid w:val="007A7FBD"/>
    <w:pPr>
      <w:spacing w:line="240" w:lineRule="auto"/>
    </w:pPr>
    <w:rPr>
      <w:rFonts w:ascii="Segoe UI" w:hAnsi="Segoe UI" w:cs="Segoe UI"/>
      <w:sz w:val="18"/>
      <w:szCs w:val="18"/>
    </w:rPr>
  </w:style>
  <w:style w:type="character" w:customStyle="1" w:styleId="a9">
    <w:name w:val="טקסט בלונים תו"/>
    <w:basedOn w:val="a0"/>
    <w:link w:val="a8"/>
    <w:uiPriority w:val="99"/>
    <w:semiHidden/>
    <w:rsid w:val="007A7FBD"/>
    <w:rPr>
      <w:rFonts w:ascii="Segoe UI" w:eastAsia="Arial" w:hAnsi="Segoe UI" w:cs="Segoe UI"/>
      <w:sz w:val="18"/>
      <w:szCs w:val="18"/>
      <w:lang w:val="he"/>
    </w:rPr>
  </w:style>
  <w:style w:type="paragraph" w:styleId="aa">
    <w:name w:val="annotation subject"/>
    <w:basedOn w:val="a3"/>
    <w:next w:val="a3"/>
    <w:link w:val="ab"/>
    <w:uiPriority w:val="99"/>
    <w:semiHidden/>
    <w:unhideWhenUsed/>
    <w:rsid w:val="002B1BE7"/>
    <w:rPr>
      <w:b/>
      <w:bCs/>
    </w:rPr>
  </w:style>
  <w:style w:type="character" w:customStyle="1" w:styleId="ab">
    <w:name w:val="נושא הערה תו"/>
    <w:basedOn w:val="a4"/>
    <w:link w:val="aa"/>
    <w:uiPriority w:val="99"/>
    <w:semiHidden/>
    <w:rsid w:val="002B1BE7"/>
    <w:rPr>
      <w:rFonts w:ascii="Arial" w:eastAsia="Arial" w:hAnsi="Arial" w:cs="Arial"/>
      <w:b/>
      <w:bCs/>
      <w:sz w:val="20"/>
      <w:szCs w:val="20"/>
      <w:lang w:val="he"/>
    </w:rPr>
  </w:style>
  <w:style w:type="paragraph" w:styleId="ac">
    <w:name w:val="List Paragraph"/>
    <w:basedOn w:val="a"/>
    <w:uiPriority w:val="34"/>
    <w:qFormat/>
    <w:rsid w:val="00B900ED"/>
    <w:pPr>
      <w:ind w:left="720"/>
      <w:contextualSpacing/>
    </w:pPr>
  </w:style>
  <w:style w:type="character" w:styleId="Hyperlink">
    <w:name w:val="Hyperlink"/>
    <w:basedOn w:val="a0"/>
    <w:uiPriority w:val="99"/>
    <w:unhideWhenUsed/>
    <w:rsid w:val="00CC2912"/>
    <w:rPr>
      <w:color w:val="0563C1" w:themeColor="hyperlink"/>
      <w:u w:val="single"/>
    </w:rPr>
  </w:style>
  <w:style w:type="character" w:styleId="ad">
    <w:name w:val="Unresolved Mention"/>
    <w:basedOn w:val="a0"/>
    <w:uiPriority w:val="99"/>
    <w:semiHidden/>
    <w:unhideWhenUsed/>
    <w:rsid w:val="00CC2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smkb.ac.il/academic-programs/faculty-of-education/"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smkb.ac.il/about-u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AE5774-ECFA-49E6-ADD5-12FB7670362E}">
  <ds:schemaRefs>
    <ds:schemaRef ds:uri="http://schemas.openxmlformats.org/officeDocument/2006/bibliography"/>
  </ds:schemaRefs>
</ds:datastoreItem>
</file>

<file path=customXml/itemProps2.xml><?xml version="1.0" encoding="utf-8"?>
<ds:datastoreItem xmlns:ds="http://schemas.openxmlformats.org/officeDocument/2006/customXml" ds:itemID="{42803E25-AF5A-4E54-B88F-990F113C7615}"/>
</file>

<file path=customXml/itemProps3.xml><?xml version="1.0" encoding="utf-8"?>
<ds:datastoreItem xmlns:ds="http://schemas.openxmlformats.org/officeDocument/2006/customXml" ds:itemID="{76E8ACFC-7C18-4669-9E9A-294A0473EBCC}"/>
</file>

<file path=customXml/itemProps4.xml><?xml version="1.0" encoding="utf-8"?>
<ds:datastoreItem xmlns:ds="http://schemas.openxmlformats.org/officeDocument/2006/customXml" ds:itemID="{6784E005-4918-4B45-9BFD-E83FC3C40250}"/>
</file>

<file path=docProps/app.xml><?xml version="1.0" encoding="utf-8"?>
<Properties xmlns="http://schemas.openxmlformats.org/officeDocument/2006/extended-properties" xmlns:vt="http://schemas.openxmlformats.org/officeDocument/2006/docPropsVTypes">
  <Template>Normal</Template>
  <TotalTime>28</TotalTime>
  <Pages>6</Pages>
  <Words>2124</Words>
  <Characters>10624</Characters>
  <Application>Microsoft Office Word</Application>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Kasmy-Ilan</dc:creator>
  <cp:keywords/>
  <dc:description/>
  <cp:lastModifiedBy>Betty Shrieber</cp:lastModifiedBy>
  <cp:revision>20</cp:revision>
  <cp:lastPrinted>2020-11-15T10:26:00Z</cp:lastPrinted>
  <dcterms:created xsi:type="dcterms:W3CDTF">2020-11-15T09:55:00Z</dcterms:created>
  <dcterms:modified xsi:type="dcterms:W3CDTF">2020-11-15T10:27:00Z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