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6F58E" w14:textId="29B409A7" w:rsidR="00825795" w:rsidRDefault="00825795" w:rsidP="00BC19D5">
      <w:pPr>
        <w:pStyle w:val="HChG"/>
        <w:ind w:left="0" w:firstLine="0"/>
        <w:jc w:val="both"/>
      </w:pPr>
      <w:r w:rsidRPr="009911B9">
        <w:t>Draft General Comment No. 25 (202x)</w:t>
      </w:r>
    </w:p>
    <w:p w14:paraId="0C5387B3" w14:textId="77777777" w:rsidR="006907D2" w:rsidRPr="0024662D" w:rsidRDefault="006907D2" w:rsidP="00321D70">
      <w:pPr>
        <w:jc w:val="both"/>
        <w:rPr>
          <w:b/>
          <w:sz w:val="28"/>
          <w:szCs w:val="28"/>
          <w:lang w:val="en-US"/>
        </w:rPr>
      </w:pPr>
      <w:r w:rsidRPr="0024662D">
        <w:rPr>
          <w:b/>
          <w:sz w:val="28"/>
          <w:szCs w:val="28"/>
          <w:lang w:val="en-US"/>
        </w:rPr>
        <w:t>Children’s rights in relation to the digital environment</w:t>
      </w:r>
    </w:p>
    <w:p w14:paraId="1EEF4F98" w14:textId="53E726BF" w:rsidR="0024662D" w:rsidRPr="0024662D" w:rsidRDefault="0024662D" w:rsidP="002D39E1">
      <w:pPr>
        <w:jc w:val="both"/>
        <w:rPr>
          <w:b/>
          <w:bCs/>
          <w:sz w:val="28"/>
          <w:szCs w:val="28"/>
          <w:lang w:val="en-US" w:eastAsia="en-US"/>
        </w:rPr>
      </w:pPr>
      <w:r w:rsidRPr="0024662D">
        <w:rPr>
          <w:b/>
          <w:bCs/>
          <w:sz w:val="28"/>
          <w:szCs w:val="28"/>
          <w:lang w:val="en-US" w:eastAsia="en-US"/>
        </w:rPr>
        <w:t>UNESCO</w:t>
      </w:r>
      <w:r>
        <w:rPr>
          <w:b/>
          <w:bCs/>
          <w:sz w:val="28"/>
          <w:szCs w:val="28"/>
          <w:lang w:val="en-US" w:eastAsia="en-US"/>
        </w:rPr>
        <w:t xml:space="preserve">’s </w:t>
      </w:r>
      <w:r w:rsidRPr="0024662D">
        <w:rPr>
          <w:b/>
          <w:bCs/>
          <w:sz w:val="28"/>
          <w:szCs w:val="28"/>
          <w:lang w:val="en-US" w:eastAsia="en-US"/>
        </w:rPr>
        <w:t>Comments</w:t>
      </w:r>
    </w:p>
    <w:p w14:paraId="351C3756" w14:textId="3F723070" w:rsidR="002D39E1" w:rsidRPr="002D39E1" w:rsidRDefault="00775679" w:rsidP="002D39E1">
      <w:pPr>
        <w:jc w:val="both"/>
        <w:rPr>
          <w:lang w:val="en-US"/>
        </w:rPr>
      </w:pPr>
      <w:r>
        <w:rPr>
          <w:lang w:val="en-US"/>
        </w:rPr>
        <w:t>Further to the call for comments published on OHCHR</w:t>
      </w:r>
      <w:r w:rsidR="0024662D">
        <w:rPr>
          <w:lang w:val="en-US"/>
        </w:rPr>
        <w:t>’s website</w:t>
      </w:r>
      <w:r w:rsidR="0024662D">
        <w:rPr>
          <w:rStyle w:val="FootnoteReference"/>
          <w:lang w:val="en-US"/>
        </w:rPr>
        <w:footnoteReference w:id="2"/>
      </w:r>
      <w:r w:rsidR="0024662D">
        <w:rPr>
          <w:lang w:val="en-US"/>
        </w:rPr>
        <w:t>, t</w:t>
      </w:r>
      <w:r w:rsidR="002271DE">
        <w:rPr>
          <w:lang w:val="en-US"/>
        </w:rPr>
        <w:t>his document present</w:t>
      </w:r>
      <w:r w:rsidR="0024662D">
        <w:rPr>
          <w:lang w:val="en-US"/>
        </w:rPr>
        <w:t>s</w:t>
      </w:r>
      <w:r w:rsidR="002271DE">
        <w:rPr>
          <w:lang w:val="en-US"/>
        </w:rPr>
        <w:t xml:space="preserve"> </w:t>
      </w:r>
      <w:r w:rsidR="0024662D">
        <w:rPr>
          <w:lang w:val="en-US"/>
        </w:rPr>
        <w:t>the c</w:t>
      </w:r>
      <w:r w:rsidR="002D39E1" w:rsidRPr="0081060F">
        <w:rPr>
          <w:lang w:val="en-US"/>
        </w:rPr>
        <w:t xml:space="preserve">omments </w:t>
      </w:r>
      <w:r w:rsidR="0024662D">
        <w:rPr>
          <w:lang w:val="en-US"/>
        </w:rPr>
        <w:t xml:space="preserve">and suggested edits from UNESCO’s </w:t>
      </w:r>
      <w:r w:rsidR="002D39E1" w:rsidRPr="002D39E1">
        <w:rPr>
          <w:lang w:val="en-US"/>
        </w:rPr>
        <w:t xml:space="preserve">Communication </w:t>
      </w:r>
      <w:r w:rsidR="0081060F" w:rsidRPr="002D39E1">
        <w:rPr>
          <w:lang w:val="en-US"/>
        </w:rPr>
        <w:t xml:space="preserve">and </w:t>
      </w:r>
      <w:r w:rsidR="002D39E1" w:rsidRPr="002D39E1">
        <w:rPr>
          <w:lang w:val="en-US"/>
        </w:rPr>
        <w:t>I</w:t>
      </w:r>
      <w:r w:rsidR="002D39E1">
        <w:rPr>
          <w:lang w:val="en-US"/>
        </w:rPr>
        <w:t>nformation Sector and Education Sector</w:t>
      </w:r>
      <w:r w:rsidR="0024662D">
        <w:rPr>
          <w:lang w:val="en-US"/>
        </w:rPr>
        <w:t xml:space="preserve">. The suggestions are </w:t>
      </w:r>
      <w:r w:rsidR="0064062B">
        <w:rPr>
          <w:lang w:val="en-US"/>
        </w:rPr>
        <w:t>reflected in the respective chapters.</w:t>
      </w:r>
    </w:p>
    <w:p w14:paraId="2BE2BE2B" w14:textId="38F0023A" w:rsidR="00825795" w:rsidRPr="003D20F9" w:rsidRDefault="00B715C9" w:rsidP="00116C1C">
      <w:pPr>
        <w:jc w:val="both"/>
        <w:rPr>
          <w:b/>
          <w:bCs/>
          <w:lang w:val="en-US"/>
        </w:rPr>
      </w:pPr>
      <w:r w:rsidRPr="003D20F9">
        <w:rPr>
          <w:b/>
          <w:bCs/>
          <w:lang w:val="en-US"/>
        </w:rPr>
        <w:t>General remarks:</w:t>
      </w:r>
    </w:p>
    <w:p w14:paraId="49415AAC" w14:textId="7045C727" w:rsidR="00B715C9" w:rsidRPr="003D20F9" w:rsidRDefault="00B715C9" w:rsidP="0090446A">
      <w:pPr>
        <w:rPr>
          <w:lang w:val="en-US"/>
        </w:rPr>
      </w:pPr>
      <w:r w:rsidRPr="003D20F9">
        <w:rPr>
          <w:lang w:val="en-US"/>
        </w:rPr>
        <w:t xml:space="preserve">The digital environment and digital technology </w:t>
      </w:r>
      <w:proofErr w:type="gramStart"/>
      <w:r w:rsidRPr="003D20F9">
        <w:rPr>
          <w:lang w:val="en-US"/>
        </w:rPr>
        <w:t>is</w:t>
      </w:r>
      <w:proofErr w:type="gramEnd"/>
      <w:r w:rsidRPr="003D20F9">
        <w:rPr>
          <w:lang w:val="en-US"/>
        </w:rPr>
        <w:t xml:space="preserve"> a rapidly evolving landscape. We only now start to see impact of digital environment on the cognitive and socio-emotional developments of children. Hence the CRC could include:</w:t>
      </w:r>
    </w:p>
    <w:p w14:paraId="6B40583E" w14:textId="77777777" w:rsidR="00B715C9" w:rsidRPr="003D20F9" w:rsidRDefault="00B715C9" w:rsidP="00321D70">
      <w:pPr>
        <w:pStyle w:val="ListParagraph"/>
        <w:numPr>
          <w:ilvl w:val="0"/>
          <w:numId w:val="25"/>
        </w:numPr>
        <w:spacing w:after="0" w:line="240" w:lineRule="auto"/>
        <w:contextualSpacing w:val="0"/>
        <w:jc w:val="both"/>
        <w:rPr>
          <w:lang w:val="en-US"/>
        </w:rPr>
      </w:pPr>
      <w:r w:rsidRPr="003D20F9">
        <w:rPr>
          <w:lang w:val="en-US"/>
        </w:rPr>
        <w:t xml:space="preserve">A way to adapt to changes in technologies including AI, IoT, AR, etc. </w:t>
      </w:r>
    </w:p>
    <w:p w14:paraId="1E86219C" w14:textId="77777777" w:rsidR="00B715C9" w:rsidRPr="003D20F9" w:rsidRDefault="00B715C9" w:rsidP="00321D70">
      <w:pPr>
        <w:pStyle w:val="ListParagraph"/>
        <w:numPr>
          <w:ilvl w:val="0"/>
          <w:numId w:val="25"/>
        </w:numPr>
        <w:spacing w:after="0" w:line="240" w:lineRule="auto"/>
        <w:contextualSpacing w:val="0"/>
        <w:jc w:val="both"/>
        <w:rPr>
          <w:lang w:val="en-US"/>
        </w:rPr>
      </w:pPr>
      <w:r w:rsidRPr="003D20F9">
        <w:rPr>
          <w:lang w:val="en-US"/>
        </w:rPr>
        <w:t>A way to adapt based on research and scientific investigations regarding impact on cognitive and socio-emotional development of children</w:t>
      </w:r>
    </w:p>
    <w:p w14:paraId="6A923792" w14:textId="77777777" w:rsidR="00B715C9" w:rsidRPr="00B715C9" w:rsidRDefault="00B715C9" w:rsidP="00321D70">
      <w:pPr>
        <w:jc w:val="both"/>
        <w:rPr>
          <w:lang w:val="en-GB"/>
        </w:rPr>
      </w:pPr>
    </w:p>
    <w:p w14:paraId="678DBBB5" w14:textId="17AA8AEC" w:rsidR="00825795" w:rsidRPr="000C2B45" w:rsidRDefault="00825795" w:rsidP="00321D70">
      <w:pPr>
        <w:jc w:val="both"/>
        <w:rPr>
          <w:b/>
          <w:bCs/>
          <w:lang w:val="en-US"/>
        </w:rPr>
      </w:pPr>
      <w:r w:rsidRPr="000C2B45">
        <w:rPr>
          <w:b/>
          <w:bCs/>
          <w:lang w:val="en-US"/>
        </w:rPr>
        <w:t>I. In</w:t>
      </w:r>
      <w:r w:rsidR="576F338B" w:rsidRPr="000C2B45">
        <w:rPr>
          <w:b/>
          <w:bCs/>
          <w:lang w:val="en-US"/>
        </w:rPr>
        <w:t>t</w:t>
      </w:r>
      <w:r w:rsidRPr="000C2B45">
        <w:rPr>
          <w:b/>
          <w:bCs/>
          <w:lang w:val="en-US"/>
        </w:rPr>
        <w:t>roduction</w:t>
      </w:r>
    </w:p>
    <w:p w14:paraId="765A0233" w14:textId="3643409C" w:rsidR="00540503" w:rsidRDefault="004D06D2" w:rsidP="00321D70">
      <w:pPr>
        <w:jc w:val="both"/>
        <w:rPr>
          <w:lang w:val="en-US"/>
        </w:rPr>
      </w:pPr>
      <w:r>
        <w:rPr>
          <w:lang w:val="en-US"/>
        </w:rPr>
        <w:t>Para [</w:t>
      </w:r>
      <w:r w:rsidR="00AC0387" w:rsidRPr="00AC0387">
        <w:rPr>
          <w:lang w:val="en-US"/>
        </w:rPr>
        <w:t xml:space="preserve">3]: </w:t>
      </w:r>
      <w:r w:rsidR="0064062B">
        <w:rPr>
          <w:lang w:val="en-US"/>
        </w:rPr>
        <w:t>It is suggested to add after “</w:t>
      </w:r>
      <w:r w:rsidR="00AC0387" w:rsidRPr="0064062B">
        <w:rPr>
          <w:lang w:val="en-US"/>
        </w:rPr>
        <w:t xml:space="preserve">Meaningful access to digital technologies can support children to </w:t>
      </w:r>
      <w:proofErr w:type="spellStart"/>
      <w:r w:rsidR="00AC0387" w:rsidRPr="0064062B">
        <w:rPr>
          <w:lang w:val="en-US"/>
        </w:rPr>
        <w:t>realise</w:t>
      </w:r>
      <w:proofErr w:type="spellEnd"/>
      <w:r w:rsidR="00AC0387" w:rsidRPr="0064062B">
        <w:rPr>
          <w:lang w:val="en-US"/>
        </w:rPr>
        <w:t xml:space="preserve"> the full range of their civil, political, cultural, economic, social, cultural and environmental political and social rights</w:t>
      </w:r>
      <w:r w:rsidR="0064062B">
        <w:rPr>
          <w:i/>
          <w:iCs/>
          <w:lang w:val="en-US"/>
        </w:rPr>
        <w:t>”</w:t>
      </w:r>
      <w:r w:rsidR="009955C9" w:rsidRPr="0064062B">
        <w:rPr>
          <w:lang w:val="en-US"/>
        </w:rPr>
        <w:t>,</w:t>
      </w:r>
      <w:r w:rsidR="009955C9" w:rsidRPr="00E837F4">
        <w:rPr>
          <w:b/>
          <w:bCs/>
          <w:lang w:val="en-US"/>
        </w:rPr>
        <w:t xml:space="preserve"> </w:t>
      </w:r>
      <w:r w:rsidR="0064062B">
        <w:rPr>
          <w:b/>
          <w:bCs/>
          <w:lang w:val="en-US"/>
        </w:rPr>
        <w:t>“</w:t>
      </w:r>
      <w:r w:rsidR="009955C9" w:rsidRPr="00E837F4">
        <w:rPr>
          <w:b/>
          <w:bCs/>
          <w:lang w:val="en-US"/>
        </w:rPr>
        <w:t>ensuring their freedom of expression and access to information</w:t>
      </w:r>
      <w:r w:rsidR="00AC0387" w:rsidRPr="00E837F4">
        <w:rPr>
          <w:lang w:val="en-US"/>
        </w:rPr>
        <w:t>.</w:t>
      </w:r>
    </w:p>
    <w:p w14:paraId="795DAA1C" w14:textId="664A3DDF" w:rsidR="009E08BA" w:rsidRPr="00D16F17" w:rsidRDefault="004D06D2" w:rsidP="00321D70">
      <w:pPr>
        <w:spacing w:line="257" w:lineRule="auto"/>
        <w:jc w:val="both"/>
        <w:rPr>
          <w:lang w:val="en-US"/>
        </w:rPr>
      </w:pPr>
      <w:r>
        <w:rPr>
          <w:lang w:val="en-US"/>
        </w:rPr>
        <w:t>Para [</w:t>
      </w:r>
      <w:r w:rsidR="001C0ADC">
        <w:rPr>
          <w:lang w:val="en-US"/>
        </w:rPr>
        <w:t xml:space="preserve">5]: </w:t>
      </w:r>
      <w:r w:rsidR="0064062B" w:rsidRPr="0064062B">
        <w:rPr>
          <w:lang w:val="en-US"/>
        </w:rPr>
        <w:t>It is suggested to reword as follows</w:t>
      </w:r>
      <w:r w:rsidR="0064062B">
        <w:rPr>
          <w:b/>
          <w:bCs/>
          <w:lang w:val="en-US"/>
        </w:rPr>
        <w:t xml:space="preserve"> </w:t>
      </w:r>
      <w:r w:rsidR="001C0ADC">
        <w:rPr>
          <w:lang w:val="en-US"/>
        </w:rPr>
        <w:t>[…</w:t>
      </w:r>
      <w:r w:rsidR="00E9543B">
        <w:rPr>
          <w:lang w:val="en-US"/>
        </w:rPr>
        <w:t xml:space="preserve">] </w:t>
      </w:r>
      <w:r w:rsidR="00E9543B" w:rsidRPr="00E9543B">
        <w:rPr>
          <w:lang w:val="en-US"/>
        </w:rPr>
        <w:t xml:space="preserve">Therefore, it is important to ensure </w:t>
      </w:r>
      <w:r w:rsidR="00FD5638" w:rsidRPr="00B147EE">
        <w:rPr>
          <w:b/>
          <w:bCs/>
          <w:lang w:val="en-US"/>
        </w:rPr>
        <w:t xml:space="preserve">a balanced approach for </w:t>
      </w:r>
      <w:r w:rsidR="00E9543B" w:rsidRPr="00E9543B">
        <w:rPr>
          <w:lang w:val="en-US"/>
        </w:rPr>
        <w:t>children</w:t>
      </w:r>
      <w:r w:rsidR="00E9543B" w:rsidRPr="00B147EE">
        <w:rPr>
          <w:b/>
          <w:bCs/>
          <w:lang w:val="en-US"/>
        </w:rPr>
        <w:t xml:space="preserve"> </w:t>
      </w:r>
      <w:r w:rsidR="00FD5638" w:rsidRPr="00B147EE">
        <w:rPr>
          <w:b/>
          <w:bCs/>
          <w:lang w:val="en-US"/>
        </w:rPr>
        <w:t xml:space="preserve">to </w:t>
      </w:r>
      <w:r w:rsidR="00E9543B" w:rsidRPr="00E9543B">
        <w:rPr>
          <w:lang w:val="en-US"/>
        </w:rPr>
        <w:t>benefit from engaging with the digital environment</w:t>
      </w:r>
      <w:r w:rsidR="00E30D0D" w:rsidRPr="00B147EE">
        <w:rPr>
          <w:b/>
          <w:bCs/>
          <w:lang w:val="en-US"/>
        </w:rPr>
        <w:t xml:space="preserve">, including by </w:t>
      </w:r>
      <w:r w:rsidR="52EBC05D" w:rsidRPr="00361CD3">
        <w:rPr>
          <w:b/>
          <w:bCs/>
          <w:lang w:val="en-US"/>
        </w:rPr>
        <w:t xml:space="preserve">learning to </w:t>
      </w:r>
      <w:r w:rsidR="00E30D0D" w:rsidRPr="00361CD3">
        <w:rPr>
          <w:b/>
          <w:bCs/>
          <w:lang w:val="en-US"/>
        </w:rPr>
        <w:t>creat</w:t>
      </w:r>
      <w:r w:rsidR="414238BB" w:rsidRPr="00361CD3">
        <w:rPr>
          <w:b/>
          <w:bCs/>
          <w:lang w:val="en-US"/>
        </w:rPr>
        <w:t>e</w:t>
      </w:r>
      <w:r w:rsidR="00E30D0D" w:rsidRPr="00361CD3">
        <w:rPr>
          <w:b/>
          <w:bCs/>
          <w:lang w:val="en-US"/>
        </w:rPr>
        <w:t xml:space="preserve"> content</w:t>
      </w:r>
      <w:r w:rsidR="009E4699" w:rsidRPr="00361CD3">
        <w:rPr>
          <w:b/>
          <w:bCs/>
          <w:lang w:val="en-US"/>
        </w:rPr>
        <w:t xml:space="preserve"> relevant to their personal </w:t>
      </w:r>
      <w:r w:rsidR="00C16457" w:rsidRPr="00361CD3">
        <w:rPr>
          <w:b/>
          <w:bCs/>
          <w:lang w:val="en-US"/>
        </w:rPr>
        <w:t>lives and communities</w:t>
      </w:r>
      <w:r w:rsidR="003A3BDD" w:rsidRPr="00361CD3">
        <w:rPr>
          <w:b/>
          <w:bCs/>
          <w:lang w:val="en-US"/>
        </w:rPr>
        <w:t>, while</w:t>
      </w:r>
      <w:r w:rsidR="00E9543B" w:rsidRPr="00361CD3">
        <w:rPr>
          <w:b/>
          <w:bCs/>
          <w:lang w:val="en-US"/>
        </w:rPr>
        <w:t xml:space="preserve"> </w:t>
      </w:r>
      <w:r w:rsidR="00E9543B" w:rsidRPr="00E9543B">
        <w:rPr>
          <w:lang w:val="en-US"/>
        </w:rPr>
        <w:t>mitigat</w:t>
      </w:r>
      <w:r w:rsidR="003A3BDD" w:rsidRPr="00361CD3">
        <w:rPr>
          <w:b/>
          <w:bCs/>
          <w:lang w:val="en-US"/>
        </w:rPr>
        <w:t>ing</w:t>
      </w:r>
      <w:r w:rsidR="00E9543B" w:rsidRPr="00E9543B">
        <w:rPr>
          <w:lang w:val="en-US"/>
        </w:rPr>
        <w:t xml:space="preserve"> the associated harms, including for children in disadvantaged or vulnerable situations. </w:t>
      </w:r>
      <w:r w:rsidR="005A145B" w:rsidRPr="00361CD3">
        <w:rPr>
          <w:b/>
          <w:bCs/>
          <w:lang w:val="en-US"/>
        </w:rPr>
        <w:t xml:space="preserve">Policies addressing these challenges should therefore be supported by Media and Information Literacy and </w:t>
      </w:r>
      <w:r w:rsidR="30DE2FA6" w:rsidRPr="00361CD3">
        <w:rPr>
          <w:b/>
          <w:bCs/>
          <w:lang w:val="en-US"/>
        </w:rPr>
        <w:t>d</w:t>
      </w:r>
      <w:r w:rsidR="005A145B" w:rsidRPr="00361CD3">
        <w:rPr>
          <w:b/>
          <w:bCs/>
          <w:lang w:val="en-US"/>
        </w:rPr>
        <w:t xml:space="preserve">igital </w:t>
      </w:r>
      <w:r w:rsidR="5111BC43" w:rsidRPr="00361CD3">
        <w:rPr>
          <w:b/>
          <w:bCs/>
          <w:lang w:val="en-US"/>
        </w:rPr>
        <w:t xml:space="preserve">competencies. </w:t>
      </w:r>
      <w:r w:rsidR="6C975AC7" w:rsidRPr="00361CD3">
        <w:rPr>
          <w:b/>
          <w:bCs/>
          <w:lang w:val="en-US"/>
        </w:rPr>
        <w:t xml:space="preserve"> The earlier children are exposed to media and information literacy competencies the more discerning and critical they become about information, digital, and media content</w:t>
      </w:r>
      <w:r w:rsidR="318EA6E5" w:rsidRPr="00361CD3">
        <w:rPr>
          <w:b/>
          <w:bCs/>
          <w:lang w:val="en-US"/>
        </w:rPr>
        <w:t xml:space="preserve"> as they grow older</w:t>
      </w:r>
      <w:r w:rsidR="6C975AC7" w:rsidRPr="00361CD3">
        <w:rPr>
          <w:b/>
          <w:bCs/>
          <w:lang w:val="en-US"/>
        </w:rPr>
        <w:t>.</w:t>
      </w:r>
    </w:p>
    <w:p w14:paraId="62BAF7D3" w14:textId="460C13AF" w:rsidR="31C59A2F" w:rsidRPr="005A1F0D" w:rsidRDefault="005A1F0D" w:rsidP="00321D70">
      <w:pPr>
        <w:spacing w:line="257" w:lineRule="auto"/>
        <w:jc w:val="both"/>
        <w:rPr>
          <w:i/>
          <w:iCs/>
          <w:lang w:val="en-US"/>
        </w:rPr>
      </w:pPr>
      <w:r w:rsidRPr="00321D70">
        <w:rPr>
          <w:u w:val="single"/>
          <w:lang w:val="en-US"/>
        </w:rPr>
        <w:t>UNESCO comment:</w:t>
      </w:r>
      <w:r>
        <w:rPr>
          <w:lang w:val="en-US"/>
        </w:rPr>
        <w:t xml:space="preserve"> </w:t>
      </w:r>
      <w:r w:rsidR="4F1DEA26" w:rsidRPr="005A1F0D">
        <w:rPr>
          <w:i/>
          <w:iCs/>
          <w:lang w:val="en-US"/>
        </w:rPr>
        <w:t xml:space="preserve">These recommendations recognize that enhancing children’s media and information literacy competencies </w:t>
      </w:r>
      <w:r w:rsidR="4C48DC58" w:rsidRPr="005A1F0D">
        <w:rPr>
          <w:i/>
          <w:iCs/>
          <w:lang w:val="en-US"/>
        </w:rPr>
        <w:t xml:space="preserve">on its own is not a cure for all problems, including the </w:t>
      </w:r>
      <w:r w:rsidR="2B612972" w:rsidRPr="005A1F0D">
        <w:rPr>
          <w:i/>
          <w:iCs/>
          <w:lang w:val="en-US"/>
        </w:rPr>
        <w:t xml:space="preserve">COVID-19 </w:t>
      </w:r>
      <w:r w:rsidR="4C48DC58" w:rsidRPr="005A1F0D">
        <w:rPr>
          <w:i/>
          <w:iCs/>
          <w:lang w:val="en-US"/>
        </w:rPr>
        <w:t>pandemic</w:t>
      </w:r>
      <w:r w:rsidR="7D61DABD" w:rsidRPr="005A1F0D">
        <w:rPr>
          <w:i/>
          <w:iCs/>
          <w:lang w:val="en-US"/>
        </w:rPr>
        <w:t xml:space="preserve"> and related </w:t>
      </w:r>
      <w:proofErr w:type="spellStart"/>
      <w:r w:rsidR="7D61DABD" w:rsidRPr="005A1F0D">
        <w:rPr>
          <w:i/>
          <w:iCs/>
          <w:lang w:val="en-US"/>
        </w:rPr>
        <w:t>disinfodemics</w:t>
      </w:r>
      <w:proofErr w:type="spellEnd"/>
      <w:r w:rsidR="00A6543F">
        <w:rPr>
          <w:rStyle w:val="FootnoteReference"/>
          <w:i/>
          <w:iCs/>
          <w:lang w:val="en-US"/>
        </w:rPr>
        <w:footnoteReference w:id="3"/>
      </w:r>
      <w:r w:rsidR="4C48DC58" w:rsidRPr="005A1F0D">
        <w:rPr>
          <w:i/>
          <w:iCs/>
          <w:lang w:val="en-US"/>
        </w:rPr>
        <w:t>, but insist that M</w:t>
      </w:r>
      <w:r w:rsidRPr="005A1F0D">
        <w:rPr>
          <w:i/>
          <w:iCs/>
          <w:lang w:val="en-US"/>
        </w:rPr>
        <w:t xml:space="preserve">edia and </w:t>
      </w:r>
      <w:r w:rsidR="4C48DC58" w:rsidRPr="005A1F0D">
        <w:rPr>
          <w:i/>
          <w:iCs/>
          <w:lang w:val="en-US"/>
        </w:rPr>
        <w:t>I</w:t>
      </w:r>
      <w:r w:rsidRPr="005A1F0D">
        <w:rPr>
          <w:i/>
          <w:iCs/>
          <w:lang w:val="en-US"/>
        </w:rPr>
        <w:t xml:space="preserve">nformation </w:t>
      </w:r>
      <w:r w:rsidR="4C48DC58" w:rsidRPr="005A1F0D">
        <w:rPr>
          <w:i/>
          <w:iCs/>
          <w:lang w:val="en-US"/>
        </w:rPr>
        <w:t>L</w:t>
      </w:r>
      <w:r w:rsidRPr="005A1F0D">
        <w:rPr>
          <w:i/>
          <w:iCs/>
          <w:lang w:val="en-US"/>
        </w:rPr>
        <w:t>iteracy</w:t>
      </w:r>
      <w:r w:rsidR="4C48DC58" w:rsidRPr="005A1F0D">
        <w:rPr>
          <w:i/>
          <w:iCs/>
          <w:lang w:val="en-US"/>
        </w:rPr>
        <w:t xml:space="preserve"> be further recognized and valued throughout educational, social and economic systems and that it be applied as part of a more proactive approach in order to build a sustainable and inclusive society</w:t>
      </w:r>
      <w:r w:rsidR="1F0D8BDA" w:rsidRPr="005A1F0D">
        <w:rPr>
          <w:i/>
          <w:iCs/>
          <w:lang w:val="en-US"/>
        </w:rPr>
        <w:t>.</w:t>
      </w:r>
    </w:p>
    <w:p w14:paraId="11A5C081" w14:textId="0BD12F68" w:rsidR="00825795" w:rsidRPr="005A1F0D" w:rsidRDefault="00825795" w:rsidP="00321D70">
      <w:pPr>
        <w:jc w:val="both"/>
        <w:rPr>
          <w:b/>
          <w:bCs/>
          <w:lang w:val="en-US"/>
        </w:rPr>
      </w:pPr>
      <w:r w:rsidRPr="005A1F0D">
        <w:rPr>
          <w:b/>
          <w:bCs/>
          <w:lang w:val="en-US"/>
        </w:rPr>
        <w:t>III. General principles</w:t>
      </w:r>
    </w:p>
    <w:p w14:paraId="66D72C51" w14:textId="4711D83C" w:rsidR="00825795" w:rsidRPr="00A6543F" w:rsidRDefault="008B6EF5" w:rsidP="00321D70">
      <w:pPr>
        <w:pStyle w:val="ListParagraph"/>
        <w:numPr>
          <w:ilvl w:val="0"/>
          <w:numId w:val="10"/>
        </w:numPr>
        <w:jc w:val="both"/>
        <w:rPr>
          <w:b/>
          <w:bCs/>
          <w:lang w:val="en-US"/>
        </w:rPr>
      </w:pPr>
      <w:r w:rsidRPr="00A6543F">
        <w:rPr>
          <w:b/>
          <w:bCs/>
          <w:lang w:val="en-US"/>
        </w:rPr>
        <w:t>The right to non-discrimination</w:t>
      </w:r>
      <w:r w:rsidR="00825795" w:rsidRPr="00A6543F">
        <w:rPr>
          <w:b/>
          <w:bCs/>
          <w:lang w:val="en-US"/>
        </w:rPr>
        <w:t xml:space="preserve"> </w:t>
      </w:r>
    </w:p>
    <w:p w14:paraId="65ADC2C6" w14:textId="62235FF7" w:rsidR="00985CCA" w:rsidRPr="00985CCA" w:rsidRDefault="004D06D2" w:rsidP="00321D70">
      <w:pPr>
        <w:ind w:left="709"/>
        <w:jc w:val="both"/>
        <w:rPr>
          <w:rFonts w:cstheme="minorHAnsi"/>
          <w:lang w:val="en-US"/>
        </w:rPr>
      </w:pPr>
      <w:r>
        <w:rPr>
          <w:rFonts w:cstheme="minorHAnsi"/>
          <w:lang w:val="en-US"/>
        </w:rPr>
        <w:t>Para [</w:t>
      </w:r>
      <w:r w:rsidR="00985CCA" w:rsidRPr="00985CCA">
        <w:rPr>
          <w:rFonts w:cstheme="minorHAnsi"/>
          <w:lang w:val="en-US"/>
        </w:rPr>
        <w:t>10]: after </w:t>
      </w:r>
      <w:r w:rsidR="00985CCA" w:rsidRPr="00985CCA">
        <w:rPr>
          <w:rStyle w:val="Strong"/>
          <w:rFonts w:cstheme="minorHAnsi"/>
          <w:lang w:val="en-US"/>
        </w:rPr>
        <w:t>"ensure all children": e</w:t>
      </w:r>
      <w:r w:rsidR="00985CCA" w:rsidRPr="00985CCA">
        <w:rPr>
          <w:rFonts w:cstheme="minorHAnsi"/>
          <w:lang w:val="en-US"/>
        </w:rPr>
        <w:t xml:space="preserve">ven if the list of vulnerable groups </w:t>
      </w:r>
      <w:r w:rsidR="00985CCA" w:rsidRPr="00985CCA">
        <w:rPr>
          <w:rStyle w:val="Strong"/>
          <w:rFonts w:cstheme="minorHAnsi"/>
          <w:lang w:val="en-US"/>
        </w:rPr>
        <w:t xml:space="preserve">which follows </w:t>
      </w:r>
      <w:r w:rsidR="00985CCA" w:rsidRPr="00985CCA">
        <w:rPr>
          <w:rFonts w:cstheme="minorHAnsi"/>
          <w:lang w:val="en-US"/>
        </w:rPr>
        <w:t xml:space="preserve">is non-limitative, </w:t>
      </w:r>
      <w:r w:rsidR="00985CCA" w:rsidRPr="00985CCA">
        <w:rPr>
          <w:rStyle w:val="Strong"/>
          <w:rFonts w:cstheme="minorHAnsi"/>
          <w:lang w:val="en-US"/>
        </w:rPr>
        <w:t>it is suggested to</w:t>
      </w:r>
      <w:r w:rsidR="00985CCA" w:rsidRPr="00985CCA">
        <w:rPr>
          <w:rFonts w:cstheme="minorHAnsi"/>
          <w:lang w:val="en-US"/>
        </w:rPr>
        <w:t xml:space="preserve"> </w:t>
      </w:r>
      <w:r w:rsidR="00985CCA" w:rsidRPr="00985CCA">
        <w:rPr>
          <w:rStyle w:val="Strong"/>
          <w:rFonts w:cstheme="minorHAnsi"/>
          <w:lang w:val="en-US"/>
        </w:rPr>
        <w:t xml:space="preserve">either remove it (as "all children" is already inclusive) or </w:t>
      </w:r>
      <w:bookmarkStart w:id="0" w:name="_GoBack"/>
      <w:bookmarkEnd w:id="0"/>
      <w:r w:rsidR="00985CCA" w:rsidRPr="00985CCA">
        <w:rPr>
          <w:rStyle w:val="Strong"/>
          <w:rFonts w:cstheme="minorHAnsi"/>
          <w:lang w:val="en-US"/>
        </w:rPr>
        <w:lastRenderedPageBreak/>
        <w:t>make it </w:t>
      </w:r>
      <w:r w:rsidR="00985CCA" w:rsidRPr="00985CCA">
        <w:rPr>
          <w:rFonts w:cstheme="minorHAnsi"/>
          <w:lang w:val="en-US"/>
        </w:rPr>
        <w:t>more comprehensive</w:t>
      </w:r>
      <w:r w:rsidR="00985CCA" w:rsidRPr="00985CCA">
        <w:rPr>
          <w:rStyle w:val="Strong"/>
          <w:rFonts w:cstheme="minorHAnsi"/>
          <w:lang w:val="en-US"/>
        </w:rPr>
        <w:t>,</w:t>
      </w:r>
      <w:r w:rsidR="00985CCA" w:rsidRPr="00985CCA">
        <w:rPr>
          <w:rFonts w:cstheme="minorHAnsi"/>
          <w:lang w:val="en-US"/>
        </w:rPr>
        <w:t xml:space="preserve"> as other groups should be also considered in priority to ensure universal </w:t>
      </w:r>
      <w:r w:rsidR="00985CCA" w:rsidRPr="00985CCA">
        <w:rPr>
          <w:rStyle w:val="Strong"/>
          <w:rFonts w:cstheme="minorHAnsi"/>
          <w:lang w:val="en-US"/>
        </w:rPr>
        <w:t>access to digital environment</w:t>
      </w:r>
      <w:r w:rsidR="00985CCA" w:rsidRPr="00985CCA">
        <w:rPr>
          <w:rFonts w:cstheme="minorHAnsi"/>
          <w:lang w:val="en-US"/>
        </w:rPr>
        <w:t>.</w:t>
      </w:r>
    </w:p>
    <w:p w14:paraId="6AF9211B" w14:textId="531D84E6" w:rsidR="00513EFA" w:rsidRPr="00D348FA" w:rsidRDefault="004D06D2" w:rsidP="00B5116C">
      <w:pPr>
        <w:pStyle w:val="ListParagraph"/>
        <w:jc w:val="both"/>
        <w:rPr>
          <w:lang w:val="en-US"/>
        </w:rPr>
      </w:pPr>
      <w:r w:rsidRPr="00B5116C">
        <w:rPr>
          <w:lang w:val="en-GB"/>
        </w:rPr>
        <w:t>Para</w:t>
      </w:r>
      <w:r>
        <w:rPr>
          <w:lang w:val="en-GB"/>
        </w:rPr>
        <w:t xml:space="preserve"> [</w:t>
      </w:r>
      <w:r w:rsidR="00ED13EF">
        <w:rPr>
          <w:lang w:val="en-GB"/>
        </w:rPr>
        <w:t xml:space="preserve">13]: </w:t>
      </w:r>
      <w:r w:rsidR="00513EFA">
        <w:rPr>
          <w:lang w:val="en-GB"/>
        </w:rPr>
        <w:t xml:space="preserve">Specific groups of children may require </w:t>
      </w:r>
      <w:proofErr w:type="gramStart"/>
      <w:r w:rsidR="00513EFA">
        <w:rPr>
          <w:lang w:val="en-GB"/>
        </w:rPr>
        <w:t>particular measures</w:t>
      </w:r>
      <w:proofErr w:type="gramEnd"/>
      <w:r w:rsidR="00513EFA">
        <w:rPr>
          <w:lang w:val="en-GB"/>
        </w:rPr>
        <w:t xml:space="preserve"> to prevent discrimination on the grounds </w:t>
      </w:r>
      <w:r w:rsidR="00513EFA">
        <w:rPr>
          <w:lang w:val="en-GB"/>
        </w:rPr>
        <w:t>of sex, disability, socioeconomic background, ethnic or national origin</w:t>
      </w:r>
      <w:r w:rsidR="00ED13EF" w:rsidRPr="00D83C14">
        <w:rPr>
          <w:b/>
          <w:bCs/>
          <w:lang w:val="en-GB"/>
        </w:rPr>
        <w:t>, language</w:t>
      </w:r>
      <w:r w:rsidR="00513EFA">
        <w:rPr>
          <w:lang w:val="en-GB"/>
        </w:rPr>
        <w:t>, or any other ground.</w:t>
      </w:r>
    </w:p>
    <w:p w14:paraId="754AAD46" w14:textId="34CC38CB" w:rsidR="00556244" w:rsidRPr="00552399" w:rsidRDefault="00B5116C" w:rsidP="00321D70">
      <w:pPr>
        <w:jc w:val="both"/>
        <w:rPr>
          <w:lang w:val="en-US"/>
        </w:rPr>
      </w:pPr>
      <w:r>
        <w:rPr>
          <w:lang w:val="en-US"/>
        </w:rPr>
        <w:t>It is suggested to add a new Para</w:t>
      </w:r>
      <w:r w:rsidR="002A7EC8">
        <w:rPr>
          <w:lang w:val="en-US"/>
        </w:rPr>
        <w:t xml:space="preserve">graph </w:t>
      </w:r>
      <w:r w:rsidR="00556244">
        <w:rPr>
          <w:lang w:val="en-US"/>
        </w:rPr>
        <w:t>b)</w:t>
      </w:r>
      <w:r>
        <w:rPr>
          <w:lang w:val="en-US"/>
        </w:rPr>
        <w:t>:</w:t>
      </w:r>
    </w:p>
    <w:p w14:paraId="3B63069C" w14:textId="210C5AE3" w:rsidR="00DE5D4C" w:rsidRDefault="00D30092" w:rsidP="00D30092">
      <w:pPr>
        <w:pStyle w:val="ListParagraph"/>
        <w:jc w:val="both"/>
        <w:rPr>
          <w:b/>
          <w:bCs/>
          <w:color w:val="000000" w:themeColor="text1"/>
          <w:lang w:val="en-US"/>
        </w:rPr>
      </w:pPr>
      <w:r>
        <w:rPr>
          <w:b/>
          <w:bCs/>
          <w:color w:val="000000" w:themeColor="text1"/>
          <w:lang w:val="en-US"/>
        </w:rPr>
        <w:t>[NEW PARA</w:t>
      </w:r>
      <w:r w:rsidR="00DE5D4C">
        <w:rPr>
          <w:b/>
          <w:bCs/>
          <w:color w:val="000000" w:themeColor="text1"/>
          <w:lang w:val="en-US"/>
        </w:rPr>
        <w:t>]</w:t>
      </w:r>
    </w:p>
    <w:p w14:paraId="1BEF0B8A" w14:textId="067177AE" w:rsidR="46676255" w:rsidRDefault="00DE5D4C" w:rsidP="00DE5D4C">
      <w:pPr>
        <w:pStyle w:val="ListParagraph"/>
        <w:jc w:val="both"/>
        <w:rPr>
          <w:color w:val="000000" w:themeColor="text1"/>
          <w:lang w:val="en-US"/>
        </w:rPr>
      </w:pPr>
      <w:r>
        <w:rPr>
          <w:b/>
          <w:bCs/>
          <w:color w:val="000000" w:themeColor="text1"/>
          <w:lang w:val="en-US"/>
        </w:rPr>
        <w:t>b)</w:t>
      </w:r>
      <w:r w:rsidR="00D30092">
        <w:rPr>
          <w:b/>
          <w:bCs/>
          <w:color w:val="000000" w:themeColor="text1"/>
          <w:lang w:val="en-US"/>
        </w:rPr>
        <w:t xml:space="preserve"> </w:t>
      </w:r>
      <w:r w:rsidR="46676255" w:rsidRPr="00556244">
        <w:rPr>
          <w:b/>
          <w:bCs/>
          <w:color w:val="000000" w:themeColor="text1"/>
          <w:lang w:val="en-US"/>
        </w:rPr>
        <w:t>Right to education</w:t>
      </w:r>
      <w:r w:rsidR="00A251FF">
        <w:rPr>
          <w:b/>
          <w:bCs/>
          <w:color w:val="000000" w:themeColor="text1"/>
          <w:lang w:val="en-US"/>
        </w:rPr>
        <w:t xml:space="preserve"> (art. </w:t>
      </w:r>
      <w:r w:rsidR="001E2637">
        <w:rPr>
          <w:b/>
          <w:bCs/>
          <w:color w:val="000000" w:themeColor="text1"/>
          <w:lang w:val="en-US"/>
        </w:rPr>
        <w:t>28, para 1)</w:t>
      </w:r>
      <w:r w:rsidR="46676255" w:rsidRPr="00556244">
        <w:rPr>
          <w:b/>
          <w:bCs/>
          <w:color w:val="000000" w:themeColor="text1"/>
          <w:lang w:val="en-US"/>
        </w:rPr>
        <w:t xml:space="preserve">, to learn and acquire the digital and cognitive competencies required </w:t>
      </w:r>
      <w:r w:rsidR="6B4FD6FB" w:rsidRPr="00556244">
        <w:rPr>
          <w:b/>
          <w:bCs/>
          <w:color w:val="000000" w:themeColor="text1"/>
          <w:lang w:val="en-US"/>
        </w:rPr>
        <w:t xml:space="preserve">to become save creators and users of </w:t>
      </w:r>
      <w:r w:rsidR="46676255" w:rsidRPr="00556244">
        <w:rPr>
          <w:b/>
          <w:bCs/>
          <w:color w:val="000000" w:themeColor="text1"/>
          <w:lang w:val="en-US"/>
        </w:rPr>
        <w:t>the digital environment.</w:t>
      </w:r>
      <w:r w:rsidR="46676255" w:rsidRPr="03079BAB">
        <w:rPr>
          <w:color w:val="000000" w:themeColor="text1"/>
          <w:lang w:val="en-US"/>
        </w:rPr>
        <w:t xml:space="preserve"> </w:t>
      </w:r>
    </w:p>
    <w:p w14:paraId="4A08FE3D" w14:textId="77777777" w:rsidR="00F43371" w:rsidRDefault="00F43371" w:rsidP="00DE5D4C">
      <w:pPr>
        <w:pStyle w:val="ListParagraph"/>
        <w:jc w:val="both"/>
        <w:rPr>
          <w:color w:val="000000" w:themeColor="text1"/>
          <w:lang w:val="en-US"/>
        </w:rPr>
      </w:pPr>
    </w:p>
    <w:p w14:paraId="29E32018" w14:textId="77777777" w:rsidR="00D46116" w:rsidRDefault="00825795" w:rsidP="00F43371">
      <w:pPr>
        <w:pStyle w:val="ListParagraph"/>
        <w:numPr>
          <w:ilvl w:val="0"/>
          <w:numId w:val="10"/>
        </w:numPr>
        <w:spacing w:before="240"/>
        <w:jc w:val="both"/>
        <w:rPr>
          <w:lang w:val="en-US"/>
        </w:rPr>
      </w:pPr>
      <w:r w:rsidRPr="13E715D5">
        <w:rPr>
          <w:color w:val="000000" w:themeColor="text1"/>
          <w:lang w:val="en-US"/>
        </w:rPr>
        <w:t>T</w:t>
      </w:r>
      <w:r w:rsidR="008B6EF5" w:rsidRPr="13E715D5">
        <w:rPr>
          <w:lang w:val="en-US"/>
        </w:rPr>
        <w:t>he best interests of the child (art. 3, para. 1)</w:t>
      </w:r>
      <w:r w:rsidRPr="13E715D5">
        <w:rPr>
          <w:lang w:val="en-US"/>
        </w:rPr>
        <w:t xml:space="preserve"> </w:t>
      </w:r>
    </w:p>
    <w:p w14:paraId="0952F3C4" w14:textId="77777777" w:rsidR="00D46116" w:rsidRPr="00D46116" w:rsidRDefault="00D46116" w:rsidP="00321D70">
      <w:pPr>
        <w:pStyle w:val="ListParagraph"/>
        <w:jc w:val="both"/>
        <w:rPr>
          <w:color w:val="000000" w:themeColor="text1"/>
          <w:lang w:val="en-US"/>
        </w:rPr>
      </w:pPr>
    </w:p>
    <w:p w14:paraId="4636A9F2" w14:textId="4D8B1A29" w:rsidR="00BE6B1B" w:rsidRPr="00F43371" w:rsidRDefault="00F43371" w:rsidP="00321D70">
      <w:pPr>
        <w:pStyle w:val="ListParagraph"/>
        <w:jc w:val="both"/>
        <w:rPr>
          <w:color w:val="000000" w:themeColor="text1"/>
          <w:lang w:val="en-US"/>
        </w:rPr>
      </w:pPr>
      <w:r>
        <w:rPr>
          <w:color w:val="000000" w:themeColor="text1"/>
          <w:lang w:val="en-US"/>
        </w:rPr>
        <w:t xml:space="preserve">It is suggested to add a new </w:t>
      </w:r>
      <w:r w:rsidR="002A7EC8">
        <w:rPr>
          <w:color w:val="000000" w:themeColor="text1"/>
          <w:lang w:val="en-US"/>
        </w:rPr>
        <w:t>p</w:t>
      </w:r>
      <w:r>
        <w:rPr>
          <w:color w:val="000000" w:themeColor="text1"/>
          <w:lang w:val="en-US"/>
        </w:rPr>
        <w:t>ara</w:t>
      </w:r>
      <w:r w:rsidR="002A7EC8">
        <w:rPr>
          <w:color w:val="000000" w:themeColor="text1"/>
          <w:lang w:val="en-US"/>
        </w:rPr>
        <w:t>graph:</w:t>
      </w:r>
    </w:p>
    <w:p w14:paraId="57F3A3D0" w14:textId="71D7C0B1" w:rsidR="00BE6B1B" w:rsidRPr="00F43371" w:rsidRDefault="002A7EC8" w:rsidP="00321D70">
      <w:pPr>
        <w:pStyle w:val="ListParagraph"/>
        <w:jc w:val="both"/>
        <w:rPr>
          <w:b/>
          <w:bCs/>
          <w:color w:val="000000" w:themeColor="text1"/>
          <w:lang w:val="en-US"/>
        </w:rPr>
      </w:pPr>
      <w:r>
        <w:rPr>
          <w:b/>
          <w:bCs/>
          <w:color w:val="000000" w:themeColor="text1"/>
          <w:lang w:val="en-US"/>
        </w:rPr>
        <w:t xml:space="preserve">[NEW PARA] </w:t>
      </w:r>
      <w:r w:rsidR="3ABAE576" w:rsidRPr="00F43371">
        <w:rPr>
          <w:b/>
          <w:bCs/>
          <w:color w:val="000000" w:themeColor="text1"/>
          <w:lang w:val="en-US"/>
        </w:rPr>
        <w:t>The best interest of the child includes the right to protection of the</w:t>
      </w:r>
      <w:r w:rsidR="3D1DDCD2" w:rsidRPr="00F43371">
        <w:rPr>
          <w:b/>
          <w:bCs/>
          <w:color w:val="000000" w:themeColor="text1"/>
          <w:lang w:val="en-US"/>
        </w:rPr>
        <w:t xml:space="preserve"> child’s</w:t>
      </w:r>
      <w:r w:rsidR="3ABAE576" w:rsidRPr="00F43371">
        <w:rPr>
          <w:b/>
          <w:bCs/>
          <w:color w:val="000000" w:themeColor="text1"/>
          <w:lang w:val="en-US"/>
        </w:rPr>
        <w:t xml:space="preserve"> private life and own image</w:t>
      </w:r>
      <w:r w:rsidR="0B8BE2E6" w:rsidRPr="00F43371">
        <w:rPr>
          <w:b/>
          <w:bCs/>
          <w:color w:val="000000" w:themeColor="text1"/>
          <w:lang w:val="en-US"/>
        </w:rPr>
        <w:t>. The latter</w:t>
      </w:r>
      <w:r w:rsidR="241D1EDC" w:rsidRPr="00F43371">
        <w:rPr>
          <w:b/>
          <w:bCs/>
          <w:color w:val="000000" w:themeColor="text1"/>
          <w:lang w:val="en-US"/>
        </w:rPr>
        <w:t xml:space="preserve"> determines the children’s right to control the use of his/her image and the right to refuse its publication. </w:t>
      </w:r>
      <w:r w:rsidR="5F57B545" w:rsidRPr="00F43371">
        <w:rPr>
          <w:b/>
          <w:bCs/>
          <w:color w:val="000000" w:themeColor="text1"/>
          <w:lang w:val="en-US"/>
        </w:rPr>
        <w:t xml:space="preserve">The right to protection of children’s own image is an essential component of personal development and </w:t>
      </w:r>
      <w:r w:rsidR="372E4EE3" w:rsidRPr="00F43371">
        <w:rPr>
          <w:b/>
          <w:bCs/>
          <w:color w:val="000000" w:themeColor="text1"/>
          <w:lang w:val="en-US"/>
        </w:rPr>
        <w:t xml:space="preserve">takes </w:t>
      </w:r>
      <w:proofErr w:type="gramStart"/>
      <w:r w:rsidR="372E4EE3" w:rsidRPr="00F43371">
        <w:rPr>
          <w:b/>
          <w:bCs/>
          <w:color w:val="000000" w:themeColor="text1"/>
          <w:lang w:val="en-US"/>
        </w:rPr>
        <w:t>particular importance</w:t>
      </w:r>
      <w:proofErr w:type="gramEnd"/>
      <w:r w:rsidR="372E4EE3" w:rsidRPr="00F43371">
        <w:rPr>
          <w:b/>
          <w:bCs/>
          <w:color w:val="000000" w:themeColor="text1"/>
          <w:lang w:val="en-US"/>
        </w:rPr>
        <w:t xml:space="preserve"> for the best interests of the child. </w:t>
      </w:r>
    </w:p>
    <w:p w14:paraId="0D5A6E84" w14:textId="77777777" w:rsidR="00BE6B1B" w:rsidRDefault="00BE6B1B" w:rsidP="00321D70">
      <w:pPr>
        <w:pStyle w:val="ListParagraph"/>
        <w:jc w:val="both"/>
        <w:rPr>
          <w:color w:val="000000" w:themeColor="text1"/>
          <w:lang w:val="en-US"/>
        </w:rPr>
      </w:pPr>
    </w:p>
    <w:p w14:paraId="1F17DD40" w14:textId="111D76BC" w:rsidR="00825795" w:rsidRPr="00530F13" w:rsidRDefault="00BE6B1B" w:rsidP="00321D70">
      <w:pPr>
        <w:pStyle w:val="ListParagraph"/>
        <w:jc w:val="both"/>
        <w:rPr>
          <w:i/>
          <w:iCs/>
          <w:lang w:val="en-US"/>
        </w:rPr>
      </w:pPr>
      <w:r w:rsidRPr="00321D70">
        <w:rPr>
          <w:color w:val="000000" w:themeColor="text1"/>
          <w:u w:val="single"/>
          <w:lang w:val="en-US"/>
        </w:rPr>
        <w:t>UNESCO Comment:</w:t>
      </w:r>
      <w:r>
        <w:rPr>
          <w:color w:val="000000" w:themeColor="text1"/>
          <w:lang w:val="en-US"/>
        </w:rPr>
        <w:t xml:space="preserve"> </w:t>
      </w:r>
      <w:r w:rsidR="45053C01" w:rsidRPr="00530F13">
        <w:rPr>
          <w:i/>
          <w:iCs/>
          <w:lang w:val="en-US"/>
        </w:rPr>
        <w:t>Although the idea is mentioned in other parts of the document, the need to listen the children in order to define the best interest should be clearer here.</w:t>
      </w:r>
    </w:p>
    <w:p w14:paraId="6E845847" w14:textId="77777777" w:rsidR="00D348FA" w:rsidRPr="00530F13" w:rsidRDefault="00D348FA" w:rsidP="00321D70">
      <w:pPr>
        <w:pStyle w:val="ListParagraph"/>
        <w:jc w:val="both"/>
        <w:rPr>
          <w:lang w:val="en-US"/>
        </w:rPr>
      </w:pPr>
    </w:p>
    <w:p w14:paraId="13415D39" w14:textId="66A848DF" w:rsidR="00D348FA" w:rsidRPr="001C0F6A" w:rsidRDefault="008B6EF5" w:rsidP="00321D70">
      <w:pPr>
        <w:pStyle w:val="ListParagraph"/>
        <w:numPr>
          <w:ilvl w:val="0"/>
          <w:numId w:val="10"/>
        </w:numPr>
        <w:jc w:val="both"/>
        <w:rPr>
          <w:lang w:val="en-US"/>
        </w:rPr>
      </w:pPr>
      <w:r w:rsidRPr="0048576E">
        <w:rPr>
          <w:lang w:val="en-US"/>
        </w:rPr>
        <w:t xml:space="preserve">Right to life, survival and </w:t>
      </w:r>
      <w:r w:rsidRPr="001C0F6A">
        <w:rPr>
          <w:lang w:val="en-US"/>
        </w:rPr>
        <w:t>development</w:t>
      </w:r>
      <w:r w:rsidR="00825795" w:rsidRPr="001C0F6A">
        <w:rPr>
          <w:lang w:val="en-US"/>
        </w:rPr>
        <w:t xml:space="preserve"> </w:t>
      </w:r>
    </w:p>
    <w:p w14:paraId="61008F3E" w14:textId="77777777" w:rsidR="0048576E" w:rsidRPr="001C0F6A" w:rsidRDefault="0048576E" w:rsidP="00321D70">
      <w:pPr>
        <w:pStyle w:val="ListParagraph"/>
        <w:jc w:val="both"/>
        <w:rPr>
          <w:lang w:val="en-US"/>
        </w:rPr>
      </w:pPr>
    </w:p>
    <w:p w14:paraId="1F809BD2" w14:textId="77777777" w:rsidR="008442C8" w:rsidRPr="001C0F6A" w:rsidRDefault="008B6EF5" w:rsidP="00321D70">
      <w:pPr>
        <w:pStyle w:val="ListParagraph"/>
        <w:numPr>
          <w:ilvl w:val="0"/>
          <w:numId w:val="10"/>
        </w:numPr>
        <w:jc w:val="both"/>
        <w:rPr>
          <w:lang w:val="en-US"/>
        </w:rPr>
      </w:pPr>
      <w:r w:rsidRPr="001C0F6A">
        <w:rPr>
          <w:lang w:val="en-GB"/>
        </w:rPr>
        <w:t>The right to be heard (art. 12)</w:t>
      </w:r>
      <w:r w:rsidR="00825795" w:rsidRPr="001C0F6A">
        <w:rPr>
          <w:lang w:val="en-GB"/>
        </w:rPr>
        <w:t xml:space="preserve"> </w:t>
      </w:r>
    </w:p>
    <w:p w14:paraId="23E67C1E" w14:textId="77777777" w:rsidR="008442C8" w:rsidRPr="001C0F6A" w:rsidRDefault="008442C8" w:rsidP="00321D70">
      <w:pPr>
        <w:pStyle w:val="ListParagraph"/>
        <w:jc w:val="both"/>
        <w:rPr>
          <w:lang w:val="en-GB"/>
        </w:rPr>
      </w:pPr>
    </w:p>
    <w:p w14:paraId="71A1A3FA" w14:textId="770EDF75" w:rsidR="00D10A9D" w:rsidRPr="001C0F6A" w:rsidRDefault="004D06D2" w:rsidP="002A7EC8">
      <w:pPr>
        <w:tabs>
          <w:tab w:val="left" w:pos="3900"/>
        </w:tabs>
        <w:ind w:left="709"/>
        <w:jc w:val="both"/>
        <w:rPr>
          <w:lang w:val="en-US"/>
        </w:rPr>
      </w:pPr>
      <w:r>
        <w:rPr>
          <w:lang w:val="en-GB"/>
        </w:rPr>
        <w:t>Para [</w:t>
      </w:r>
      <w:r w:rsidR="00D10A9D" w:rsidRPr="001C0F6A">
        <w:rPr>
          <w:lang w:val="en-GB"/>
        </w:rPr>
        <w:t xml:space="preserve">18] replace </w:t>
      </w:r>
      <w:r w:rsidR="008B6EF5" w:rsidRPr="001C0F6A">
        <w:rPr>
          <w:i/>
          <w:iCs/>
          <w:lang w:val="en-US"/>
        </w:rPr>
        <w:t xml:space="preserve">international </w:t>
      </w:r>
      <w:r w:rsidR="00D10A9D" w:rsidRPr="001C0F6A">
        <w:rPr>
          <w:i/>
          <w:iCs/>
          <w:lang w:val="en-US"/>
        </w:rPr>
        <w:t xml:space="preserve">public levels with </w:t>
      </w:r>
      <w:r w:rsidR="5C70EC0E" w:rsidRPr="001C0F6A">
        <w:rPr>
          <w:b/>
          <w:bCs/>
          <w:i/>
          <w:iCs/>
          <w:lang w:val="en-US"/>
        </w:rPr>
        <w:t>public spaces</w:t>
      </w:r>
      <w:r w:rsidR="00D10A9D" w:rsidRPr="001C0F6A">
        <w:rPr>
          <w:lang w:val="en-US"/>
        </w:rPr>
        <w:t>.</w:t>
      </w:r>
      <w:r w:rsidR="385E9F5E" w:rsidRPr="001C0F6A">
        <w:rPr>
          <w:lang w:val="en-US"/>
        </w:rPr>
        <w:t xml:space="preserve"> </w:t>
      </w:r>
    </w:p>
    <w:p w14:paraId="66F0973B" w14:textId="5A47871C" w:rsidR="002A1F44" w:rsidRPr="001C0F6A" w:rsidRDefault="002A7EC8" w:rsidP="00321D70">
      <w:pPr>
        <w:pStyle w:val="ListParagraph"/>
        <w:jc w:val="both"/>
        <w:rPr>
          <w:lang w:val="en-US"/>
        </w:rPr>
      </w:pPr>
      <w:r w:rsidRPr="002A7EC8">
        <w:rPr>
          <w:u w:val="single"/>
          <w:lang w:val="en-US"/>
        </w:rPr>
        <w:t>UNESCO Comment:</w:t>
      </w:r>
      <w:r>
        <w:rPr>
          <w:lang w:val="en-US"/>
        </w:rPr>
        <w:t xml:space="preserve"> </w:t>
      </w:r>
      <w:r w:rsidR="385E9F5E" w:rsidRPr="001C0F6A">
        <w:rPr>
          <w:lang w:val="en-US"/>
        </w:rPr>
        <w:t xml:space="preserve">This section should include a few lines like those: the designing of access to information policies, including active transparency and open government strategies, should explicitly design </w:t>
      </w:r>
      <w:r w:rsidR="5E2E65B0" w:rsidRPr="001C0F6A">
        <w:rPr>
          <w:lang w:val="en-US"/>
        </w:rPr>
        <w:t xml:space="preserve">strategies to foster the </w:t>
      </w:r>
      <w:proofErr w:type="spellStart"/>
      <w:r w:rsidR="5E2E65B0" w:rsidRPr="001C0F6A">
        <w:rPr>
          <w:lang w:val="en-US"/>
        </w:rPr>
        <w:t>chidren’s</w:t>
      </w:r>
      <w:proofErr w:type="spellEnd"/>
      <w:r w:rsidR="5E2E65B0" w:rsidRPr="001C0F6A">
        <w:rPr>
          <w:lang w:val="en-US"/>
        </w:rPr>
        <w:t xml:space="preserve"> rights to be heard. </w:t>
      </w:r>
    </w:p>
    <w:p w14:paraId="50B7C7C9" w14:textId="77777777" w:rsidR="007F73CB" w:rsidRDefault="007F73CB" w:rsidP="00321D70">
      <w:pPr>
        <w:pStyle w:val="ListParagraph"/>
        <w:jc w:val="both"/>
        <w:rPr>
          <w:b/>
          <w:bCs/>
          <w:color w:val="000000" w:themeColor="text1"/>
          <w:lang w:val="en-US"/>
        </w:rPr>
      </w:pPr>
    </w:p>
    <w:p w14:paraId="6DEDE507" w14:textId="6EE0FF2D" w:rsidR="007F73CB" w:rsidRPr="00E903A4" w:rsidRDefault="00E903A4" w:rsidP="00321D70">
      <w:pPr>
        <w:pStyle w:val="ListParagraph"/>
        <w:jc w:val="both"/>
        <w:rPr>
          <w:color w:val="000000" w:themeColor="text1"/>
          <w:lang w:val="en-US"/>
        </w:rPr>
      </w:pPr>
      <w:r w:rsidRPr="00E903A4">
        <w:rPr>
          <w:color w:val="000000" w:themeColor="text1"/>
          <w:lang w:val="en-US"/>
        </w:rPr>
        <w:t>It is suggested to add a new paragraph:</w:t>
      </w:r>
      <w:r w:rsidR="007F73CB" w:rsidRPr="00E903A4">
        <w:rPr>
          <w:color w:val="000000" w:themeColor="text1"/>
          <w:lang w:val="en-US"/>
        </w:rPr>
        <w:t xml:space="preserve"> </w:t>
      </w:r>
    </w:p>
    <w:p w14:paraId="74DD799B" w14:textId="579D9D0F" w:rsidR="008B6EF5" w:rsidRPr="00E903A4" w:rsidRDefault="51D0BBF5" w:rsidP="00321D70">
      <w:pPr>
        <w:tabs>
          <w:tab w:val="left" w:pos="3900"/>
        </w:tabs>
        <w:ind w:left="709"/>
        <w:jc w:val="both"/>
        <w:rPr>
          <w:b/>
          <w:bCs/>
          <w:lang w:val="en-US"/>
        </w:rPr>
      </w:pPr>
      <w:r w:rsidRPr="00E903A4">
        <w:rPr>
          <w:b/>
          <w:bCs/>
          <w:lang w:val="en-US"/>
        </w:rPr>
        <w:t>The right to be heard is grounded in c</w:t>
      </w:r>
      <w:r w:rsidR="725A941D" w:rsidRPr="00E903A4">
        <w:rPr>
          <w:b/>
          <w:bCs/>
          <w:lang w:val="en-US"/>
        </w:rPr>
        <w:t>hildren</w:t>
      </w:r>
      <w:r w:rsidR="570F7E8A" w:rsidRPr="00E903A4">
        <w:rPr>
          <w:b/>
          <w:bCs/>
          <w:lang w:val="en-US"/>
        </w:rPr>
        <w:t xml:space="preserve">’s </w:t>
      </w:r>
      <w:r w:rsidR="668CA66D" w:rsidRPr="00E903A4">
        <w:rPr>
          <w:b/>
          <w:bCs/>
          <w:lang w:val="en-US"/>
        </w:rPr>
        <w:t xml:space="preserve">equal </w:t>
      </w:r>
      <w:r w:rsidR="725A941D" w:rsidRPr="00E903A4">
        <w:rPr>
          <w:b/>
          <w:bCs/>
          <w:lang w:val="en-US"/>
        </w:rPr>
        <w:t>right to participate in open civic s</w:t>
      </w:r>
      <w:r w:rsidR="5427F973" w:rsidRPr="00E903A4">
        <w:rPr>
          <w:b/>
          <w:bCs/>
          <w:lang w:val="en-US"/>
        </w:rPr>
        <w:t>paces</w:t>
      </w:r>
      <w:r w:rsidR="49BCEF8C" w:rsidRPr="00E903A4">
        <w:rPr>
          <w:b/>
          <w:bCs/>
          <w:lang w:val="en-US"/>
        </w:rPr>
        <w:t xml:space="preserve">, </w:t>
      </w:r>
      <w:r w:rsidR="3C47D475" w:rsidRPr="00E903A4">
        <w:rPr>
          <w:b/>
          <w:bCs/>
          <w:lang w:val="en-US"/>
        </w:rPr>
        <w:t xml:space="preserve">which includes </w:t>
      </w:r>
      <w:proofErr w:type="gramStart"/>
      <w:r w:rsidR="2C6CB5BC" w:rsidRPr="00E903A4">
        <w:rPr>
          <w:b/>
          <w:bCs/>
          <w:lang w:val="en-US"/>
        </w:rPr>
        <w:t xml:space="preserve">as well </w:t>
      </w:r>
      <w:r w:rsidR="457A869A" w:rsidRPr="00E903A4">
        <w:rPr>
          <w:b/>
          <w:bCs/>
          <w:lang w:val="en-US"/>
        </w:rPr>
        <w:t>the rights</w:t>
      </w:r>
      <w:proofErr w:type="gramEnd"/>
      <w:r w:rsidR="457A869A" w:rsidRPr="00E903A4">
        <w:rPr>
          <w:b/>
          <w:bCs/>
          <w:lang w:val="en-US"/>
        </w:rPr>
        <w:t xml:space="preserve"> to </w:t>
      </w:r>
      <w:r w:rsidR="49BCEF8C" w:rsidRPr="00E903A4">
        <w:rPr>
          <w:b/>
          <w:bCs/>
          <w:lang w:val="en-US"/>
        </w:rPr>
        <w:t>access information</w:t>
      </w:r>
      <w:r w:rsidR="4459DBFA" w:rsidRPr="00E903A4">
        <w:rPr>
          <w:b/>
          <w:bCs/>
          <w:lang w:val="en-US"/>
        </w:rPr>
        <w:t>,</w:t>
      </w:r>
      <w:r w:rsidR="49BCEF8C" w:rsidRPr="00E903A4">
        <w:rPr>
          <w:b/>
          <w:bCs/>
          <w:lang w:val="en-US"/>
        </w:rPr>
        <w:t xml:space="preserve"> engag</w:t>
      </w:r>
      <w:r w:rsidR="55FB2F4C" w:rsidRPr="00E903A4">
        <w:rPr>
          <w:b/>
          <w:bCs/>
          <w:lang w:val="en-US"/>
        </w:rPr>
        <w:t>e</w:t>
      </w:r>
      <w:r w:rsidR="49BCEF8C" w:rsidRPr="00E903A4">
        <w:rPr>
          <w:b/>
          <w:bCs/>
          <w:lang w:val="en-US"/>
        </w:rPr>
        <w:t xml:space="preserve"> in dialogue</w:t>
      </w:r>
      <w:r w:rsidR="3B5AA68E" w:rsidRPr="00E903A4">
        <w:rPr>
          <w:b/>
          <w:bCs/>
          <w:lang w:val="en-US"/>
        </w:rPr>
        <w:t xml:space="preserve"> and form their own opinion. </w:t>
      </w:r>
      <w:r w:rsidR="0967AB4E" w:rsidRPr="00E903A4">
        <w:rPr>
          <w:b/>
          <w:bCs/>
          <w:lang w:val="en-US"/>
        </w:rPr>
        <w:t>Guaranteeing children’s voices is</w:t>
      </w:r>
      <w:r w:rsidR="7F3D4F93" w:rsidRPr="00E903A4">
        <w:rPr>
          <w:b/>
          <w:bCs/>
          <w:lang w:val="en-US"/>
        </w:rPr>
        <w:t xml:space="preserve"> also</w:t>
      </w:r>
      <w:r w:rsidR="0967AB4E" w:rsidRPr="00E903A4">
        <w:rPr>
          <w:b/>
          <w:bCs/>
          <w:lang w:val="en-US"/>
        </w:rPr>
        <w:t xml:space="preserve"> part of promoting and protecting the civic space</w:t>
      </w:r>
      <w:r w:rsidR="01E1067F" w:rsidRPr="00E903A4">
        <w:rPr>
          <w:b/>
          <w:bCs/>
          <w:lang w:val="en-US"/>
        </w:rPr>
        <w:t>, which renders society stronger</w:t>
      </w:r>
      <w:r w:rsidR="0009215E" w:rsidRPr="00E903A4">
        <w:rPr>
          <w:b/>
          <w:bCs/>
          <w:lang w:val="en-US"/>
        </w:rPr>
        <w:t xml:space="preserve">, </w:t>
      </w:r>
      <w:r w:rsidR="01E1067F" w:rsidRPr="00E903A4">
        <w:rPr>
          <w:b/>
          <w:bCs/>
          <w:lang w:val="en-US"/>
        </w:rPr>
        <w:t>strengthens democracy</w:t>
      </w:r>
      <w:r w:rsidR="0009215E" w:rsidRPr="00E903A4">
        <w:rPr>
          <w:b/>
          <w:bCs/>
          <w:lang w:val="en-US"/>
        </w:rPr>
        <w:t xml:space="preserve">, and </w:t>
      </w:r>
      <w:r w:rsidR="2CD19EC0" w:rsidRPr="00E903A4">
        <w:rPr>
          <w:b/>
          <w:bCs/>
          <w:lang w:val="en-US"/>
        </w:rPr>
        <w:t>brings social cohesion and resilience to societies</w:t>
      </w:r>
      <w:r w:rsidR="01E1067F" w:rsidRPr="00E903A4">
        <w:rPr>
          <w:b/>
          <w:bCs/>
          <w:lang w:val="en-US"/>
        </w:rPr>
        <w:t>.</w:t>
      </w:r>
    </w:p>
    <w:p w14:paraId="4C28077D" w14:textId="77777777" w:rsidR="00E903A4" w:rsidRDefault="00E903A4" w:rsidP="00321D70">
      <w:pPr>
        <w:tabs>
          <w:tab w:val="left" w:pos="3900"/>
        </w:tabs>
        <w:jc w:val="both"/>
        <w:rPr>
          <w:b/>
          <w:bCs/>
          <w:lang w:val="en-US"/>
        </w:rPr>
      </w:pPr>
    </w:p>
    <w:p w14:paraId="67EFA3B8" w14:textId="48AA666C" w:rsidR="008B6EF5" w:rsidRPr="004752D0" w:rsidRDefault="00825795" w:rsidP="00321D70">
      <w:pPr>
        <w:tabs>
          <w:tab w:val="left" w:pos="3900"/>
        </w:tabs>
        <w:jc w:val="both"/>
        <w:rPr>
          <w:b/>
          <w:bCs/>
          <w:lang w:val="en-US"/>
        </w:rPr>
      </w:pPr>
      <w:r w:rsidRPr="004752D0">
        <w:rPr>
          <w:b/>
          <w:bCs/>
          <w:lang w:val="en-US"/>
        </w:rPr>
        <w:t xml:space="preserve">IV. </w:t>
      </w:r>
      <w:r w:rsidR="008B6EF5" w:rsidRPr="004752D0">
        <w:rPr>
          <w:b/>
          <w:bCs/>
          <w:lang w:val="en-US"/>
        </w:rPr>
        <w:t>Evolving capacities (art. 5)</w:t>
      </w:r>
    </w:p>
    <w:p w14:paraId="572889CE" w14:textId="23B6ADB4" w:rsidR="00BE72A4" w:rsidRPr="00D46CED" w:rsidRDefault="0784D053" w:rsidP="00321D70">
      <w:pPr>
        <w:tabs>
          <w:tab w:val="left" w:pos="3900"/>
        </w:tabs>
        <w:jc w:val="both"/>
        <w:rPr>
          <w:rFonts w:cstheme="minorHAnsi"/>
          <w:color w:val="000000" w:themeColor="text1"/>
          <w:lang w:val="en-US"/>
        </w:rPr>
      </w:pPr>
      <w:r w:rsidRPr="00D46CED">
        <w:rPr>
          <w:rFonts w:cstheme="minorHAnsi"/>
          <w:color w:val="000000" w:themeColor="text1"/>
          <w:lang w:val="en-US"/>
        </w:rPr>
        <w:t xml:space="preserve">Para </w:t>
      </w:r>
      <w:r w:rsidR="00895792" w:rsidRPr="00D46CED">
        <w:rPr>
          <w:rFonts w:cstheme="minorHAnsi"/>
          <w:color w:val="000000" w:themeColor="text1"/>
          <w:lang w:val="en-US"/>
        </w:rPr>
        <w:t>[</w:t>
      </w:r>
      <w:r w:rsidRPr="00D46CED">
        <w:rPr>
          <w:rFonts w:cstheme="minorHAnsi"/>
          <w:color w:val="000000" w:themeColor="text1"/>
          <w:lang w:val="en-US"/>
        </w:rPr>
        <w:t>21</w:t>
      </w:r>
      <w:r w:rsidR="00895792" w:rsidRPr="00D46CED">
        <w:rPr>
          <w:rFonts w:cstheme="minorHAnsi"/>
          <w:color w:val="000000" w:themeColor="text1"/>
          <w:lang w:val="en-US"/>
        </w:rPr>
        <w:t>]</w:t>
      </w:r>
      <w:r w:rsidRPr="00D46CED">
        <w:rPr>
          <w:rFonts w:cstheme="minorHAnsi"/>
          <w:color w:val="000000" w:themeColor="text1"/>
          <w:lang w:val="en-US"/>
        </w:rPr>
        <w:t xml:space="preserve"> </w:t>
      </w:r>
      <w:r w:rsidR="00E903A4">
        <w:rPr>
          <w:rFonts w:cstheme="minorHAnsi"/>
          <w:color w:val="000000" w:themeColor="text1"/>
          <w:lang w:val="en-US"/>
        </w:rPr>
        <w:t xml:space="preserve">Consider rewording </w:t>
      </w:r>
      <w:r w:rsidR="00F93EEC">
        <w:rPr>
          <w:rFonts w:cstheme="minorHAnsi"/>
          <w:color w:val="000000" w:themeColor="text1"/>
          <w:lang w:val="en-US"/>
        </w:rPr>
        <w:t xml:space="preserve">the first phrase </w:t>
      </w:r>
      <w:r w:rsidR="00E903A4">
        <w:rPr>
          <w:rFonts w:cstheme="minorHAnsi"/>
          <w:color w:val="000000" w:themeColor="text1"/>
          <w:lang w:val="en-US"/>
        </w:rPr>
        <w:t>as follows</w:t>
      </w:r>
      <w:r w:rsidR="00756EC7">
        <w:rPr>
          <w:rFonts w:cstheme="minorHAnsi"/>
          <w:color w:val="000000" w:themeColor="text1"/>
          <w:lang w:val="en-US"/>
        </w:rPr>
        <w:t>:</w:t>
      </w:r>
    </w:p>
    <w:p w14:paraId="71B2EF0D" w14:textId="64CC0102" w:rsidR="008B6EF5" w:rsidRPr="00BE72A4" w:rsidRDefault="00756EC7" w:rsidP="00756EC7">
      <w:pPr>
        <w:tabs>
          <w:tab w:val="left" w:pos="3900"/>
        </w:tabs>
        <w:ind w:left="708"/>
        <w:jc w:val="both"/>
        <w:rPr>
          <w:rFonts w:eastAsia="Times New Roman" w:cstheme="minorHAnsi"/>
          <w:color w:val="000000" w:themeColor="text1"/>
          <w:lang w:val="en-US"/>
        </w:rPr>
      </w:pPr>
      <w:r>
        <w:rPr>
          <w:rFonts w:eastAsia="Times New Roman" w:cstheme="minorHAnsi"/>
          <w:color w:val="000000" w:themeColor="text1"/>
          <w:lang w:val="en-US"/>
        </w:rPr>
        <w:t xml:space="preserve">21. </w:t>
      </w:r>
      <w:r w:rsidR="0784D053" w:rsidRPr="00BE72A4">
        <w:rPr>
          <w:rFonts w:eastAsia="Times New Roman" w:cstheme="minorHAnsi"/>
          <w:color w:val="000000" w:themeColor="text1"/>
          <w:lang w:val="en-US"/>
        </w:rPr>
        <w:t>The policies adopted to implement children’s rights in the digital environment need to vary according</w:t>
      </w:r>
      <w:r w:rsidR="0784D053" w:rsidRPr="00BE72A4">
        <w:rPr>
          <w:rFonts w:ascii="Times New Roman" w:eastAsia="Times New Roman" w:hAnsi="Times New Roman" w:cs="Times New Roman"/>
          <w:color w:val="000000" w:themeColor="text1"/>
          <w:lang w:val="en-US"/>
        </w:rPr>
        <w:t xml:space="preserve"> </w:t>
      </w:r>
      <w:r w:rsidR="0784D053" w:rsidRPr="00F93EEC">
        <w:rPr>
          <w:rFonts w:eastAsia="Times New Roman" w:cstheme="minorHAnsi"/>
          <w:color w:val="000000" w:themeColor="text1"/>
          <w:lang w:val="en-US"/>
        </w:rPr>
        <w:t xml:space="preserve">to children’s evolving capacities in order </w:t>
      </w:r>
      <w:r w:rsidR="0784D053" w:rsidRPr="00BE72A4">
        <w:rPr>
          <w:rFonts w:eastAsia="Times New Roman" w:cstheme="minorHAnsi"/>
          <w:color w:val="000000" w:themeColor="text1"/>
          <w:lang w:val="en-US"/>
        </w:rPr>
        <w:t>to</w:t>
      </w:r>
      <w:r w:rsidR="0784D053" w:rsidRPr="00B661F3">
        <w:rPr>
          <w:rFonts w:eastAsia="Times New Roman" w:cstheme="minorHAnsi"/>
          <w:i/>
          <w:iCs/>
          <w:color w:val="000000" w:themeColor="text1"/>
          <w:lang w:val="en-US"/>
        </w:rPr>
        <w:t xml:space="preserve"> </w:t>
      </w:r>
      <w:r w:rsidR="00B661F3" w:rsidRPr="00BE72A4">
        <w:rPr>
          <w:rFonts w:cstheme="minorHAnsi"/>
          <w:b/>
          <w:bCs/>
          <w:lang w:val="en-US"/>
        </w:rPr>
        <w:t xml:space="preserve">find an </w:t>
      </w:r>
      <w:r w:rsidR="00B661F3" w:rsidRPr="00BE72A4">
        <w:rPr>
          <w:rFonts w:cstheme="minorHAnsi"/>
          <w:b/>
          <w:bCs/>
          <w:color w:val="000000"/>
          <w:lang w:val="en-US"/>
        </w:rPr>
        <w:t xml:space="preserve">appropriate balance between </w:t>
      </w:r>
      <w:r w:rsidR="00B661F3" w:rsidRPr="00BE72A4">
        <w:rPr>
          <w:rFonts w:cstheme="minorHAnsi"/>
          <w:b/>
          <w:bCs/>
          <w:color w:val="000000"/>
          <w:lang w:val="en-US"/>
        </w:rPr>
        <w:lastRenderedPageBreak/>
        <w:t>protection and emerging autonomy, in designing these policies, and the frameworks within which children engage with the digital environment.</w:t>
      </w:r>
      <w:r w:rsidR="00C743A6" w:rsidRPr="00BE72A4">
        <w:rPr>
          <w:rFonts w:eastAsia="Times New Roman" w:cstheme="minorHAnsi"/>
          <w:color w:val="000000" w:themeColor="text1"/>
          <w:lang w:val="en-US"/>
        </w:rPr>
        <w:t xml:space="preserve"> </w:t>
      </w:r>
      <w:r w:rsidR="0784D053" w:rsidRPr="00BE72A4">
        <w:rPr>
          <w:rFonts w:eastAsia="Times New Roman" w:cstheme="minorHAnsi"/>
          <w:b/>
          <w:bCs/>
          <w:color w:val="000000" w:themeColor="text1"/>
          <w:lang w:val="en-US"/>
        </w:rPr>
        <w:t>They should also be able to follow the</w:t>
      </w:r>
      <w:r w:rsidR="1DE44CC4" w:rsidRPr="00BE72A4">
        <w:rPr>
          <w:rFonts w:eastAsia="Times New Roman" w:cstheme="minorHAnsi"/>
          <w:b/>
          <w:bCs/>
          <w:color w:val="000000" w:themeColor="text1"/>
          <w:lang w:val="en-US"/>
        </w:rPr>
        <w:t xml:space="preserve"> rapid</w:t>
      </w:r>
      <w:r w:rsidR="0784D053" w:rsidRPr="00BE72A4">
        <w:rPr>
          <w:rFonts w:eastAsia="Times New Roman" w:cstheme="minorHAnsi"/>
          <w:b/>
          <w:bCs/>
          <w:color w:val="000000" w:themeColor="text1"/>
          <w:lang w:val="en-US"/>
        </w:rPr>
        <w:t xml:space="preserve"> pace of digital transformation and the </w:t>
      </w:r>
      <w:r w:rsidR="2D52E5FF" w:rsidRPr="00BE72A4">
        <w:rPr>
          <w:rFonts w:eastAsia="Times New Roman" w:cstheme="minorHAnsi"/>
          <w:b/>
          <w:bCs/>
          <w:color w:val="000000" w:themeColor="text1"/>
          <w:lang w:val="en-US"/>
        </w:rPr>
        <w:t xml:space="preserve">ensuing </w:t>
      </w:r>
      <w:r w:rsidR="0784D053" w:rsidRPr="00BE72A4">
        <w:rPr>
          <w:rFonts w:eastAsia="Times New Roman" w:cstheme="minorHAnsi"/>
          <w:b/>
          <w:bCs/>
          <w:color w:val="000000" w:themeColor="text1"/>
          <w:lang w:val="en-US"/>
        </w:rPr>
        <w:t xml:space="preserve">changing landscape </w:t>
      </w:r>
      <w:r w:rsidR="106A5D27" w:rsidRPr="00BE72A4">
        <w:rPr>
          <w:rFonts w:eastAsia="Times New Roman" w:cstheme="minorHAnsi"/>
          <w:b/>
          <w:bCs/>
          <w:color w:val="000000" w:themeColor="text1"/>
          <w:lang w:val="en-US"/>
        </w:rPr>
        <w:t xml:space="preserve">of skills </w:t>
      </w:r>
      <w:r w:rsidR="37CF4918" w:rsidRPr="00BE72A4">
        <w:rPr>
          <w:rFonts w:eastAsia="Times New Roman" w:cstheme="minorHAnsi"/>
          <w:b/>
          <w:bCs/>
          <w:color w:val="000000" w:themeColor="text1"/>
          <w:lang w:val="en-US"/>
        </w:rPr>
        <w:t>that need to be developed</w:t>
      </w:r>
      <w:r w:rsidR="37CF4918" w:rsidRPr="00BE72A4">
        <w:rPr>
          <w:rFonts w:eastAsia="Times New Roman" w:cstheme="minorHAnsi"/>
          <w:color w:val="000000" w:themeColor="text1"/>
          <w:lang w:val="en-US"/>
        </w:rPr>
        <w:t>.</w:t>
      </w:r>
      <w:r w:rsidR="00A710E0">
        <w:rPr>
          <w:rFonts w:eastAsia="Times New Roman" w:cstheme="minorHAnsi"/>
          <w:color w:val="000000" w:themeColor="text1"/>
          <w:lang w:val="en-US"/>
        </w:rPr>
        <w:t xml:space="preserve"> […]</w:t>
      </w:r>
    </w:p>
    <w:p w14:paraId="5C06BA9E" w14:textId="3B17C646" w:rsidR="008B6EF5" w:rsidRPr="003D20F9" w:rsidRDefault="008B6EF5" w:rsidP="00321D70">
      <w:pPr>
        <w:tabs>
          <w:tab w:val="left" w:pos="3900"/>
        </w:tabs>
        <w:jc w:val="both"/>
        <w:rPr>
          <w:color w:val="000000"/>
          <w:lang w:val="en-US"/>
        </w:rPr>
      </w:pPr>
    </w:p>
    <w:p w14:paraId="63BC96C9" w14:textId="7E952C57" w:rsidR="008B6EF5" w:rsidRPr="004752D0" w:rsidRDefault="008B6EF5" w:rsidP="00321D70">
      <w:pPr>
        <w:tabs>
          <w:tab w:val="left" w:pos="3900"/>
        </w:tabs>
        <w:jc w:val="both"/>
        <w:rPr>
          <w:b/>
          <w:bCs/>
          <w:lang w:val="en-US"/>
        </w:rPr>
      </w:pPr>
      <w:r w:rsidRPr="003D20F9">
        <w:rPr>
          <w:b/>
          <w:bCs/>
          <w:lang w:val="en-US"/>
        </w:rPr>
        <w:t>V. General measures of</w:t>
      </w:r>
      <w:r w:rsidRPr="13E715D5">
        <w:rPr>
          <w:b/>
          <w:bCs/>
          <w:lang w:val="en-US"/>
        </w:rPr>
        <w:t xml:space="preserve"> implementation by States</w:t>
      </w:r>
    </w:p>
    <w:p w14:paraId="1C9D0486" w14:textId="343A8517" w:rsidR="00FB64E6" w:rsidRDefault="004D06D2" w:rsidP="00321D70">
      <w:pPr>
        <w:spacing w:line="240" w:lineRule="auto"/>
        <w:jc w:val="both"/>
        <w:rPr>
          <w:lang w:val="en-US"/>
        </w:rPr>
      </w:pPr>
      <w:r>
        <w:rPr>
          <w:lang w:val="en-US"/>
        </w:rPr>
        <w:t>Para [</w:t>
      </w:r>
      <w:r w:rsidR="003D20F9" w:rsidRPr="00CD7AAE">
        <w:rPr>
          <w:lang w:val="en-US"/>
        </w:rPr>
        <w:t xml:space="preserve">23]: Line 2 after </w:t>
      </w:r>
      <w:r w:rsidR="003C3265">
        <w:rPr>
          <w:lang w:val="en-US"/>
        </w:rPr>
        <w:t>“</w:t>
      </w:r>
      <w:r w:rsidR="003D20F9" w:rsidRPr="00CD7AAE">
        <w:rPr>
          <w:lang w:val="en-US"/>
        </w:rPr>
        <w:t>environment</w:t>
      </w:r>
      <w:r w:rsidR="003C3265">
        <w:rPr>
          <w:lang w:val="en-US"/>
        </w:rPr>
        <w:t>”</w:t>
      </w:r>
      <w:r w:rsidR="003D20F9" w:rsidRPr="00CD7AAE">
        <w:rPr>
          <w:lang w:val="en-US"/>
        </w:rPr>
        <w:t xml:space="preserve"> could be added “</w:t>
      </w:r>
      <w:r w:rsidR="003D20F9" w:rsidRPr="00315C0E">
        <w:rPr>
          <w:b/>
          <w:bCs/>
          <w:lang w:val="en-US"/>
        </w:rPr>
        <w:t>from a lifelong perspective</w:t>
      </w:r>
      <w:r w:rsidR="003D20F9" w:rsidRPr="00CD7AAE">
        <w:rPr>
          <w:lang w:val="en-US"/>
        </w:rPr>
        <w:t xml:space="preserve">”. </w:t>
      </w:r>
    </w:p>
    <w:p w14:paraId="514CD96E" w14:textId="3D66677D" w:rsidR="003D20F9" w:rsidRPr="00CD7AAE" w:rsidRDefault="003C3265" w:rsidP="00321D70">
      <w:pPr>
        <w:spacing w:line="240" w:lineRule="auto"/>
        <w:jc w:val="both"/>
        <w:rPr>
          <w:lang w:val="en-US"/>
        </w:rPr>
      </w:pPr>
      <w:r w:rsidRPr="00321D70">
        <w:rPr>
          <w:u w:val="single"/>
          <w:lang w:val="en-US"/>
        </w:rPr>
        <w:t xml:space="preserve">UNESCO </w:t>
      </w:r>
      <w:r w:rsidR="003D20F9" w:rsidRPr="00321D70">
        <w:rPr>
          <w:u w:val="single"/>
          <w:lang w:val="en-US"/>
        </w:rPr>
        <w:t>Comment</w:t>
      </w:r>
      <w:r w:rsidR="003D20F9" w:rsidRPr="00321D70">
        <w:rPr>
          <w:b/>
          <w:bCs/>
          <w:u w:val="single"/>
          <w:lang w:val="en-US"/>
        </w:rPr>
        <w:t>:</w:t>
      </w:r>
      <w:r w:rsidR="003D20F9" w:rsidRPr="00CD7AAE">
        <w:rPr>
          <w:b/>
          <w:bCs/>
          <w:lang w:val="en-US"/>
        </w:rPr>
        <w:t xml:space="preserve"> </w:t>
      </w:r>
      <w:r w:rsidR="003D20F9" w:rsidRPr="003C3265">
        <w:rPr>
          <w:i/>
          <w:iCs/>
          <w:lang w:val="en-GB"/>
        </w:rPr>
        <w:t xml:space="preserve">The </w:t>
      </w:r>
      <w:r w:rsidR="00A562A9">
        <w:rPr>
          <w:i/>
          <w:iCs/>
          <w:lang w:val="en-GB"/>
        </w:rPr>
        <w:t>General Comment</w:t>
      </w:r>
      <w:r w:rsidR="003D20F9" w:rsidRPr="003C3265">
        <w:rPr>
          <w:i/>
          <w:iCs/>
          <w:lang w:val="en-GB"/>
        </w:rPr>
        <w:t xml:space="preserve"> should reflect the importance of placing the child protection in a lifelong perspective, noting that the rights in relation to the digital environment are basis for further rights including learners and </w:t>
      </w:r>
      <w:r w:rsidR="003D20F9" w:rsidRPr="003C3265">
        <w:rPr>
          <w:i/>
          <w:iCs/>
          <w:lang w:val="en-US"/>
        </w:rPr>
        <w:t>citizens</w:t>
      </w:r>
      <w:r w:rsidR="003D20F9" w:rsidRPr="003C3265">
        <w:rPr>
          <w:i/>
          <w:iCs/>
          <w:lang w:val="en-GB"/>
        </w:rPr>
        <w:t xml:space="preserve"> data protection and security rights.</w:t>
      </w:r>
      <w:r w:rsidR="003D20F9" w:rsidRPr="00CD7AAE">
        <w:rPr>
          <w:lang w:val="en-GB"/>
        </w:rPr>
        <w:t xml:space="preserve"> </w:t>
      </w:r>
    </w:p>
    <w:p w14:paraId="1CA04CFA" w14:textId="52F91980" w:rsidR="3CB81EB9" w:rsidRPr="00D46CED" w:rsidRDefault="004D06D2" w:rsidP="00321D70">
      <w:pPr>
        <w:spacing w:line="240" w:lineRule="auto"/>
        <w:jc w:val="both"/>
        <w:rPr>
          <w:b/>
          <w:bCs/>
          <w:lang w:val="en-US"/>
        </w:rPr>
      </w:pPr>
      <w:r>
        <w:rPr>
          <w:lang w:val="en-US"/>
        </w:rPr>
        <w:t>Para [</w:t>
      </w:r>
      <w:r w:rsidR="00FB64E6">
        <w:rPr>
          <w:lang w:val="en-US"/>
        </w:rPr>
        <w:t xml:space="preserve">24]: </w:t>
      </w:r>
      <w:r w:rsidR="00015108" w:rsidRPr="00756EC7">
        <w:rPr>
          <w:u w:val="single"/>
          <w:lang w:val="en-US"/>
        </w:rPr>
        <w:t>UNESCO Comment</w:t>
      </w:r>
      <w:r w:rsidR="00D46CED">
        <w:rPr>
          <w:b/>
          <w:bCs/>
          <w:lang w:val="en-US"/>
        </w:rPr>
        <w:t xml:space="preserve">: </w:t>
      </w:r>
      <w:r w:rsidR="3CB81EB9" w:rsidRPr="00D46CED">
        <w:rPr>
          <w:i/>
          <w:iCs/>
          <w:lang w:val="en-US"/>
        </w:rPr>
        <w:t>In para</w:t>
      </w:r>
      <w:r w:rsidR="000F5D5C" w:rsidRPr="00D46CED">
        <w:rPr>
          <w:i/>
          <w:iCs/>
          <w:lang w:val="en-US"/>
        </w:rPr>
        <w:t>graph</w:t>
      </w:r>
      <w:r w:rsidR="3CB81EB9" w:rsidRPr="00D46CED">
        <w:rPr>
          <w:i/>
          <w:iCs/>
          <w:lang w:val="en-US"/>
        </w:rPr>
        <w:t xml:space="preserve"> 24, </w:t>
      </w:r>
      <w:r w:rsidR="000F5D5C" w:rsidRPr="00D46CED">
        <w:rPr>
          <w:i/>
          <w:iCs/>
          <w:lang w:val="en-US"/>
        </w:rPr>
        <w:t xml:space="preserve">it </w:t>
      </w:r>
      <w:r w:rsidR="3CB81EB9" w:rsidRPr="00D46CED">
        <w:rPr>
          <w:i/>
          <w:iCs/>
          <w:lang w:val="en-US"/>
        </w:rPr>
        <w:t xml:space="preserve">should be clearer that any legislation should be in line with International Human </w:t>
      </w:r>
      <w:r w:rsidR="7E50199C" w:rsidRPr="00D46CED">
        <w:rPr>
          <w:i/>
          <w:iCs/>
          <w:lang w:val="en-US"/>
        </w:rPr>
        <w:t>Rights</w:t>
      </w:r>
      <w:r w:rsidR="3CB81EB9" w:rsidRPr="00D46CED">
        <w:rPr>
          <w:i/>
          <w:iCs/>
          <w:lang w:val="en-US"/>
        </w:rPr>
        <w:t xml:space="preserve"> Standards, with </w:t>
      </w:r>
      <w:proofErr w:type="gramStart"/>
      <w:r w:rsidR="3CB81EB9" w:rsidRPr="00D46CED">
        <w:rPr>
          <w:i/>
          <w:iCs/>
          <w:lang w:val="en-US"/>
        </w:rPr>
        <w:t>particular attention</w:t>
      </w:r>
      <w:proofErr w:type="gramEnd"/>
      <w:r w:rsidR="3CB81EB9" w:rsidRPr="00D46CED">
        <w:rPr>
          <w:i/>
          <w:iCs/>
          <w:lang w:val="en-US"/>
        </w:rPr>
        <w:t xml:space="preserve"> to international f</w:t>
      </w:r>
      <w:r w:rsidR="5904F348" w:rsidRPr="00D46CED">
        <w:rPr>
          <w:i/>
          <w:iCs/>
          <w:lang w:val="en-US"/>
        </w:rPr>
        <w:t>r</w:t>
      </w:r>
      <w:r w:rsidR="3CB81EB9" w:rsidRPr="00D46CED">
        <w:rPr>
          <w:i/>
          <w:iCs/>
          <w:lang w:val="en-US"/>
        </w:rPr>
        <w:t xml:space="preserve">eedom of expression and privacy standards </w:t>
      </w:r>
    </w:p>
    <w:p w14:paraId="5F1DA32F" w14:textId="764F96B8" w:rsidR="16D197FC" w:rsidRPr="00E97EA0" w:rsidRDefault="004D06D2" w:rsidP="00321D70">
      <w:pPr>
        <w:spacing w:line="240" w:lineRule="auto"/>
        <w:jc w:val="both"/>
        <w:rPr>
          <w:rFonts w:ascii="Calibri" w:eastAsia="Calibri" w:hAnsi="Calibri" w:cs="Calibri"/>
          <w:color w:val="000000" w:themeColor="text1"/>
          <w:lang w:val="en-GB"/>
        </w:rPr>
      </w:pPr>
      <w:r>
        <w:rPr>
          <w:rFonts w:ascii="Calibri" w:eastAsia="Calibri" w:hAnsi="Calibri" w:cs="Calibri"/>
          <w:color w:val="000000" w:themeColor="text1"/>
          <w:lang w:val="en-US"/>
        </w:rPr>
        <w:t>Para [</w:t>
      </w:r>
      <w:r w:rsidR="16D197FC" w:rsidRPr="221786C0">
        <w:rPr>
          <w:rFonts w:ascii="Calibri" w:eastAsia="Calibri" w:hAnsi="Calibri" w:cs="Calibri"/>
          <w:color w:val="000000" w:themeColor="text1"/>
          <w:lang w:val="en-GB"/>
        </w:rPr>
        <w:t>26</w:t>
      </w:r>
      <w:r w:rsidR="000F5D5C">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 xml:space="preserve">It is suggested to reword as follows </w:t>
      </w:r>
      <w:r w:rsidR="00870173">
        <w:rPr>
          <w:rFonts w:ascii="Calibri" w:eastAsia="Calibri" w:hAnsi="Calibri" w:cs="Calibri"/>
          <w:color w:val="000000" w:themeColor="text1"/>
          <w:lang w:val="en-GB"/>
        </w:rPr>
        <w:t>(</w:t>
      </w:r>
      <w:r w:rsidR="000F5D5C">
        <w:rPr>
          <w:rFonts w:ascii="Calibri" w:eastAsia="Calibri" w:hAnsi="Calibri" w:cs="Calibri"/>
          <w:color w:val="000000" w:themeColor="text1"/>
          <w:lang w:val="en-GB"/>
        </w:rPr>
        <w:t xml:space="preserve">to </w:t>
      </w:r>
      <w:r w:rsidR="16D197FC" w:rsidRPr="221786C0">
        <w:rPr>
          <w:rFonts w:ascii="Calibri" w:eastAsia="Calibri" w:hAnsi="Calibri" w:cs="Calibri"/>
          <w:color w:val="000000" w:themeColor="text1"/>
          <w:lang w:val="en-GB"/>
        </w:rPr>
        <w:t xml:space="preserve">make specific reference to media and </w:t>
      </w:r>
      <w:r w:rsidR="16D197FC" w:rsidRPr="00E97EA0">
        <w:rPr>
          <w:rFonts w:ascii="Calibri" w:eastAsia="Calibri" w:hAnsi="Calibri" w:cs="Calibri"/>
          <w:color w:val="000000" w:themeColor="text1"/>
          <w:lang w:val="en-GB"/>
        </w:rPr>
        <w:t xml:space="preserve">information </w:t>
      </w:r>
      <w:r w:rsidR="621579CB" w:rsidRPr="00E97EA0">
        <w:rPr>
          <w:rFonts w:ascii="Calibri" w:eastAsia="Calibri" w:hAnsi="Calibri" w:cs="Calibri"/>
          <w:color w:val="000000" w:themeColor="text1"/>
          <w:lang w:val="en-GB"/>
        </w:rPr>
        <w:t>literacy</w:t>
      </w:r>
      <w:r w:rsidR="16D197FC" w:rsidRPr="00E97EA0">
        <w:rPr>
          <w:rFonts w:ascii="Calibri" w:eastAsia="Calibri" w:hAnsi="Calibri" w:cs="Calibri"/>
          <w:color w:val="000000" w:themeColor="text1"/>
          <w:lang w:val="en-GB"/>
        </w:rPr>
        <w:t xml:space="preserve"> along digital skills</w:t>
      </w:r>
      <w:r w:rsidR="00870173">
        <w:rPr>
          <w:rFonts w:ascii="Calibri" w:eastAsia="Calibri" w:hAnsi="Calibri" w:cs="Calibri"/>
          <w:color w:val="000000" w:themeColor="text1"/>
          <w:lang w:val="en-GB"/>
        </w:rPr>
        <w:t>):</w:t>
      </w:r>
    </w:p>
    <w:p w14:paraId="21ADD6BD" w14:textId="65861824" w:rsidR="13E715D5" w:rsidRPr="002628D0" w:rsidRDefault="00C83734" w:rsidP="00321D70">
      <w:pPr>
        <w:ind w:left="708"/>
        <w:jc w:val="both"/>
        <w:rPr>
          <w:rFonts w:eastAsia="Calibri" w:cstheme="minorHAnsi"/>
          <w:i/>
          <w:iCs/>
          <w:color w:val="000000" w:themeColor="text1"/>
          <w:lang w:val="en-GB"/>
        </w:rPr>
      </w:pPr>
      <w:r w:rsidRPr="00E97EA0">
        <w:rPr>
          <w:rFonts w:ascii="Calibri" w:eastAsia="Calibri" w:hAnsi="Calibri" w:cs="Calibri"/>
          <w:i/>
          <w:iCs/>
          <w:color w:val="000000" w:themeColor="text1"/>
          <w:lang w:val="en-GB"/>
        </w:rPr>
        <w:t xml:space="preserve">26. </w:t>
      </w:r>
      <w:r w:rsidR="16D197FC" w:rsidRPr="00E97EA0">
        <w:rPr>
          <w:rFonts w:ascii="Calibri" w:eastAsia="Calibri" w:hAnsi="Calibri" w:cs="Calibri"/>
          <w:i/>
          <w:iCs/>
          <w:color w:val="000000" w:themeColor="text1"/>
          <w:lang w:val="en-GB"/>
        </w:rPr>
        <w:t>In addition to regulation, industry codes and design</w:t>
      </w:r>
      <w:r w:rsidR="78443363" w:rsidRPr="00E97EA0">
        <w:rPr>
          <w:rFonts w:ascii="Calibri" w:eastAsia="Calibri" w:hAnsi="Calibri" w:cs="Calibri"/>
          <w:i/>
          <w:iCs/>
          <w:color w:val="000000" w:themeColor="text1"/>
          <w:lang w:val="en-GB"/>
        </w:rPr>
        <w:t xml:space="preserve"> </w:t>
      </w:r>
      <w:r w:rsidR="78443363" w:rsidRPr="00E97EA0">
        <w:rPr>
          <w:rFonts w:ascii="Calibri" w:eastAsia="Calibri" w:hAnsi="Calibri" w:cs="Calibri"/>
          <w:b/>
          <w:bCs/>
          <w:i/>
          <w:iCs/>
          <w:color w:val="000000" w:themeColor="text1"/>
          <w:lang w:val="en-GB"/>
        </w:rPr>
        <w:t>and ethical</w:t>
      </w:r>
      <w:r w:rsidR="16D197FC" w:rsidRPr="00E97EA0">
        <w:rPr>
          <w:rFonts w:ascii="Calibri" w:eastAsia="Calibri" w:hAnsi="Calibri" w:cs="Calibri"/>
          <w:i/>
          <w:iCs/>
          <w:color w:val="000000" w:themeColor="text1"/>
          <w:lang w:val="en-GB"/>
        </w:rPr>
        <w:t xml:space="preserve"> standards, such action plans should establish and promote, inter alia, training and guidance for parents and caregivers, relevant professionals and the public, programmes to develop children’s </w:t>
      </w:r>
      <w:r w:rsidR="16D197FC" w:rsidRPr="00E97EA0">
        <w:rPr>
          <w:rFonts w:ascii="Calibri" w:eastAsia="Calibri" w:hAnsi="Calibri" w:cs="Calibri"/>
          <w:b/>
          <w:bCs/>
          <w:i/>
          <w:iCs/>
          <w:color w:val="000000" w:themeColor="text1"/>
          <w:lang w:val="en-GB"/>
        </w:rPr>
        <w:t xml:space="preserve">media and </w:t>
      </w:r>
      <w:r w:rsidR="210E6B0D" w:rsidRPr="00E97EA0">
        <w:rPr>
          <w:rFonts w:ascii="Calibri" w:eastAsia="Calibri" w:hAnsi="Calibri" w:cs="Calibri"/>
          <w:b/>
          <w:bCs/>
          <w:i/>
          <w:iCs/>
          <w:color w:val="000000" w:themeColor="text1"/>
          <w:lang w:val="en-GB"/>
        </w:rPr>
        <w:t>information literacy along with</w:t>
      </w:r>
      <w:r w:rsidR="16D197FC" w:rsidRPr="00E97EA0">
        <w:rPr>
          <w:rFonts w:ascii="Calibri" w:eastAsia="Calibri" w:hAnsi="Calibri" w:cs="Calibri"/>
          <w:b/>
          <w:bCs/>
          <w:i/>
          <w:iCs/>
          <w:color w:val="000000" w:themeColor="text1"/>
          <w:lang w:val="en-GB"/>
        </w:rPr>
        <w:t xml:space="preserve"> digital skills</w:t>
      </w:r>
      <w:r w:rsidR="16D197FC" w:rsidRPr="00E97EA0">
        <w:rPr>
          <w:rFonts w:ascii="Calibri" w:eastAsia="Calibri" w:hAnsi="Calibri" w:cs="Calibri"/>
          <w:i/>
          <w:iCs/>
          <w:color w:val="000000" w:themeColor="text1"/>
          <w:lang w:val="en-GB"/>
        </w:rPr>
        <w:t xml:space="preserve"> and access to opportunities. Such measures should protect children, including from online sexual abuse and exploitation, and provide remedy and support for child </w:t>
      </w:r>
      <w:r w:rsidR="16D197FC" w:rsidRPr="002628D0">
        <w:rPr>
          <w:rFonts w:eastAsia="Calibri" w:cstheme="minorHAnsi"/>
          <w:i/>
          <w:iCs/>
          <w:color w:val="000000" w:themeColor="text1"/>
          <w:lang w:val="en-GB"/>
        </w:rPr>
        <w:t>victims and measures to meet the needs of children in disadvantaged or vulnerable situations, including resource materials translated into relevant minority languages.</w:t>
      </w:r>
      <w:r w:rsidR="4F1D5707" w:rsidRPr="002628D0">
        <w:rPr>
          <w:rFonts w:eastAsia="Calibri" w:cstheme="minorHAnsi"/>
          <w:i/>
          <w:iCs/>
          <w:color w:val="000000" w:themeColor="text1"/>
          <w:lang w:val="en-GB"/>
        </w:rPr>
        <w:t xml:space="preserve"> </w:t>
      </w:r>
      <w:r w:rsidR="3A42B1CB" w:rsidRPr="002628D0">
        <w:rPr>
          <w:rFonts w:eastAsia="Calibri" w:cstheme="minorHAnsi"/>
          <w:b/>
          <w:bCs/>
          <w:i/>
          <w:iCs/>
          <w:color w:val="000000" w:themeColor="text1"/>
          <w:lang w:val="en-GB"/>
        </w:rPr>
        <w:t>Commit to advancing “Media and Information</w:t>
      </w:r>
      <w:r w:rsidR="00E97EA0"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Literacy for Everyone and by Everyone” through policy and resource allocation across all</w:t>
      </w:r>
      <w:r w:rsidR="2BA4D384" w:rsidRPr="002628D0">
        <w:rPr>
          <w:rFonts w:eastAsia="Calibri" w:cstheme="minorHAnsi"/>
          <w:b/>
          <w:bCs/>
          <w:i/>
          <w:iCs/>
          <w:color w:val="000000" w:themeColor="text1"/>
          <w:lang w:val="en-GB"/>
        </w:rPr>
        <w:t xml:space="preserve"> r</w:t>
      </w:r>
      <w:r w:rsidR="3A42B1CB" w:rsidRPr="002628D0">
        <w:rPr>
          <w:rFonts w:eastAsia="Calibri" w:cstheme="minorHAnsi"/>
          <w:b/>
          <w:bCs/>
          <w:i/>
          <w:iCs/>
          <w:color w:val="000000" w:themeColor="text1"/>
          <w:lang w:val="en-GB"/>
        </w:rPr>
        <w:t>elevant</w:t>
      </w:r>
      <w:r w:rsidR="0C5242D9"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are</w:t>
      </w:r>
      <w:r w:rsidR="49CD36DD" w:rsidRPr="002628D0">
        <w:rPr>
          <w:rFonts w:eastAsia="Calibri" w:cstheme="minorHAnsi"/>
          <w:b/>
          <w:bCs/>
          <w:i/>
          <w:iCs/>
          <w:color w:val="000000" w:themeColor="text1"/>
          <w:lang w:val="en-GB"/>
        </w:rPr>
        <w:t>a</w:t>
      </w:r>
      <w:r w:rsidR="3A42B1CB" w:rsidRPr="002628D0">
        <w:rPr>
          <w:rFonts w:eastAsia="Calibri" w:cstheme="minorHAnsi"/>
          <w:b/>
          <w:bCs/>
          <w:i/>
          <w:iCs/>
          <w:color w:val="000000" w:themeColor="text1"/>
          <w:lang w:val="en-GB"/>
        </w:rPr>
        <w:t>s,</w:t>
      </w:r>
      <w:r w:rsidR="2E5442F3" w:rsidRPr="002628D0">
        <w:rPr>
          <w:rFonts w:eastAsia="Calibri" w:cstheme="minorHAnsi"/>
          <w:b/>
          <w:bCs/>
          <w:i/>
          <w:iCs/>
          <w:color w:val="000000" w:themeColor="text1"/>
          <w:lang w:val="en-GB"/>
        </w:rPr>
        <w:t xml:space="preserve"> </w:t>
      </w:r>
      <w:proofErr w:type="gramStart"/>
      <w:r w:rsidR="3A42B1CB" w:rsidRPr="002628D0">
        <w:rPr>
          <w:rFonts w:eastAsia="Calibri" w:cstheme="minorHAnsi"/>
          <w:b/>
          <w:bCs/>
          <w:i/>
          <w:iCs/>
          <w:color w:val="000000" w:themeColor="text1"/>
          <w:lang w:val="en-GB"/>
        </w:rPr>
        <w:t>including</w:t>
      </w:r>
      <w:r w:rsidR="2EA0846C"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education</w:t>
      </w:r>
      <w:proofErr w:type="gramEnd"/>
      <w:r w:rsidR="3A42B1CB" w:rsidRPr="002628D0">
        <w:rPr>
          <w:rFonts w:eastAsia="Calibri" w:cstheme="minorHAnsi"/>
          <w:b/>
          <w:bCs/>
          <w:i/>
          <w:iCs/>
          <w:color w:val="000000" w:themeColor="text1"/>
          <w:lang w:val="en-GB"/>
        </w:rPr>
        <w:t>,</w:t>
      </w:r>
      <w:r w:rsidR="22F62B3D"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health,</w:t>
      </w:r>
      <w:r w:rsidR="6386452A"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elections,</w:t>
      </w:r>
      <w:r w:rsidR="390448F9"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child</w:t>
      </w:r>
      <w:r w:rsidR="3B3DF600"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protection</w:t>
      </w:r>
      <w:r w:rsidR="0D700B54" w:rsidRPr="002628D0">
        <w:rPr>
          <w:rFonts w:eastAsia="Calibri" w:cstheme="minorHAnsi"/>
          <w:b/>
          <w:bCs/>
          <w:i/>
          <w:iCs/>
          <w:color w:val="000000" w:themeColor="text1"/>
          <w:lang w:val="en-GB"/>
        </w:rPr>
        <w:t xml:space="preserve"> and empowerment</w:t>
      </w:r>
      <w:r w:rsidR="3A42B1CB" w:rsidRPr="002628D0">
        <w:rPr>
          <w:rFonts w:eastAsia="Calibri" w:cstheme="minorHAnsi"/>
          <w:b/>
          <w:bCs/>
          <w:i/>
          <w:iCs/>
          <w:color w:val="000000" w:themeColor="text1"/>
          <w:lang w:val="en-GB"/>
        </w:rPr>
        <w:t>,</w:t>
      </w:r>
      <w:r w:rsidR="08F29990"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climate,</w:t>
      </w:r>
      <w:r w:rsidR="4C26DFE2"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and</w:t>
      </w:r>
      <w:r w:rsidR="20C5B8AD"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gender</w:t>
      </w:r>
      <w:r w:rsidR="1D8B1961"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equality,</w:t>
      </w:r>
      <w:r w:rsidR="1D4BAB05"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governance</w:t>
      </w:r>
      <w:r w:rsidR="65231914"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and</w:t>
      </w:r>
      <w:r w:rsidR="7BA3C182"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regulation</w:t>
      </w:r>
      <w:r w:rsidR="4B18C22A"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to</w:t>
      </w:r>
      <w:r w:rsidR="1A174404"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mention</w:t>
      </w:r>
      <w:r w:rsidR="32D8310E"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some</w:t>
      </w:r>
      <w:r w:rsidR="1B2259BD" w:rsidRPr="002628D0">
        <w:rPr>
          <w:rFonts w:eastAsia="Calibri" w:cstheme="minorHAnsi"/>
          <w:b/>
          <w:bCs/>
          <w:i/>
          <w:iCs/>
          <w:color w:val="000000" w:themeColor="text1"/>
          <w:lang w:val="en-GB"/>
        </w:rPr>
        <w:t xml:space="preserve"> </w:t>
      </w:r>
      <w:r w:rsidR="3A42B1CB" w:rsidRPr="002628D0">
        <w:rPr>
          <w:rFonts w:eastAsia="Calibri" w:cstheme="minorHAnsi"/>
          <w:b/>
          <w:bCs/>
          <w:i/>
          <w:iCs/>
          <w:color w:val="000000" w:themeColor="text1"/>
          <w:lang w:val="en-GB"/>
        </w:rPr>
        <w:t>examples</w:t>
      </w:r>
      <w:r w:rsidR="68B36E25" w:rsidRPr="002628D0">
        <w:rPr>
          <w:rFonts w:eastAsia="Calibri" w:cstheme="minorHAnsi"/>
          <w:b/>
          <w:bCs/>
          <w:i/>
          <w:iCs/>
          <w:color w:val="000000" w:themeColor="text1"/>
          <w:lang w:val="en-GB"/>
        </w:rPr>
        <w:t xml:space="preserve">. </w:t>
      </w:r>
      <w:r w:rsidR="4F1D5707" w:rsidRPr="002628D0">
        <w:rPr>
          <w:rFonts w:eastAsia="Calibri" w:cstheme="minorHAnsi"/>
          <w:b/>
          <w:bCs/>
          <w:i/>
          <w:iCs/>
          <w:color w:val="000000" w:themeColor="text1"/>
          <w:lang w:val="en-GB"/>
        </w:rPr>
        <w:t xml:space="preserve"> </w:t>
      </w:r>
    </w:p>
    <w:p w14:paraId="4CB3D02E" w14:textId="014FA836" w:rsidR="5EEBC5FF" w:rsidRPr="002628D0" w:rsidRDefault="004D06D2" w:rsidP="00321D70">
      <w:pPr>
        <w:jc w:val="both"/>
        <w:rPr>
          <w:rFonts w:eastAsia="Times New Roman" w:cstheme="minorHAnsi"/>
          <w:color w:val="000000" w:themeColor="text1"/>
          <w:lang w:val="en-GB"/>
        </w:rPr>
      </w:pPr>
      <w:r>
        <w:rPr>
          <w:rFonts w:eastAsia="Calibri" w:cstheme="minorHAnsi"/>
          <w:color w:val="000000" w:themeColor="text1"/>
          <w:lang w:val="en-GB"/>
        </w:rPr>
        <w:t>Para [</w:t>
      </w:r>
      <w:r w:rsidR="00E97EA0" w:rsidRPr="00FB64E6">
        <w:rPr>
          <w:rFonts w:eastAsia="Calibri" w:cstheme="minorHAnsi"/>
          <w:color w:val="000000" w:themeColor="text1"/>
          <w:lang w:val="en-GB"/>
        </w:rPr>
        <w:t>28]</w:t>
      </w:r>
      <w:r w:rsidR="004B0D20" w:rsidRPr="00FB64E6">
        <w:rPr>
          <w:rFonts w:eastAsia="Calibri" w:cstheme="minorHAnsi"/>
          <w:color w:val="000000" w:themeColor="text1"/>
          <w:lang w:val="en-GB"/>
        </w:rPr>
        <w:t xml:space="preserve"> </w:t>
      </w:r>
      <w:r w:rsidR="009F0E61">
        <w:rPr>
          <w:rFonts w:eastAsia="Calibri" w:cstheme="minorHAnsi"/>
          <w:color w:val="000000" w:themeColor="text1"/>
          <w:lang w:val="en-GB"/>
        </w:rPr>
        <w:t>After</w:t>
      </w:r>
      <w:r w:rsidR="004B0D20" w:rsidRPr="00FB64E6">
        <w:rPr>
          <w:rFonts w:eastAsia="Calibri" w:cstheme="minorHAnsi"/>
          <w:color w:val="000000" w:themeColor="text1"/>
          <w:lang w:val="en-GB"/>
        </w:rPr>
        <w:t xml:space="preserve">: </w:t>
      </w:r>
      <w:r w:rsidR="00FB64E6">
        <w:rPr>
          <w:rFonts w:eastAsia="Calibri" w:cstheme="minorHAnsi"/>
          <w:color w:val="000000" w:themeColor="text1"/>
          <w:lang w:val="en-GB"/>
        </w:rPr>
        <w:t>“</w:t>
      </w:r>
      <w:r w:rsidR="5EEBC5FF" w:rsidRPr="002628D0">
        <w:rPr>
          <w:rFonts w:eastAsia="Times New Roman" w:cstheme="minorHAnsi"/>
          <w:color w:val="000000" w:themeColor="text1"/>
          <w:lang w:val="en-GB"/>
        </w:rPr>
        <w:t>It should also cooperate with businesses, civil society and other organizations</w:t>
      </w:r>
      <w:r w:rsidR="009F0E61">
        <w:rPr>
          <w:rFonts w:eastAsia="Times New Roman" w:cstheme="minorHAnsi"/>
          <w:color w:val="000000" w:themeColor="text1"/>
          <w:lang w:val="en-GB"/>
        </w:rPr>
        <w:t xml:space="preserve">” it is </w:t>
      </w:r>
      <w:r>
        <w:rPr>
          <w:rFonts w:eastAsia="Times New Roman" w:cstheme="minorHAnsi"/>
          <w:color w:val="000000" w:themeColor="text1"/>
          <w:lang w:val="en-GB"/>
        </w:rPr>
        <w:t>suggested to add</w:t>
      </w:r>
      <w:r w:rsidR="004B0D20" w:rsidRPr="002628D0">
        <w:rPr>
          <w:rFonts w:eastAsia="Times New Roman" w:cstheme="minorHAnsi"/>
          <w:color w:val="000000" w:themeColor="text1"/>
          <w:lang w:val="en-GB"/>
        </w:rPr>
        <w:t xml:space="preserve"> </w:t>
      </w:r>
      <w:r w:rsidR="009F0E61">
        <w:rPr>
          <w:rFonts w:eastAsia="Times New Roman" w:cstheme="minorHAnsi"/>
          <w:color w:val="000000" w:themeColor="text1"/>
          <w:lang w:val="en-GB"/>
        </w:rPr>
        <w:t>“</w:t>
      </w:r>
      <w:r w:rsidR="5EEBC5FF" w:rsidRPr="002628D0">
        <w:rPr>
          <w:rFonts w:eastAsia="Times New Roman" w:cstheme="minorHAnsi"/>
          <w:b/>
          <w:bCs/>
          <w:color w:val="000000" w:themeColor="text1"/>
          <w:lang w:val="en-GB"/>
        </w:rPr>
        <w:t xml:space="preserve">under a </w:t>
      </w:r>
      <w:proofErr w:type="spellStart"/>
      <w:r w:rsidR="5EEBC5FF" w:rsidRPr="002628D0">
        <w:rPr>
          <w:rFonts w:eastAsia="Times New Roman" w:cstheme="minorHAnsi"/>
          <w:b/>
          <w:bCs/>
          <w:color w:val="000000" w:themeColor="text1"/>
          <w:lang w:val="en-GB"/>
        </w:rPr>
        <w:t>multistakeholder</w:t>
      </w:r>
      <w:proofErr w:type="spellEnd"/>
      <w:r w:rsidR="5EEBC5FF" w:rsidRPr="002628D0">
        <w:rPr>
          <w:rFonts w:eastAsia="Times New Roman" w:cstheme="minorHAnsi"/>
          <w:b/>
          <w:bCs/>
          <w:color w:val="000000" w:themeColor="text1"/>
          <w:lang w:val="en-GB"/>
        </w:rPr>
        <w:t xml:space="preserve"> governance approach</w:t>
      </w:r>
      <w:r w:rsidR="00FB64E6" w:rsidRPr="009F0E61">
        <w:rPr>
          <w:rFonts w:eastAsia="Times New Roman" w:cstheme="minorHAnsi"/>
          <w:color w:val="000000" w:themeColor="text1"/>
          <w:lang w:val="en-GB"/>
        </w:rPr>
        <w:t>”</w:t>
      </w:r>
      <w:r w:rsidR="009F0E61">
        <w:rPr>
          <w:rFonts w:eastAsia="Times New Roman" w:cstheme="minorHAnsi"/>
          <w:color w:val="000000" w:themeColor="text1"/>
          <w:lang w:val="en-GB"/>
        </w:rPr>
        <w:t>.</w:t>
      </w:r>
      <w:r w:rsidR="5EEBC5FF" w:rsidRPr="002628D0">
        <w:rPr>
          <w:rFonts w:eastAsia="Times New Roman" w:cstheme="minorHAnsi"/>
          <w:b/>
          <w:bCs/>
          <w:color w:val="000000" w:themeColor="text1"/>
          <w:lang w:val="en-GB"/>
        </w:rPr>
        <w:t xml:space="preserve"> </w:t>
      </w:r>
    </w:p>
    <w:p w14:paraId="4C922AA2" w14:textId="604E7C39" w:rsidR="002628D0" w:rsidRPr="002628D0" w:rsidRDefault="004D06D2" w:rsidP="00321D70">
      <w:pPr>
        <w:jc w:val="both"/>
        <w:rPr>
          <w:rFonts w:eastAsia="Times New Roman" w:cstheme="minorHAnsi"/>
          <w:i/>
          <w:iCs/>
          <w:color w:val="000000" w:themeColor="text1"/>
          <w:lang w:val="en-GB"/>
        </w:rPr>
      </w:pPr>
      <w:r>
        <w:rPr>
          <w:rFonts w:eastAsia="Times New Roman" w:cstheme="minorHAnsi"/>
          <w:i/>
          <w:iCs/>
          <w:color w:val="000000" w:themeColor="text1"/>
          <w:lang w:val="en-GB"/>
        </w:rPr>
        <w:t>It is suggested to add a new paragraph after [</w:t>
      </w:r>
      <w:r w:rsidR="00AE5E31">
        <w:rPr>
          <w:rFonts w:eastAsia="Times New Roman" w:cstheme="minorHAnsi"/>
          <w:i/>
          <w:iCs/>
          <w:color w:val="000000" w:themeColor="text1"/>
          <w:lang w:val="en-GB"/>
        </w:rPr>
        <w:t>28</w:t>
      </w:r>
      <w:r>
        <w:rPr>
          <w:rFonts w:eastAsia="Times New Roman" w:cstheme="minorHAnsi"/>
          <w:i/>
          <w:iCs/>
          <w:color w:val="000000" w:themeColor="text1"/>
          <w:lang w:val="en-GB"/>
        </w:rPr>
        <w:t>]</w:t>
      </w:r>
    </w:p>
    <w:p w14:paraId="1FB54F8A" w14:textId="47C6BA68" w:rsidR="276C2BE3" w:rsidRPr="004D06D2" w:rsidRDefault="004D06D2" w:rsidP="00321D70">
      <w:pPr>
        <w:ind w:left="708"/>
        <w:jc w:val="both"/>
        <w:rPr>
          <w:rFonts w:eastAsia="Times New Roman" w:cstheme="minorHAnsi"/>
          <w:b/>
          <w:bCs/>
          <w:color w:val="000000" w:themeColor="text1"/>
          <w:lang w:val="en-US"/>
        </w:rPr>
      </w:pPr>
      <w:r w:rsidRPr="004D06D2">
        <w:rPr>
          <w:rFonts w:eastAsia="Times New Roman" w:cstheme="minorHAnsi"/>
          <w:b/>
          <w:bCs/>
          <w:color w:val="000000" w:themeColor="text1"/>
          <w:lang w:val="en-GB"/>
        </w:rPr>
        <w:t>[</w:t>
      </w:r>
      <w:r w:rsidR="00D73D37" w:rsidRPr="004D06D2">
        <w:rPr>
          <w:rFonts w:eastAsia="Times New Roman" w:cstheme="minorHAnsi"/>
          <w:b/>
          <w:bCs/>
          <w:color w:val="000000" w:themeColor="text1"/>
          <w:lang w:val="en-GB"/>
        </w:rPr>
        <w:t>NEW PARA</w:t>
      </w:r>
      <w:r w:rsidRPr="004D06D2">
        <w:rPr>
          <w:rFonts w:eastAsia="Times New Roman" w:cstheme="minorHAnsi"/>
          <w:b/>
          <w:bCs/>
          <w:color w:val="000000" w:themeColor="text1"/>
          <w:lang w:val="en-GB"/>
        </w:rPr>
        <w:t>]</w:t>
      </w:r>
      <w:r w:rsidR="00D73D37" w:rsidRPr="004D06D2">
        <w:rPr>
          <w:rFonts w:eastAsia="Times New Roman" w:cstheme="minorHAnsi"/>
          <w:b/>
          <w:bCs/>
          <w:color w:val="000000" w:themeColor="text1"/>
          <w:lang w:val="en-GB"/>
        </w:rPr>
        <w:t xml:space="preserve"> </w:t>
      </w:r>
      <w:r w:rsidR="37FB6D71" w:rsidRPr="004D06D2">
        <w:rPr>
          <w:rFonts w:eastAsia="Times New Roman" w:cstheme="minorHAnsi"/>
          <w:b/>
          <w:bCs/>
          <w:color w:val="000000" w:themeColor="text1"/>
          <w:lang w:val="en-GB"/>
        </w:rPr>
        <w:t>B</w:t>
      </w:r>
      <w:proofErr w:type="spellStart"/>
      <w:r w:rsidR="33DD536D" w:rsidRPr="004D06D2">
        <w:rPr>
          <w:rFonts w:eastAsia="Times New Roman" w:cstheme="minorHAnsi"/>
          <w:b/>
          <w:bCs/>
          <w:color w:val="000000" w:themeColor="text1"/>
          <w:lang w:val="en-US"/>
        </w:rPr>
        <w:t>eyond</w:t>
      </w:r>
      <w:proofErr w:type="spellEnd"/>
      <w:r w:rsidR="33DD536D" w:rsidRPr="004D06D2">
        <w:rPr>
          <w:rFonts w:eastAsia="Times New Roman" w:cstheme="minorHAnsi"/>
          <w:b/>
          <w:bCs/>
          <w:color w:val="000000" w:themeColor="text1"/>
          <w:lang w:val="en-US"/>
        </w:rPr>
        <w:t xml:space="preserve"> engaging in the digital environment as aware but passive users, States should seek and promote children’s attempts to code and create their own technology. As they develop an understanding of programming as well as computational thinking and creativity, the risk for harm from the digital world diminishes. It furthermore prepares children to express themselves and develop their ideas through ICTs at a level suitable for the future workplace and civic space. </w:t>
      </w:r>
      <w:r w:rsidR="2A4C4BB5" w:rsidRPr="004D06D2">
        <w:rPr>
          <w:rFonts w:eastAsia="Times New Roman" w:cstheme="minorHAnsi"/>
          <w:b/>
          <w:bCs/>
          <w:color w:val="000000" w:themeColor="text1"/>
          <w:lang w:val="en-GB"/>
        </w:rPr>
        <w:t xml:space="preserve">Action plans should </w:t>
      </w:r>
      <w:proofErr w:type="gramStart"/>
      <w:r w:rsidR="2A4C4BB5" w:rsidRPr="004D06D2">
        <w:rPr>
          <w:rFonts w:eastAsia="Times New Roman" w:cstheme="minorHAnsi"/>
          <w:b/>
          <w:bCs/>
          <w:color w:val="000000" w:themeColor="text1"/>
          <w:lang w:val="en-GB"/>
        </w:rPr>
        <w:t>take into account</w:t>
      </w:r>
      <w:proofErr w:type="gramEnd"/>
      <w:r w:rsidR="2A4C4BB5" w:rsidRPr="004D06D2">
        <w:rPr>
          <w:rFonts w:eastAsia="Times New Roman" w:cstheme="minorHAnsi"/>
          <w:b/>
          <w:bCs/>
          <w:color w:val="000000" w:themeColor="text1"/>
          <w:lang w:val="en-GB"/>
        </w:rPr>
        <w:t xml:space="preserve"> children’s rights in </w:t>
      </w:r>
      <w:r w:rsidR="5F6A2FF5" w:rsidRPr="004D06D2">
        <w:rPr>
          <w:rFonts w:eastAsia="Times New Roman" w:cstheme="minorHAnsi"/>
          <w:b/>
          <w:bCs/>
          <w:color w:val="000000" w:themeColor="text1"/>
          <w:lang w:val="en-GB"/>
        </w:rPr>
        <w:t xml:space="preserve">the digital environment </w:t>
      </w:r>
      <w:r w:rsidR="2A4C4BB5" w:rsidRPr="004D06D2">
        <w:rPr>
          <w:rFonts w:eastAsia="Times New Roman" w:cstheme="minorHAnsi"/>
          <w:b/>
          <w:bCs/>
          <w:color w:val="000000" w:themeColor="text1"/>
          <w:lang w:val="en-GB"/>
        </w:rPr>
        <w:t>in relation to their future lives as adults</w:t>
      </w:r>
      <w:r w:rsidR="37DDDF7A" w:rsidRPr="004D06D2">
        <w:rPr>
          <w:rFonts w:eastAsia="Times New Roman" w:cstheme="minorHAnsi"/>
          <w:b/>
          <w:bCs/>
          <w:color w:val="000000" w:themeColor="text1"/>
          <w:lang w:val="en-GB"/>
        </w:rPr>
        <w:t>, in particular the right to work</w:t>
      </w:r>
      <w:r w:rsidR="2A4C4BB5" w:rsidRPr="004D06D2">
        <w:rPr>
          <w:rFonts w:eastAsia="Times New Roman" w:cstheme="minorHAnsi"/>
          <w:b/>
          <w:bCs/>
          <w:color w:val="000000" w:themeColor="text1"/>
          <w:lang w:val="en-GB"/>
        </w:rPr>
        <w:t>.</w:t>
      </w:r>
    </w:p>
    <w:p w14:paraId="55D71878" w14:textId="05B880DF" w:rsidR="71D404FF" w:rsidRPr="002628D0" w:rsidRDefault="004D06D2" w:rsidP="00321D70">
      <w:pPr>
        <w:jc w:val="both"/>
        <w:rPr>
          <w:rFonts w:eastAsia="Times New Roman" w:cstheme="minorHAnsi"/>
          <w:color w:val="000000" w:themeColor="text1"/>
          <w:lang w:val="en-GB"/>
        </w:rPr>
      </w:pPr>
      <w:r>
        <w:rPr>
          <w:rFonts w:eastAsia="Times New Roman" w:cstheme="minorHAnsi"/>
          <w:color w:val="000000" w:themeColor="text1"/>
          <w:lang w:val="en-GB"/>
        </w:rPr>
        <w:t>Para [</w:t>
      </w:r>
      <w:r w:rsidR="71D404FF" w:rsidRPr="002628D0">
        <w:rPr>
          <w:rFonts w:eastAsia="Times New Roman" w:cstheme="minorHAnsi"/>
          <w:color w:val="000000" w:themeColor="text1"/>
          <w:lang w:val="en-GB"/>
        </w:rPr>
        <w:t>31</w:t>
      </w:r>
      <w:r w:rsidR="002628D0" w:rsidRPr="002628D0">
        <w:rPr>
          <w:rFonts w:eastAsia="Times New Roman" w:cstheme="minorHAnsi"/>
          <w:color w:val="000000" w:themeColor="text1"/>
          <w:lang w:val="en-GB"/>
        </w:rPr>
        <w:t>]</w:t>
      </w:r>
      <w:r w:rsidR="71D404FF" w:rsidRPr="002628D0">
        <w:rPr>
          <w:rFonts w:eastAsia="Times New Roman" w:cstheme="minorHAnsi"/>
          <w:color w:val="000000" w:themeColor="text1"/>
          <w:lang w:val="en-GB"/>
        </w:rPr>
        <w:t xml:space="preserve">: </w:t>
      </w:r>
      <w:r>
        <w:rPr>
          <w:rFonts w:eastAsia="Times New Roman" w:cstheme="minorHAnsi"/>
          <w:color w:val="000000" w:themeColor="text1"/>
          <w:lang w:val="en-GB"/>
        </w:rPr>
        <w:t xml:space="preserve">It is suggested to add </w:t>
      </w:r>
      <w:r w:rsidR="71D404FF" w:rsidRPr="002628D0">
        <w:rPr>
          <w:rFonts w:eastAsia="Times New Roman" w:cstheme="minorHAnsi"/>
          <w:color w:val="000000" w:themeColor="text1"/>
          <w:lang w:val="en-GB"/>
        </w:rPr>
        <w:t xml:space="preserve">at the very end: </w:t>
      </w:r>
      <w:r w:rsidR="00B1429B">
        <w:rPr>
          <w:rFonts w:eastAsia="Times New Roman" w:cstheme="minorHAnsi"/>
          <w:color w:val="000000" w:themeColor="text1"/>
          <w:lang w:val="en-GB"/>
        </w:rPr>
        <w:t>“</w:t>
      </w:r>
      <w:r w:rsidR="71D404FF" w:rsidRPr="002628D0">
        <w:rPr>
          <w:rFonts w:eastAsia="Times New Roman" w:cstheme="minorHAnsi"/>
          <w:b/>
          <w:bCs/>
          <w:color w:val="000000" w:themeColor="text1"/>
          <w:lang w:val="en-GB"/>
        </w:rPr>
        <w:t>while applying children’s data protection principles</w:t>
      </w:r>
      <w:r w:rsidR="00B1429B" w:rsidRPr="00B1429B">
        <w:rPr>
          <w:rFonts w:eastAsia="Times New Roman" w:cstheme="minorHAnsi"/>
          <w:color w:val="000000" w:themeColor="text1"/>
          <w:lang w:val="en-GB"/>
        </w:rPr>
        <w:t>”</w:t>
      </w:r>
      <w:r w:rsidR="71D404FF" w:rsidRPr="002628D0">
        <w:rPr>
          <w:rFonts w:eastAsia="Times New Roman" w:cstheme="minorHAnsi"/>
          <w:color w:val="000000" w:themeColor="text1"/>
          <w:lang w:val="en-GB"/>
        </w:rPr>
        <w:t xml:space="preserve">. </w:t>
      </w:r>
    </w:p>
    <w:p w14:paraId="4F700318" w14:textId="0C848FD4" w:rsidR="2BDC36AE" w:rsidRDefault="004D06D2" w:rsidP="00321D70">
      <w:pPr>
        <w:jc w:val="both"/>
        <w:rPr>
          <w:rFonts w:ascii="Calibri" w:eastAsia="Calibri" w:hAnsi="Calibri" w:cs="Calibri"/>
          <w:color w:val="000000" w:themeColor="text1"/>
          <w:lang w:val="en-GB"/>
        </w:rPr>
      </w:pPr>
      <w:r>
        <w:rPr>
          <w:rFonts w:eastAsia="Calibri" w:cstheme="minorHAnsi"/>
          <w:color w:val="000000" w:themeColor="text1"/>
          <w:lang w:val="en-GB"/>
        </w:rPr>
        <w:t>Para [</w:t>
      </w:r>
      <w:r w:rsidR="2BDC36AE" w:rsidRPr="002628D0">
        <w:rPr>
          <w:rFonts w:eastAsia="Calibri" w:cstheme="minorHAnsi"/>
          <w:color w:val="000000" w:themeColor="text1"/>
          <w:lang w:val="en-GB"/>
        </w:rPr>
        <w:t>33</w:t>
      </w:r>
      <w:r w:rsidR="002628D0">
        <w:rPr>
          <w:rFonts w:eastAsia="Calibri" w:cstheme="minorHAnsi"/>
          <w:color w:val="000000" w:themeColor="text1"/>
          <w:lang w:val="en-GB"/>
        </w:rPr>
        <w:t>]</w:t>
      </w:r>
      <w:r w:rsidR="00FA63BA" w:rsidRPr="002628D0">
        <w:rPr>
          <w:rFonts w:eastAsia="Calibri" w:cstheme="minorHAnsi"/>
          <w:color w:val="000000" w:themeColor="text1"/>
          <w:lang w:val="en-GB"/>
        </w:rPr>
        <w:t>.</w:t>
      </w:r>
      <w:r w:rsidR="2BDC36AE" w:rsidRPr="002628D0">
        <w:rPr>
          <w:rFonts w:eastAsia="Calibri" w:cstheme="minorHAnsi"/>
          <w:color w:val="000000" w:themeColor="text1"/>
          <w:lang w:val="en-GB"/>
        </w:rPr>
        <w:t xml:space="preserve"> </w:t>
      </w:r>
      <w:r>
        <w:rPr>
          <w:rFonts w:eastAsia="Calibri" w:cstheme="minorHAnsi"/>
          <w:color w:val="000000" w:themeColor="text1"/>
          <w:lang w:val="en-GB"/>
        </w:rPr>
        <w:t xml:space="preserve">It is suggested to replace </w:t>
      </w:r>
      <w:r w:rsidR="006F5D14">
        <w:rPr>
          <w:rFonts w:eastAsia="Calibri" w:cstheme="minorHAnsi"/>
          <w:color w:val="000000" w:themeColor="text1"/>
          <w:lang w:val="en-GB"/>
        </w:rPr>
        <w:t>“</w:t>
      </w:r>
      <w:r w:rsidR="00B1429B" w:rsidRPr="00B1429B">
        <w:rPr>
          <w:rFonts w:eastAsia="Calibri" w:cstheme="minorHAnsi"/>
          <w:i/>
          <w:iCs/>
          <w:color w:val="000000" w:themeColor="text1"/>
          <w:lang w:val="en-GB"/>
        </w:rPr>
        <w:t>skills</w:t>
      </w:r>
      <w:r w:rsidR="006F5D14">
        <w:rPr>
          <w:rFonts w:eastAsia="Calibri" w:cstheme="minorHAnsi"/>
          <w:color w:val="000000" w:themeColor="text1"/>
          <w:lang w:val="en-GB"/>
        </w:rPr>
        <w:t xml:space="preserve">” </w:t>
      </w:r>
      <w:r>
        <w:rPr>
          <w:rFonts w:eastAsia="Calibri" w:cstheme="minorHAnsi"/>
          <w:color w:val="000000" w:themeColor="text1"/>
          <w:lang w:val="en-GB"/>
        </w:rPr>
        <w:t>as follows</w:t>
      </w:r>
      <w:r w:rsidR="00F33C00">
        <w:rPr>
          <w:rFonts w:eastAsia="Calibri" w:cstheme="minorHAnsi"/>
          <w:color w:val="000000" w:themeColor="text1"/>
          <w:lang w:val="en-GB"/>
        </w:rPr>
        <w:t xml:space="preserve">: </w:t>
      </w:r>
      <w:r w:rsidR="2BDC36AE" w:rsidRPr="221786C0">
        <w:rPr>
          <w:rFonts w:ascii="Calibri" w:eastAsia="Calibri" w:hAnsi="Calibri" w:cs="Calibri"/>
          <w:color w:val="000000" w:themeColor="text1"/>
          <w:lang w:val="en-GB"/>
        </w:rPr>
        <w:t>States should facilitate educational programs for children, parents and caregivers, as well as the general public and policy makers, to enhance their knowledge of children’s rights and develop their</w:t>
      </w:r>
      <w:r w:rsidR="2BDC36AE" w:rsidRPr="00F33C00">
        <w:rPr>
          <w:rFonts w:ascii="Calibri" w:eastAsia="Calibri" w:hAnsi="Calibri" w:cs="Calibri"/>
          <w:b/>
          <w:bCs/>
          <w:color w:val="000000" w:themeColor="text1"/>
          <w:lang w:val="en-GB"/>
        </w:rPr>
        <w:t xml:space="preserve"> media and information literacy and digital literacy</w:t>
      </w:r>
      <w:r w:rsidR="006F5D14">
        <w:rPr>
          <w:rFonts w:ascii="Calibri" w:eastAsia="Calibri" w:hAnsi="Calibri" w:cs="Calibri"/>
          <w:b/>
          <w:bCs/>
          <w:color w:val="000000" w:themeColor="text1"/>
          <w:lang w:val="en-GB"/>
        </w:rPr>
        <w:t>.</w:t>
      </w:r>
    </w:p>
    <w:p w14:paraId="02050D7E" w14:textId="79B7136C" w:rsidR="0F346729" w:rsidRDefault="006F5D14" w:rsidP="00321D70">
      <w:pPr>
        <w:jc w:val="both"/>
        <w:rPr>
          <w:rFonts w:ascii="Calibri" w:eastAsia="Calibri" w:hAnsi="Calibri" w:cs="Calibri"/>
          <w:color w:val="000000" w:themeColor="text1"/>
          <w:lang w:val="en-GB"/>
        </w:rPr>
      </w:pPr>
      <w:r w:rsidRPr="00321D70">
        <w:rPr>
          <w:rFonts w:ascii="Calibri" w:eastAsia="Calibri" w:hAnsi="Calibri" w:cs="Calibri"/>
          <w:color w:val="000000" w:themeColor="text1"/>
          <w:u w:val="single"/>
          <w:lang w:val="en-GB"/>
        </w:rPr>
        <w:lastRenderedPageBreak/>
        <w:t>UNESCO Comment:</w:t>
      </w:r>
      <w:r>
        <w:rPr>
          <w:rFonts w:ascii="Calibri" w:eastAsia="Calibri" w:hAnsi="Calibri" w:cs="Calibri"/>
          <w:color w:val="000000" w:themeColor="text1"/>
          <w:lang w:val="en-GB"/>
        </w:rPr>
        <w:t xml:space="preserve"> </w:t>
      </w:r>
      <w:r w:rsidR="0F346729" w:rsidRPr="00331F8B">
        <w:rPr>
          <w:rFonts w:ascii="Calibri" w:eastAsia="Calibri" w:hAnsi="Calibri" w:cs="Calibri"/>
          <w:i/>
          <w:iCs/>
          <w:color w:val="000000" w:themeColor="text1"/>
          <w:lang w:val="en-GB"/>
        </w:rPr>
        <w:t xml:space="preserve">Apply this </w:t>
      </w:r>
      <w:r w:rsidRPr="00331F8B">
        <w:rPr>
          <w:rFonts w:ascii="Calibri" w:eastAsia="Calibri" w:hAnsi="Calibri" w:cs="Calibri"/>
          <w:i/>
          <w:iCs/>
          <w:color w:val="000000" w:themeColor="text1"/>
          <w:lang w:val="en-GB"/>
        </w:rPr>
        <w:t>change</w:t>
      </w:r>
      <w:r w:rsidR="004F4FEB" w:rsidRPr="00331F8B">
        <w:rPr>
          <w:rFonts w:ascii="Calibri" w:eastAsia="Calibri" w:hAnsi="Calibri" w:cs="Calibri"/>
          <w:i/>
          <w:iCs/>
          <w:color w:val="000000" w:themeColor="text1"/>
          <w:lang w:val="en-GB"/>
        </w:rPr>
        <w:t xml:space="preserve"> to </w:t>
      </w:r>
      <w:r w:rsidR="005B2242">
        <w:rPr>
          <w:rFonts w:ascii="Calibri" w:eastAsia="Calibri" w:hAnsi="Calibri" w:cs="Calibri"/>
          <w:i/>
          <w:iCs/>
          <w:color w:val="000000" w:themeColor="text1"/>
          <w:lang w:val="en-GB"/>
        </w:rPr>
        <w:t xml:space="preserve">all </w:t>
      </w:r>
      <w:r w:rsidR="00F25468" w:rsidRPr="00331F8B">
        <w:rPr>
          <w:rFonts w:ascii="Calibri" w:eastAsia="Calibri" w:hAnsi="Calibri" w:cs="Calibri"/>
          <w:i/>
          <w:iCs/>
          <w:color w:val="000000" w:themeColor="text1"/>
          <w:lang w:val="en-GB"/>
        </w:rPr>
        <w:t>references to “digital literacy and skills”</w:t>
      </w:r>
      <w:r w:rsidRPr="00331F8B">
        <w:rPr>
          <w:rFonts w:ascii="Calibri" w:eastAsia="Calibri" w:hAnsi="Calibri" w:cs="Calibri"/>
          <w:i/>
          <w:iCs/>
          <w:color w:val="000000" w:themeColor="text1"/>
          <w:lang w:val="en-GB"/>
        </w:rPr>
        <w:t xml:space="preserve"> </w:t>
      </w:r>
      <w:r w:rsidR="0F346729" w:rsidRPr="00331F8B">
        <w:rPr>
          <w:rFonts w:ascii="Calibri" w:eastAsia="Calibri" w:hAnsi="Calibri" w:cs="Calibri"/>
          <w:i/>
          <w:iCs/>
          <w:color w:val="000000" w:themeColor="text1"/>
          <w:lang w:val="en-GB"/>
        </w:rPr>
        <w:t>throughout the document in paras 89, 113, and 114</w:t>
      </w:r>
      <w:r w:rsidR="0F346729" w:rsidRPr="0D9819E0">
        <w:rPr>
          <w:rFonts w:ascii="Calibri" w:eastAsia="Calibri" w:hAnsi="Calibri" w:cs="Calibri"/>
          <w:color w:val="000000" w:themeColor="text1"/>
          <w:lang w:val="en-GB"/>
        </w:rPr>
        <w:t xml:space="preserve">. </w:t>
      </w:r>
    </w:p>
    <w:p w14:paraId="03908FC4" w14:textId="77777777" w:rsidR="00AB07FE" w:rsidRDefault="004D06D2" w:rsidP="00321D70">
      <w:pPr>
        <w:jc w:val="both"/>
        <w:rPr>
          <w:rFonts w:ascii="Calibri" w:eastAsia="Calibri" w:hAnsi="Calibri" w:cs="Calibri"/>
          <w:color w:val="000000" w:themeColor="text1"/>
          <w:lang w:val="en-GB"/>
        </w:rPr>
      </w:pPr>
      <w:r>
        <w:rPr>
          <w:rFonts w:ascii="Calibri" w:eastAsia="Calibri" w:hAnsi="Calibri" w:cs="Calibri"/>
          <w:color w:val="000000" w:themeColor="text1"/>
          <w:lang w:val="en-GB"/>
        </w:rPr>
        <w:t>Para [</w:t>
      </w:r>
      <w:r w:rsidR="6EE04C9F" w:rsidRPr="0D9819E0">
        <w:rPr>
          <w:rFonts w:ascii="Calibri" w:eastAsia="Calibri" w:hAnsi="Calibri" w:cs="Calibri"/>
          <w:color w:val="000000" w:themeColor="text1"/>
          <w:lang w:val="en-GB"/>
        </w:rPr>
        <w:t>34</w:t>
      </w:r>
      <w:r w:rsidR="00331F8B">
        <w:rPr>
          <w:rFonts w:ascii="Calibri" w:eastAsia="Calibri" w:hAnsi="Calibri" w:cs="Calibri"/>
          <w:color w:val="000000" w:themeColor="text1"/>
          <w:lang w:val="en-GB"/>
        </w:rPr>
        <w:t>]</w:t>
      </w:r>
      <w:r>
        <w:rPr>
          <w:rFonts w:ascii="Calibri" w:eastAsia="Calibri" w:hAnsi="Calibri" w:cs="Calibri"/>
          <w:color w:val="000000" w:themeColor="text1"/>
          <w:lang w:val="en-GB"/>
        </w:rPr>
        <w:t>:</w:t>
      </w:r>
      <w:r w:rsidR="6EE04C9F" w:rsidRPr="0D9819E0">
        <w:rPr>
          <w:rFonts w:ascii="Calibri" w:eastAsia="Calibri" w:hAnsi="Calibri" w:cs="Calibri"/>
          <w:color w:val="000000" w:themeColor="text1"/>
          <w:lang w:val="en-GB"/>
        </w:rPr>
        <w:t xml:space="preserve"> </w:t>
      </w:r>
      <w:r>
        <w:rPr>
          <w:rFonts w:ascii="Calibri" w:eastAsia="Calibri" w:hAnsi="Calibri" w:cs="Calibri"/>
          <w:color w:val="000000" w:themeColor="text1"/>
          <w:lang w:val="en-GB"/>
        </w:rPr>
        <w:t>It is suggested to add</w:t>
      </w:r>
      <w:r w:rsidR="003C5871">
        <w:rPr>
          <w:rFonts w:ascii="Calibri" w:eastAsia="Calibri" w:hAnsi="Calibri" w:cs="Calibri"/>
          <w:color w:val="000000" w:themeColor="text1"/>
          <w:lang w:val="en-GB"/>
        </w:rPr>
        <w:t xml:space="preserve"> the following points (for instance as a new paragraph)</w:t>
      </w:r>
    </w:p>
    <w:p w14:paraId="7182BF9F" w14:textId="5D8B87CA" w:rsidR="221786C0" w:rsidRPr="00AB07FE" w:rsidRDefault="6EE04C9F" w:rsidP="00321D70">
      <w:pPr>
        <w:ind w:left="708"/>
        <w:jc w:val="both"/>
        <w:rPr>
          <w:rFonts w:ascii="Calibri" w:eastAsia="Calibri" w:hAnsi="Calibri" w:cs="Calibri"/>
          <w:b/>
          <w:bCs/>
          <w:color w:val="000000" w:themeColor="text1"/>
          <w:lang w:val="en-GB"/>
        </w:rPr>
      </w:pPr>
      <w:r w:rsidRPr="00AB07FE">
        <w:rPr>
          <w:rFonts w:ascii="Calibri" w:eastAsia="Calibri" w:hAnsi="Calibri" w:cs="Calibri"/>
          <w:b/>
          <w:bCs/>
          <w:color w:val="000000" w:themeColor="text1"/>
          <w:lang w:val="en-GB"/>
        </w:rPr>
        <w:t>Ensure that training to judicial operators includes the actual application of International Human Rights standards, when taking decisions about digital rights. Journalists should also receive training on how to cover better these complex issues.</w:t>
      </w:r>
      <w:r w:rsidR="3E8ED883" w:rsidRPr="00AB07FE">
        <w:rPr>
          <w:rFonts w:ascii="Calibri" w:eastAsia="Calibri" w:hAnsi="Calibri" w:cs="Calibri"/>
          <w:b/>
          <w:bCs/>
          <w:color w:val="000000" w:themeColor="text1"/>
          <w:lang w:val="en-GB"/>
        </w:rPr>
        <w:t xml:space="preserve"> </w:t>
      </w:r>
      <w:r w:rsidR="00842509">
        <w:rPr>
          <w:rFonts w:ascii="Calibri" w:eastAsia="Calibri" w:hAnsi="Calibri" w:cs="Calibri"/>
          <w:b/>
          <w:bCs/>
          <w:color w:val="000000" w:themeColor="text1"/>
          <w:lang w:val="en-GB"/>
        </w:rPr>
        <w:t>T</w:t>
      </w:r>
      <w:r w:rsidR="11DBD6EB" w:rsidRPr="00AB07FE">
        <w:rPr>
          <w:rFonts w:ascii="Calibri" w:eastAsia="Calibri" w:hAnsi="Calibri" w:cs="Calibri"/>
          <w:b/>
          <w:bCs/>
          <w:color w:val="000000" w:themeColor="text1"/>
          <w:lang w:val="en-GB"/>
        </w:rPr>
        <w:t xml:space="preserve">raining of information, media and digital communication regulators </w:t>
      </w:r>
      <w:r w:rsidR="257570E9" w:rsidRPr="00AB07FE">
        <w:rPr>
          <w:rFonts w:ascii="Calibri" w:eastAsia="Calibri" w:hAnsi="Calibri" w:cs="Calibri"/>
          <w:b/>
          <w:bCs/>
          <w:color w:val="000000" w:themeColor="text1"/>
          <w:lang w:val="en-GB"/>
        </w:rPr>
        <w:t>on how to engage</w:t>
      </w:r>
      <w:r w:rsidR="11DBD6EB" w:rsidRPr="00AB07FE">
        <w:rPr>
          <w:rFonts w:ascii="Calibri" w:eastAsia="Calibri" w:hAnsi="Calibri" w:cs="Calibri"/>
          <w:b/>
          <w:bCs/>
          <w:color w:val="000000" w:themeColor="text1"/>
          <w:lang w:val="en-GB"/>
        </w:rPr>
        <w:t xml:space="preserve"> </w:t>
      </w:r>
      <w:r w:rsidR="257570E9" w:rsidRPr="00AB07FE">
        <w:rPr>
          <w:rFonts w:ascii="Calibri" w:eastAsia="Calibri" w:hAnsi="Calibri" w:cs="Calibri"/>
          <w:b/>
          <w:bCs/>
          <w:color w:val="000000" w:themeColor="text1"/>
          <w:lang w:val="en-GB"/>
        </w:rPr>
        <w:t xml:space="preserve">stakeholders to integrate media and information literacy for children in </w:t>
      </w:r>
      <w:r w:rsidR="165A3C3D" w:rsidRPr="00AB07FE">
        <w:rPr>
          <w:rFonts w:ascii="Calibri" w:eastAsia="Calibri" w:hAnsi="Calibri" w:cs="Calibri"/>
          <w:b/>
          <w:bCs/>
          <w:color w:val="000000" w:themeColor="text1"/>
          <w:lang w:val="en-GB"/>
        </w:rPr>
        <w:t xml:space="preserve">regulatory actions and programmes. </w:t>
      </w:r>
      <w:r w:rsidR="11DBD6EB" w:rsidRPr="00AB07FE">
        <w:rPr>
          <w:rFonts w:ascii="Calibri" w:eastAsia="Calibri" w:hAnsi="Calibri" w:cs="Calibri"/>
          <w:b/>
          <w:bCs/>
          <w:color w:val="000000" w:themeColor="text1"/>
          <w:lang w:val="en-GB"/>
        </w:rPr>
        <w:t xml:space="preserve"> </w:t>
      </w:r>
    </w:p>
    <w:p w14:paraId="34912D8B" w14:textId="69225187" w:rsidR="6EE04C9F" w:rsidRPr="00842509" w:rsidRDefault="004D06D2" w:rsidP="00321D70">
      <w:pPr>
        <w:jc w:val="both"/>
        <w:rPr>
          <w:rFonts w:ascii="Calibri" w:eastAsia="Calibri" w:hAnsi="Calibri" w:cs="Calibri"/>
          <w:color w:val="000000" w:themeColor="text1"/>
          <w:lang w:val="en-GB"/>
        </w:rPr>
      </w:pPr>
      <w:r>
        <w:rPr>
          <w:rFonts w:ascii="Calibri" w:eastAsia="Calibri" w:hAnsi="Calibri" w:cs="Calibri"/>
          <w:color w:val="000000" w:themeColor="text1"/>
          <w:lang w:val="en-GB"/>
        </w:rPr>
        <w:t>Para [</w:t>
      </w:r>
      <w:r w:rsidR="6EE04C9F" w:rsidRPr="0D9819E0">
        <w:rPr>
          <w:rFonts w:ascii="Calibri" w:eastAsia="Calibri" w:hAnsi="Calibri" w:cs="Calibri"/>
          <w:color w:val="000000" w:themeColor="text1"/>
          <w:lang w:val="en-GB"/>
        </w:rPr>
        <w:t>36</w:t>
      </w:r>
      <w:r w:rsidR="00331F8B">
        <w:rPr>
          <w:rFonts w:ascii="Calibri" w:eastAsia="Calibri" w:hAnsi="Calibri" w:cs="Calibri"/>
          <w:color w:val="000000" w:themeColor="text1"/>
          <w:lang w:val="en-GB"/>
        </w:rPr>
        <w:t>]</w:t>
      </w:r>
      <w:r w:rsidR="6EE04C9F" w:rsidRPr="0D9819E0">
        <w:rPr>
          <w:rFonts w:ascii="Calibri" w:eastAsia="Calibri" w:hAnsi="Calibri" w:cs="Calibri"/>
          <w:color w:val="000000" w:themeColor="text1"/>
          <w:lang w:val="en-GB"/>
        </w:rPr>
        <w:t xml:space="preserve">: </w:t>
      </w:r>
      <w:r w:rsidR="00842509">
        <w:rPr>
          <w:rFonts w:ascii="Calibri" w:eastAsia="Calibri" w:hAnsi="Calibri" w:cs="Calibri"/>
          <w:color w:val="000000" w:themeColor="text1"/>
          <w:lang w:val="en-GB"/>
        </w:rPr>
        <w:t xml:space="preserve">It is suggested to add </w:t>
      </w:r>
      <w:r w:rsidR="6EE04C9F" w:rsidRPr="0D9819E0">
        <w:rPr>
          <w:rFonts w:ascii="Calibri" w:eastAsia="Calibri" w:hAnsi="Calibri" w:cs="Calibri"/>
          <w:color w:val="000000" w:themeColor="text1"/>
          <w:lang w:val="en-GB"/>
        </w:rPr>
        <w:t xml:space="preserve">after </w:t>
      </w:r>
      <w:r w:rsidR="00331F8B">
        <w:rPr>
          <w:rFonts w:ascii="Calibri" w:eastAsia="Calibri" w:hAnsi="Calibri" w:cs="Calibri"/>
          <w:color w:val="000000" w:themeColor="text1"/>
          <w:lang w:val="en-GB"/>
        </w:rPr>
        <w:t>“</w:t>
      </w:r>
      <w:r w:rsidR="6EE04C9F" w:rsidRPr="0D9819E0">
        <w:rPr>
          <w:rFonts w:ascii="Calibri" w:eastAsia="Calibri" w:hAnsi="Calibri" w:cs="Calibri"/>
          <w:color w:val="000000" w:themeColor="text1"/>
          <w:lang w:val="en-GB"/>
        </w:rPr>
        <w:t>legislations and regulations</w:t>
      </w:r>
      <w:r w:rsidR="00331F8B">
        <w:rPr>
          <w:rFonts w:ascii="Calibri" w:eastAsia="Calibri" w:hAnsi="Calibri" w:cs="Calibri"/>
          <w:color w:val="000000" w:themeColor="text1"/>
          <w:lang w:val="en-GB"/>
        </w:rPr>
        <w:t>”</w:t>
      </w:r>
      <w:r w:rsidR="00842509">
        <w:rPr>
          <w:rFonts w:ascii="Calibri" w:eastAsia="Calibri" w:hAnsi="Calibri" w:cs="Calibri"/>
          <w:color w:val="000000" w:themeColor="text1"/>
          <w:lang w:val="en-GB"/>
        </w:rPr>
        <w:t>,</w:t>
      </w:r>
      <w:r w:rsidR="6EE04C9F" w:rsidRPr="0D9819E0">
        <w:rPr>
          <w:rFonts w:ascii="Calibri" w:eastAsia="Calibri" w:hAnsi="Calibri" w:cs="Calibri"/>
          <w:color w:val="000000" w:themeColor="text1"/>
          <w:lang w:val="en-GB"/>
        </w:rPr>
        <w:t xml:space="preserve"> </w:t>
      </w:r>
      <w:r w:rsidR="00842509">
        <w:rPr>
          <w:rFonts w:ascii="Calibri" w:eastAsia="Calibri" w:hAnsi="Calibri" w:cs="Calibri"/>
          <w:color w:val="000000" w:themeColor="text1"/>
          <w:lang w:val="en-GB"/>
        </w:rPr>
        <w:t>“</w:t>
      </w:r>
      <w:r w:rsidR="6EE04C9F" w:rsidRPr="00E60D24">
        <w:rPr>
          <w:rFonts w:ascii="Calibri" w:eastAsia="Calibri" w:hAnsi="Calibri" w:cs="Calibri"/>
          <w:b/>
          <w:bCs/>
          <w:color w:val="000000" w:themeColor="text1"/>
          <w:lang w:val="en-GB"/>
        </w:rPr>
        <w:t>that should be in line with international human rights standards</w:t>
      </w:r>
      <w:r w:rsidR="00842509">
        <w:rPr>
          <w:rFonts w:ascii="Calibri" w:eastAsia="Calibri" w:hAnsi="Calibri" w:cs="Calibri"/>
          <w:color w:val="000000" w:themeColor="text1"/>
          <w:lang w:val="en-GB"/>
        </w:rPr>
        <w:t>”.</w:t>
      </w:r>
    </w:p>
    <w:p w14:paraId="31EE690A" w14:textId="0FCF6189" w:rsidR="00EE2816" w:rsidRDefault="004D06D2" w:rsidP="00321D70">
      <w:pPr>
        <w:jc w:val="both"/>
        <w:rPr>
          <w:rFonts w:cs="Calibri"/>
          <w:lang w:val="en-US"/>
        </w:rPr>
      </w:pPr>
      <w:r>
        <w:rPr>
          <w:color w:val="000000"/>
          <w:lang w:val="en-GB"/>
        </w:rPr>
        <w:t>Para [</w:t>
      </w:r>
      <w:r w:rsidR="00E83EAE" w:rsidRPr="00BC3F21">
        <w:rPr>
          <w:color w:val="000000"/>
          <w:lang w:val="en-GB"/>
        </w:rPr>
        <w:t xml:space="preserve">53]. </w:t>
      </w:r>
      <w:r w:rsidR="00842509">
        <w:rPr>
          <w:color w:val="000000"/>
          <w:lang w:val="en-GB"/>
        </w:rPr>
        <w:t xml:space="preserve">It is suggested to </w:t>
      </w:r>
      <w:r w:rsidR="00842509">
        <w:rPr>
          <w:color w:val="000000" w:themeColor="text1"/>
          <w:lang w:val="en-US"/>
        </w:rPr>
        <w:t>a</w:t>
      </w:r>
      <w:r w:rsidR="00E83EAE" w:rsidRPr="00BC3F21">
        <w:rPr>
          <w:color w:val="000000" w:themeColor="text1"/>
          <w:lang w:val="en-US"/>
        </w:rPr>
        <w:t xml:space="preserve">dd </w:t>
      </w:r>
      <w:r w:rsidR="00EE2816">
        <w:rPr>
          <w:lang w:val="en-US"/>
        </w:rPr>
        <w:t>“</w:t>
      </w:r>
      <w:r w:rsidR="00E83EAE" w:rsidRPr="00842509">
        <w:rPr>
          <w:b/>
          <w:bCs/>
          <w:lang w:val="en-US"/>
        </w:rPr>
        <w:t xml:space="preserve">in </w:t>
      </w:r>
      <w:r w:rsidR="00E83EAE" w:rsidRPr="00842509">
        <w:rPr>
          <w:rFonts w:ascii="Calibri" w:eastAsia="Calibri" w:hAnsi="Calibri" w:cs="Calibri"/>
          <w:b/>
          <w:bCs/>
          <w:color w:val="000000" w:themeColor="text1"/>
          <w:lang w:val="en-GB"/>
        </w:rPr>
        <w:t>the</w:t>
      </w:r>
      <w:r w:rsidR="00E83EAE" w:rsidRPr="00842509">
        <w:rPr>
          <w:b/>
          <w:bCs/>
          <w:lang w:val="en-US"/>
        </w:rPr>
        <w:t xml:space="preserve"> language that children understand</w:t>
      </w:r>
      <w:r w:rsidR="00EE2816">
        <w:rPr>
          <w:lang w:val="en-US"/>
        </w:rPr>
        <w:t>”</w:t>
      </w:r>
      <w:r w:rsidR="00E83EAE" w:rsidRPr="00BC3F21">
        <w:rPr>
          <w:lang w:val="en-US"/>
        </w:rPr>
        <w:t xml:space="preserve"> at </w:t>
      </w:r>
      <w:r w:rsidR="00E83EAE" w:rsidRPr="00BC3F21">
        <w:rPr>
          <w:color w:val="000000" w:themeColor="text1"/>
          <w:lang w:val="en-US"/>
        </w:rPr>
        <w:t>the end</w:t>
      </w:r>
      <w:r w:rsidR="00EE2816">
        <w:rPr>
          <w:color w:val="000000" w:themeColor="text1"/>
          <w:lang w:val="en-US"/>
        </w:rPr>
        <w:t xml:space="preserve"> of the paragraph</w:t>
      </w:r>
      <w:r w:rsidR="00E83EAE" w:rsidRPr="00BC3F21">
        <w:rPr>
          <w:rFonts w:cs="Calibri"/>
          <w:lang w:val="en-US"/>
        </w:rPr>
        <w:t xml:space="preserve"> </w:t>
      </w:r>
    </w:p>
    <w:p w14:paraId="6A4C2479" w14:textId="03215CB6" w:rsidR="00EE2816" w:rsidRDefault="00EE2816" w:rsidP="00321D70">
      <w:pPr>
        <w:jc w:val="both"/>
        <w:rPr>
          <w:rFonts w:cs="Calibri"/>
          <w:lang w:val="en-US"/>
        </w:rPr>
      </w:pPr>
      <w:r w:rsidRPr="00321D70">
        <w:rPr>
          <w:rFonts w:cs="Calibri"/>
          <w:u w:val="single"/>
          <w:lang w:val="en-US"/>
        </w:rPr>
        <w:t xml:space="preserve">UNESCO </w:t>
      </w:r>
      <w:r w:rsidR="00E564D0" w:rsidRPr="00321D70">
        <w:rPr>
          <w:rFonts w:cs="Calibri"/>
          <w:u w:val="single"/>
          <w:lang w:val="en-US"/>
        </w:rPr>
        <w:t>C</w:t>
      </w:r>
      <w:r w:rsidR="00E83EAE" w:rsidRPr="00321D70">
        <w:rPr>
          <w:rFonts w:cs="Calibri"/>
          <w:u w:val="single"/>
          <w:lang w:val="en-US"/>
        </w:rPr>
        <w:t>omment:</w:t>
      </w:r>
      <w:r w:rsidR="00E83EAE" w:rsidRPr="00BC3F21">
        <w:rPr>
          <w:rFonts w:cs="Calibri"/>
          <w:lang w:val="en-US"/>
        </w:rPr>
        <w:t xml:space="preserve"> </w:t>
      </w:r>
      <w:r w:rsidR="00E83EAE" w:rsidRPr="00842509">
        <w:rPr>
          <w:rFonts w:cs="Calibri"/>
          <w:i/>
          <w:iCs/>
          <w:lang w:val="en-US"/>
        </w:rPr>
        <w:t xml:space="preserve">Diverse, accessible and beneficial content may imply the availability of such a content in </w:t>
      </w:r>
      <w:r w:rsidR="00E83EAE" w:rsidRPr="00842509">
        <w:rPr>
          <w:i/>
          <w:iCs/>
          <w:lang w:val="en-US"/>
        </w:rPr>
        <w:t>the</w:t>
      </w:r>
      <w:r w:rsidR="00E83EAE" w:rsidRPr="00842509">
        <w:rPr>
          <w:rFonts w:cs="Calibri"/>
          <w:i/>
          <w:iCs/>
          <w:lang w:val="en-US"/>
        </w:rPr>
        <w:t xml:space="preserve"> language that is familiar with children.  Nevertheless, it is desirable to specify the language dimension from </w:t>
      </w:r>
      <w:r w:rsidR="00E83EAE" w:rsidRPr="00842509">
        <w:rPr>
          <w:rFonts w:ascii="Calibri" w:eastAsia="Calibri" w:hAnsi="Calibri" w:cs="Calibri"/>
          <w:i/>
          <w:iCs/>
          <w:color w:val="000000" w:themeColor="text1"/>
          <w:lang w:val="en-GB"/>
        </w:rPr>
        <w:t>an</w:t>
      </w:r>
      <w:r w:rsidR="00E83EAE" w:rsidRPr="00842509">
        <w:rPr>
          <w:rFonts w:cs="Calibri"/>
          <w:i/>
          <w:iCs/>
          <w:lang w:val="en-US"/>
        </w:rPr>
        <w:t xml:space="preserve"> equity and inclusion perspective, </w:t>
      </w:r>
      <w:proofErr w:type="gramStart"/>
      <w:r w:rsidR="00E83EAE" w:rsidRPr="00842509">
        <w:rPr>
          <w:rFonts w:cs="Calibri"/>
          <w:i/>
          <w:iCs/>
          <w:lang w:val="en-US"/>
        </w:rPr>
        <w:t>and also</w:t>
      </w:r>
      <w:proofErr w:type="gramEnd"/>
      <w:r w:rsidR="00E83EAE" w:rsidRPr="00842509">
        <w:rPr>
          <w:rFonts w:cs="Calibri"/>
          <w:i/>
          <w:iCs/>
          <w:lang w:val="en-US"/>
        </w:rPr>
        <w:t xml:space="preserve"> to promote linguistic diversity.</w:t>
      </w:r>
    </w:p>
    <w:p w14:paraId="34DAA54C" w14:textId="3EB2A3FD" w:rsidR="6EE04C9F" w:rsidRDefault="004D06D2" w:rsidP="00321D70">
      <w:pPr>
        <w:jc w:val="both"/>
        <w:rPr>
          <w:rFonts w:ascii="Calibri" w:eastAsia="Calibri" w:hAnsi="Calibri" w:cs="Calibri"/>
          <w:color w:val="000000" w:themeColor="text1"/>
          <w:lang w:val="en-GB"/>
        </w:rPr>
      </w:pPr>
      <w:r>
        <w:rPr>
          <w:rFonts w:ascii="Calibri" w:eastAsia="Calibri" w:hAnsi="Calibri" w:cs="Calibri"/>
          <w:color w:val="000000" w:themeColor="text1"/>
          <w:lang w:val="en-GB"/>
        </w:rPr>
        <w:t>Para [</w:t>
      </w:r>
      <w:r w:rsidR="6EE04C9F" w:rsidRPr="0D9819E0">
        <w:rPr>
          <w:rFonts w:ascii="Calibri" w:eastAsia="Calibri" w:hAnsi="Calibri" w:cs="Calibri"/>
          <w:color w:val="000000" w:themeColor="text1"/>
          <w:lang w:val="en-GB"/>
        </w:rPr>
        <w:t>48</w:t>
      </w:r>
      <w:r w:rsidR="008E68C8">
        <w:rPr>
          <w:rFonts w:ascii="Calibri" w:eastAsia="Calibri" w:hAnsi="Calibri" w:cs="Calibri"/>
          <w:color w:val="000000" w:themeColor="text1"/>
          <w:lang w:val="en-GB"/>
        </w:rPr>
        <w:t>]</w:t>
      </w:r>
      <w:r w:rsidR="6EE04C9F" w:rsidRPr="0D9819E0">
        <w:rPr>
          <w:rFonts w:ascii="Calibri" w:eastAsia="Calibri" w:hAnsi="Calibri" w:cs="Calibri"/>
          <w:color w:val="000000" w:themeColor="text1"/>
          <w:lang w:val="en-GB"/>
        </w:rPr>
        <w:t xml:space="preserve">: </w:t>
      </w:r>
      <w:r w:rsidR="00842509">
        <w:rPr>
          <w:rFonts w:ascii="Calibri" w:eastAsia="Calibri" w:hAnsi="Calibri" w:cs="Calibri"/>
          <w:color w:val="000000" w:themeColor="text1"/>
          <w:lang w:val="en-GB"/>
        </w:rPr>
        <w:t>It is suggested to add</w:t>
      </w:r>
      <w:r w:rsidR="008E68C8">
        <w:rPr>
          <w:rFonts w:ascii="Calibri" w:eastAsia="Calibri" w:hAnsi="Calibri" w:cs="Calibri"/>
          <w:color w:val="000000" w:themeColor="text1"/>
          <w:lang w:val="en-GB"/>
        </w:rPr>
        <w:t xml:space="preserve">: </w:t>
      </w:r>
      <w:r w:rsidR="00EE2816">
        <w:rPr>
          <w:rFonts w:ascii="Calibri" w:eastAsia="Calibri" w:hAnsi="Calibri" w:cs="Calibri"/>
          <w:color w:val="000000" w:themeColor="text1"/>
          <w:lang w:val="en-GB"/>
        </w:rPr>
        <w:t>“</w:t>
      </w:r>
      <w:r w:rsidR="6EE04C9F" w:rsidRPr="008E68C8">
        <w:rPr>
          <w:rFonts w:ascii="Calibri" w:eastAsia="Calibri" w:hAnsi="Calibri" w:cs="Calibri"/>
          <w:b/>
          <w:bCs/>
          <w:color w:val="000000" w:themeColor="text1"/>
          <w:lang w:val="en-GB"/>
        </w:rPr>
        <w:t>Ensure that training to judicial operators includes the actual application of International Human Rights standards, when taking decisions about digital rights</w:t>
      </w:r>
      <w:r w:rsidR="00EE2816">
        <w:rPr>
          <w:rFonts w:ascii="Calibri" w:eastAsia="Calibri" w:hAnsi="Calibri" w:cs="Calibri"/>
          <w:b/>
          <w:bCs/>
          <w:color w:val="000000" w:themeColor="text1"/>
          <w:lang w:val="en-GB"/>
        </w:rPr>
        <w:t>”</w:t>
      </w:r>
    </w:p>
    <w:p w14:paraId="46617BA7" w14:textId="2E9AD814" w:rsidR="3C86FF7F" w:rsidRDefault="004D06D2" w:rsidP="00321D70">
      <w:pPr>
        <w:jc w:val="both"/>
        <w:rPr>
          <w:rFonts w:ascii="Calibri" w:eastAsia="Calibri" w:hAnsi="Calibri" w:cs="Calibri"/>
          <w:color w:val="000000" w:themeColor="text1"/>
          <w:lang w:val="en-GB"/>
        </w:rPr>
      </w:pPr>
      <w:r>
        <w:rPr>
          <w:rFonts w:ascii="Calibri" w:eastAsia="Calibri" w:hAnsi="Calibri" w:cs="Calibri"/>
          <w:color w:val="000000" w:themeColor="text1"/>
          <w:lang w:val="en-GB"/>
        </w:rPr>
        <w:t>Para [</w:t>
      </w:r>
      <w:r w:rsidR="3C86FF7F" w:rsidRPr="221786C0">
        <w:rPr>
          <w:rFonts w:ascii="Calibri" w:eastAsia="Calibri" w:hAnsi="Calibri" w:cs="Calibri"/>
          <w:color w:val="000000" w:themeColor="text1"/>
          <w:lang w:val="en-GB"/>
        </w:rPr>
        <w:t>89</w:t>
      </w:r>
      <w:r w:rsidR="00FF2214">
        <w:rPr>
          <w:rFonts w:ascii="Calibri" w:eastAsia="Calibri" w:hAnsi="Calibri" w:cs="Calibri"/>
          <w:color w:val="000000" w:themeColor="text1"/>
          <w:lang w:val="en-GB"/>
        </w:rPr>
        <w:t>]</w:t>
      </w:r>
      <w:r w:rsidR="3C86FF7F" w:rsidRPr="221786C0">
        <w:rPr>
          <w:rFonts w:ascii="Calibri" w:eastAsia="Calibri" w:hAnsi="Calibri" w:cs="Calibri"/>
          <w:color w:val="000000" w:themeColor="text1"/>
          <w:lang w:val="en-GB"/>
        </w:rPr>
        <w:t xml:space="preserve">. </w:t>
      </w:r>
      <w:r w:rsidR="00A27E69">
        <w:rPr>
          <w:rFonts w:ascii="Calibri" w:eastAsia="Calibri" w:hAnsi="Calibri" w:cs="Calibri"/>
          <w:color w:val="000000" w:themeColor="text1"/>
          <w:lang w:val="en-GB"/>
        </w:rPr>
        <w:t>It is suggested to add</w:t>
      </w:r>
      <w:r w:rsidR="00AB0FEF">
        <w:rPr>
          <w:rFonts w:ascii="Calibri" w:eastAsia="Calibri" w:hAnsi="Calibri" w:cs="Calibri"/>
          <w:color w:val="000000" w:themeColor="text1"/>
          <w:lang w:val="en-GB"/>
        </w:rPr>
        <w:t xml:space="preserve"> the following</w:t>
      </w:r>
      <w:r w:rsidR="00403DB5" w:rsidRPr="00403DB5">
        <w:rPr>
          <w:rFonts w:ascii="Calibri" w:eastAsia="Calibri" w:hAnsi="Calibri" w:cs="Calibri"/>
          <w:color w:val="000000" w:themeColor="text1"/>
          <w:lang w:val="en-GB"/>
        </w:rPr>
        <w:t xml:space="preserve">: </w:t>
      </w:r>
      <w:r w:rsidR="00AB0FEF">
        <w:rPr>
          <w:rFonts w:ascii="Calibri" w:eastAsia="Calibri" w:hAnsi="Calibri" w:cs="Calibri"/>
          <w:color w:val="000000" w:themeColor="text1"/>
          <w:lang w:val="en-GB"/>
        </w:rPr>
        <w:t>“</w:t>
      </w:r>
      <w:r w:rsidR="3C86FF7F" w:rsidRPr="00403DB5">
        <w:rPr>
          <w:rFonts w:ascii="Calibri" w:eastAsia="Calibri" w:hAnsi="Calibri" w:cs="Calibri"/>
          <w:color w:val="000000" w:themeColor="text1"/>
          <w:lang w:val="en-GB"/>
        </w:rPr>
        <w:t>Many parents and caregivers require support to build technological understanding</w:t>
      </w:r>
      <w:r w:rsidR="45CAB7A9" w:rsidRPr="00403DB5">
        <w:rPr>
          <w:rFonts w:ascii="Calibri" w:eastAsia="Calibri" w:hAnsi="Calibri" w:cs="Calibri"/>
          <w:color w:val="000000" w:themeColor="text1"/>
          <w:lang w:val="en-GB"/>
        </w:rPr>
        <w:t xml:space="preserve"> </w:t>
      </w:r>
      <w:r w:rsidR="45CAB7A9" w:rsidRPr="00403DB5">
        <w:rPr>
          <w:rFonts w:ascii="Calibri" w:eastAsia="Calibri" w:hAnsi="Calibri" w:cs="Calibri"/>
          <w:b/>
          <w:bCs/>
          <w:color w:val="000000" w:themeColor="text1"/>
          <w:lang w:val="en-GB"/>
        </w:rPr>
        <w:t xml:space="preserve">and </w:t>
      </w:r>
      <w:r w:rsidR="6F389E76" w:rsidRPr="00403DB5">
        <w:rPr>
          <w:rFonts w:ascii="Calibri" w:eastAsia="Calibri" w:hAnsi="Calibri" w:cs="Calibri"/>
          <w:b/>
          <w:bCs/>
          <w:color w:val="000000" w:themeColor="text1"/>
          <w:lang w:val="en-GB"/>
        </w:rPr>
        <w:t>strengthen</w:t>
      </w:r>
      <w:r w:rsidR="45CAB7A9" w:rsidRPr="00403DB5">
        <w:rPr>
          <w:rFonts w:ascii="Calibri" w:eastAsia="Calibri" w:hAnsi="Calibri" w:cs="Calibri"/>
          <w:b/>
          <w:bCs/>
          <w:color w:val="000000" w:themeColor="text1"/>
          <w:lang w:val="en-GB"/>
        </w:rPr>
        <w:t xml:space="preserve"> their media and information literacy </w:t>
      </w:r>
      <w:r w:rsidR="3C86FF7F" w:rsidRPr="00403DB5">
        <w:rPr>
          <w:rFonts w:ascii="Calibri" w:eastAsia="Calibri" w:hAnsi="Calibri" w:cs="Calibri"/>
          <w:b/>
          <w:bCs/>
          <w:color w:val="000000" w:themeColor="text1"/>
          <w:lang w:val="en-GB"/>
        </w:rPr>
        <w:t>capacit</w:t>
      </w:r>
      <w:r w:rsidR="3B0142D7" w:rsidRPr="00403DB5">
        <w:rPr>
          <w:rFonts w:ascii="Calibri" w:eastAsia="Calibri" w:hAnsi="Calibri" w:cs="Calibri"/>
          <w:b/>
          <w:bCs/>
          <w:color w:val="000000" w:themeColor="text1"/>
          <w:lang w:val="en-GB"/>
        </w:rPr>
        <w:t>ies to grasp</w:t>
      </w:r>
      <w:r w:rsidR="626A525A" w:rsidRPr="00403DB5">
        <w:rPr>
          <w:rFonts w:ascii="Calibri" w:eastAsia="Calibri" w:hAnsi="Calibri" w:cs="Calibri"/>
          <w:b/>
          <w:bCs/>
          <w:color w:val="000000" w:themeColor="text1"/>
          <w:lang w:val="en-GB"/>
        </w:rPr>
        <w:t xml:space="preserve"> more fully</w:t>
      </w:r>
      <w:r w:rsidR="3B0142D7" w:rsidRPr="00403DB5">
        <w:rPr>
          <w:rFonts w:ascii="Calibri" w:eastAsia="Calibri" w:hAnsi="Calibri" w:cs="Calibri"/>
          <w:b/>
          <w:bCs/>
          <w:color w:val="000000" w:themeColor="text1"/>
          <w:lang w:val="en-GB"/>
        </w:rPr>
        <w:t xml:space="preserve"> the social context of information, digital technology, and media; thereby bein</w:t>
      </w:r>
      <w:r w:rsidR="62B40698" w:rsidRPr="00403DB5">
        <w:rPr>
          <w:rFonts w:ascii="Calibri" w:eastAsia="Calibri" w:hAnsi="Calibri" w:cs="Calibri"/>
          <w:b/>
          <w:bCs/>
          <w:color w:val="000000" w:themeColor="text1"/>
          <w:lang w:val="en-GB"/>
        </w:rPr>
        <w:t>g better able</w:t>
      </w:r>
      <w:r w:rsidR="0DD275D7" w:rsidRPr="00403DB5">
        <w:rPr>
          <w:rFonts w:ascii="Calibri" w:eastAsia="Calibri" w:hAnsi="Calibri" w:cs="Calibri"/>
          <w:b/>
          <w:bCs/>
          <w:color w:val="000000" w:themeColor="text1"/>
          <w:lang w:val="en-GB"/>
        </w:rPr>
        <w:t xml:space="preserve"> </w:t>
      </w:r>
      <w:r w:rsidR="3C86FF7F" w:rsidRPr="00403DB5">
        <w:rPr>
          <w:rFonts w:ascii="Calibri" w:eastAsia="Calibri" w:hAnsi="Calibri" w:cs="Calibri"/>
          <w:color w:val="000000" w:themeColor="text1"/>
          <w:lang w:val="en-GB"/>
        </w:rPr>
        <w:t>to</w:t>
      </w:r>
      <w:r w:rsidR="3C86FF7F" w:rsidRPr="221786C0">
        <w:rPr>
          <w:rFonts w:ascii="Calibri" w:eastAsia="Calibri" w:hAnsi="Calibri" w:cs="Calibri"/>
          <w:color w:val="000000" w:themeColor="text1"/>
          <w:lang w:val="en-GB"/>
        </w:rPr>
        <w:t xml:space="preserve"> assist children in relation to the digital environment. States </w:t>
      </w:r>
      <w:r w:rsidR="00A27E69">
        <w:rPr>
          <w:rFonts w:ascii="Calibri" w:eastAsia="Calibri" w:hAnsi="Calibri" w:cs="Calibri"/>
          <w:color w:val="000000" w:themeColor="text1"/>
          <w:lang w:val="en-GB"/>
        </w:rPr>
        <w:t>[…]</w:t>
      </w:r>
      <w:r w:rsidR="00AB0FEF">
        <w:rPr>
          <w:rFonts w:ascii="Calibri" w:eastAsia="Calibri" w:hAnsi="Calibri" w:cs="Calibri"/>
          <w:color w:val="000000" w:themeColor="text1"/>
          <w:lang w:val="en-GB"/>
        </w:rPr>
        <w:t>”</w:t>
      </w:r>
    </w:p>
    <w:p w14:paraId="19CAF621" w14:textId="72E57042" w:rsidR="008B6EF5" w:rsidRPr="004752D0" w:rsidRDefault="008B6EF5" w:rsidP="00321D70">
      <w:pPr>
        <w:tabs>
          <w:tab w:val="left" w:pos="3900"/>
        </w:tabs>
        <w:jc w:val="both"/>
        <w:rPr>
          <w:b/>
          <w:bCs/>
          <w:lang w:val="en-US"/>
        </w:rPr>
      </w:pPr>
      <w:r w:rsidRPr="004752D0">
        <w:rPr>
          <w:b/>
          <w:bCs/>
          <w:lang w:val="en-US"/>
        </w:rPr>
        <w:t>VI. Civil rights and freedoms</w:t>
      </w:r>
    </w:p>
    <w:p w14:paraId="3C7E5F87" w14:textId="77777777" w:rsidR="00403DB5" w:rsidRPr="00403DB5" w:rsidRDefault="008B6EF5" w:rsidP="00321D70">
      <w:pPr>
        <w:pStyle w:val="ListParagraph"/>
        <w:numPr>
          <w:ilvl w:val="0"/>
          <w:numId w:val="7"/>
        </w:numPr>
        <w:tabs>
          <w:tab w:val="left" w:pos="3900"/>
        </w:tabs>
        <w:jc w:val="both"/>
        <w:rPr>
          <w:lang w:val="en-GB"/>
        </w:rPr>
      </w:pPr>
      <w:r w:rsidRPr="0D9819E0">
        <w:rPr>
          <w:lang w:val="en-US"/>
        </w:rPr>
        <w:t>Access to information (arts. 13 and 17)</w:t>
      </w:r>
      <w:r w:rsidR="6B7B1650" w:rsidRPr="0D9819E0">
        <w:rPr>
          <w:lang w:val="en-US"/>
        </w:rPr>
        <w:t xml:space="preserve"> </w:t>
      </w:r>
    </w:p>
    <w:p w14:paraId="3C2BA0B7" w14:textId="7D0C7AB8" w:rsidR="00B02C0F" w:rsidRDefault="00AB0FEF" w:rsidP="00321D70">
      <w:pPr>
        <w:tabs>
          <w:tab w:val="left" w:pos="3900"/>
        </w:tabs>
        <w:ind w:left="720"/>
        <w:jc w:val="both"/>
        <w:rPr>
          <w:rFonts w:ascii="Calibri" w:eastAsia="Calibri" w:hAnsi="Calibri" w:cs="Calibri"/>
          <w:color w:val="000000" w:themeColor="text1"/>
          <w:lang w:val="en-GB"/>
        </w:rPr>
      </w:pPr>
      <w:r>
        <w:rPr>
          <w:rFonts w:ascii="Calibri" w:eastAsia="Calibri" w:hAnsi="Calibri" w:cs="Calibri"/>
          <w:color w:val="000000" w:themeColor="text1"/>
          <w:lang w:val="en-GB"/>
        </w:rPr>
        <w:t>It is suggested to add a new paragraph</w:t>
      </w:r>
      <w:r w:rsidR="00B02C0F">
        <w:rPr>
          <w:rFonts w:ascii="Calibri" w:eastAsia="Calibri" w:hAnsi="Calibri" w:cs="Calibri"/>
          <w:color w:val="000000" w:themeColor="text1"/>
          <w:lang w:val="en-GB"/>
        </w:rPr>
        <w:t>:</w:t>
      </w:r>
    </w:p>
    <w:p w14:paraId="67109168" w14:textId="50D5CD3F" w:rsidR="00553448" w:rsidRPr="00AB0FEF" w:rsidRDefault="00AB0FEF" w:rsidP="00321D70">
      <w:pPr>
        <w:tabs>
          <w:tab w:val="left" w:pos="3900"/>
        </w:tabs>
        <w:ind w:left="720"/>
        <w:jc w:val="both"/>
        <w:rPr>
          <w:b/>
          <w:bCs/>
          <w:lang w:val="en-GB"/>
        </w:rPr>
      </w:pPr>
      <w:r w:rsidRPr="00AB0FEF">
        <w:rPr>
          <w:rFonts w:ascii="Calibri" w:eastAsia="Calibri" w:hAnsi="Calibri" w:cs="Calibri"/>
          <w:b/>
          <w:bCs/>
          <w:color w:val="000000" w:themeColor="text1"/>
          <w:lang w:val="en-GB"/>
        </w:rPr>
        <w:t xml:space="preserve">[NEW PARA] </w:t>
      </w:r>
      <w:r w:rsidR="6B7B1650" w:rsidRPr="00AB0FEF">
        <w:rPr>
          <w:rFonts w:ascii="Calibri" w:eastAsia="Calibri" w:hAnsi="Calibri" w:cs="Calibri"/>
          <w:b/>
          <w:bCs/>
          <w:color w:val="000000" w:themeColor="text1"/>
          <w:lang w:val="en-GB"/>
        </w:rPr>
        <w:t>Drafting and actual implementation of freedom of information/access to information laws, including active transparency measures, should pay special attention in the needs of all children, including those from vul</w:t>
      </w:r>
      <w:r w:rsidR="0C650E0E" w:rsidRPr="00AB0FEF">
        <w:rPr>
          <w:rFonts w:ascii="Calibri" w:eastAsia="Calibri" w:hAnsi="Calibri" w:cs="Calibri"/>
          <w:b/>
          <w:bCs/>
          <w:color w:val="000000" w:themeColor="text1"/>
          <w:lang w:val="en-GB"/>
        </w:rPr>
        <w:t xml:space="preserve">nerable groups. Information Commissioners and/or other bodies in charge of implementing these laws should develop specific strategies to increase children’s access to information. </w:t>
      </w:r>
      <w:r w:rsidR="4C3D365B" w:rsidRPr="00AB0FEF">
        <w:rPr>
          <w:rFonts w:ascii="Calibri" w:eastAsia="Calibri" w:hAnsi="Calibri" w:cs="Calibri"/>
          <w:b/>
          <w:bCs/>
          <w:color w:val="000000" w:themeColor="text1"/>
          <w:lang w:val="en-GB"/>
        </w:rPr>
        <w:t xml:space="preserve"> </w:t>
      </w:r>
    </w:p>
    <w:p w14:paraId="27672068" w14:textId="77777777" w:rsidR="00AB0FEF" w:rsidRDefault="00AB0FEF" w:rsidP="00321D70">
      <w:pPr>
        <w:tabs>
          <w:tab w:val="left" w:pos="3900"/>
        </w:tabs>
        <w:ind w:left="720"/>
        <w:jc w:val="both"/>
        <w:rPr>
          <w:rFonts w:ascii="Calibri" w:eastAsia="Calibri" w:hAnsi="Calibri" w:cs="Calibri"/>
          <w:color w:val="000000" w:themeColor="text1"/>
          <w:lang w:val="en-GB"/>
        </w:rPr>
      </w:pPr>
      <w:r>
        <w:rPr>
          <w:rFonts w:ascii="Calibri" w:eastAsia="Calibri" w:hAnsi="Calibri" w:cs="Calibri"/>
          <w:color w:val="000000" w:themeColor="text1"/>
          <w:lang w:val="en-GB"/>
        </w:rPr>
        <w:t>It is suggested to add a new paragraph:</w:t>
      </w:r>
    </w:p>
    <w:p w14:paraId="42BD1296" w14:textId="55B19DA1" w:rsidR="74E465C3" w:rsidRPr="00AB0FEF" w:rsidRDefault="00AB0FEF" w:rsidP="00321D70">
      <w:pPr>
        <w:pStyle w:val="ListParagraph"/>
        <w:jc w:val="both"/>
        <w:rPr>
          <w:b/>
          <w:bCs/>
          <w:lang w:val="en-GB"/>
        </w:rPr>
      </w:pPr>
      <w:r w:rsidRPr="00AB0FEF">
        <w:rPr>
          <w:rFonts w:ascii="Calibri" w:eastAsia="Calibri" w:hAnsi="Calibri" w:cs="Calibri"/>
          <w:b/>
          <w:bCs/>
          <w:color w:val="000000" w:themeColor="text1"/>
          <w:lang w:val="en-GB"/>
        </w:rPr>
        <w:t xml:space="preserve">[NEW PARA] </w:t>
      </w:r>
      <w:r w:rsidR="2095525A" w:rsidRPr="00AB0FEF">
        <w:rPr>
          <w:rFonts w:ascii="Calibri" w:eastAsia="Calibri" w:hAnsi="Calibri" w:cs="Calibri"/>
          <w:b/>
          <w:bCs/>
          <w:color w:val="000000" w:themeColor="text1"/>
          <w:lang w:val="en-GB"/>
        </w:rPr>
        <w:t>Access to information laws should explicitly address mechanism</w:t>
      </w:r>
      <w:r w:rsidR="7E31CDCA" w:rsidRPr="00AB0FEF">
        <w:rPr>
          <w:rFonts w:ascii="Calibri" w:eastAsia="Calibri" w:hAnsi="Calibri" w:cs="Calibri"/>
          <w:b/>
          <w:bCs/>
          <w:color w:val="000000" w:themeColor="text1"/>
          <w:lang w:val="en-GB"/>
        </w:rPr>
        <w:t>s that include</w:t>
      </w:r>
      <w:r w:rsidR="2095525A" w:rsidRPr="00AB0FEF">
        <w:rPr>
          <w:rFonts w:ascii="Calibri" w:eastAsia="Calibri" w:hAnsi="Calibri" w:cs="Calibri"/>
          <w:b/>
          <w:bCs/>
          <w:color w:val="000000" w:themeColor="text1"/>
          <w:lang w:val="en-GB"/>
        </w:rPr>
        <w:t xml:space="preserve"> </w:t>
      </w:r>
      <w:r w:rsidR="0756AD02" w:rsidRPr="00AB0FEF">
        <w:rPr>
          <w:rFonts w:ascii="Calibri" w:eastAsia="Calibri" w:hAnsi="Calibri" w:cs="Calibri"/>
          <w:b/>
          <w:bCs/>
          <w:color w:val="000000" w:themeColor="text1"/>
          <w:lang w:val="en-GB"/>
        </w:rPr>
        <w:t>media and information literacy as tool</w:t>
      </w:r>
      <w:r w:rsidR="2095525A" w:rsidRPr="00AB0FEF">
        <w:rPr>
          <w:rFonts w:ascii="Calibri" w:eastAsia="Calibri" w:hAnsi="Calibri" w:cs="Calibri"/>
          <w:b/>
          <w:bCs/>
          <w:color w:val="000000" w:themeColor="text1"/>
          <w:lang w:val="en-GB"/>
        </w:rPr>
        <w:t xml:space="preserve"> for national </w:t>
      </w:r>
      <w:r w:rsidR="7D6C1B5D" w:rsidRPr="00AB0FEF">
        <w:rPr>
          <w:rFonts w:ascii="Calibri" w:eastAsia="Calibri" w:hAnsi="Calibri" w:cs="Calibri"/>
          <w:b/>
          <w:bCs/>
          <w:color w:val="000000" w:themeColor="text1"/>
          <w:lang w:val="en-GB"/>
        </w:rPr>
        <w:t>awareness raising</w:t>
      </w:r>
      <w:r w:rsidR="1B9EEC00" w:rsidRPr="00AB0FEF">
        <w:rPr>
          <w:rFonts w:ascii="Calibri" w:eastAsia="Calibri" w:hAnsi="Calibri" w:cs="Calibri"/>
          <w:b/>
          <w:bCs/>
          <w:color w:val="000000" w:themeColor="text1"/>
          <w:lang w:val="en-GB"/>
        </w:rPr>
        <w:t xml:space="preserve"> among children</w:t>
      </w:r>
      <w:r w:rsidR="725B2C71" w:rsidRPr="00AB0FEF">
        <w:rPr>
          <w:rFonts w:ascii="Calibri" w:eastAsia="Calibri" w:hAnsi="Calibri" w:cs="Calibri"/>
          <w:b/>
          <w:bCs/>
          <w:color w:val="000000" w:themeColor="text1"/>
          <w:lang w:val="en-GB"/>
        </w:rPr>
        <w:t xml:space="preserve">, monitoring and evaluation. </w:t>
      </w:r>
    </w:p>
    <w:p w14:paraId="5D793574" w14:textId="0A4B8E3E" w:rsidR="4C3D365B" w:rsidRDefault="004D06D2" w:rsidP="00321D70">
      <w:pPr>
        <w:ind w:left="709" w:hanging="1"/>
        <w:jc w:val="both"/>
        <w:rPr>
          <w:rFonts w:ascii="Calibri" w:eastAsia="Calibri" w:hAnsi="Calibri" w:cs="Calibri"/>
          <w:color w:val="000000" w:themeColor="text1"/>
          <w:lang w:val="en-GB"/>
        </w:rPr>
      </w:pPr>
      <w:r>
        <w:rPr>
          <w:rFonts w:ascii="Calibri" w:eastAsia="Calibri" w:hAnsi="Calibri" w:cs="Calibri"/>
          <w:color w:val="000000" w:themeColor="text1"/>
          <w:lang w:val="en-GB"/>
        </w:rPr>
        <w:t>Para [</w:t>
      </w:r>
      <w:r w:rsidR="4C3D365B" w:rsidRPr="0D9819E0">
        <w:rPr>
          <w:rFonts w:ascii="Calibri" w:eastAsia="Calibri" w:hAnsi="Calibri" w:cs="Calibri"/>
          <w:color w:val="000000" w:themeColor="text1"/>
          <w:lang w:val="en-GB"/>
        </w:rPr>
        <w:t>57</w:t>
      </w:r>
      <w:r w:rsidR="007310B5">
        <w:rPr>
          <w:rFonts w:ascii="Calibri" w:eastAsia="Calibri" w:hAnsi="Calibri" w:cs="Calibri"/>
          <w:color w:val="000000" w:themeColor="text1"/>
          <w:lang w:val="en-GB"/>
        </w:rPr>
        <w:t>]</w:t>
      </w:r>
      <w:r w:rsidR="4C3D365B" w:rsidRPr="0D9819E0">
        <w:rPr>
          <w:rFonts w:ascii="Calibri" w:eastAsia="Calibri" w:hAnsi="Calibri" w:cs="Calibri"/>
          <w:color w:val="000000" w:themeColor="text1"/>
          <w:lang w:val="en-GB"/>
        </w:rPr>
        <w:t xml:space="preserve">: </w:t>
      </w:r>
      <w:r w:rsidR="00AB0FEF">
        <w:rPr>
          <w:rFonts w:ascii="Calibri" w:eastAsia="Calibri" w:hAnsi="Calibri" w:cs="Calibri"/>
          <w:color w:val="000000" w:themeColor="text1"/>
          <w:lang w:val="en-GB"/>
        </w:rPr>
        <w:t xml:space="preserve">Consider adding </w:t>
      </w:r>
      <w:r w:rsidR="00A73CF3">
        <w:rPr>
          <w:rFonts w:ascii="Calibri" w:eastAsia="Calibri" w:hAnsi="Calibri" w:cs="Calibri"/>
          <w:color w:val="000000" w:themeColor="text1"/>
          <w:lang w:val="en-GB"/>
        </w:rPr>
        <w:t>at the end</w:t>
      </w:r>
      <w:r w:rsidR="4C3D365B" w:rsidRPr="0D9819E0">
        <w:rPr>
          <w:rFonts w:ascii="Calibri" w:eastAsia="Calibri" w:hAnsi="Calibri" w:cs="Calibri"/>
          <w:color w:val="000000" w:themeColor="text1"/>
          <w:lang w:val="en-GB"/>
        </w:rPr>
        <w:t xml:space="preserve">: </w:t>
      </w:r>
      <w:r w:rsidR="00A73CF3">
        <w:rPr>
          <w:rFonts w:ascii="Calibri" w:eastAsia="Calibri" w:hAnsi="Calibri" w:cs="Calibri"/>
          <w:color w:val="000000" w:themeColor="text1"/>
          <w:lang w:val="en-GB"/>
        </w:rPr>
        <w:t>“</w:t>
      </w:r>
      <w:r w:rsidR="4C3D365B" w:rsidRPr="00FB3768">
        <w:rPr>
          <w:rFonts w:ascii="Calibri" w:eastAsia="Calibri" w:hAnsi="Calibri" w:cs="Calibri"/>
          <w:b/>
          <w:bCs/>
          <w:color w:val="000000" w:themeColor="text1"/>
          <w:lang w:val="en-GB"/>
        </w:rPr>
        <w:t>All those requirements should be implemented with</w:t>
      </w:r>
      <w:r w:rsidR="71007DA2" w:rsidRPr="00FB3768">
        <w:rPr>
          <w:rFonts w:ascii="Calibri" w:eastAsia="Calibri" w:hAnsi="Calibri" w:cs="Calibri"/>
          <w:b/>
          <w:bCs/>
          <w:color w:val="000000" w:themeColor="text1"/>
          <w:lang w:val="en-GB"/>
        </w:rPr>
        <w:t xml:space="preserve"> maximum transparency</w:t>
      </w:r>
      <w:r w:rsidR="00A73CF3">
        <w:rPr>
          <w:rFonts w:ascii="Calibri" w:eastAsia="Calibri" w:hAnsi="Calibri" w:cs="Calibri"/>
          <w:color w:val="000000" w:themeColor="text1"/>
          <w:lang w:val="en-GB"/>
        </w:rPr>
        <w:t>”</w:t>
      </w:r>
      <w:r w:rsidR="71007DA2" w:rsidRPr="0D9819E0">
        <w:rPr>
          <w:rFonts w:ascii="Calibri" w:eastAsia="Calibri" w:hAnsi="Calibri" w:cs="Calibri"/>
          <w:color w:val="000000" w:themeColor="text1"/>
          <w:lang w:val="en-GB"/>
        </w:rPr>
        <w:t>.</w:t>
      </w:r>
    </w:p>
    <w:p w14:paraId="141723A3" w14:textId="4675659E" w:rsidR="00825795" w:rsidRPr="00787881" w:rsidRDefault="00787881" w:rsidP="00321D70">
      <w:pPr>
        <w:pStyle w:val="ListParagraph"/>
        <w:numPr>
          <w:ilvl w:val="0"/>
          <w:numId w:val="26"/>
        </w:numPr>
        <w:tabs>
          <w:tab w:val="left" w:pos="3900"/>
        </w:tabs>
        <w:jc w:val="both"/>
        <w:rPr>
          <w:lang w:val="en-US"/>
        </w:rPr>
      </w:pPr>
      <w:r>
        <w:rPr>
          <w:lang w:val="en-US"/>
        </w:rPr>
        <w:t>“Right</w:t>
      </w:r>
      <w:r w:rsidR="00D25BD8">
        <w:rPr>
          <w:lang w:val="en-US"/>
        </w:rPr>
        <w:t xml:space="preserve"> to Privacy</w:t>
      </w:r>
      <w:r w:rsidR="00681281">
        <w:rPr>
          <w:lang w:val="en-US"/>
        </w:rPr>
        <w:t xml:space="preserve"> (art 16)</w:t>
      </w:r>
    </w:p>
    <w:p w14:paraId="3C5BCB3F" w14:textId="77777777" w:rsidR="007B7694" w:rsidRDefault="007B7694" w:rsidP="00321D70">
      <w:pPr>
        <w:pStyle w:val="ListParagraph"/>
        <w:jc w:val="both"/>
        <w:rPr>
          <w:b/>
          <w:bCs/>
          <w:lang w:val="en-US"/>
        </w:rPr>
      </w:pPr>
    </w:p>
    <w:p w14:paraId="3DEE71E1" w14:textId="1295E2A6" w:rsidR="0CE66C19" w:rsidRPr="007B7694" w:rsidRDefault="00AB0FEF" w:rsidP="00321D70">
      <w:pPr>
        <w:pStyle w:val="ListParagraph"/>
        <w:jc w:val="both"/>
        <w:rPr>
          <w:lang w:val="en-US"/>
        </w:rPr>
      </w:pPr>
      <w:r>
        <w:rPr>
          <w:lang w:val="en-US"/>
        </w:rPr>
        <w:t>It is suggested to also add</w:t>
      </w:r>
      <w:r w:rsidR="007B7694" w:rsidRPr="007B7694">
        <w:rPr>
          <w:lang w:val="en-US"/>
        </w:rPr>
        <w:t xml:space="preserve"> “</w:t>
      </w:r>
      <w:r w:rsidR="0CE66C19" w:rsidRPr="00FB3768">
        <w:rPr>
          <w:b/>
          <w:bCs/>
          <w:i/>
          <w:iCs/>
          <w:lang w:val="en-US"/>
        </w:rPr>
        <w:t>Right to the protection of one’s image</w:t>
      </w:r>
      <w:r w:rsidR="007B7694" w:rsidRPr="007B7694">
        <w:rPr>
          <w:lang w:val="en-US"/>
        </w:rPr>
        <w:t>”</w:t>
      </w:r>
    </w:p>
    <w:p w14:paraId="728F5F2F" w14:textId="4C712E82" w:rsidR="00A629E6" w:rsidRDefault="004D06D2" w:rsidP="00321D70">
      <w:pPr>
        <w:ind w:left="708"/>
        <w:jc w:val="both"/>
        <w:rPr>
          <w:lang w:val="en-US"/>
        </w:rPr>
      </w:pPr>
      <w:r>
        <w:rPr>
          <w:lang w:val="en-US"/>
        </w:rPr>
        <w:lastRenderedPageBreak/>
        <w:t>Para [</w:t>
      </w:r>
      <w:r w:rsidR="00175B4E">
        <w:rPr>
          <w:lang w:val="en-US"/>
        </w:rPr>
        <w:t>69</w:t>
      </w:r>
      <w:r w:rsidR="007472F7">
        <w:rPr>
          <w:lang w:val="en-US"/>
        </w:rPr>
        <w:t>]</w:t>
      </w:r>
      <w:r w:rsidR="005E0171">
        <w:rPr>
          <w:lang w:val="en-US"/>
        </w:rPr>
        <w:t xml:space="preserve">: </w:t>
      </w:r>
      <w:r w:rsidR="00AB0FEF">
        <w:rPr>
          <w:lang w:val="en-US"/>
        </w:rPr>
        <w:t xml:space="preserve">Consider adding </w:t>
      </w:r>
      <w:r w:rsidR="00F0010E">
        <w:rPr>
          <w:lang w:val="en-US"/>
        </w:rPr>
        <w:t>at the end</w:t>
      </w:r>
      <w:r w:rsidR="00175B4E">
        <w:rPr>
          <w:lang w:val="en-US"/>
        </w:rPr>
        <w:t xml:space="preserve">: </w:t>
      </w:r>
      <w:r w:rsidR="00AB0FEF">
        <w:rPr>
          <w:lang w:val="en-US"/>
        </w:rPr>
        <w:t>“</w:t>
      </w:r>
      <w:r w:rsidR="14B3FD92" w:rsidRPr="00185348">
        <w:rPr>
          <w:b/>
          <w:bCs/>
          <w:lang w:val="en-US"/>
        </w:rPr>
        <w:t>T</w:t>
      </w:r>
      <w:r w:rsidR="60874D2C" w:rsidRPr="00185348">
        <w:rPr>
          <w:b/>
          <w:bCs/>
          <w:lang w:val="en-US"/>
        </w:rPr>
        <w:t>he privacy literacy and education in the package of media and information literacy should be provided</w:t>
      </w:r>
      <w:r w:rsidR="0ED5B1D5" w:rsidRPr="00185348">
        <w:rPr>
          <w:b/>
          <w:bCs/>
          <w:lang w:val="en-US"/>
        </w:rPr>
        <w:t xml:space="preserve"> by states</w:t>
      </w:r>
      <w:r w:rsidR="60874D2C" w:rsidRPr="00185348">
        <w:rPr>
          <w:b/>
          <w:bCs/>
          <w:lang w:val="en-US"/>
        </w:rPr>
        <w:t xml:space="preserve"> to </w:t>
      </w:r>
      <w:r w:rsidR="0BDE8D80" w:rsidRPr="00185348">
        <w:rPr>
          <w:b/>
          <w:bCs/>
          <w:lang w:val="en-US"/>
        </w:rPr>
        <w:t>parents, teachers and children themselves to raise awareness of protecting children’s privacy</w:t>
      </w:r>
      <w:r w:rsidR="007472F7" w:rsidRPr="00185348">
        <w:rPr>
          <w:b/>
          <w:bCs/>
          <w:lang w:val="en-US"/>
        </w:rPr>
        <w:t xml:space="preserve"> </w:t>
      </w:r>
      <w:r w:rsidR="5DE1BCE4" w:rsidRPr="00185348">
        <w:rPr>
          <w:b/>
          <w:bCs/>
          <w:lang w:val="en-US"/>
        </w:rPr>
        <w:t>and identity</w:t>
      </w:r>
      <w:r w:rsidR="00185348" w:rsidRPr="00185348">
        <w:rPr>
          <w:lang w:val="en-US"/>
        </w:rPr>
        <w:t>”</w:t>
      </w:r>
      <w:r w:rsidR="0BDE8D80" w:rsidRPr="00185348">
        <w:rPr>
          <w:lang w:val="en-US"/>
        </w:rPr>
        <w:t>.</w:t>
      </w:r>
      <w:r w:rsidR="0BDE8D80" w:rsidRPr="000C02E7">
        <w:rPr>
          <w:lang w:val="en-US"/>
        </w:rPr>
        <w:t xml:space="preserve"> </w:t>
      </w:r>
    </w:p>
    <w:p w14:paraId="16C96015" w14:textId="04DBB601" w:rsidR="216C9C83" w:rsidRPr="000C02E7" w:rsidRDefault="004D06D2" w:rsidP="00321D70">
      <w:pPr>
        <w:ind w:left="708"/>
        <w:jc w:val="both"/>
        <w:rPr>
          <w:lang w:val="en-US"/>
        </w:rPr>
      </w:pPr>
      <w:r>
        <w:rPr>
          <w:lang w:val="en-US"/>
        </w:rPr>
        <w:t>Para [</w:t>
      </w:r>
      <w:r w:rsidR="00A629E6">
        <w:rPr>
          <w:lang w:val="en-US"/>
        </w:rPr>
        <w:t>74</w:t>
      </w:r>
      <w:r w:rsidR="007472F7">
        <w:rPr>
          <w:lang w:val="en-US"/>
        </w:rPr>
        <w:t>]</w:t>
      </w:r>
      <w:r w:rsidR="00DD7903">
        <w:rPr>
          <w:lang w:val="en-US"/>
        </w:rPr>
        <w:t xml:space="preserve">: </w:t>
      </w:r>
      <w:r w:rsidR="00185348">
        <w:rPr>
          <w:lang w:val="en-US"/>
        </w:rPr>
        <w:t xml:space="preserve">It is suggested to add </w:t>
      </w:r>
      <w:r w:rsidR="00FB3768">
        <w:rPr>
          <w:lang w:val="en-US"/>
        </w:rPr>
        <w:t>at the end</w:t>
      </w:r>
      <w:r w:rsidR="00A629E6" w:rsidRPr="007472F7">
        <w:rPr>
          <w:b/>
          <w:bCs/>
          <w:lang w:val="en-US"/>
        </w:rPr>
        <w:t xml:space="preserve">: </w:t>
      </w:r>
      <w:r w:rsidR="00185348">
        <w:rPr>
          <w:b/>
          <w:bCs/>
          <w:lang w:val="en-US"/>
        </w:rPr>
        <w:t>“</w:t>
      </w:r>
      <w:r w:rsidR="7AC5F8F8" w:rsidRPr="00FB3768">
        <w:rPr>
          <w:b/>
          <w:bCs/>
          <w:lang w:val="en-US"/>
        </w:rPr>
        <w:t xml:space="preserve">The </w:t>
      </w:r>
      <w:r w:rsidR="00A629E6" w:rsidRPr="00FB3768">
        <w:rPr>
          <w:b/>
          <w:bCs/>
          <w:lang w:val="en-US"/>
        </w:rPr>
        <w:t>S</w:t>
      </w:r>
      <w:r w:rsidR="7AC5F8F8" w:rsidRPr="00FB3768">
        <w:rPr>
          <w:b/>
          <w:bCs/>
          <w:lang w:val="en-US"/>
        </w:rPr>
        <w:t xml:space="preserve">tate should enhance the privacy protection of children and hold </w:t>
      </w:r>
      <w:r w:rsidR="0BDE8D80" w:rsidRPr="00FB3768">
        <w:rPr>
          <w:b/>
          <w:bCs/>
          <w:lang w:val="en-US"/>
        </w:rPr>
        <w:t xml:space="preserve"> parents </w:t>
      </w:r>
      <w:r w:rsidR="640E0BC5" w:rsidRPr="00FB3768">
        <w:rPr>
          <w:b/>
          <w:bCs/>
          <w:lang w:val="en-US"/>
        </w:rPr>
        <w:t xml:space="preserve">and school accountable when they need to </w:t>
      </w:r>
      <w:r w:rsidR="0BDE8D80" w:rsidRPr="00FB3768">
        <w:rPr>
          <w:b/>
          <w:bCs/>
          <w:lang w:val="en-US"/>
        </w:rPr>
        <w:t>share children’s information, pictures and other personal data</w:t>
      </w:r>
      <w:r w:rsidR="27E0EFAA" w:rsidRPr="00FB3768">
        <w:rPr>
          <w:b/>
          <w:bCs/>
          <w:lang w:val="en-US"/>
        </w:rPr>
        <w:t xml:space="preserve"> on social media or other digital platform</w:t>
      </w:r>
      <w:r w:rsidR="6F14B8F7" w:rsidRPr="00FB3768">
        <w:rPr>
          <w:b/>
          <w:bCs/>
          <w:lang w:val="en-US"/>
        </w:rPr>
        <w:t xml:space="preserve"> with caution and consent from children</w:t>
      </w:r>
      <w:r w:rsidR="00185348" w:rsidRPr="00185348">
        <w:rPr>
          <w:lang w:val="en-US"/>
        </w:rPr>
        <w:t>”</w:t>
      </w:r>
      <w:r w:rsidR="00FB3768" w:rsidRPr="00185348">
        <w:rPr>
          <w:lang w:val="en-US"/>
        </w:rPr>
        <w:t>.</w:t>
      </w:r>
      <w:r w:rsidR="007472F7" w:rsidRPr="00FB3768">
        <w:rPr>
          <w:b/>
          <w:bCs/>
          <w:lang w:val="en-US"/>
        </w:rPr>
        <w:t xml:space="preserve"> </w:t>
      </w:r>
      <w:r w:rsidR="50F5FDDD" w:rsidRPr="44B5BA5D">
        <w:rPr>
          <w:lang w:val="en-US"/>
        </w:rPr>
        <w:t xml:space="preserve"> </w:t>
      </w:r>
    </w:p>
    <w:p w14:paraId="76D851DC" w14:textId="02E23732" w:rsidR="00825795" w:rsidRPr="003D20F9" w:rsidRDefault="00825795" w:rsidP="00321D70">
      <w:pPr>
        <w:tabs>
          <w:tab w:val="left" w:pos="3900"/>
        </w:tabs>
        <w:jc w:val="both"/>
        <w:rPr>
          <w:b/>
          <w:bCs/>
          <w:lang w:val="en-US"/>
        </w:rPr>
      </w:pPr>
      <w:r w:rsidRPr="004752D0">
        <w:rPr>
          <w:b/>
          <w:bCs/>
          <w:lang w:val="en-US"/>
        </w:rPr>
        <w:t xml:space="preserve">XI. Education, </w:t>
      </w:r>
      <w:r w:rsidRPr="003D20F9">
        <w:rPr>
          <w:b/>
          <w:bCs/>
          <w:lang w:val="en-US"/>
        </w:rPr>
        <w:t>leisure and cultural activities</w:t>
      </w:r>
    </w:p>
    <w:p w14:paraId="2E69BA78" w14:textId="21BE36C5" w:rsidR="00E3417B" w:rsidRPr="003D20F9" w:rsidRDefault="002224B6" w:rsidP="00321D70">
      <w:pPr>
        <w:pStyle w:val="ListParagraph"/>
        <w:numPr>
          <w:ilvl w:val="0"/>
          <w:numId w:val="17"/>
        </w:numPr>
        <w:tabs>
          <w:tab w:val="left" w:pos="3900"/>
        </w:tabs>
        <w:jc w:val="both"/>
        <w:rPr>
          <w:b/>
          <w:bCs/>
          <w:lang w:val="en-US"/>
        </w:rPr>
      </w:pPr>
      <w:r w:rsidRPr="003D20F9">
        <w:rPr>
          <w:b/>
          <w:bCs/>
          <w:lang w:val="en-US"/>
        </w:rPr>
        <w:t>Right to education (arts. 28 and 29)</w:t>
      </w:r>
    </w:p>
    <w:p w14:paraId="7B3B4ED6" w14:textId="7E62DFA0" w:rsidR="009A5D9B" w:rsidRPr="003D20F9" w:rsidRDefault="004D06D2" w:rsidP="00321D70">
      <w:pPr>
        <w:ind w:left="708"/>
        <w:jc w:val="both"/>
        <w:rPr>
          <w:lang w:val="en-US"/>
        </w:rPr>
      </w:pPr>
      <w:r>
        <w:rPr>
          <w:lang w:val="en-US"/>
        </w:rPr>
        <w:t>Para [</w:t>
      </w:r>
      <w:r w:rsidR="009A5D9B" w:rsidRPr="003D20F9">
        <w:rPr>
          <w:lang w:val="en-US"/>
        </w:rPr>
        <w:t>1</w:t>
      </w:r>
      <w:r w:rsidR="00E816E2" w:rsidRPr="003D20F9">
        <w:rPr>
          <w:lang w:val="en-US"/>
        </w:rPr>
        <w:t>07]</w:t>
      </w:r>
      <w:r w:rsidR="009A5D9B" w:rsidRPr="003D20F9">
        <w:rPr>
          <w:lang w:val="en-US"/>
        </w:rPr>
        <w:t xml:space="preserve">: </w:t>
      </w:r>
      <w:r w:rsidR="004C1482" w:rsidRPr="003D20F9">
        <w:rPr>
          <w:lang w:val="en-US"/>
        </w:rPr>
        <w:t>To introduce the lifelong learning dimension as mentioned above in line with the sustainable development goal on education, in l</w:t>
      </w:r>
      <w:r w:rsidR="009A5D9B" w:rsidRPr="003D20F9">
        <w:rPr>
          <w:lang w:val="en-US"/>
        </w:rPr>
        <w:t xml:space="preserve">ine 5 at the end add </w:t>
      </w:r>
      <w:r w:rsidR="009A5D9B" w:rsidRPr="00FF6DF9">
        <w:rPr>
          <w:b/>
          <w:bCs/>
          <w:lang w:val="en-US"/>
        </w:rPr>
        <w:t>“in a lifelong learning perspective</w:t>
      </w:r>
      <w:r w:rsidR="009A5D9B" w:rsidRPr="003D20F9">
        <w:rPr>
          <w:lang w:val="en-US"/>
        </w:rPr>
        <w:t xml:space="preserve">” </w:t>
      </w:r>
      <w:r w:rsidR="004C1876" w:rsidRPr="003D20F9">
        <w:rPr>
          <w:lang w:val="en-US"/>
        </w:rPr>
        <w:t xml:space="preserve">and after “learning” </w:t>
      </w:r>
      <w:r w:rsidR="004C1876" w:rsidRPr="003D20F9">
        <w:rPr>
          <w:lang w:val="en-GB"/>
        </w:rPr>
        <w:t>“</w:t>
      </w:r>
      <w:r w:rsidR="004C1876" w:rsidRPr="00FF6DF9">
        <w:rPr>
          <w:b/>
          <w:bCs/>
          <w:lang w:val="en-GB"/>
        </w:rPr>
        <w:t>the importance of which was also</w:t>
      </w:r>
      <w:r w:rsidR="004C1876" w:rsidRPr="00FF6DF9">
        <w:rPr>
          <w:b/>
          <w:bCs/>
          <w:lang w:val="en-US"/>
        </w:rPr>
        <w:t xml:space="preserve"> recognized by the SDG4 - Education 2030 Agenda</w:t>
      </w:r>
      <w:r w:rsidR="004C1876" w:rsidRPr="003D20F9">
        <w:rPr>
          <w:lang w:val="en-US"/>
        </w:rPr>
        <w:t xml:space="preserve">” </w:t>
      </w:r>
      <w:r w:rsidR="009A5D9B" w:rsidRPr="003D20F9">
        <w:rPr>
          <w:lang w:val="en-US"/>
        </w:rPr>
        <w:t xml:space="preserve"> </w:t>
      </w:r>
    </w:p>
    <w:p w14:paraId="29236350" w14:textId="0E1C65F5" w:rsidR="00E3417B" w:rsidRPr="003D20F9" w:rsidRDefault="004D06D2" w:rsidP="00321D70">
      <w:pPr>
        <w:ind w:left="708"/>
        <w:jc w:val="both"/>
        <w:rPr>
          <w:lang w:val="en-US"/>
        </w:rPr>
      </w:pPr>
      <w:r>
        <w:rPr>
          <w:lang w:val="en-US"/>
        </w:rPr>
        <w:t>Para [</w:t>
      </w:r>
      <w:r w:rsidR="00E3417B" w:rsidRPr="003D20F9">
        <w:rPr>
          <w:lang w:val="en-US"/>
        </w:rPr>
        <w:t>107</w:t>
      </w:r>
      <w:r w:rsidR="00E816E2" w:rsidRPr="003D20F9">
        <w:rPr>
          <w:lang w:val="en-US"/>
        </w:rPr>
        <w:t>]</w:t>
      </w:r>
      <w:r w:rsidR="00E3417B" w:rsidRPr="003D20F9">
        <w:rPr>
          <w:lang w:val="en-US"/>
        </w:rPr>
        <w:t xml:space="preserve">: </w:t>
      </w:r>
      <w:proofErr w:type="gramStart"/>
      <w:r w:rsidR="00E816E2" w:rsidRPr="003D20F9">
        <w:rPr>
          <w:lang w:val="en-US"/>
        </w:rPr>
        <w:t>Make reference</w:t>
      </w:r>
      <w:proofErr w:type="gramEnd"/>
      <w:r w:rsidR="00E816E2" w:rsidRPr="003D20F9">
        <w:rPr>
          <w:lang w:val="en-US"/>
        </w:rPr>
        <w:t xml:space="preserve"> </w:t>
      </w:r>
      <w:r w:rsidR="00736207" w:rsidRPr="003D20F9">
        <w:rPr>
          <w:lang w:val="en-US"/>
        </w:rPr>
        <w:t>to l</w:t>
      </w:r>
      <w:r w:rsidR="00E816E2" w:rsidRPr="003D20F9">
        <w:rPr>
          <w:lang w:val="en-US"/>
        </w:rPr>
        <w:t>ifelong learning perspective:</w:t>
      </w:r>
      <w:r w:rsidR="00736207" w:rsidRPr="003D20F9">
        <w:rPr>
          <w:lang w:val="en-US"/>
        </w:rPr>
        <w:t xml:space="preserve"> in line 8 </w:t>
      </w:r>
      <w:r w:rsidR="00E3417B" w:rsidRPr="003D20F9">
        <w:rPr>
          <w:lang w:val="en-US"/>
        </w:rPr>
        <w:t>after “education” add “</w:t>
      </w:r>
      <w:r w:rsidR="00E3417B" w:rsidRPr="00FF6DF9">
        <w:rPr>
          <w:b/>
          <w:bCs/>
          <w:lang w:val="en-US"/>
        </w:rPr>
        <w:t>and lifelong learning opportunities</w:t>
      </w:r>
      <w:r w:rsidR="00E3417B" w:rsidRPr="003D20F9">
        <w:rPr>
          <w:lang w:val="en-US"/>
        </w:rPr>
        <w:t>”</w:t>
      </w:r>
    </w:p>
    <w:p w14:paraId="3F07C336" w14:textId="39B917B1" w:rsidR="009A5D9B" w:rsidRPr="003D20F9" w:rsidRDefault="004D06D2" w:rsidP="00321D70">
      <w:pPr>
        <w:ind w:left="708"/>
        <w:jc w:val="both"/>
        <w:rPr>
          <w:lang w:val="en-US"/>
        </w:rPr>
      </w:pPr>
      <w:r>
        <w:rPr>
          <w:lang w:val="en-US"/>
        </w:rPr>
        <w:t>Para [</w:t>
      </w:r>
      <w:r w:rsidR="00E816E2" w:rsidRPr="003D20F9">
        <w:rPr>
          <w:lang w:val="en-US"/>
        </w:rPr>
        <w:t xml:space="preserve">107]: </w:t>
      </w:r>
      <w:r w:rsidR="00E3417B" w:rsidRPr="003D20F9">
        <w:rPr>
          <w:lang w:val="en-US"/>
        </w:rPr>
        <w:t>Line 2 and 4 after “formal” add “</w:t>
      </w:r>
      <w:r w:rsidR="00E3417B" w:rsidRPr="00E7208D">
        <w:rPr>
          <w:b/>
          <w:bCs/>
          <w:lang w:val="en-US"/>
        </w:rPr>
        <w:t>non-formal</w:t>
      </w:r>
      <w:r w:rsidR="00E3417B" w:rsidRPr="003D20F9">
        <w:rPr>
          <w:lang w:val="en-US"/>
        </w:rPr>
        <w:t xml:space="preserve">”. </w:t>
      </w:r>
    </w:p>
    <w:p w14:paraId="15D2DD93" w14:textId="2A0E93F9" w:rsidR="004C1876" w:rsidRPr="003D20F9" w:rsidRDefault="00E7208D" w:rsidP="00321D70">
      <w:pPr>
        <w:ind w:left="708"/>
        <w:jc w:val="both"/>
        <w:rPr>
          <w:rFonts w:cs="Calibri"/>
          <w:lang w:val="en-US"/>
        </w:rPr>
      </w:pPr>
      <w:r>
        <w:rPr>
          <w:rFonts w:cs="Calibri"/>
          <w:lang w:val="en-US"/>
        </w:rPr>
        <w:t xml:space="preserve">UNESCO </w:t>
      </w:r>
      <w:r w:rsidR="009A5D9B" w:rsidRPr="003D20F9">
        <w:rPr>
          <w:rFonts w:cs="Calibri"/>
          <w:lang w:val="en-US"/>
        </w:rPr>
        <w:t xml:space="preserve">Comment: </w:t>
      </w:r>
      <w:r w:rsidR="009A5D9B" w:rsidRPr="00E7208D">
        <w:rPr>
          <w:i/>
          <w:iCs/>
          <w:lang w:val="en-US"/>
        </w:rPr>
        <w:t>Please</w:t>
      </w:r>
      <w:r w:rsidR="009A5D9B" w:rsidRPr="00E7208D">
        <w:rPr>
          <w:rFonts w:cs="Calibri"/>
          <w:i/>
          <w:iCs/>
          <w:lang w:val="en-US"/>
        </w:rPr>
        <w:t xml:space="preserve"> see pp.11-12 of ‘International Standard Classification of Education 2011’ for the definition of formal, non-formal and informal education</w:t>
      </w:r>
      <w:r w:rsidR="008D3272" w:rsidRPr="00E7208D">
        <w:rPr>
          <w:rStyle w:val="FootnoteReference"/>
          <w:rFonts w:cs="Calibri"/>
          <w:i/>
          <w:iCs/>
          <w:lang w:val="en-US"/>
        </w:rPr>
        <w:footnoteReference w:id="4"/>
      </w:r>
      <w:r w:rsidR="009A5D9B" w:rsidRPr="003D20F9">
        <w:rPr>
          <w:rFonts w:cs="Calibri"/>
          <w:lang w:val="en-US"/>
        </w:rPr>
        <w:t xml:space="preserve">.   </w:t>
      </w:r>
    </w:p>
    <w:p w14:paraId="703223D7" w14:textId="6E1711FA" w:rsidR="004C1876" w:rsidRPr="003D20F9" w:rsidRDefault="004D06D2" w:rsidP="00321D70">
      <w:pPr>
        <w:ind w:left="708"/>
        <w:jc w:val="both"/>
        <w:rPr>
          <w:rFonts w:cs="Calibri"/>
          <w:lang w:val="en-US"/>
        </w:rPr>
      </w:pPr>
      <w:r>
        <w:rPr>
          <w:rFonts w:cs="Calibri"/>
          <w:lang w:val="en-US"/>
        </w:rPr>
        <w:t>Para [</w:t>
      </w:r>
      <w:r w:rsidR="004C1876" w:rsidRPr="003D20F9">
        <w:rPr>
          <w:rFonts w:cs="Calibri"/>
          <w:lang w:val="en-US"/>
        </w:rPr>
        <w:t>108</w:t>
      </w:r>
      <w:r w:rsidR="00E816E2" w:rsidRPr="003D20F9">
        <w:rPr>
          <w:rFonts w:cs="Calibri"/>
          <w:lang w:val="en-US"/>
        </w:rPr>
        <w:t>]</w:t>
      </w:r>
      <w:r w:rsidR="004C1876" w:rsidRPr="003D20F9">
        <w:rPr>
          <w:rFonts w:cs="Calibri"/>
          <w:lang w:val="en-US"/>
        </w:rPr>
        <w:t>:</w:t>
      </w:r>
      <w:r w:rsidR="00E816E2" w:rsidRPr="003D20F9">
        <w:rPr>
          <w:rFonts w:cs="Calibri"/>
          <w:lang w:val="en-US"/>
        </w:rPr>
        <w:t xml:space="preserve"> </w:t>
      </w:r>
      <w:r w:rsidR="00E816E2" w:rsidRPr="00E7208D">
        <w:rPr>
          <w:lang w:val="en-US"/>
        </w:rPr>
        <w:t>Include</w:t>
      </w:r>
      <w:r w:rsidR="00E816E2" w:rsidRPr="003D20F9">
        <w:rPr>
          <w:rFonts w:cs="Calibri"/>
          <w:lang w:val="en-US"/>
        </w:rPr>
        <w:t xml:space="preserve"> the </w:t>
      </w:r>
      <w:r w:rsidR="00981BAC" w:rsidRPr="003D20F9">
        <w:rPr>
          <w:rFonts w:cs="Calibri"/>
          <w:lang w:val="en-US"/>
        </w:rPr>
        <w:t>lifelong learning perspective</w:t>
      </w:r>
      <w:r w:rsidR="00E816E2" w:rsidRPr="003D20F9">
        <w:rPr>
          <w:rFonts w:cs="Calibri"/>
          <w:lang w:val="en-US"/>
        </w:rPr>
        <w:t>:</w:t>
      </w:r>
      <w:r w:rsidR="004C1876" w:rsidRPr="003D20F9">
        <w:rPr>
          <w:rFonts w:cs="Calibri"/>
          <w:lang w:val="en-US"/>
        </w:rPr>
        <w:t xml:space="preserve"> after “participation” </w:t>
      </w:r>
      <w:r w:rsidR="00981BAC" w:rsidRPr="003D20F9">
        <w:rPr>
          <w:rFonts w:cs="Calibri"/>
          <w:lang w:val="en-US"/>
        </w:rPr>
        <w:t xml:space="preserve">add </w:t>
      </w:r>
      <w:r w:rsidR="004C1876" w:rsidRPr="003D20F9">
        <w:rPr>
          <w:rFonts w:cs="Calibri"/>
          <w:lang w:val="en-US"/>
        </w:rPr>
        <w:t>“</w:t>
      </w:r>
      <w:r w:rsidR="004C1876" w:rsidRPr="00E7208D">
        <w:rPr>
          <w:rFonts w:cs="Calibri"/>
          <w:b/>
          <w:bCs/>
          <w:lang w:val="en-US"/>
        </w:rPr>
        <w:t>an important recognition to ensure a lifelong learning approach to education</w:t>
      </w:r>
      <w:r w:rsidR="004C1876" w:rsidRPr="003D20F9">
        <w:rPr>
          <w:rFonts w:cs="Calibri"/>
          <w:lang w:val="en-US"/>
        </w:rPr>
        <w:t>”.</w:t>
      </w:r>
    </w:p>
    <w:p w14:paraId="294BB52F" w14:textId="1F23DE09" w:rsidR="00E3417B" w:rsidRPr="003D20F9" w:rsidRDefault="004D06D2" w:rsidP="00321D70">
      <w:pPr>
        <w:ind w:left="708"/>
        <w:jc w:val="both"/>
        <w:rPr>
          <w:lang w:val="en-US"/>
        </w:rPr>
      </w:pPr>
      <w:r>
        <w:rPr>
          <w:lang w:val="en-US"/>
        </w:rPr>
        <w:t>Para [</w:t>
      </w:r>
      <w:r w:rsidR="00E3417B" w:rsidRPr="003D20F9">
        <w:rPr>
          <w:lang w:val="en-US"/>
        </w:rPr>
        <w:t>110</w:t>
      </w:r>
      <w:r w:rsidR="00845281" w:rsidRPr="003D20F9">
        <w:rPr>
          <w:lang w:val="en-US"/>
        </w:rPr>
        <w:t>]</w:t>
      </w:r>
      <w:r w:rsidR="00E3417B" w:rsidRPr="003D20F9">
        <w:rPr>
          <w:lang w:val="en-US"/>
        </w:rPr>
        <w:t xml:space="preserve">: </w:t>
      </w:r>
      <w:r w:rsidR="00E816E2" w:rsidRPr="00E7208D">
        <w:rPr>
          <w:lang w:val="en-US"/>
        </w:rPr>
        <w:t>Those</w:t>
      </w:r>
      <w:r w:rsidR="00E816E2" w:rsidRPr="003D20F9">
        <w:rPr>
          <w:rFonts w:cs="Calibri"/>
          <w:lang w:val="en-US"/>
        </w:rPr>
        <w:t xml:space="preserve"> who will support children for online home schooling are not limited to parents. </w:t>
      </w:r>
      <w:r w:rsidR="00E816E2" w:rsidRPr="003D20F9">
        <w:rPr>
          <w:lang w:val="en-US"/>
        </w:rPr>
        <w:t>In l</w:t>
      </w:r>
      <w:r w:rsidR="00E3417B" w:rsidRPr="003D20F9">
        <w:rPr>
          <w:lang w:val="en-US"/>
        </w:rPr>
        <w:t xml:space="preserve">ine 5 </w:t>
      </w:r>
      <w:r w:rsidR="00E816E2" w:rsidRPr="003D20F9">
        <w:rPr>
          <w:lang w:val="en-US"/>
        </w:rPr>
        <w:t xml:space="preserve">add </w:t>
      </w:r>
      <w:r w:rsidR="00E3417B" w:rsidRPr="003D20F9">
        <w:rPr>
          <w:lang w:val="en-US"/>
        </w:rPr>
        <w:t>after “parents” “</w:t>
      </w:r>
      <w:r w:rsidR="00E3417B" w:rsidRPr="00E7208D">
        <w:rPr>
          <w:b/>
          <w:bCs/>
          <w:lang w:val="en-US"/>
        </w:rPr>
        <w:t>or caregivers</w:t>
      </w:r>
      <w:r w:rsidR="00E3417B" w:rsidRPr="003D20F9">
        <w:rPr>
          <w:lang w:val="en-US"/>
        </w:rPr>
        <w:t>”.</w:t>
      </w:r>
      <w:r w:rsidR="00E816E2" w:rsidRPr="003D20F9">
        <w:rPr>
          <w:lang w:val="en-US"/>
        </w:rPr>
        <w:t xml:space="preserve"> </w:t>
      </w:r>
    </w:p>
    <w:p w14:paraId="3CD3278A" w14:textId="164EAD39" w:rsidR="00E3417B" w:rsidRPr="003D20F9" w:rsidRDefault="004D06D2" w:rsidP="00321D70">
      <w:pPr>
        <w:ind w:left="708"/>
        <w:jc w:val="both"/>
        <w:rPr>
          <w:lang w:val="en-US"/>
        </w:rPr>
      </w:pPr>
      <w:r>
        <w:rPr>
          <w:lang w:val="en-US"/>
        </w:rPr>
        <w:t>Para [</w:t>
      </w:r>
      <w:r w:rsidR="00E3417B" w:rsidRPr="003D20F9">
        <w:rPr>
          <w:lang w:val="en-US"/>
        </w:rPr>
        <w:t>111</w:t>
      </w:r>
      <w:r w:rsidR="00845281" w:rsidRPr="003D20F9">
        <w:rPr>
          <w:lang w:val="en-US"/>
        </w:rPr>
        <w:t>]</w:t>
      </w:r>
      <w:r w:rsidR="00E3417B" w:rsidRPr="003D20F9">
        <w:rPr>
          <w:lang w:val="en-US"/>
        </w:rPr>
        <w:t xml:space="preserve">: </w:t>
      </w:r>
      <w:r w:rsidR="00845281" w:rsidRPr="003D20F9">
        <w:rPr>
          <w:lang w:val="en-US"/>
        </w:rPr>
        <w:t>The text</w:t>
      </w:r>
      <w:r w:rsidR="00EE7F69" w:rsidRPr="003D20F9">
        <w:rPr>
          <w:lang w:val="en-US"/>
        </w:rPr>
        <w:t xml:space="preserve"> need</w:t>
      </w:r>
      <w:r w:rsidR="00845281" w:rsidRPr="003D20F9">
        <w:rPr>
          <w:lang w:val="en-US"/>
        </w:rPr>
        <w:t>s</w:t>
      </w:r>
      <w:r w:rsidR="00EE7F69" w:rsidRPr="003D20F9">
        <w:rPr>
          <w:lang w:val="en-US"/>
        </w:rPr>
        <w:t xml:space="preserve"> to </w:t>
      </w:r>
      <w:r w:rsidR="00845281" w:rsidRPr="003D20F9">
        <w:rPr>
          <w:lang w:val="en-US"/>
        </w:rPr>
        <w:t xml:space="preserve">include </w:t>
      </w:r>
      <w:r w:rsidR="00EE7F69" w:rsidRPr="003D20F9">
        <w:rPr>
          <w:lang w:val="en-US"/>
        </w:rPr>
        <w:t>references to learners with special need</w:t>
      </w:r>
      <w:r w:rsidR="00845281" w:rsidRPr="003D20F9">
        <w:rPr>
          <w:lang w:val="en-US"/>
        </w:rPr>
        <w:t>,</w:t>
      </w:r>
      <w:r w:rsidR="00EE7F69" w:rsidRPr="003D20F9">
        <w:rPr>
          <w:lang w:val="en-US"/>
        </w:rPr>
        <w:t xml:space="preserve"> so a</w:t>
      </w:r>
      <w:r w:rsidR="00E3417B" w:rsidRPr="003D20F9">
        <w:rPr>
          <w:lang w:val="en-US"/>
        </w:rPr>
        <w:t>dd at the end of the paragraph: “</w:t>
      </w:r>
      <w:r w:rsidR="00E3417B" w:rsidRPr="00E7208D">
        <w:rPr>
          <w:b/>
          <w:bCs/>
          <w:lang w:val="en-US"/>
        </w:rPr>
        <w:t>States should also support continuous learning of learners with special education needs who may have more difficulty to follow learning remotely.</w:t>
      </w:r>
      <w:r w:rsidR="00E3417B" w:rsidRPr="003D20F9">
        <w:rPr>
          <w:lang w:val="en-US"/>
        </w:rPr>
        <w:t xml:space="preserve">”  </w:t>
      </w:r>
    </w:p>
    <w:p w14:paraId="4A30F943" w14:textId="48557707" w:rsidR="005A61C2" w:rsidRPr="003D20F9" w:rsidRDefault="004D06D2" w:rsidP="00321D70">
      <w:pPr>
        <w:ind w:left="708"/>
        <w:jc w:val="both"/>
        <w:rPr>
          <w:lang w:val="en-US"/>
        </w:rPr>
      </w:pPr>
      <w:r>
        <w:rPr>
          <w:lang w:val="en-US"/>
        </w:rPr>
        <w:t>Para [</w:t>
      </w:r>
      <w:r w:rsidR="00E3417B" w:rsidRPr="003D20F9">
        <w:rPr>
          <w:lang w:val="en-US"/>
        </w:rPr>
        <w:t>111</w:t>
      </w:r>
      <w:r w:rsidR="00845281" w:rsidRPr="003D20F9">
        <w:rPr>
          <w:lang w:val="en-US"/>
        </w:rPr>
        <w:t>]</w:t>
      </w:r>
      <w:r w:rsidR="00E3417B" w:rsidRPr="003D20F9">
        <w:rPr>
          <w:lang w:val="en-US"/>
        </w:rPr>
        <w:t>: Lin</w:t>
      </w:r>
      <w:r w:rsidR="005A61C2" w:rsidRPr="003D20F9">
        <w:rPr>
          <w:lang w:val="en-US"/>
        </w:rPr>
        <w:t>e 5 after “quality” add</w:t>
      </w:r>
      <w:r w:rsidR="00E3417B" w:rsidRPr="003D20F9">
        <w:rPr>
          <w:lang w:val="en-US"/>
        </w:rPr>
        <w:t xml:space="preserve"> “</w:t>
      </w:r>
      <w:r w:rsidR="00E3417B" w:rsidRPr="00E7208D">
        <w:rPr>
          <w:b/>
          <w:bCs/>
          <w:lang w:val="en-US"/>
        </w:rPr>
        <w:t>in the language that children understand</w:t>
      </w:r>
      <w:r w:rsidR="00E3417B" w:rsidRPr="003D20F9">
        <w:rPr>
          <w:lang w:val="en-US"/>
        </w:rPr>
        <w:t xml:space="preserve">”. </w:t>
      </w:r>
    </w:p>
    <w:p w14:paraId="2C838675" w14:textId="77777777" w:rsidR="00E7208D" w:rsidRDefault="00E7208D" w:rsidP="00321D70">
      <w:pPr>
        <w:ind w:left="708"/>
        <w:jc w:val="both"/>
        <w:rPr>
          <w:i/>
          <w:iCs/>
          <w:lang w:val="en-US"/>
        </w:rPr>
      </w:pPr>
      <w:r w:rsidRPr="00321D70">
        <w:rPr>
          <w:u w:val="single"/>
          <w:lang w:val="en-US"/>
        </w:rPr>
        <w:t xml:space="preserve">UNESCO </w:t>
      </w:r>
      <w:r w:rsidR="005A61C2" w:rsidRPr="00321D70">
        <w:rPr>
          <w:u w:val="single"/>
          <w:lang w:val="en-US"/>
        </w:rPr>
        <w:t>Comment:</w:t>
      </w:r>
      <w:r w:rsidR="005A61C2" w:rsidRPr="003D20F9">
        <w:rPr>
          <w:lang w:val="en-US"/>
        </w:rPr>
        <w:t xml:space="preserve"> </w:t>
      </w:r>
      <w:r w:rsidR="007104B2" w:rsidRPr="00E7208D">
        <w:rPr>
          <w:i/>
          <w:iCs/>
          <w:lang w:val="en-US"/>
        </w:rPr>
        <w:t xml:space="preserve">This is proposed to make explicit the importance of the use of the language with which children are </w:t>
      </w:r>
      <w:r w:rsidR="007104B2" w:rsidRPr="00E7208D">
        <w:rPr>
          <w:lang w:val="en-US"/>
        </w:rPr>
        <w:t>familiar</w:t>
      </w:r>
      <w:r w:rsidR="007104B2" w:rsidRPr="00E7208D">
        <w:rPr>
          <w:i/>
          <w:iCs/>
          <w:lang w:val="en-US"/>
        </w:rPr>
        <w:t xml:space="preserve"> for any educational activities. </w:t>
      </w:r>
    </w:p>
    <w:p w14:paraId="10BBFC09" w14:textId="2B2AAAD2" w:rsidR="008F6AB2" w:rsidRPr="00E7208D" w:rsidRDefault="004D06D2" w:rsidP="00321D70">
      <w:pPr>
        <w:spacing w:after="0" w:line="240" w:lineRule="auto"/>
        <w:ind w:left="708"/>
        <w:jc w:val="both"/>
        <w:rPr>
          <w:i/>
          <w:iCs/>
          <w:lang w:val="en-US"/>
        </w:rPr>
      </w:pPr>
      <w:r>
        <w:rPr>
          <w:lang w:val="en-US"/>
        </w:rPr>
        <w:t>Para [</w:t>
      </w:r>
      <w:r w:rsidR="009E1E2D" w:rsidRPr="003D20F9">
        <w:rPr>
          <w:lang w:val="en-US"/>
        </w:rPr>
        <w:t>112</w:t>
      </w:r>
      <w:r w:rsidR="00845281" w:rsidRPr="003D20F9">
        <w:rPr>
          <w:lang w:val="en-US"/>
        </w:rPr>
        <w:t>]</w:t>
      </w:r>
      <w:r w:rsidR="009E1E2D" w:rsidRPr="003D20F9">
        <w:rPr>
          <w:lang w:val="en-US"/>
        </w:rPr>
        <w:t>: A</w:t>
      </w:r>
      <w:r w:rsidR="008F6AB2" w:rsidRPr="003D20F9">
        <w:rPr>
          <w:lang w:val="en-US"/>
        </w:rPr>
        <w:t xml:space="preserve">dd after </w:t>
      </w:r>
      <w:r w:rsidR="00E7208D">
        <w:rPr>
          <w:lang w:val="en-US"/>
        </w:rPr>
        <w:t>“</w:t>
      </w:r>
      <w:r w:rsidR="008F6AB2" w:rsidRPr="003D20F9">
        <w:rPr>
          <w:lang w:val="en-US"/>
        </w:rPr>
        <w:t>consent</w:t>
      </w:r>
      <w:r w:rsidR="00E7208D">
        <w:rPr>
          <w:lang w:val="en-US"/>
        </w:rPr>
        <w:t>”,</w:t>
      </w:r>
      <w:r w:rsidR="008F6AB2" w:rsidRPr="003D20F9">
        <w:rPr>
          <w:lang w:val="en-US"/>
        </w:rPr>
        <w:t xml:space="preserve"> </w:t>
      </w:r>
      <w:r w:rsidR="008F6AB2" w:rsidRPr="003D20F9">
        <w:rPr>
          <w:lang w:val="en-GB"/>
        </w:rPr>
        <w:t>“</w:t>
      </w:r>
      <w:r w:rsidR="008F6AB2" w:rsidRPr="00E7208D">
        <w:rPr>
          <w:b/>
          <w:bCs/>
          <w:lang w:val="en-GB"/>
        </w:rPr>
        <w:t>to ensure the appropriateness of these standards and guidance, States should adopt effective, transparent and inclusive monitoring and evaluation systems of the use and effects of such technologies in order to ensure that they comply with human rights norms and standards and adapt them as required</w:t>
      </w:r>
      <w:r w:rsidR="008F6AB2" w:rsidRPr="003D20F9">
        <w:rPr>
          <w:lang w:val="en-GB"/>
        </w:rPr>
        <w:t>”.</w:t>
      </w:r>
    </w:p>
    <w:p w14:paraId="4DFFB9C8" w14:textId="44F20ED9" w:rsidR="00803C21" w:rsidRPr="003D20F9" w:rsidRDefault="004D06D2" w:rsidP="00321D70">
      <w:pPr>
        <w:ind w:left="708"/>
        <w:jc w:val="both"/>
        <w:rPr>
          <w:lang w:val="en-US"/>
        </w:rPr>
      </w:pPr>
      <w:r>
        <w:rPr>
          <w:lang w:val="en-US"/>
        </w:rPr>
        <w:t>Para [</w:t>
      </w:r>
      <w:r w:rsidR="00E3417B" w:rsidRPr="003D20F9">
        <w:rPr>
          <w:lang w:val="en-US"/>
        </w:rPr>
        <w:t>112</w:t>
      </w:r>
      <w:r w:rsidR="00845281" w:rsidRPr="003D20F9">
        <w:rPr>
          <w:lang w:val="en-US"/>
        </w:rPr>
        <w:t>]</w:t>
      </w:r>
      <w:r w:rsidR="00E3417B" w:rsidRPr="003D20F9">
        <w:rPr>
          <w:lang w:val="en-US"/>
        </w:rPr>
        <w:t xml:space="preserve">: </w:t>
      </w:r>
      <w:r w:rsidR="00845281" w:rsidRPr="003D20F9">
        <w:rPr>
          <w:lang w:val="en-US"/>
        </w:rPr>
        <w:t>Consider a</w:t>
      </w:r>
      <w:r w:rsidR="000B2CA3" w:rsidRPr="003D20F9">
        <w:rPr>
          <w:lang w:val="en-US"/>
        </w:rPr>
        <w:t>dd</w:t>
      </w:r>
      <w:r w:rsidR="00845281" w:rsidRPr="003D20F9">
        <w:rPr>
          <w:lang w:val="en-US"/>
        </w:rPr>
        <w:t>ing</w:t>
      </w:r>
      <w:r w:rsidR="000B2CA3" w:rsidRPr="003D20F9">
        <w:rPr>
          <w:lang w:val="en-US"/>
        </w:rPr>
        <w:t xml:space="preserve"> “</w:t>
      </w:r>
      <w:r w:rsidR="000B2CA3" w:rsidRPr="00E7208D">
        <w:rPr>
          <w:b/>
          <w:bCs/>
          <w:lang w:val="en-US"/>
        </w:rPr>
        <w:t>policies</w:t>
      </w:r>
      <w:r w:rsidR="000B2CA3" w:rsidRPr="003D20F9">
        <w:rPr>
          <w:lang w:val="en-US"/>
        </w:rPr>
        <w:t>” after</w:t>
      </w:r>
      <w:r w:rsidR="00E3417B" w:rsidRPr="003D20F9">
        <w:rPr>
          <w:lang w:val="en-US"/>
        </w:rPr>
        <w:t xml:space="preserve"> “evidence-based”</w:t>
      </w:r>
      <w:r w:rsidR="000B2CA3" w:rsidRPr="003D20F9">
        <w:rPr>
          <w:lang w:val="en-US"/>
        </w:rPr>
        <w:t xml:space="preserve"> in</w:t>
      </w:r>
      <w:r w:rsidR="00845281" w:rsidRPr="003D20F9">
        <w:rPr>
          <w:lang w:val="en-US"/>
        </w:rPr>
        <w:t xml:space="preserve"> first line</w:t>
      </w:r>
      <w:r w:rsidR="000B2CA3" w:rsidRPr="003D20F9">
        <w:rPr>
          <w:lang w:val="en-US"/>
        </w:rPr>
        <w:t xml:space="preserve">. </w:t>
      </w:r>
      <w:r w:rsidR="00E3417B" w:rsidRPr="003D20F9">
        <w:rPr>
          <w:lang w:val="en-US"/>
        </w:rPr>
        <w:t xml:space="preserve"> </w:t>
      </w:r>
    </w:p>
    <w:p w14:paraId="24F897A9" w14:textId="7C4F7ACE" w:rsidR="00E3417B" w:rsidRPr="003D20F9" w:rsidRDefault="004D06D2" w:rsidP="00321D70">
      <w:pPr>
        <w:ind w:left="708"/>
        <w:jc w:val="both"/>
        <w:rPr>
          <w:rFonts w:eastAsiaTheme="minorHAnsi"/>
          <w:color w:val="000000" w:themeColor="text1"/>
          <w:lang w:val="en-US" w:eastAsia="en-US"/>
        </w:rPr>
      </w:pPr>
      <w:r>
        <w:rPr>
          <w:rFonts w:eastAsiaTheme="minorHAnsi"/>
          <w:color w:val="000000" w:themeColor="text1"/>
          <w:lang w:val="en-US" w:eastAsia="en-US"/>
        </w:rPr>
        <w:t>Para [</w:t>
      </w:r>
      <w:r w:rsidR="00803C21" w:rsidRPr="003D20F9">
        <w:rPr>
          <w:rFonts w:eastAsiaTheme="minorHAnsi"/>
          <w:color w:val="000000" w:themeColor="text1"/>
          <w:lang w:val="en-US" w:eastAsia="en-US"/>
        </w:rPr>
        <w:t>112]</w:t>
      </w:r>
      <w:r w:rsidR="00845281" w:rsidRPr="003D20F9">
        <w:rPr>
          <w:rFonts w:eastAsiaTheme="minorHAnsi"/>
          <w:color w:val="000000" w:themeColor="text1"/>
          <w:lang w:val="en-US" w:eastAsia="en-US"/>
        </w:rPr>
        <w:t>:</w:t>
      </w:r>
      <w:r w:rsidR="00803C21" w:rsidRPr="003D20F9">
        <w:rPr>
          <w:rFonts w:eastAsiaTheme="minorHAnsi"/>
          <w:color w:val="000000" w:themeColor="text1"/>
          <w:lang w:val="en-US" w:eastAsia="en-US"/>
        </w:rPr>
        <w:t xml:space="preserve"> Could be </w:t>
      </w:r>
      <w:r w:rsidR="00845281" w:rsidRPr="003D20F9">
        <w:rPr>
          <w:rFonts w:eastAsiaTheme="minorHAnsi"/>
          <w:color w:val="000000" w:themeColor="text1"/>
          <w:lang w:val="en-US" w:eastAsia="en-US"/>
        </w:rPr>
        <w:t>considered to specify</w:t>
      </w:r>
      <w:r w:rsidR="00803C21" w:rsidRPr="003D20F9">
        <w:rPr>
          <w:rFonts w:eastAsiaTheme="minorHAnsi"/>
          <w:color w:val="000000" w:themeColor="text1"/>
          <w:lang w:val="en-US" w:eastAsia="en-US"/>
        </w:rPr>
        <w:t xml:space="preserve"> in the text: </w:t>
      </w:r>
      <w:r w:rsidR="00E7208D">
        <w:rPr>
          <w:rFonts w:eastAsiaTheme="minorHAnsi"/>
          <w:color w:val="000000" w:themeColor="text1"/>
          <w:lang w:val="en-US" w:eastAsia="en-US"/>
        </w:rPr>
        <w:t>“</w:t>
      </w:r>
      <w:r w:rsidR="00803C21" w:rsidRPr="00E7208D">
        <w:rPr>
          <w:rFonts w:eastAsiaTheme="minorHAnsi"/>
          <w:b/>
          <w:bCs/>
          <w:color w:val="000000" w:themeColor="text1"/>
          <w:lang w:val="en-US" w:eastAsia="en-US"/>
        </w:rPr>
        <w:t>standards on the right to privacy should also apply to education, including the use of micr</w:t>
      </w:r>
      <w:r w:rsidR="00E7208D">
        <w:rPr>
          <w:rFonts w:eastAsiaTheme="minorHAnsi"/>
          <w:b/>
          <w:bCs/>
          <w:color w:val="000000" w:themeColor="text1"/>
          <w:lang w:val="en-US" w:eastAsia="en-US"/>
        </w:rPr>
        <w:t>o</w:t>
      </w:r>
      <w:r w:rsidR="00803C21" w:rsidRPr="00E7208D">
        <w:rPr>
          <w:rFonts w:eastAsiaTheme="minorHAnsi"/>
          <w:b/>
          <w:bCs/>
          <w:color w:val="000000" w:themeColor="text1"/>
          <w:lang w:val="en-US" w:eastAsia="en-US"/>
        </w:rPr>
        <w:t>phones/webcams</w:t>
      </w:r>
      <w:r w:rsidR="00E7208D">
        <w:rPr>
          <w:rFonts w:eastAsiaTheme="minorHAnsi"/>
          <w:color w:val="000000" w:themeColor="text1"/>
          <w:lang w:val="en-US" w:eastAsia="en-US"/>
        </w:rPr>
        <w:t>”</w:t>
      </w:r>
      <w:r w:rsidR="00803C21" w:rsidRPr="003D20F9">
        <w:rPr>
          <w:rFonts w:eastAsiaTheme="minorHAnsi"/>
          <w:color w:val="000000" w:themeColor="text1"/>
          <w:lang w:val="en-US" w:eastAsia="en-US"/>
        </w:rPr>
        <w:t>.</w:t>
      </w:r>
    </w:p>
    <w:p w14:paraId="3F97832A" w14:textId="4763A2E7" w:rsidR="00845281" w:rsidRPr="003D20F9" w:rsidRDefault="004D06D2" w:rsidP="00321D70">
      <w:pPr>
        <w:ind w:left="708"/>
        <w:jc w:val="both"/>
        <w:rPr>
          <w:lang w:val="en-US"/>
        </w:rPr>
      </w:pPr>
      <w:r>
        <w:rPr>
          <w:rFonts w:eastAsiaTheme="minorHAnsi"/>
          <w:color w:val="000000" w:themeColor="text1"/>
          <w:lang w:val="en-US" w:eastAsia="en-US"/>
        </w:rPr>
        <w:t>Para [</w:t>
      </w:r>
      <w:r w:rsidR="00845281" w:rsidRPr="003D20F9">
        <w:rPr>
          <w:rFonts w:eastAsiaTheme="minorHAnsi"/>
          <w:color w:val="000000" w:themeColor="text1"/>
          <w:lang w:val="en-US" w:eastAsia="en-US"/>
        </w:rPr>
        <w:t xml:space="preserve">112]: </w:t>
      </w:r>
      <w:r w:rsidR="00845281" w:rsidRPr="003D20F9">
        <w:rPr>
          <w:lang w:val="en-US"/>
        </w:rPr>
        <w:t>Consider a</w:t>
      </w:r>
      <w:r w:rsidR="00D05BED" w:rsidRPr="003D20F9">
        <w:rPr>
          <w:lang w:val="en-US"/>
        </w:rPr>
        <w:t>dd</w:t>
      </w:r>
      <w:r w:rsidR="00845281" w:rsidRPr="003D20F9">
        <w:rPr>
          <w:lang w:val="en-US"/>
        </w:rPr>
        <w:t>ing</w:t>
      </w:r>
      <w:r w:rsidR="00D05BED" w:rsidRPr="003D20F9">
        <w:rPr>
          <w:lang w:val="en-US"/>
        </w:rPr>
        <w:t xml:space="preserve"> </w:t>
      </w:r>
      <w:r w:rsidR="000F45E8" w:rsidRPr="003D20F9">
        <w:rPr>
          <w:lang w:val="en-US"/>
        </w:rPr>
        <w:t xml:space="preserve">for instance at the end of the para, </w:t>
      </w:r>
      <w:r w:rsidR="00E7208D">
        <w:rPr>
          <w:lang w:val="en-US"/>
        </w:rPr>
        <w:t>“</w:t>
      </w:r>
      <w:r w:rsidR="000F45E8" w:rsidRPr="00E7208D">
        <w:rPr>
          <w:b/>
          <w:bCs/>
          <w:lang w:val="en-US"/>
        </w:rPr>
        <w:t>processing of data, including storage, should be adequately protected</w:t>
      </w:r>
      <w:r w:rsidR="00E3417B" w:rsidRPr="003D20F9">
        <w:rPr>
          <w:lang w:val="en-US"/>
        </w:rPr>
        <w:t>.</w:t>
      </w:r>
      <w:r w:rsidR="00E7208D">
        <w:rPr>
          <w:lang w:val="en-US"/>
        </w:rPr>
        <w:t>”</w:t>
      </w:r>
      <w:r w:rsidR="00E3417B" w:rsidRPr="003D20F9">
        <w:rPr>
          <w:lang w:val="en-US"/>
        </w:rPr>
        <w:t xml:space="preserve"> </w:t>
      </w:r>
    </w:p>
    <w:p w14:paraId="41A1EBF2" w14:textId="0322576B" w:rsidR="00E3417B" w:rsidRPr="003D20F9" w:rsidRDefault="004D06D2" w:rsidP="00321D70">
      <w:pPr>
        <w:ind w:left="708"/>
        <w:jc w:val="both"/>
        <w:rPr>
          <w:lang w:val="en-US"/>
        </w:rPr>
      </w:pPr>
      <w:r>
        <w:rPr>
          <w:rFonts w:eastAsiaTheme="minorHAnsi"/>
          <w:color w:val="000000" w:themeColor="text1"/>
          <w:lang w:val="en-US" w:eastAsia="en-US"/>
        </w:rPr>
        <w:lastRenderedPageBreak/>
        <w:t>Para [</w:t>
      </w:r>
      <w:r w:rsidR="00845281" w:rsidRPr="003D20F9">
        <w:rPr>
          <w:rFonts w:eastAsiaTheme="minorHAnsi"/>
          <w:color w:val="000000" w:themeColor="text1"/>
          <w:lang w:val="en-US" w:eastAsia="en-US"/>
        </w:rPr>
        <w:t xml:space="preserve">112]: </w:t>
      </w:r>
      <w:r w:rsidR="006C6A46" w:rsidRPr="003D20F9">
        <w:rPr>
          <w:color w:val="000000"/>
          <w:lang w:val="en-US"/>
        </w:rPr>
        <w:t>Clearly state students</w:t>
      </w:r>
      <w:r w:rsidR="00E7208D">
        <w:rPr>
          <w:color w:val="000000"/>
          <w:lang w:val="en-US"/>
        </w:rPr>
        <w:t>’</w:t>
      </w:r>
      <w:r w:rsidR="006C6A46" w:rsidRPr="003D20F9">
        <w:rPr>
          <w:color w:val="000000"/>
          <w:lang w:val="en-US"/>
        </w:rPr>
        <w:t xml:space="preserve"> rights (such as regarding consent, access, control, etc.) to be transparent with how AI-based learning analytics and similar technological tools that are </w:t>
      </w:r>
      <w:r w:rsidR="00845281" w:rsidRPr="003D20F9">
        <w:rPr>
          <w:color w:val="000000"/>
          <w:lang w:val="en-US"/>
        </w:rPr>
        <w:t xml:space="preserve">employed in </w:t>
      </w:r>
      <w:r w:rsidR="00845281" w:rsidRPr="00E7208D">
        <w:rPr>
          <w:lang w:val="en-US"/>
        </w:rPr>
        <w:t>education</w:t>
      </w:r>
      <w:r w:rsidR="00845281" w:rsidRPr="003D20F9">
        <w:rPr>
          <w:color w:val="000000"/>
          <w:lang w:val="en-US"/>
        </w:rPr>
        <w:t xml:space="preserve"> settings. F</w:t>
      </w:r>
      <w:r w:rsidR="006C6A46" w:rsidRPr="003D20F9">
        <w:rPr>
          <w:color w:val="000000"/>
          <w:lang w:val="en-US"/>
        </w:rPr>
        <w:t>or instance</w:t>
      </w:r>
      <w:r w:rsidR="00E7208D">
        <w:rPr>
          <w:color w:val="000000"/>
          <w:lang w:val="en-US"/>
        </w:rPr>
        <w:t>,</w:t>
      </w:r>
      <w:r w:rsidR="006C6A46" w:rsidRPr="003D20F9">
        <w:rPr>
          <w:color w:val="000000"/>
          <w:lang w:val="en-US"/>
        </w:rPr>
        <w:t xml:space="preserve"> </w:t>
      </w:r>
      <w:r w:rsidR="00845281" w:rsidRPr="003D20F9">
        <w:rPr>
          <w:lang w:val="en-US"/>
        </w:rPr>
        <w:t>in line</w:t>
      </w:r>
      <w:r w:rsidR="00E3417B" w:rsidRPr="003D20F9">
        <w:rPr>
          <w:lang w:val="en-US"/>
        </w:rPr>
        <w:t xml:space="preserve"> 4 after children rights add “</w:t>
      </w:r>
      <w:r w:rsidR="00E3417B" w:rsidRPr="00E7208D">
        <w:rPr>
          <w:b/>
          <w:bCs/>
          <w:lang w:val="en-US"/>
        </w:rPr>
        <w:t>including rights related to consent, access, control</w:t>
      </w:r>
      <w:r w:rsidR="00E3417B" w:rsidRPr="003D20F9">
        <w:rPr>
          <w:lang w:val="en-US"/>
        </w:rPr>
        <w:t>”.</w:t>
      </w:r>
    </w:p>
    <w:p w14:paraId="341C2972" w14:textId="6F67BCBD" w:rsidR="00E3417B" w:rsidRPr="003D20F9" w:rsidRDefault="004D06D2" w:rsidP="00321D70">
      <w:pPr>
        <w:ind w:left="708"/>
        <w:jc w:val="both"/>
        <w:rPr>
          <w:lang w:val="en-US"/>
        </w:rPr>
      </w:pPr>
      <w:r>
        <w:rPr>
          <w:rFonts w:eastAsiaTheme="minorHAnsi"/>
          <w:color w:val="000000" w:themeColor="text1"/>
          <w:lang w:val="en-US" w:eastAsia="en-US"/>
        </w:rPr>
        <w:t>Para [</w:t>
      </w:r>
      <w:r w:rsidR="00E3417B" w:rsidRPr="003D20F9">
        <w:rPr>
          <w:lang w:val="en-US"/>
        </w:rPr>
        <w:t>113</w:t>
      </w:r>
      <w:r w:rsidR="000341D7" w:rsidRPr="003D20F9">
        <w:rPr>
          <w:lang w:val="en-US"/>
        </w:rPr>
        <w:t>]</w:t>
      </w:r>
      <w:r w:rsidR="00E3417B" w:rsidRPr="003D20F9">
        <w:rPr>
          <w:lang w:val="en-US"/>
        </w:rPr>
        <w:t>: Line 4 after “participation” add “</w:t>
      </w:r>
      <w:r w:rsidR="00E3417B" w:rsidRPr="00E7208D">
        <w:rPr>
          <w:b/>
          <w:bCs/>
          <w:lang w:val="en-US"/>
        </w:rPr>
        <w:t>socialization</w:t>
      </w:r>
      <w:r w:rsidR="00E3417B" w:rsidRPr="003D20F9">
        <w:rPr>
          <w:lang w:val="en-US"/>
        </w:rPr>
        <w:t>”.</w:t>
      </w:r>
      <w:r w:rsidR="00CE26F0" w:rsidRPr="003D20F9">
        <w:rPr>
          <w:lang w:val="en-US"/>
        </w:rPr>
        <w:t xml:space="preserve"> </w:t>
      </w:r>
      <w:r w:rsidR="00D072F0">
        <w:rPr>
          <w:lang w:val="en-US"/>
        </w:rPr>
        <w:t xml:space="preserve">This is to </w:t>
      </w:r>
      <w:r w:rsidR="00D072F0">
        <w:rPr>
          <w:color w:val="000000"/>
          <w:lang w:val="en-US" w:eastAsia="ja-JP"/>
        </w:rPr>
        <w:t>n</w:t>
      </w:r>
      <w:r w:rsidR="00CE26F0" w:rsidRPr="003D20F9">
        <w:rPr>
          <w:color w:val="000000"/>
          <w:lang w:val="en-US" w:eastAsia="ja-JP"/>
        </w:rPr>
        <w:t>ot</w:t>
      </w:r>
      <w:r w:rsidR="00D072F0">
        <w:rPr>
          <w:color w:val="000000"/>
          <w:lang w:val="en-US" w:eastAsia="ja-JP"/>
        </w:rPr>
        <w:t>e</w:t>
      </w:r>
      <w:r w:rsidR="00CE26F0" w:rsidRPr="003D20F9">
        <w:rPr>
          <w:color w:val="000000"/>
          <w:lang w:val="en-US" w:eastAsia="ja-JP"/>
        </w:rPr>
        <w:t xml:space="preserve"> that socialization is</w:t>
      </w:r>
      <w:r w:rsidR="00CE26F0" w:rsidRPr="003D20F9">
        <w:rPr>
          <w:rFonts w:cs="Calibri"/>
          <w:lang w:val="en-US"/>
        </w:rPr>
        <w:t xml:space="preserve"> an important function of education.  </w:t>
      </w:r>
    </w:p>
    <w:p w14:paraId="376ED3E1" w14:textId="6D67985B" w:rsidR="00E3417B" w:rsidRPr="003D20F9" w:rsidRDefault="004D06D2" w:rsidP="00321D70">
      <w:pPr>
        <w:ind w:left="708"/>
        <w:jc w:val="both"/>
        <w:rPr>
          <w:lang w:val="en-US"/>
        </w:rPr>
      </w:pPr>
      <w:r>
        <w:rPr>
          <w:rFonts w:eastAsiaTheme="minorHAnsi"/>
          <w:color w:val="000000" w:themeColor="text1"/>
          <w:lang w:val="en-US" w:eastAsia="en-US"/>
        </w:rPr>
        <w:t>Para [</w:t>
      </w:r>
      <w:r w:rsidR="000341D7" w:rsidRPr="003D20F9">
        <w:rPr>
          <w:lang w:val="en-US"/>
        </w:rPr>
        <w:t xml:space="preserve">113]: </w:t>
      </w:r>
      <w:r w:rsidR="002E55B8" w:rsidRPr="003D20F9">
        <w:rPr>
          <w:lang w:val="en-US"/>
        </w:rPr>
        <w:t>Consider adding at</w:t>
      </w:r>
      <w:r w:rsidR="00E3417B" w:rsidRPr="003D20F9">
        <w:rPr>
          <w:lang w:val="en-US"/>
        </w:rPr>
        <w:t xml:space="preserve"> the end “</w:t>
      </w:r>
      <w:r w:rsidR="00E3417B" w:rsidRPr="00D072F0">
        <w:rPr>
          <w:b/>
          <w:bCs/>
          <w:lang w:val="en-US"/>
        </w:rPr>
        <w:t>it should also promote awareness of the potential impact of using digital devices on psycho-emotional development of children</w:t>
      </w:r>
      <w:r w:rsidR="00E3417B" w:rsidRPr="003D20F9">
        <w:rPr>
          <w:lang w:val="en-US"/>
        </w:rPr>
        <w:t>”.</w:t>
      </w:r>
    </w:p>
    <w:p w14:paraId="31C333EF" w14:textId="4A94E6BE" w:rsidR="00E3417B" w:rsidRPr="003D20F9" w:rsidRDefault="00D072F0" w:rsidP="00321D70">
      <w:pPr>
        <w:ind w:left="708"/>
        <w:jc w:val="both"/>
        <w:rPr>
          <w:lang w:val="en-US"/>
        </w:rPr>
      </w:pPr>
      <w:r w:rsidRPr="00321D70">
        <w:rPr>
          <w:u w:val="single"/>
          <w:lang w:val="en-US" w:eastAsia="ja-JP"/>
        </w:rPr>
        <w:t xml:space="preserve">UNESCO </w:t>
      </w:r>
      <w:r w:rsidR="00D2212C" w:rsidRPr="00321D70">
        <w:rPr>
          <w:u w:val="single"/>
          <w:lang w:val="en-US" w:eastAsia="ja-JP"/>
        </w:rPr>
        <w:t>Comment:</w:t>
      </w:r>
      <w:r w:rsidR="00D2212C" w:rsidRPr="003D20F9">
        <w:rPr>
          <w:lang w:val="en-US" w:eastAsia="ja-JP"/>
        </w:rPr>
        <w:t xml:space="preserve"> </w:t>
      </w:r>
      <w:r w:rsidR="00CE26F0" w:rsidRPr="00D072F0">
        <w:rPr>
          <w:i/>
          <w:iCs/>
          <w:lang w:val="en-US" w:eastAsia="ja-JP"/>
        </w:rPr>
        <w:t>In addition to the risks of children’s exposure to potentially harmful content, contact and conduct, including cyberbullying and other forms of violence, etc., the impact of using digital devices on psycho-emotional development of children could be added. While the use of digital technologies to ensure the continuity of learning under the COVID crisis is generally promoted, especially for the early ages of children, we may need to ensure the provision of face-to-face delivery of education with actual human touch with teachers and other children, and using digital technologies may not be an option for them</w:t>
      </w:r>
      <w:r w:rsidR="00CE26F0" w:rsidRPr="003D20F9">
        <w:rPr>
          <w:lang w:val="en-US" w:eastAsia="ja-JP"/>
        </w:rPr>
        <w:t>.</w:t>
      </w:r>
    </w:p>
    <w:p w14:paraId="28AC1F75" w14:textId="321FA41B" w:rsidR="00E3417B" w:rsidRPr="003D20F9" w:rsidRDefault="004D06D2" w:rsidP="00321D70">
      <w:pPr>
        <w:ind w:left="708"/>
        <w:jc w:val="both"/>
        <w:rPr>
          <w:lang w:val="en-US"/>
        </w:rPr>
      </w:pPr>
      <w:r>
        <w:rPr>
          <w:rFonts w:eastAsiaTheme="minorHAnsi"/>
          <w:color w:val="000000" w:themeColor="text1"/>
          <w:lang w:val="en-US" w:eastAsia="en-US"/>
        </w:rPr>
        <w:t>Para [</w:t>
      </w:r>
      <w:r w:rsidR="00E3417B" w:rsidRPr="003D20F9">
        <w:rPr>
          <w:lang w:val="en-US"/>
        </w:rPr>
        <w:t>114</w:t>
      </w:r>
      <w:r w:rsidR="002E55B8" w:rsidRPr="003D20F9">
        <w:rPr>
          <w:lang w:val="en-US"/>
        </w:rPr>
        <w:t>]</w:t>
      </w:r>
      <w:r w:rsidR="00E3417B" w:rsidRPr="003D20F9">
        <w:rPr>
          <w:lang w:val="en-US"/>
        </w:rPr>
        <w:t xml:space="preserve">: </w:t>
      </w:r>
      <w:r w:rsidR="005E33D5" w:rsidRPr="003D20F9">
        <w:rPr>
          <w:color w:val="000000"/>
          <w:lang w:val="en-US"/>
        </w:rPr>
        <w:t xml:space="preserve">Could add a brief sentence on putting in place monitoring mechanisms on the use and impact of </w:t>
      </w:r>
      <w:r w:rsidR="005E33D5" w:rsidRPr="00E7208D">
        <w:rPr>
          <w:lang w:val="en-US"/>
        </w:rPr>
        <w:t>digital</w:t>
      </w:r>
      <w:r w:rsidR="005E33D5" w:rsidRPr="003D20F9">
        <w:rPr>
          <w:color w:val="000000"/>
          <w:lang w:val="en-US"/>
        </w:rPr>
        <w:t xml:space="preserve"> educational technologies</w:t>
      </w:r>
      <w:r w:rsidR="006C6A46" w:rsidRPr="003D20F9">
        <w:rPr>
          <w:color w:val="000000"/>
          <w:lang w:val="en-US"/>
        </w:rPr>
        <w:t>,</w:t>
      </w:r>
      <w:r w:rsidR="005E33D5" w:rsidRPr="003D20F9">
        <w:rPr>
          <w:color w:val="000000"/>
          <w:lang w:val="en-US"/>
        </w:rPr>
        <w:t xml:space="preserve"> for instance a</w:t>
      </w:r>
      <w:r w:rsidR="00E3417B" w:rsidRPr="003D20F9">
        <w:rPr>
          <w:lang w:val="en-US"/>
        </w:rPr>
        <w:t>dd at the end “</w:t>
      </w:r>
      <w:r w:rsidR="00E3417B" w:rsidRPr="00D072F0">
        <w:rPr>
          <w:b/>
          <w:bCs/>
          <w:lang w:val="en-US"/>
        </w:rPr>
        <w:t>monitoring mechanisms on the use and impact of digital educational technologies should be put in place</w:t>
      </w:r>
      <w:r w:rsidR="00E3417B" w:rsidRPr="003D20F9">
        <w:rPr>
          <w:lang w:val="en-US"/>
        </w:rPr>
        <w:t>”.</w:t>
      </w:r>
    </w:p>
    <w:p w14:paraId="227B2D5E" w14:textId="019230C1" w:rsidR="00BE2DB5" w:rsidRPr="003D20F9" w:rsidRDefault="004D06D2" w:rsidP="00321D70">
      <w:pPr>
        <w:ind w:left="708"/>
        <w:jc w:val="both"/>
        <w:rPr>
          <w:lang w:val="en-US"/>
        </w:rPr>
      </w:pPr>
      <w:r>
        <w:rPr>
          <w:rFonts w:eastAsiaTheme="minorHAnsi"/>
          <w:color w:val="000000" w:themeColor="text1"/>
          <w:lang w:val="en-US" w:eastAsia="en-US"/>
        </w:rPr>
        <w:t>Para [</w:t>
      </w:r>
      <w:r w:rsidR="002E55B8" w:rsidRPr="003D20F9">
        <w:rPr>
          <w:lang w:val="en-US"/>
        </w:rPr>
        <w:t xml:space="preserve">114]: </w:t>
      </w:r>
      <w:r w:rsidR="005E5D71" w:rsidRPr="003D20F9">
        <w:rPr>
          <w:lang w:val="en-US"/>
        </w:rPr>
        <w:t xml:space="preserve">At the beginning add </w:t>
      </w:r>
      <w:r w:rsidR="00D072F0">
        <w:rPr>
          <w:lang w:val="en-US"/>
        </w:rPr>
        <w:t>“</w:t>
      </w:r>
      <w:r w:rsidR="005E5D71" w:rsidRPr="00D072F0">
        <w:rPr>
          <w:b/>
          <w:bCs/>
          <w:lang w:val="en-GB"/>
        </w:rPr>
        <w:t>From a lifelong learning perspective</w:t>
      </w:r>
      <w:r w:rsidR="005E5D71" w:rsidRPr="003D20F9">
        <w:rPr>
          <w:lang w:val="en-GB"/>
        </w:rPr>
        <w:t>,</w:t>
      </w:r>
      <w:r w:rsidR="00D072F0">
        <w:rPr>
          <w:lang w:val="en-GB"/>
        </w:rPr>
        <w:t>”</w:t>
      </w:r>
      <w:r w:rsidR="005E5D71" w:rsidRPr="003D20F9">
        <w:rPr>
          <w:lang w:val="en-GB"/>
        </w:rPr>
        <w:t xml:space="preserve"> </w:t>
      </w:r>
      <w:r w:rsidR="005E5D71" w:rsidRPr="003D20F9">
        <w:rPr>
          <w:color w:val="000000"/>
          <w:lang w:val="en-GB"/>
        </w:rPr>
        <w:t xml:space="preserve">and after </w:t>
      </w:r>
      <w:r w:rsidR="00D072F0">
        <w:rPr>
          <w:color w:val="000000"/>
          <w:lang w:val="en-GB"/>
        </w:rPr>
        <w:t>“</w:t>
      </w:r>
      <w:r w:rsidR="005E5D71" w:rsidRPr="003D20F9">
        <w:rPr>
          <w:color w:val="000000"/>
          <w:lang w:val="en-GB"/>
        </w:rPr>
        <w:t>surveillance</w:t>
      </w:r>
      <w:r w:rsidR="00D072F0">
        <w:rPr>
          <w:color w:val="000000"/>
          <w:lang w:val="en-GB"/>
        </w:rPr>
        <w:t>”,</w:t>
      </w:r>
      <w:r w:rsidR="005E5D71" w:rsidRPr="003D20F9">
        <w:rPr>
          <w:color w:val="1F497D"/>
          <w:lang w:val="en-GB"/>
        </w:rPr>
        <w:t xml:space="preserve"> </w:t>
      </w:r>
      <w:r w:rsidR="00D072F0">
        <w:rPr>
          <w:lang w:val="en-GB"/>
        </w:rPr>
        <w:t>“</w:t>
      </w:r>
      <w:r w:rsidR="005E5D71" w:rsidRPr="00D072F0">
        <w:rPr>
          <w:b/>
          <w:bCs/>
          <w:lang w:val="en-GB"/>
        </w:rPr>
        <w:t>as these provide a basis for the exercise of other human rights including the right to privacy</w:t>
      </w:r>
      <w:r w:rsidR="00D072F0">
        <w:rPr>
          <w:lang w:val="en-GB"/>
        </w:rPr>
        <w:t>”</w:t>
      </w:r>
      <w:r w:rsidR="005E5D71" w:rsidRPr="003D20F9">
        <w:rPr>
          <w:lang w:val="en-GB"/>
        </w:rPr>
        <w:t>.</w:t>
      </w:r>
    </w:p>
    <w:p w14:paraId="59ED2A06" w14:textId="1E453159" w:rsidR="00D2212C" w:rsidRPr="003D20F9" w:rsidRDefault="004D06D2" w:rsidP="00321D70">
      <w:pPr>
        <w:ind w:left="708"/>
        <w:jc w:val="both"/>
        <w:rPr>
          <w:lang w:val="en-US"/>
        </w:rPr>
      </w:pPr>
      <w:r>
        <w:rPr>
          <w:rFonts w:eastAsiaTheme="minorHAnsi"/>
          <w:color w:val="000000" w:themeColor="text1"/>
          <w:lang w:val="en-US" w:eastAsia="en-US"/>
        </w:rPr>
        <w:t>Para [</w:t>
      </w:r>
      <w:r w:rsidR="002E55B8" w:rsidRPr="003D20F9">
        <w:rPr>
          <w:lang w:val="en-US"/>
        </w:rPr>
        <w:t xml:space="preserve">114]: </w:t>
      </w:r>
      <w:r w:rsidR="00E3417B" w:rsidRPr="003D20F9">
        <w:rPr>
          <w:lang w:val="en-US"/>
        </w:rPr>
        <w:t>Add at the end “</w:t>
      </w:r>
      <w:r w:rsidR="00E3417B" w:rsidRPr="00D072F0">
        <w:rPr>
          <w:b/>
          <w:bCs/>
          <w:lang w:val="en-US"/>
        </w:rPr>
        <w:t>Students should be taught the rudimentary cybersecurity, digital safety at the beginning of the use of digital technology in teaching and learning</w:t>
      </w:r>
      <w:r w:rsidR="00E3417B" w:rsidRPr="003D20F9">
        <w:rPr>
          <w:lang w:val="en-US"/>
        </w:rPr>
        <w:t xml:space="preserve">”. </w:t>
      </w:r>
    </w:p>
    <w:p w14:paraId="42B971DB" w14:textId="7141897C" w:rsidR="00BE2DB5" w:rsidRPr="003D20F9" w:rsidRDefault="00D072F0" w:rsidP="00321D70">
      <w:pPr>
        <w:spacing w:after="0" w:line="240" w:lineRule="auto"/>
        <w:ind w:left="708"/>
        <w:jc w:val="both"/>
        <w:rPr>
          <w:lang w:val="en-US"/>
        </w:rPr>
      </w:pPr>
      <w:r w:rsidRPr="00321D70">
        <w:rPr>
          <w:color w:val="000000"/>
          <w:u w:val="single"/>
          <w:lang w:val="en-US"/>
        </w:rPr>
        <w:t xml:space="preserve">UNESCO </w:t>
      </w:r>
      <w:r w:rsidR="00D2212C" w:rsidRPr="00321D70">
        <w:rPr>
          <w:color w:val="000000"/>
          <w:u w:val="single"/>
          <w:lang w:val="en-US"/>
        </w:rPr>
        <w:t>Comment:</w:t>
      </w:r>
      <w:r w:rsidR="00D2212C" w:rsidRPr="003D20F9">
        <w:rPr>
          <w:color w:val="000000"/>
          <w:lang w:val="en-US"/>
        </w:rPr>
        <w:t xml:space="preserve"> </w:t>
      </w:r>
      <w:r w:rsidR="00BE2DB5" w:rsidRPr="00D072F0">
        <w:rPr>
          <w:i/>
          <w:iCs/>
          <w:color w:val="000000"/>
          <w:lang w:val="en-US"/>
        </w:rPr>
        <w:t xml:space="preserve">A basic knowledge of how computer and internet networks function can illustrate how the reality of threats can affect their well-being. This is to help protect them and education settings from cyberattack (e.g. phishing emails, ransomware, etc.) that may come from their web-based email accounts via their </w:t>
      </w:r>
      <w:proofErr w:type="gramStart"/>
      <w:r w:rsidR="00BE2DB5" w:rsidRPr="00D072F0">
        <w:rPr>
          <w:i/>
          <w:iCs/>
          <w:color w:val="000000"/>
          <w:lang w:val="en-US"/>
        </w:rPr>
        <w:t>digitally-connected</w:t>
      </w:r>
      <w:proofErr w:type="gramEnd"/>
      <w:r w:rsidR="00BE2DB5" w:rsidRPr="00D072F0">
        <w:rPr>
          <w:i/>
          <w:iCs/>
          <w:color w:val="000000"/>
          <w:lang w:val="en-US"/>
        </w:rPr>
        <w:t xml:space="preserve"> devices (which can lead to the attack of the education providers’ servers). In addition, the state of socio emotional intelligence of students should be balanced out between real-world relationship and online learning and playing activities.</w:t>
      </w:r>
    </w:p>
    <w:p w14:paraId="6E04E2CC" w14:textId="7164A4B2" w:rsidR="00E3417B" w:rsidRPr="003D20F9" w:rsidRDefault="00E3417B" w:rsidP="00321D70">
      <w:pPr>
        <w:spacing w:after="0" w:line="240" w:lineRule="auto"/>
        <w:ind w:left="720"/>
        <w:jc w:val="both"/>
        <w:rPr>
          <w:lang w:val="en-US"/>
        </w:rPr>
      </w:pPr>
    </w:p>
    <w:p w14:paraId="5A28D4DC" w14:textId="3C9F5088" w:rsidR="00D072F0" w:rsidRDefault="004D06D2" w:rsidP="00321D70">
      <w:pPr>
        <w:ind w:left="708"/>
        <w:jc w:val="both"/>
        <w:rPr>
          <w:rFonts w:cs="Calibri"/>
          <w:color w:val="000000"/>
          <w:lang w:val="en-US"/>
        </w:rPr>
      </w:pPr>
      <w:r>
        <w:rPr>
          <w:rFonts w:eastAsiaTheme="minorHAnsi"/>
          <w:color w:val="000000" w:themeColor="text1"/>
          <w:lang w:val="en-US" w:eastAsia="en-US"/>
        </w:rPr>
        <w:t>Para [</w:t>
      </w:r>
      <w:r w:rsidR="002E55B8" w:rsidRPr="003D20F9">
        <w:rPr>
          <w:lang w:val="en-US"/>
        </w:rPr>
        <w:t xml:space="preserve">114]: </w:t>
      </w:r>
      <w:r w:rsidR="008C18F9" w:rsidRPr="003D20F9">
        <w:rPr>
          <w:rFonts w:cs="Calibri"/>
          <w:color w:val="000000"/>
          <w:lang w:val="en-US"/>
        </w:rPr>
        <w:t xml:space="preserve">Add </w:t>
      </w:r>
      <w:r w:rsidR="00D072F0">
        <w:rPr>
          <w:rFonts w:cs="Calibri"/>
          <w:color w:val="000000"/>
          <w:lang w:val="en-US"/>
        </w:rPr>
        <w:t>“</w:t>
      </w:r>
      <w:r w:rsidR="008C18F9" w:rsidRPr="00D072F0">
        <w:rPr>
          <w:rFonts w:cs="Calibri"/>
          <w:b/>
          <w:bCs/>
          <w:color w:val="000000"/>
          <w:lang w:val="en-US"/>
        </w:rPr>
        <w:t>as well as social, economic, cultural, political and environmental implications of digitalization</w:t>
      </w:r>
      <w:r w:rsidR="00D072F0">
        <w:rPr>
          <w:rFonts w:cs="Calibri"/>
          <w:color w:val="000000"/>
          <w:lang w:val="en-US"/>
        </w:rPr>
        <w:t>”</w:t>
      </w:r>
      <w:r w:rsidR="00BE2DB5" w:rsidRPr="003D20F9">
        <w:rPr>
          <w:rFonts w:cs="Calibri"/>
          <w:color w:val="000000"/>
          <w:lang w:val="en-US"/>
        </w:rPr>
        <w:t xml:space="preserve"> in line 3 after “surveillance”. </w:t>
      </w:r>
    </w:p>
    <w:p w14:paraId="71606198" w14:textId="7EBC93E9" w:rsidR="008C18F9" w:rsidRPr="003D20F9" w:rsidRDefault="00D072F0" w:rsidP="00321D70">
      <w:pPr>
        <w:ind w:left="708"/>
        <w:jc w:val="both"/>
        <w:rPr>
          <w:lang w:val="en-US"/>
        </w:rPr>
      </w:pPr>
      <w:r w:rsidRPr="00321D70">
        <w:rPr>
          <w:rFonts w:eastAsiaTheme="minorHAnsi"/>
          <w:color w:val="000000" w:themeColor="text1"/>
          <w:u w:val="single"/>
          <w:lang w:val="en-US" w:eastAsia="en-US"/>
        </w:rPr>
        <w:t>UNESCO Comment:</w:t>
      </w:r>
      <w:r>
        <w:rPr>
          <w:rFonts w:cs="Calibri"/>
          <w:lang w:val="en-US"/>
        </w:rPr>
        <w:t xml:space="preserve"> </w:t>
      </w:r>
      <w:r w:rsidR="008C18F9" w:rsidRPr="00D072F0">
        <w:rPr>
          <w:rFonts w:cs="Calibri"/>
          <w:i/>
          <w:iCs/>
          <w:lang w:val="en-US"/>
        </w:rPr>
        <w:t xml:space="preserve">It is desirable that children learn not only about the digital environment, its functioning and constituents, but also how such environment is inter-related to </w:t>
      </w:r>
      <w:r w:rsidR="008C18F9" w:rsidRPr="00D072F0">
        <w:rPr>
          <w:i/>
          <w:iCs/>
          <w:lang w:val="en-US"/>
        </w:rPr>
        <w:t>broader</w:t>
      </w:r>
      <w:r w:rsidR="008C18F9" w:rsidRPr="00D072F0">
        <w:rPr>
          <w:rFonts w:cs="Calibri"/>
          <w:i/>
          <w:iCs/>
          <w:lang w:val="en-US"/>
        </w:rPr>
        <w:t xml:space="preserve"> environments from social, economic, cultural, political and environmental perspectives so that they can develop balanced understandings of their rights and responsibilities.  </w:t>
      </w:r>
      <w:r w:rsidR="008C18F9" w:rsidRPr="003D20F9">
        <w:rPr>
          <w:rFonts w:cs="Calibri"/>
          <w:lang w:val="en-US"/>
        </w:rPr>
        <w:t xml:space="preserve">  </w:t>
      </w:r>
    </w:p>
    <w:p w14:paraId="47936C9C" w14:textId="577362D7" w:rsidR="006D311E" w:rsidRPr="00682347" w:rsidRDefault="00682347" w:rsidP="00321D70">
      <w:pPr>
        <w:pStyle w:val="ListParagraph"/>
        <w:numPr>
          <w:ilvl w:val="0"/>
          <w:numId w:val="17"/>
        </w:numPr>
        <w:jc w:val="both"/>
        <w:rPr>
          <w:b/>
          <w:bCs/>
          <w:lang w:val="en-US"/>
        </w:rPr>
      </w:pPr>
      <w:r w:rsidRPr="00682347">
        <w:rPr>
          <w:b/>
          <w:bCs/>
          <w:lang w:val="en-US"/>
        </w:rPr>
        <w:t>The right to culture, leisure and play (art. 31)</w:t>
      </w:r>
    </w:p>
    <w:p w14:paraId="66DAB78C" w14:textId="754D41F8" w:rsidR="004C573D" w:rsidRPr="00682347" w:rsidRDefault="00DE689C" w:rsidP="00321D70">
      <w:pPr>
        <w:ind w:left="708"/>
        <w:jc w:val="both"/>
        <w:rPr>
          <w:lang w:val="en-US"/>
        </w:rPr>
      </w:pPr>
      <w:r w:rsidRPr="00321D70">
        <w:rPr>
          <w:u w:val="single"/>
          <w:lang w:val="en-US"/>
        </w:rPr>
        <w:t xml:space="preserve">UNESCO </w:t>
      </w:r>
      <w:r w:rsidRPr="00321D70">
        <w:rPr>
          <w:rFonts w:eastAsiaTheme="minorHAnsi"/>
          <w:color w:val="000000" w:themeColor="text1"/>
          <w:u w:val="single"/>
          <w:lang w:val="en-US" w:eastAsia="en-US"/>
        </w:rPr>
        <w:t>Comment</w:t>
      </w:r>
      <w:r w:rsidRPr="00321D70">
        <w:rPr>
          <w:u w:val="single"/>
          <w:lang w:val="en-US"/>
        </w:rPr>
        <w:t>:</w:t>
      </w:r>
      <w:r w:rsidR="00997253" w:rsidRPr="00682347">
        <w:rPr>
          <w:lang w:val="en-US"/>
        </w:rPr>
        <w:t xml:space="preserve"> </w:t>
      </w:r>
      <w:proofErr w:type="gramStart"/>
      <w:r w:rsidR="00682347" w:rsidRPr="00682347">
        <w:rPr>
          <w:i/>
          <w:iCs/>
          <w:lang w:val="en-US"/>
        </w:rPr>
        <w:t>a</w:t>
      </w:r>
      <w:r w:rsidR="004C573D" w:rsidRPr="00682347">
        <w:rPr>
          <w:i/>
          <w:iCs/>
          <w:lang w:val="en-US"/>
        </w:rPr>
        <w:t>fter</w:t>
      </w:r>
      <w:r w:rsidR="009537D3">
        <w:rPr>
          <w:i/>
          <w:iCs/>
          <w:lang w:val="en-US"/>
        </w:rPr>
        <w:t xml:space="preserve"> ”</w:t>
      </w:r>
      <w:r w:rsidR="004C573D" w:rsidRPr="00682347">
        <w:rPr>
          <w:i/>
          <w:iCs/>
          <w:lang w:val="en-US"/>
        </w:rPr>
        <w:t>The</w:t>
      </w:r>
      <w:proofErr w:type="gramEnd"/>
      <w:r w:rsidR="004C573D" w:rsidRPr="00682347">
        <w:rPr>
          <w:i/>
          <w:iCs/>
          <w:lang w:val="en-US"/>
        </w:rPr>
        <w:t xml:space="preserve"> right to culture, leisure and play (art. 31)</w:t>
      </w:r>
      <w:r w:rsidR="009537D3">
        <w:rPr>
          <w:i/>
          <w:iCs/>
          <w:lang w:val="en-US"/>
        </w:rPr>
        <w:t>”</w:t>
      </w:r>
      <w:r w:rsidR="004C573D" w:rsidRPr="00682347">
        <w:rPr>
          <w:i/>
          <w:iCs/>
          <w:lang w:val="en-US"/>
        </w:rPr>
        <w:t xml:space="preserve">, </w:t>
      </w:r>
      <w:r w:rsidR="00A6055B">
        <w:rPr>
          <w:i/>
          <w:iCs/>
          <w:lang w:val="en-US"/>
        </w:rPr>
        <w:t>i</w:t>
      </w:r>
      <w:r w:rsidRPr="00682347">
        <w:rPr>
          <w:i/>
          <w:iCs/>
          <w:lang w:val="en-US"/>
        </w:rPr>
        <w:t xml:space="preserve">t is suggested to add </w:t>
      </w:r>
      <w:r w:rsidR="004C573D" w:rsidRPr="00682347">
        <w:rPr>
          <w:i/>
          <w:iCs/>
          <w:lang w:val="en-US"/>
        </w:rPr>
        <w:t>content related to</w:t>
      </w:r>
      <w:r w:rsidR="004C573D" w:rsidRPr="00682347">
        <w:rPr>
          <w:lang w:val="en-US"/>
        </w:rPr>
        <w:t xml:space="preserve"> </w:t>
      </w:r>
    </w:p>
    <w:p w14:paraId="24BC0B25" w14:textId="3EF998D4" w:rsidR="00752DA7" w:rsidRPr="003D20F9" w:rsidRDefault="65A726D5" w:rsidP="00321D70">
      <w:pPr>
        <w:pStyle w:val="ListParagraph"/>
        <w:numPr>
          <w:ilvl w:val="0"/>
          <w:numId w:val="16"/>
        </w:numPr>
        <w:jc w:val="both"/>
        <w:rPr>
          <w:lang w:val="en-US"/>
        </w:rPr>
      </w:pPr>
      <w:r w:rsidRPr="003D20F9">
        <w:rPr>
          <w:lang w:val="en-US"/>
        </w:rPr>
        <w:t xml:space="preserve">The right to </w:t>
      </w:r>
      <w:r w:rsidR="5B86B34D" w:rsidRPr="003D20F9">
        <w:rPr>
          <w:lang w:val="en-US"/>
        </w:rPr>
        <w:t>work (their future</w:t>
      </w:r>
      <w:r w:rsidRPr="003D20F9">
        <w:rPr>
          <w:lang w:val="en-US"/>
        </w:rPr>
        <w:t xml:space="preserve"> employment</w:t>
      </w:r>
      <w:r w:rsidR="75E967C8" w:rsidRPr="003D20F9">
        <w:rPr>
          <w:lang w:val="en-US"/>
        </w:rPr>
        <w:t>)</w:t>
      </w:r>
    </w:p>
    <w:p w14:paraId="4725AA1A" w14:textId="58744F77" w:rsidR="1C936B49" w:rsidRPr="003D20F9" w:rsidRDefault="1C936B49" w:rsidP="00321D70">
      <w:pPr>
        <w:pStyle w:val="ListParagraph"/>
        <w:numPr>
          <w:ilvl w:val="0"/>
          <w:numId w:val="16"/>
        </w:numPr>
        <w:jc w:val="both"/>
        <w:rPr>
          <w:lang w:val="en-US"/>
        </w:rPr>
      </w:pPr>
      <w:r w:rsidRPr="003D20F9">
        <w:rPr>
          <w:lang w:val="en-US"/>
        </w:rPr>
        <w:lastRenderedPageBreak/>
        <w:t>The right to freedom of thought and religion (art. 18)</w:t>
      </w:r>
    </w:p>
    <w:p w14:paraId="4627E51C" w14:textId="464FCB36" w:rsidR="00825795" w:rsidRPr="00BA78F3" w:rsidRDefault="00825795" w:rsidP="00321D70">
      <w:pPr>
        <w:tabs>
          <w:tab w:val="left" w:pos="3900"/>
        </w:tabs>
        <w:jc w:val="both"/>
        <w:rPr>
          <w:b/>
          <w:bCs/>
          <w:lang w:val="en-US"/>
        </w:rPr>
      </w:pPr>
      <w:r w:rsidRPr="004752D0">
        <w:rPr>
          <w:b/>
          <w:bCs/>
          <w:lang w:val="en-US"/>
        </w:rPr>
        <w:t xml:space="preserve">XII. </w:t>
      </w:r>
      <w:r w:rsidRPr="00BA78F3">
        <w:rPr>
          <w:b/>
          <w:bCs/>
          <w:lang w:val="en-US"/>
        </w:rPr>
        <w:t>Special protection measures</w:t>
      </w:r>
    </w:p>
    <w:p w14:paraId="307453D0" w14:textId="74C41148" w:rsidR="00BA78F3" w:rsidRPr="008C2EE8" w:rsidRDefault="00997253" w:rsidP="00321D70">
      <w:pPr>
        <w:tabs>
          <w:tab w:val="left" w:pos="3900"/>
        </w:tabs>
        <w:ind w:left="708"/>
        <w:jc w:val="both"/>
        <w:rPr>
          <w:b/>
          <w:bCs/>
          <w:lang w:val="en-US"/>
        </w:rPr>
      </w:pPr>
      <w:r w:rsidRPr="008C2EE8">
        <w:rPr>
          <w:b/>
          <w:bCs/>
          <w:lang w:val="en-US"/>
        </w:rPr>
        <w:t xml:space="preserve">C. </w:t>
      </w:r>
      <w:r w:rsidR="00825795" w:rsidRPr="008C2EE8">
        <w:rPr>
          <w:b/>
          <w:bCs/>
          <w:lang w:val="en-US"/>
        </w:rPr>
        <w:t>Protection of children in armed conflict, migration and other vulnerable situations (arts 22 and 38; OPAC)</w:t>
      </w:r>
      <w:r w:rsidR="580D562C" w:rsidRPr="008C2EE8">
        <w:rPr>
          <w:b/>
          <w:bCs/>
          <w:lang w:val="en-US"/>
        </w:rPr>
        <w:t xml:space="preserve">; </w:t>
      </w:r>
    </w:p>
    <w:p w14:paraId="30FE24B1" w14:textId="4AEE2E9F" w:rsidR="003647A0" w:rsidRPr="00D132A4" w:rsidRDefault="004D06D2" w:rsidP="00321D70">
      <w:pPr>
        <w:tabs>
          <w:tab w:val="left" w:pos="3900"/>
        </w:tabs>
        <w:ind w:left="708"/>
        <w:jc w:val="both"/>
        <w:rPr>
          <w:lang w:val="en-US"/>
        </w:rPr>
      </w:pPr>
      <w:r>
        <w:rPr>
          <w:lang w:val="en-US"/>
        </w:rPr>
        <w:t>Para [</w:t>
      </w:r>
      <w:r w:rsidR="00997253">
        <w:rPr>
          <w:lang w:val="en-US"/>
        </w:rPr>
        <w:t xml:space="preserve">125] </w:t>
      </w:r>
      <w:r w:rsidR="00693D3B">
        <w:rPr>
          <w:lang w:val="en-US"/>
        </w:rPr>
        <w:t xml:space="preserve">It is suggested to add </w:t>
      </w:r>
      <w:r w:rsidR="00997253">
        <w:rPr>
          <w:lang w:val="en-US"/>
        </w:rPr>
        <w:t xml:space="preserve">at the end </w:t>
      </w:r>
      <w:r w:rsidR="00693D3B">
        <w:rPr>
          <w:lang w:val="en-US"/>
        </w:rPr>
        <w:t>“</w:t>
      </w:r>
      <w:r w:rsidR="580D562C" w:rsidRPr="00997253">
        <w:rPr>
          <w:b/>
          <w:bCs/>
          <w:lang w:val="en-US"/>
        </w:rPr>
        <w:t xml:space="preserve">This include protecting children from cyber-attacks and cyber </w:t>
      </w:r>
      <w:r w:rsidR="3F9E8E74" w:rsidRPr="00997253">
        <w:rPr>
          <w:b/>
          <w:bCs/>
          <w:lang w:val="en-US"/>
        </w:rPr>
        <w:t xml:space="preserve">and information </w:t>
      </w:r>
      <w:r w:rsidR="580D562C" w:rsidRPr="00997253">
        <w:rPr>
          <w:b/>
          <w:bCs/>
          <w:lang w:val="en-US"/>
        </w:rPr>
        <w:t>warfare</w:t>
      </w:r>
      <w:r w:rsidR="00693D3B">
        <w:rPr>
          <w:b/>
          <w:bCs/>
          <w:lang w:val="en-US"/>
        </w:rPr>
        <w:t>”</w:t>
      </w:r>
    </w:p>
    <w:p w14:paraId="6A57C963" w14:textId="737977A4" w:rsidR="00825795" w:rsidRPr="004B6B3C" w:rsidRDefault="00825795" w:rsidP="00321D70">
      <w:pPr>
        <w:tabs>
          <w:tab w:val="left" w:pos="3900"/>
        </w:tabs>
        <w:jc w:val="both"/>
        <w:rPr>
          <w:rFonts w:cstheme="minorHAnsi"/>
          <w:b/>
          <w:bCs/>
          <w:lang w:val="en-US"/>
        </w:rPr>
      </w:pPr>
      <w:r w:rsidRPr="004B6B3C">
        <w:rPr>
          <w:rFonts w:cstheme="minorHAnsi"/>
          <w:b/>
          <w:bCs/>
          <w:lang w:val="en-US"/>
        </w:rPr>
        <w:t>XIII. International and regional cooperation</w:t>
      </w:r>
    </w:p>
    <w:p w14:paraId="76F8B6C3" w14:textId="25BFA7C8" w:rsidR="00997253" w:rsidRPr="004B6B3C" w:rsidRDefault="004D06D2" w:rsidP="00321D70">
      <w:pPr>
        <w:tabs>
          <w:tab w:val="left" w:pos="3900"/>
        </w:tabs>
        <w:ind w:left="708"/>
        <w:jc w:val="both"/>
        <w:rPr>
          <w:rFonts w:eastAsia="Arial" w:cstheme="minorHAnsi"/>
          <w:lang w:val="en-US"/>
        </w:rPr>
      </w:pPr>
      <w:r>
        <w:rPr>
          <w:rFonts w:eastAsia="Arial" w:cstheme="minorHAnsi"/>
          <w:lang w:val="en-US"/>
        </w:rPr>
        <w:t>Para [</w:t>
      </w:r>
      <w:r w:rsidR="00560279">
        <w:rPr>
          <w:rFonts w:eastAsia="Arial" w:cstheme="minorHAnsi"/>
          <w:lang w:val="en-US"/>
        </w:rPr>
        <w:t>127]</w:t>
      </w:r>
      <w:r w:rsidR="00A6055B">
        <w:rPr>
          <w:rFonts w:eastAsia="Arial" w:cstheme="minorHAnsi"/>
          <w:lang w:val="en-US"/>
        </w:rPr>
        <w:t xml:space="preserve">: </w:t>
      </w:r>
      <w:r w:rsidR="00693D3B">
        <w:rPr>
          <w:rFonts w:eastAsia="Arial" w:cstheme="minorHAnsi"/>
          <w:lang w:val="en-US"/>
        </w:rPr>
        <w:t xml:space="preserve">It is suggested to add a new paragraph after </w:t>
      </w:r>
      <w:r w:rsidR="00997253" w:rsidRPr="004B6B3C">
        <w:rPr>
          <w:rFonts w:eastAsia="Arial" w:cstheme="minorHAnsi"/>
          <w:lang w:val="en-US"/>
        </w:rPr>
        <w:t>[127]</w:t>
      </w:r>
    </w:p>
    <w:p w14:paraId="7CE3D4AB" w14:textId="2730A09C" w:rsidR="00EA57E9" w:rsidRPr="004B6B3C" w:rsidRDefault="00693D3B" w:rsidP="00321D70">
      <w:pPr>
        <w:tabs>
          <w:tab w:val="left" w:pos="3900"/>
        </w:tabs>
        <w:ind w:left="708"/>
        <w:jc w:val="both"/>
        <w:rPr>
          <w:rFonts w:eastAsia="Arial" w:cstheme="minorHAnsi"/>
          <w:b/>
          <w:bCs/>
          <w:lang w:val="en-US"/>
        </w:rPr>
      </w:pPr>
      <w:r>
        <w:rPr>
          <w:rFonts w:eastAsia="Arial" w:cstheme="minorHAnsi"/>
          <w:b/>
          <w:bCs/>
          <w:lang w:val="en-US"/>
        </w:rPr>
        <w:t xml:space="preserve">[NEW PARA] </w:t>
      </w:r>
      <w:r w:rsidR="00EA57E9" w:rsidRPr="004B6B3C">
        <w:rPr>
          <w:rFonts w:eastAsia="Arial" w:cstheme="minorHAnsi"/>
          <w:b/>
          <w:bCs/>
          <w:lang w:val="en-US"/>
        </w:rPr>
        <w:t>It is therefore recommended that States and stakeholders conduct Internet Universality indicators</w:t>
      </w:r>
      <w:r w:rsidR="00EA57E9" w:rsidRPr="004B6B3C">
        <w:rPr>
          <w:rStyle w:val="FootnoteReference"/>
          <w:rFonts w:asciiTheme="minorHAnsi" w:eastAsia="Arial" w:hAnsiTheme="minorHAnsi" w:cstheme="minorHAnsi"/>
          <w:b/>
          <w:bCs/>
          <w:sz w:val="22"/>
          <w:lang w:val="en-US"/>
        </w:rPr>
        <w:footnoteReference w:id="5"/>
      </w:r>
      <w:r w:rsidR="00EA57E9" w:rsidRPr="004B6B3C">
        <w:rPr>
          <w:rFonts w:eastAsia="Arial" w:cstheme="minorHAnsi"/>
          <w:b/>
          <w:bCs/>
          <w:lang w:val="en-US"/>
        </w:rPr>
        <w:t xml:space="preserve"> at national level as a comprehensive </w:t>
      </w:r>
      <w:r w:rsidR="0FFE3B1C" w:rsidRPr="004B6B3C">
        <w:rPr>
          <w:rFonts w:eastAsia="Arial" w:cstheme="minorHAnsi"/>
          <w:b/>
          <w:bCs/>
          <w:lang w:val="en-US"/>
        </w:rPr>
        <w:t>framework</w:t>
      </w:r>
      <w:r w:rsidR="00EA57E9" w:rsidRPr="004B6B3C">
        <w:rPr>
          <w:rFonts w:eastAsia="Arial" w:cstheme="minorHAnsi"/>
          <w:b/>
          <w:bCs/>
          <w:lang w:val="en-US"/>
        </w:rPr>
        <w:t xml:space="preserve"> to mainstream children’s digital rights and formulate related policy reforms. </w:t>
      </w:r>
    </w:p>
    <w:p w14:paraId="5DA32F1D" w14:textId="5DA0A0BF" w:rsidR="0068773B" w:rsidRPr="004B6B3C" w:rsidRDefault="00997253" w:rsidP="00321D70">
      <w:pPr>
        <w:tabs>
          <w:tab w:val="left" w:pos="3900"/>
        </w:tabs>
        <w:ind w:left="708"/>
        <w:jc w:val="both"/>
        <w:rPr>
          <w:rFonts w:eastAsia="Arial" w:cstheme="minorHAnsi"/>
          <w:i/>
          <w:iCs/>
          <w:color w:val="000000" w:themeColor="text1"/>
          <w:lang w:val="en-GB"/>
        </w:rPr>
      </w:pPr>
      <w:r w:rsidRPr="00321D70">
        <w:rPr>
          <w:rFonts w:eastAsia="Arial" w:cstheme="minorHAnsi"/>
          <w:u w:val="single"/>
          <w:lang w:val="en-US"/>
        </w:rPr>
        <w:t>UNESCO Comment:</w:t>
      </w:r>
      <w:r w:rsidR="00692DDC">
        <w:rPr>
          <w:rFonts w:eastAsia="Arial" w:cstheme="minorHAnsi"/>
          <w:lang w:val="en-US"/>
        </w:rPr>
        <w:t xml:space="preserve"> </w:t>
      </w:r>
      <w:hyperlink r:id="rId11">
        <w:r w:rsidR="0ACC542C" w:rsidRPr="00692DDC">
          <w:rPr>
            <w:rStyle w:val="Hyperlink"/>
            <w:rFonts w:eastAsia="Arial" w:cstheme="minorHAnsi"/>
            <w:i/>
            <w:iCs/>
            <w:lang w:val="en-US"/>
          </w:rPr>
          <w:t>Internet Universality ROAM-X Indicators</w:t>
        </w:r>
      </w:hyperlink>
      <w:r w:rsidR="0ACC542C" w:rsidRPr="00692DDC">
        <w:rPr>
          <w:rFonts w:eastAsia="Arial" w:cstheme="minorHAnsi"/>
          <w:i/>
          <w:iCs/>
          <w:color w:val="333333"/>
          <w:lang w:val="en-US"/>
        </w:rPr>
        <w:t xml:space="preserve"> framework which </w:t>
      </w:r>
      <w:r w:rsidR="009B2449" w:rsidRPr="00692DDC">
        <w:rPr>
          <w:rFonts w:eastAsia="Arial" w:cstheme="minorHAnsi"/>
          <w:i/>
          <w:iCs/>
          <w:color w:val="333333"/>
          <w:lang w:val="en-US"/>
        </w:rPr>
        <w:t>i</w:t>
      </w:r>
      <w:r w:rsidR="0ACC542C" w:rsidRPr="00692DDC">
        <w:rPr>
          <w:rFonts w:eastAsia="Arial" w:cstheme="minorHAnsi"/>
          <w:i/>
          <w:iCs/>
          <w:color w:val="333333"/>
          <w:lang w:val="en-US"/>
        </w:rPr>
        <w:t>s a set of 303 indicators that aim to assess how well national stakeholders, including governments, companies, and civil society perform</w:t>
      </w:r>
      <w:r w:rsidR="0ACC542C" w:rsidRPr="004B6B3C">
        <w:rPr>
          <w:rFonts w:eastAsia="Arial" w:cstheme="minorHAnsi"/>
          <w:i/>
          <w:iCs/>
          <w:color w:val="333333"/>
          <w:lang w:val="en-US"/>
        </w:rPr>
        <w:t xml:space="preserve"> in adhering to the ROAM principles of </w:t>
      </w:r>
      <w:r w:rsidR="0ACC542C" w:rsidRPr="004B6B3C">
        <w:rPr>
          <w:rFonts w:eastAsia="Arial" w:cstheme="minorHAnsi"/>
          <w:b/>
          <w:bCs/>
          <w:i/>
          <w:iCs/>
          <w:color w:val="333333"/>
          <w:lang w:val="en-US"/>
        </w:rPr>
        <w:t>Rights, Openness, Accessibility, and Multi-stakeholder participation</w:t>
      </w:r>
      <w:r w:rsidR="0ACC542C" w:rsidRPr="004B6B3C">
        <w:rPr>
          <w:rFonts w:eastAsia="Arial" w:cstheme="minorHAnsi"/>
          <w:i/>
          <w:iCs/>
          <w:color w:val="333333"/>
          <w:lang w:val="en-US"/>
        </w:rPr>
        <w:t xml:space="preserve">. </w:t>
      </w:r>
      <w:r w:rsidR="0ACC542C" w:rsidRPr="004B6B3C">
        <w:rPr>
          <w:rFonts w:eastAsia="Arial" w:cstheme="minorHAnsi"/>
          <w:color w:val="333333"/>
          <w:lang w:val="en-US"/>
        </w:rPr>
        <w:t xml:space="preserve">It also includes </w:t>
      </w:r>
      <w:r w:rsidR="0ACC542C" w:rsidRPr="004B6B3C">
        <w:rPr>
          <w:rFonts w:eastAsia="Arial" w:cstheme="minorHAnsi"/>
          <w:color w:val="000000" w:themeColor="text1"/>
          <w:lang w:val="en-US"/>
        </w:rPr>
        <w:t xml:space="preserve">79 cross-cutting Indicators (category X) concerning </w:t>
      </w:r>
      <w:r w:rsidR="0ACC542C" w:rsidRPr="004B6B3C">
        <w:rPr>
          <w:rFonts w:eastAsia="Arial" w:cstheme="minorHAnsi"/>
          <w:lang w:val="en-US"/>
        </w:rPr>
        <w:t>gender and the needs of children and young people, sustainable development, trust and security, and legal and ethical aspects of the Internet.</w:t>
      </w:r>
      <w:r w:rsidR="0ACC542C" w:rsidRPr="004B6B3C">
        <w:rPr>
          <w:rFonts w:eastAsia="Arial" w:cstheme="minorHAnsi"/>
          <w:i/>
          <w:iCs/>
          <w:color w:val="000000" w:themeColor="text1"/>
          <w:lang w:val="en-GB"/>
        </w:rPr>
        <w:t xml:space="preserve"> </w:t>
      </w:r>
    </w:p>
    <w:p w14:paraId="19882F32" w14:textId="77777777" w:rsidR="009537D3" w:rsidRDefault="007C00F9" w:rsidP="00321D70">
      <w:pPr>
        <w:ind w:left="708"/>
        <w:jc w:val="both"/>
        <w:rPr>
          <w:rFonts w:eastAsia="Arial" w:cstheme="minorHAnsi"/>
          <w:color w:val="000000" w:themeColor="text1"/>
          <w:lang w:val="en-GB"/>
        </w:rPr>
      </w:pPr>
      <w:r>
        <w:rPr>
          <w:rFonts w:eastAsia="Arial" w:cstheme="minorHAnsi"/>
          <w:color w:val="000000" w:themeColor="text1"/>
          <w:lang w:val="en-GB"/>
        </w:rPr>
        <w:t>It is suggested to a</w:t>
      </w:r>
      <w:r w:rsidR="7688B036" w:rsidRPr="007C00F9">
        <w:rPr>
          <w:rFonts w:eastAsia="Arial" w:cstheme="minorHAnsi"/>
          <w:color w:val="000000" w:themeColor="text1"/>
          <w:lang w:val="en-GB"/>
        </w:rPr>
        <w:t xml:space="preserve">dd </w:t>
      </w:r>
      <w:r w:rsidR="006051A8">
        <w:rPr>
          <w:rFonts w:eastAsia="Arial" w:cstheme="minorHAnsi"/>
          <w:color w:val="000000" w:themeColor="text1"/>
          <w:lang w:val="en-GB"/>
        </w:rPr>
        <w:t xml:space="preserve">an additional </w:t>
      </w:r>
      <w:r w:rsidR="7688B036" w:rsidRPr="007C00F9">
        <w:rPr>
          <w:rFonts w:eastAsia="Arial" w:cstheme="minorHAnsi"/>
          <w:color w:val="000000" w:themeColor="text1"/>
          <w:lang w:val="en-GB"/>
        </w:rPr>
        <w:t>para</w:t>
      </w:r>
      <w:r w:rsidR="006051A8">
        <w:rPr>
          <w:rFonts w:eastAsia="Arial" w:cstheme="minorHAnsi"/>
          <w:color w:val="000000" w:themeColor="text1"/>
          <w:lang w:val="en-GB"/>
        </w:rPr>
        <w:t>graph</w:t>
      </w:r>
      <w:r w:rsidR="009537D3">
        <w:rPr>
          <w:rFonts w:eastAsia="Arial" w:cstheme="minorHAnsi"/>
          <w:color w:val="000000" w:themeColor="text1"/>
          <w:lang w:val="en-GB"/>
        </w:rPr>
        <w:t xml:space="preserve"> after [127</w:t>
      </w:r>
      <w:proofErr w:type="gramStart"/>
      <w:r w:rsidR="009537D3">
        <w:rPr>
          <w:rFonts w:eastAsia="Arial" w:cstheme="minorHAnsi"/>
          <w:color w:val="000000" w:themeColor="text1"/>
          <w:lang w:val="en-GB"/>
        </w:rPr>
        <w:t>]</w:t>
      </w:r>
      <w:r w:rsidR="006051A8">
        <w:rPr>
          <w:rFonts w:eastAsia="Arial" w:cstheme="minorHAnsi"/>
          <w:color w:val="000000" w:themeColor="text1"/>
          <w:lang w:val="en-GB"/>
        </w:rPr>
        <w:t xml:space="preserve"> </w:t>
      </w:r>
      <w:r w:rsidR="7688B036" w:rsidRPr="007C00F9">
        <w:rPr>
          <w:rFonts w:eastAsia="Arial" w:cstheme="minorHAnsi"/>
          <w:color w:val="000000" w:themeColor="text1"/>
          <w:lang w:val="en-GB"/>
        </w:rPr>
        <w:t>:</w:t>
      </w:r>
      <w:proofErr w:type="gramEnd"/>
      <w:r w:rsidR="7688B036" w:rsidRPr="007C00F9">
        <w:rPr>
          <w:rFonts w:eastAsia="Arial" w:cstheme="minorHAnsi"/>
          <w:color w:val="000000" w:themeColor="text1"/>
          <w:lang w:val="en-GB"/>
        </w:rPr>
        <w:t xml:space="preserve"> </w:t>
      </w:r>
    </w:p>
    <w:p w14:paraId="426D7496" w14:textId="4668F8D9" w:rsidR="00995ED2" w:rsidRPr="007C00F9" w:rsidRDefault="004D06D2" w:rsidP="00321D70">
      <w:pPr>
        <w:ind w:left="708"/>
        <w:jc w:val="both"/>
        <w:rPr>
          <w:rFonts w:eastAsia="Arial" w:cstheme="minorHAnsi"/>
          <w:color w:val="000000" w:themeColor="text1"/>
          <w:lang w:val="en-GB"/>
        </w:rPr>
      </w:pPr>
      <w:r w:rsidRPr="004D06D2">
        <w:rPr>
          <w:rFonts w:eastAsia="Arial" w:cstheme="minorHAnsi"/>
          <w:b/>
          <w:bCs/>
          <w:color w:val="000000" w:themeColor="text1"/>
          <w:lang w:val="en-GB"/>
        </w:rPr>
        <w:t>[</w:t>
      </w:r>
      <w:r w:rsidR="009537D3" w:rsidRPr="004D06D2">
        <w:rPr>
          <w:rFonts w:eastAsia="Arial" w:cstheme="minorHAnsi"/>
          <w:b/>
          <w:bCs/>
          <w:color w:val="000000" w:themeColor="text1"/>
          <w:lang w:val="en-GB"/>
        </w:rPr>
        <w:t>N</w:t>
      </w:r>
      <w:r w:rsidRPr="004D06D2">
        <w:rPr>
          <w:rFonts w:eastAsia="Arial" w:cstheme="minorHAnsi"/>
          <w:b/>
          <w:bCs/>
          <w:color w:val="000000" w:themeColor="text1"/>
          <w:lang w:val="en-GB"/>
        </w:rPr>
        <w:t xml:space="preserve">EW </w:t>
      </w:r>
      <w:r w:rsidR="009537D3" w:rsidRPr="004D06D2">
        <w:rPr>
          <w:rFonts w:eastAsia="Arial" w:cstheme="minorHAnsi"/>
          <w:b/>
          <w:bCs/>
          <w:color w:val="000000" w:themeColor="text1"/>
          <w:lang w:val="en-GB"/>
        </w:rPr>
        <w:t xml:space="preserve">PARA] </w:t>
      </w:r>
      <w:r w:rsidR="7688B036" w:rsidRPr="004D06D2">
        <w:rPr>
          <w:rFonts w:eastAsia="Arial" w:cstheme="minorHAnsi"/>
          <w:b/>
          <w:bCs/>
          <w:color w:val="000000" w:themeColor="text1"/>
          <w:lang w:val="en-GB"/>
        </w:rPr>
        <w:t xml:space="preserve">State actors and stakeholders should cooperate to </w:t>
      </w:r>
      <w:r w:rsidR="4CF65225" w:rsidRPr="004D06D2">
        <w:rPr>
          <w:rFonts w:eastAsia="Arial" w:cstheme="minorHAnsi"/>
          <w:b/>
          <w:bCs/>
          <w:color w:val="000000" w:themeColor="text1"/>
          <w:lang w:val="en-GB"/>
        </w:rPr>
        <w:t>carry out national media and</w:t>
      </w:r>
      <w:r w:rsidR="4CF65225" w:rsidRPr="009537D3">
        <w:rPr>
          <w:rFonts w:eastAsia="Arial" w:cstheme="minorHAnsi"/>
          <w:b/>
          <w:bCs/>
          <w:color w:val="000000" w:themeColor="text1"/>
          <w:lang w:val="en-GB"/>
        </w:rPr>
        <w:t xml:space="preserve"> information assessments including country readiness</w:t>
      </w:r>
      <w:r w:rsidR="595FECD1" w:rsidRPr="009537D3">
        <w:rPr>
          <w:rFonts w:eastAsia="Arial" w:cstheme="minorHAnsi"/>
          <w:b/>
          <w:bCs/>
          <w:color w:val="000000" w:themeColor="text1"/>
          <w:lang w:val="en-GB"/>
        </w:rPr>
        <w:t xml:space="preserve"> and competency levels among various stakeholders including children</w:t>
      </w:r>
      <w:r w:rsidR="595FECD1" w:rsidRPr="007C00F9">
        <w:rPr>
          <w:rFonts w:eastAsia="Arial" w:cstheme="minorHAnsi"/>
          <w:color w:val="000000" w:themeColor="text1"/>
          <w:lang w:val="en-GB"/>
        </w:rPr>
        <w:t xml:space="preserve">. </w:t>
      </w:r>
    </w:p>
    <w:p w14:paraId="499C10BB" w14:textId="44E2ADDD" w:rsidR="00825795" w:rsidRPr="004B6B3C" w:rsidRDefault="00A6055B" w:rsidP="00321D70">
      <w:pPr>
        <w:ind w:left="708"/>
        <w:jc w:val="both"/>
        <w:rPr>
          <w:rFonts w:eastAsia="Arial" w:cstheme="minorHAnsi"/>
          <w:i/>
          <w:iCs/>
          <w:color w:val="000000" w:themeColor="text1"/>
          <w:lang w:val="en-GB"/>
        </w:rPr>
      </w:pPr>
      <w:r w:rsidRPr="00321D70">
        <w:rPr>
          <w:rFonts w:eastAsia="Arial" w:cstheme="minorHAnsi"/>
          <w:color w:val="000000" w:themeColor="text1"/>
          <w:u w:val="single"/>
          <w:lang w:val="en-GB"/>
        </w:rPr>
        <w:t>UNESCO Comment:</w:t>
      </w:r>
      <w:r>
        <w:rPr>
          <w:rFonts w:eastAsia="Arial" w:cstheme="minorHAnsi"/>
          <w:i/>
          <w:iCs/>
          <w:color w:val="000000" w:themeColor="text1"/>
          <w:lang w:val="en-GB"/>
        </w:rPr>
        <w:t xml:space="preserve"> </w:t>
      </w:r>
      <w:r w:rsidR="09D5DA74" w:rsidRPr="004B6B3C">
        <w:rPr>
          <w:rFonts w:eastAsia="Arial" w:cstheme="minorHAnsi"/>
          <w:i/>
          <w:iCs/>
          <w:color w:val="000000" w:themeColor="text1"/>
          <w:lang w:val="en-GB"/>
        </w:rPr>
        <w:t xml:space="preserve">Media and communication regulatory bodies, </w:t>
      </w:r>
      <w:r w:rsidR="17C353FA" w:rsidRPr="004B6B3C">
        <w:rPr>
          <w:rFonts w:eastAsia="Arial" w:cstheme="minorHAnsi"/>
          <w:i/>
          <w:iCs/>
          <w:color w:val="000000" w:themeColor="text1"/>
          <w:lang w:val="en-GB"/>
        </w:rPr>
        <w:t xml:space="preserve">self-regulatory bodies, </w:t>
      </w:r>
      <w:r w:rsidR="09D5DA74" w:rsidRPr="004B6B3C">
        <w:rPr>
          <w:rFonts w:eastAsia="Arial" w:cstheme="minorHAnsi"/>
          <w:i/>
          <w:iCs/>
          <w:color w:val="000000" w:themeColor="text1"/>
          <w:lang w:val="en-GB"/>
        </w:rPr>
        <w:t>technological intermedia</w:t>
      </w:r>
      <w:r w:rsidR="3DCCA46F" w:rsidRPr="004B6B3C">
        <w:rPr>
          <w:rFonts w:eastAsia="Arial" w:cstheme="minorHAnsi"/>
          <w:i/>
          <w:iCs/>
          <w:color w:val="000000" w:themeColor="text1"/>
          <w:lang w:val="en-GB"/>
        </w:rPr>
        <w:t>ries,</w:t>
      </w:r>
      <w:r w:rsidR="09D5DA74" w:rsidRPr="004B6B3C">
        <w:rPr>
          <w:rFonts w:eastAsia="Arial" w:cstheme="minorHAnsi"/>
          <w:i/>
          <w:iCs/>
          <w:color w:val="000000" w:themeColor="text1"/>
          <w:lang w:val="en-GB"/>
        </w:rPr>
        <w:t xml:space="preserve"> </w:t>
      </w:r>
      <w:r w:rsidR="3DCCA46F" w:rsidRPr="004B6B3C">
        <w:rPr>
          <w:rFonts w:eastAsia="Arial" w:cstheme="minorHAnsi"/>
          <w:i/>
          <w:iCs/>
          <w:color w:val="000000" w:themeColor="text1"/>
          <w:lang w:val="en-GB"/>
        </w:rPr>
        <w:t xml:space="preserve">and </w:t>
      </w:r>
      <w:r w:rsidR="75E576F9" w:rsidRPr="004B6B3C">
        <w:rPr>
          <w:rFonts w:eastAsia="Arial" w:cstheme="minorHAnsi"/>
          <w:i/>
          <w:iCs/>
          <w:color w:val="000000" w:themeColor="text1"/>
          <w:lang w:val="en-GB"/>
        </w:rPr>
        <w:t xml:space="preserve">civil society actors should cooperate at national, regional and international levels to advance standards and monitoring mechanism </w:t>
      </w:r>
      <w:r w:rsidR="0E983D8E" w:rsidRPr="004B6B3C">
        <w:rPr>
          <w:rFonts w:eastAsia="Arial" w:cstheme="minorHAnsi"/>
          <w:i/>
          <w:iCs/>
          <w:color w:val="000000" w:themeColor="text1"/>
          <w:lang w:val="en-GB"/>
        </w:rPr>
        <w:t xml:space="preserve">for media and information literacy training among children and young people. </w:t>
      </w:r>
      <w:r w:rsidR="5E1FD2BC" w:rsidRPr="004B6B3C">
        <w:rPr>
          <w:rFonts w:eastAsia="Arial" w:cstheme="minorHAnsi"/>
          <w:i/>
          <w:iCs/>
          <w:color w:val="000000" w:themeColor="text1"/>
          <w:lang w:val="en-GB"/>
        </w:rPr>
        <w:t xml:space="preserve">The UNESCO Media and Information Literacy Alliance offers a platform to facilitate such cooperation.  </w:t>
      </w:r>
    </w:p>
    <w:sectPr w:rsidR="00825795" w:rsidRPr="004B6B3C" w:rsidSect="00541493">
      <w:headerReference w:type="first" r:id="rId12"/>
      <w:footerReference w:type="first" r:id="rId13"/>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288A22B" w16cex:dateUtc="2020-11-10T18:05:00Z"/>
  <w16cex:commentExtensible w16cex:durableId="3CB6DC80" w16cex:dateUtc="2020-11-10T18:05:00Z"/>
  <w16cex:commentExtensible w16cex:durableId="689190DB" w16cex:dateUtc="2020-11-10T11: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8BCFF" w14:textId="77777777" w:rsidR="001546C9" w:rsidRDefault="001546C9" w:rsidP="008B6EF5">
      <w:pPr>
        <w:spacing w:after="0" w:line="240" w:lineRule="auto"/>
      </w:pPr>
      <w:r>
        <w:separator/>
      </w:r>
    </w:p>
  </w:endnote>
  <w:endnote w:type="continuationSeparator" w:id="0">
    <w:p w14:paraId="2146FD46" w14:textId="77777777" w:rsidR="001546C9" w:rsidRDefault="001546C9" w:rsidP="008B6EF5">
      <w:pPr>
        <w:spacing w:after="0" w:line="240" w:lineRule="auto"/>
      </w:pPr>
      <w:r>
        <w:continuationSeparator/>
      </w:r>
    </w:p>
  </w:endnote>
  <w:endnote w:type="continuationNotice" w:id="1">
    <w:p w14:paraId="353B11AA" w14:textId="77777777" w:rsidR="001546C9" w:rsidRDefault="00154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621460"/>
      <w:docPartObj>
        <w:docPartGallery w:val="Page Numbers (Bottom of Page)"/>
        <w:docPartUnique/>
      </w:docPartObj>
    </w:sdtPr>
    <w:sdtContent>
      <w:p w14:paraId="14D6178A" w14:textId="7E33848C" w:rsidR="00BC19D5" w:rsidRDefault="00BC19D5">
        <w:pPr>
          <w:pStyle w:val="Footer"/>
          <w:jc w:val="right"/>
        </w:pPr>
        <w:r>
          <w:fldChar w:fldCharType="begin"/>
        </w:r>
        <w:r>
          <w:instrText>PAGE   \* MERGEFORMAT</w:instrText>
        </w:r>
        <w:r>
          <w:fldChar w:fldCharType="separate"/>
        </w:r>
        <w:r>
          <w:t>2</w:t>
        </w:r>
        <w:r>
          <w:fldChar w:fldCharType="end"/>
        </w:r>
      </w:p>
    </w:sdtContent>
  </w:sdt>
  <w:p w14:paraId="28E882FF" w14:textId="77777777" w:rsidR="00BC19D5" w:rsidRDefault="00BC1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8BECC" w14:textId="77777777" w:rsidR="001546C9" w:rsidRDefault="001546C9" w:rsidP="008B6EF5">
      <w:pPr>
        <w:spacing w:after="0" w:line="240" w:lineRule="auto"/>
      </w:pPr>
      <w:r>
        <w:separator/>
      </w:r>
    </w:p>
  </w:footnote>
  <w:footnote w:type="continuationSeparator" w:id="0">
    <w:p w14:paraId="14A34C2B" w14:textId="77777777" w:rsidR="001546C9" w:rsidRDefault="001546C9" w:rsidP="008B6EF5">
      <w:pPr>
        <w:spacing w:after="0" w:line="240" w:lineRule="auto"/>
      </w:pPr>
      <w:r>
        <w:continuationSeparator/>
      </w:r>
    </w:p>
  </w:footnote>
  <w:footnote w:type="continuationNotice" w:id="1">
    <w:p w14:paraId="42B58CA6" w14:textId="77777777" w:rsidR="001546C9" w:rsidRDefault="001546C9">
      <w:pPr>
        <w:spacing w:after="0" w:line="240" w:lineRule="auto"/>
      </w:pPr>
    </w:p>
  </w:footnote>
  <w:footnote w:id="2">
    <w:p w14:paraId="0C4AA023" w14:textId="570E88D2" w:rsidR="0024662D" w:rsidRPr="0024662D" w:rsidRDefault="0024662D">
      <w:pPr>
        <w:pStyle w:val="FootnoteText"/>
        <w:rPr>
          <w:lang w:val="en-US"/>
        </w:rPr>
      </w:pPr>
      <w:r>
        <w:rPr>
          <w:rStyle w:val="FootnoteReference"/>
        </w:rPr>
        <w:footnoteRef/>
      </w:r>
      <w:r>
        <w:t xml:space="preserve"> </w:t>
      </w:r>
      <w:hyperlink r:id="rId1" w:history="1">
        <w:r w:rsidRPr="00F60E87">
          <w:rPr>
            <w:rStyle w:val="Hyperlink"/>
          </w:rPr>
          <w:t>https://www.ohchr.org/EN/HRBodies/CRC/Pages/GCChildrensRightsRelationDigitalEnvironment.aspx</w:t>
        </w:r>
      </w:hyperlink>
      <w:r>
        <w:t xml:space="preserve"> </w:t>
      </w:r>
    </w:p>
  </w:footnote>
  <w:footnote w:id="3">
    <w:p w14:paraId="585BFE3C" w14:textId="745287B6" w:rsidR="00A6543F" w:rsidRPr="00A6543F" w:rsidRDefault="00A6543F">
      <w:pPr>
        <w:pStyle w:val="FootnoteText"/>
      </w:pPr>
      <w:r>
        <w:rPr>
          <w:rStyle w:val="FootnoteReference"/>
        </w:rPr>
        <w:footnoteRef/>
      </w:r>
      <w:r>
        <w:t xml:space="preserve"> </w:t>
      </w:r>
      <w:hyperlink r:id="rId2" w:history="1">
        <w:r w:rsidRPr="00F60E87">
          <w:rPr>
            <w:rStyle w:val="Hyperlink"/>
          </w:rPr>
          <w:t>https://en.unesco.org/covid19/disinfodemic</w:t>
        </w:r>
      </w:hyperlink>
      <w:r>
        <w:t xml:space="preserve"> </w:t>
      </w:r>
    </w:p>
  </w:footnote>
  <w:footnote w:id="4">
    <w:p w14:paraId="3C1E4AE6" w14:textId="159E57D1" w:rsidR="008D3272" w:rsidRPr="008D3272" w:rsidRDefault="008D3272">
      <w:pPr>
        <w:pStyle w:val="FootnoteText"/>
        <w:rPr>
          <w:lang w:val="en-US"/>
        </w:rPr>
      </w:pPr>
      <w:r w:rsidRPr="00F13B50">
        <w:rPr>
          <w:rStyle w:val="FootnoteReference"/>
        </w:rPr>
        <w:footnoteRef/>
      </w:r>
      <w:r w:rsidRPr="00F13B50">
        <w:t xml:space="preserve"> </w:t>
      </w:r>
      <w:hyperlink r:id="rId3" w:history="1">
        <w:r w:rsidRPr="00F13B50">
          <w:rPr>
            <w:rStyle w:val="Hyperlink"/>
            <w:rFonts w:cs="Calibri"/>
            <w:color w:val="auto"/>
            <w:u w:val="none"/>
            <w:lang w:val="en-US"/>
          </w:rPr>
          <w:t>http://uis.unesco.org/sites/default/files/documents/international-standard-classification-of-education-isced-2011-en.pdf</w:t>
        </w:r>
      </w:hyperlink>
    </w:p>
  </w:footnote>
  <w:footnote w:id="5">
    <w:p w14:paraId="4B62A346" w14:textId="02C9E3E8" w:rsidR="00EA57E9" w:rsidRPr="00EA57E9" w:rsidRDefault="00EA57E9" w:rsidP="00EA57E9">
      <w:pPr>
        <w:pStyle w:val="FootnoteText"/>
        <w:tabs>
          <w:tab w:val="clear" w:pos="1021"/>
          <w:tab w:val="right" w:pos="567"/>
        </w:tabs>
        <w:ind w:left="0" w:firstLine="0"/>
      </w:pPr>
      <w:r>
        <w:rPr>
          <w:rStyle w:val="FootnoteReference"/>
        </w:rPr>
        <w:footnoteRef/>
      </w:r>
      <w:r w:rsidRPr="194CA733">
        <w:rPr>
          <w:rFonts w:ascii="Arial" w:eastAsia="Arial" w:hAnsi="Arial" w:cs="Arial"/>
          <w:lang w:val="en-US"/>
        </w:rPr>
        <w:t xml:space="preserve"> </w:t>
      </w:r>
      <w:hyperlink r:id="rId4">
        <w:hyperlink r:id="rId5" w:history="1">
          <w:r w:rsidRPr="194CA733">
            <w:rPr>
              <w:rFonts w:ascii="Arial" w:eastAsia="Arial" w:hAnsi="Arial" w:cs="Arial"/>
              <w:lang w:val="en-US"/>
            </w:rPr>
            <w:t>https://en.unesco.org/internet-universality-indicators/national-assessments</w:t>
          </w:r>
        </w:hyperlink>
      </w:hyperlink>
      <w:r w:rsidRPr="194CA733">
        <w:rPr>
          <w:rFonts w:ascii="Arial" w:eastAsia="Arial" w:hAnsi="Arial" w:cs="Arial"/>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FF78" w14:textId="46A838E3" w:rsidR="00523974" w:rsidRPr="002271DE" w:rsidRDefault="002271DE" w:rsidP="002271DE">
    <w:pPr>
      <w:pStyle w:val="Header"/>
      <w:tabs>
        <w:tab w:val="clear" w:pos="4513"/>
        <w:tab w:val="left" w:pos="5954"/>
        <w:tab w:val="left" w:pos="7938"/>
      </w:tabs>
      <w:ind w:left="3686"/>
      <w:jc w:val="right"/>
      <w:rPr>
        <w:lang w:val="en-US"/>
      </w:rPr>
    </w:pPr>
    <w:r>
      <w:rPr>
        <w:lang w:val="en-US"/>
      </w:rPr>
      <w:t>13 November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1A7"/>
    <w:multiLevelType w:val="hybridMultilevel"/>
    <w:tmpl w:val="FCD8B8E8"/>
    <w:lvl w:ilvl="0" w:tplc="812879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563DBB"/>
    <w:multiLevelType w:val="hybridMultilevel"/>
    <w:tmpl w:val="C3FE8C62"/>
    <w:lvl w:ilvl="0" w:tplc="F2961E98">
      <w:start w:val="1"/>
      <w:numFmt w:val="decimal"/>
      <w:lvlText w:val="%1."/>
      <w:lvlJc w:val="left"/>
      <w:pPr>
        <w:ind w:left="720" w:hanging="360"/>
      </w:pPr>
    </w:lvl>
    <w:lvl w:ilvl="1" w:tplc="36FE2C6E">
      <w:start w:val="1"/>
      <w:numFmt w:val="lowerLetter"/>
      <w:lvlText w:val="%2."/>
      <w:lvlJc w:val="left"/>
      <w:pPr>
        <w:ind w:left="1440" w:hanging="360"/>
      </w:pPr>
    </w:lvl>
    <w:lvl w:ilvl="2" w:tplc="0114938E">
      <w:start w:val="1"/>
      <w:numFmt w:val="lowerRoman"/>
      <w:lvlText w:val="%3."/>
      <w:lvlJc w:val="right"/>
      <w:pPr>
        <w:ind w:left="2160" w:hanging="180"/>
      </w:pPr>
    </w:lvl>
    <w:lvl w:ilvl="3" w:tplc="50D8DA88">
      <w:start w:val="1"/>
      <w:numFmt w:val="decimal"/>
      <w:lvlText w:val="%4."/>
      <w:lvlJc w:val="left"/>
      <w:pPr>
        <w:ind w:left="2880" w:hanging="360"/>
      </w:pPr>
    </w:lvl>
    <w:lvl w:ilvl="4" w:tplc="50E006E4">
      <w:start w:val="1"/>
      <w:numFmt w:val="lowerLetter"/>
      <w:lvlText w:val="%5."/>
      <w:lvlJc w:val="left"/>
      <w:pPr>
        <w:ind w:left="3600" w:hanging="360"/>
      </w:pPr>
    </w:lvl>
    <w:lvl w:ilvl="5" w:tplc="A9DA8E88">
      <w:start w:val="1"/>
      <w:numFmt w:val="lowerRoman"/>
      <w:lvlText w:val="%6."/>
      <w:lvlJc w:val="right"/>
      <w:pPr>
        <w:ind w:left="4320" w:hanging="180"/>
      </w:pPr>
    </w:lvl>
    <w:lvl w:ilvl="6" w:tplc="6D68CE2E">
      <w:start w:val="1"/>
      <w:numFmt w:val="decimal"/>
      <w:lvlText w:val="%7."/>
      <w:lvlJc w:val="left"/>
      <w:pPr>
        <w:ind w:left="5040" w:hanging="360"/>
      </w:pPr>
    </w:lvl>
    <w:lvl w:ilvl="7" w:tplc="737CEED8">
      <w:start w:val="1"/>
      <w:numFmt w:val="lowerLetter"/>
      <w:lvlText w:val="%8."/>
      <w:lvlJc w:val="left"/>
      <w:pPr>
        <w:ind w:left="5760" w:hanging="360"/>
      </w:pPr>
    </w:lvl>
    <w:lvl w:ilvl="8" w:tplc="8986620E">
      <w:start w:val="1"/>
      <w:numFmt w:val="lowerRoman"/>
      <w:lvlText w:val="%9."/>
      <w:lvlJc w:val="right"/>
      <w:pPr>
        <w:ind w:left="6480" w:hanging="180"/>
      </w:pPr>
    </w:lvl>
  </w:abstractNum>
  <w:abstractNum w:abstractNumId="2" w15:restartNumberingAfterBreak="0">
    <w:nsid w:val="08683B14"/>
    <w:multiLevelType w:val="hybridMultilevel"/>
    <w:tmpl w:val="987A1B16"/>
    <w:lvl w:ilvl="0" w:tplc="746E124E">
      <w:start w:val="6"/>
      <w:numFmt w:val="bullet"/>
      <w:lvlText w:val="-"/>
      <w:lvlJc w:val="left"/>
      <w:pPr>
        <w:ind w:left="1068" w:hanging="360"/>
      </w:pPr>
      <w:rPr>
        <w:rFonts w:ascii="Calibri" w:eastAsiaTheme="minorEastAsia"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DBF0754"/>
    <w:multiLevelType w:val="hybridMultilevel"/>
    <w:tmpl w:val="5FE40EE6"/>
    <w:lvl w:ilvl="0" w:tplc="040C0015">
      <w:start w:val="1"/>
      <w:numFmt w:val="upp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9157CE"/>
    <w:multiLevelType w:val="hybridMultilevel"/>
    <w:tmpl w:val="A94EAE5E"/>
    <w:lvl w:ilvl="0" w:tplc="C4965EB6">
      <w:start w:val="1"/>
      <w:numFmt w:val="bullet"/>
      <w:lvlText w:val="Ø"/>
      <w:lvlJc w:val="left"/>
      <w:pPr>
        <w:ind w:left="720" w:hanging="360"/>
      </w:pPr>
      <w:rPr>
        <w:rFonts w:ascii="Wingdings" w:hAnsi="Wingdings" w:hint="default"/>
      </w:rPr>
    </w:lvl>
    <w:lvl w:ilvl="1" w:tplc="E0B2C33A">
      <w:start w:val="1"/>
      <w:numFmt w:val="bullet"/>
      <w:lvlText w:val="o"/>
      <w:lvlJc w:val="left"/>
      <w:pPr>
        <w:ind w:left="1440" w:hanging="360"/>
      </w:pPr>
      <w:rPr>
        <w:rFonts w:ascii="Courier New" w:hAnsi="Courier New" w:hint="default"/>
      </w:rPr>
    </w:lvl>
    <w:lvl w:ilvl="2" w:tplc="0FC2E0EC">
      <w:start w:val="1"/>
      <w:numFmt w:val="bullet"/>
      <w:lvlText w:val=""/>
      <w:lvlJc w:val="left"/>
      <w:pPr>
        <w:ind w:left="2160" w:hanging="360"/>
      </w:pPr>
      <w:rPr>
        <w:rFonts w:ascii="Wingdings" w:hAnsi="Wingdings" w:hint="default"/>
      </w:rPr>
    </w:lvl>
    <w:lvl w:ilvl="3" w:tplc="3CFE6592">
      <w:start w:val="1"/>
      <w:numFmt w:val="bullet"/>
      <w:lvlText w:val=""/>
      <w:lvlJc w:val="left"/>
      <w:pPr>
        <w:ind w:left="2880" w:hanging="360"/>
      </w:pPr>
      <w:rPr>
        <w:rFonts w:ascii="Symbol" w:hAnsi="Symbol" w:hint="default"/>
      </w:rPr>
    </w:lvl>
    <w:lvl w:ilvl="4" w:tplc="16809A4A">
      <w:start w:val="1"/>
      <w:numFmt w:val="bullet"/>
      <w:lvlText w:val="o"/>
      <w:lvlJc w:val="left"/>
      <w:pPr>
        <w:ind w:left="3600" w:hanging="360"/>
      </w:pPr>
      <w:rPr>
        <w:rFonts w:ascii="Courier New" w:hAnsi="Courier New" w:hint="default"/>
      </w:rPr>
    </w:lvl>
    <w:lvl w:ilvl="5" w:tplc="9F089050">
      <w:start w:val="1"/>
      <w:numFmt w:val="bullet"/>
      <w:lvlText w:val=""/>
      <w:lvlJc w:val="left"/>
      <w:pPr>
        <w:ind w:left="4320" w:hanging="360"/>
      </w:pPr>
      <w:rPr>
        <w:rFonts w:ascii="Wingdings" w:hAnsi="Wingdings" w:hint="default"/>
      </w:rPr>
    </w:lvl>
    <w:lvl w:ilvl="6" w:tplc="EA56A0AC">
      <w:start w:val="1"/>
      <w:numFmt w:val="bullet"/>
      <w:lvlText w:val=""/>
      <w:lvlJc w:val="left"/>
      <w:pPr>
        <w:ind w:left="5040" w:hanging="360"/>
      </w:pPr>
      <w:rPr>
        <w:rFonts w:ascii="Symbol" w:hAnsi="Symbol" w:hint="default"/>
      </w:rPr>
    </w:lvl>
    <w:lvl w:ilvl="7" w:tplc="7C0C51F0">
      <w:start w:val="1"/>
      <w:numFmt w:val="bullet"/>
      <w:lvlText w:val="o"/>
      <w:lvlJc w:val="left"/>
      <w:pPr>
        <w:ind w:left="5760" w:hanging="360"/>
      </w:pPr>
      <w:rPr>
        <w:rFonts w:ascii="Courier New" w:hAnsi="Courier New" w:hint="default"/>
      </w:rPr>
    </w:lvl>
    <w:lvl w:ilvl="8" w:tplc="DFF41664">
      <w:start w:val="1"/>
      <w:numFmt w:val="bullet"/>
      <w:lvlText w:val=""/>
      <w:lvlJc w:val="left"/>
      <w:pPr>
        <w:ind w:left="6480" w:hanging="360"/>
      </w:pPr>
      <w:rPr>
        <w:rFonts w:ascii="Wingdings" w:hAnsi="Wingdings" w:hint="default"/>
      </w:rPr>
    </w:lvl>
  </w:abstractNum>
  <w:abstractNum w:abstractNumId="5" w15:restartNumberingAfterBreak="0">
    <w:nsid w:val="2EBB7B88"/>
    <w:multiLevelType w:val="multilevel"/>
    <w:tmpl w:val="B150D9B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29E118A"/>
    <w:multiLevelType w:val="hybridMultilevel"/>
    <w:tmpl w:val="FC9A569C"/>
    <w:lvl w:ilvl="0" w:tplc="162CF554">
      <w:start w:val="1"/>
      <w:numFmt w:val="bullet"/>
      <w:lvlText w:val="Ø"/>
      <w:lvlJc w:val="left"/>
      <w:pPr>
        <w:ind w:left="720" w:hanging="360"/>
      </w:pPr>
      <w:rPr>
        <w:rFonts w:ascii="Wingdings" w:hAnsi="Wingdings" w:hint="default"/>
      </w:rPr>
    </w:lvl>
    <w:lvl w:ilvl="1" w:tplc="5DB442B2">
      <w:start w:val="1"/>
      <w:numFmt w:val="bullet"/>
      <w:lvlText w:val="o"/>
      <w:lvlJc w:val="left"/>
      <w:pPr>
        <w:ind w:left="1440" w:hanging="360"/>
      </w:pPr>
      <w:rPr>
        <w:rFonts w:ascii="Courier New" w:hAnsi="Courier New" w:hint="default"/>
      </w:rPr>
    </w:lvl>
    <w:lvl w:ilvl="2" w:tplc="0F92C118">
      <w:start w:val="1"/>
      <w:numFmt w:val="bullet"/>
      <w:lvlText w:val=""/>
      <w:lvlJc w:val="left"/>
      <w:pPr>
        <w:ind w:left="2160" w:hanging="360"/>
      </w:pPr>
      <w:rPr>
        <w:rFonts w:ascii="Wingdings" w:hAnsi="Wingdings" w:hint="default"/>
      </w:rPr>
    </w:lvl>
    <w:lvl w:ilvl="3" w:tplc="66E00AB0">
      <w:start w:val="1"/>
      <w:numFmt w:val="bullet"/>
      <w:lvlText w:val=""/>
      <w:lvlJc w:val="left"/>
      <w:pPr>
        <w:ind w:left="2880" w:hanging="360"/>
      </w:pPr>
      <w:rPr>
        <w:rFonts w:ascii="Symbol" w:hAnsi="Symbol" w:hint="default"/>
      </w:rPr>
    </w:lvl>
    <w:lvl w:ilvl="4" w:tplc="55DAE3E6">
      <w:start w:val="1"/>
      <w:numFmt w:val="bullet"/>
      <w:lvlText w:val="o"/>
      <w:lvlJc w:val="left"/>
      <w:pPr>
        <w:ind w:left="3600" w:hanging="360"/>
      </w:pPr>
      <w:rPr>
        <w:rFonts w:ascii="Courier New" w:hAnsi="Courier New" w:hint="default"/>
      </w:rPr>
    </w:lvl>
    <w:lvl w:ilvl="5" w:tplc="8AFA0CB2">
      <w:start w:val="1"/>
      <w:numFmt w:val="bullet"/>
      <w:lvlText w:val=""/>
      <w:lvlJc w:val="left"/>
      <w:pPr>
        <w:ind w:left="4320" w:hanging="360"/>
      </w:pPr>
      <w:rPr>
        <w:rFonts w:ascii="Wingdings" w:hAnsi="Wingdings" w:hint="default"/>
      </w:rPr>
    </w:lvl>
    <w:lvl w:ilvl="6" w:tplc="6436E10A">
      <w:start w:val="1"/>
      <w:numFmt w:val="bullet"/>
      <w:lvlText w:val=""/>
      <w:lvlJc w:val="left"/>
      <w:pPr>
        <w:ind w:left="5040" w:hanging="360"/>
      </w:pPr>
      <w:rPr>
        <w:rFonts w:ascii="Symbol" w:hAnsi="Symbol" w:hint="default"/>
      </w:rPr>
    </w:lvl>
    <w:lvl w:ilvl="7" w:tplc="EED64DFE">
      <w:start w:val="1"/>
      <w:numFmt w:val="bullet"/>
      <w:lvlText w:val="o"/>
      <w:lvlJc w:val="left"/>
      <w:pPr>
        <w:ind w:left="5760" w:hanging="360"/>
      </w:pPr>
      <w:rPr>
        <w:rFonts w:ascii="Courier New" w:hAnsi="Courier New" w:hint="default"/>
      </w:rPr>
    </w:lvl>
    <w:lvl w:ilvl="8" w:tplc="7D7A2AAA">
      <w:start w:val="1"/>
      <w:numFmt w:val="bullet"/>
      <w:lvlText w:val=""/>
      <w:lvlJc w:val="left"/>
      <w:pPr>
        <w:ind w:left="6480" w:hanging="360"/>
      </w:pPr>
      <w:rPr>
        <w:rFonts w:ascii="Wingdings" w:hAnsi="Wingdings" w:hint="default"/>
      </w:rPr>
    </w:lvl>
  </w:abstractNum>
  <w:abstractNum w:abstractNumId="7" w15:restartNumberingAfterBreak="0">
    <w:nsid w:val="38D465E2"/>
    <w:multiLevelType w:val="hybridMultilevel"/>
    <w:tmpl w:val="795086FA"/>
    <w:lvl w:ilvl="0" w:tplc="C478E324">
      <w:start w:val="5"/>
      <w:numFmt w:val="upperRoman"/>
      <w:lvlText w:val="%1."/>
      <w:lvlJc w:val="left"/>
      <w:pPr>
        <w:ind w:left="1080" w:hanging="72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8692A09"/>
    <w:multiLevelType w:val="hybridMultilevel"/>
    <w:tmpl w:val="A07645A8"/>
    <w:lvl w:ilvl="0" w:tplc="040C0015">
      <w:start w:val="6"/>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B023EF"/>
    <w:multiLevelType w:val="hybridMultilevel"/>
    <w:tmpl w:val="FFFFFFFF"/>
    <w:lvl w:ilvl="0" w:tplc="90D6FC1E">
      <w:start w:val="1"/>
      <w:numFmt w:val="bullet"/>
      <w:lvlText w:val="Ø"/>
      <w:lvlJc w:val="left"/>
      <w:pPr>
        <w:ind w:left="720" w:hanging="360"/>
      </w:pPr>
      <w:rPr>
        <w:rFonts w:ascii="Wingdings" w:hAnsi="Wingdings" w:hint="default"/>
      </w:rPr>
    </w:lvl>
    <w:lvl w:ilvl="1" w:tplc="C2BA062C">
      <w:start w:val="1"/>
      <w:numFmt w:val="bullet"/>
      <w:lvlText w:val="o"/>
      <w:lvlJc w:val="left"/>
      <w:pPr>
        <w:ind w:left="1440" w:hanging="360"/>
      </w:pPr>
      <w:rPr>
        <w:rFonts w:ascii="Courier New" w:hAnsi="Courier New" w:hint="default"/>
      </w:rPr>
    </w:lvl>
    <w:lvl w:ilvl="2" w:tplc="1C58B7AC">
      <w:start w:val="1"/>
      <w:numFmt w:val="bullet"/>
      <w:lvlText w:val=""/>
      <w:lvlJc w:val="left"/>
      <w:pPr>
        <w:ind w:left="2160" w:hanging="360"/>
      </w:pPr>
      <w:rPr>
        <w:rFonts w:ascii="Wingdings" w:hAnsi="Wingdings" w:hint="default"/>
      </w:rPr>
    </w:lvl>
    <w:lvl w:ilvl="3" w:tplc="D8085944">
      <w:start w:val="1"/>
      <w:numFmt w:val="bullet"/>
      <w:lvlText w:val=""/>
      <w:lvlJc w:val="left"/>
      <w:pPr>
        <w:ind w:left="2880" w:hanging="360"/>
      </w:pPr>
      <w:rPr>
        <w:rFonts w:ascii="Symbol" w:hAnsi="Symbol" w:hint="default"/>
      </w:rPr>
    </w:lvl>
    <w:lvl w:ilvl="4" w:tplc="082AA4CA">
      <w:start w:val="1"/>
      <w:numFmt w:val="bullet"/>
      <w:lvlText w:val="o"/>
      <w:lvlJc w:val="left"/>
      <w:pPr>
        <w:ind w:left="3600" w:hanging="360"/>
      </w:pPr>
      <w:rPr>
        <w:rFonts w:ascii="Courier New" w:hAnsi="Courier New" w:hint="default"/>
      </w:rPr>
    </w:lvl>
    <w:lvl w:ilvl="5" w:tplc="7AB4DBF8">
      <w:start w:val="1"/>
      <w:numFmt w:val="bullet"/>
      <w:lvlText w:val=""/>
      <w:lvlJc w:val="left"/>
      <w:pPr>
        <w:ind w:left="4320" w:hanging="360"/>
      </w:pPr>
      <w:rPr>
        <w:rFonts w:ascii="Wingdings" w:hAnsi="Wingdings" w:hint="default"/>
      </w:rPr>
    </w:lvl>
    <w:lvl w:ilvl="6" w:tplc="76CE4DE0">
      <w:start w:val="1"/>
      <w:numFmt w:val="bullet"/>
      <w:lvlText w:val=""/>
      <w:lvlJc w:val="left"/>
      <w:pPr>
        <w:ind w:left="5040" w:hanging="360"/>
      </w:pPr>
      <w:rPr>
        <w:rFonts w:ascii="Symbol" w:hAnsi="Symbol" w:hint="default"/>
      </w:rPr>
    </w:lvl>
    <w:lvl w:ilvl="7" w:tplc="1FA8EA1C">
      <w:start w:val="1"/>
      <w:numFmt w:val="bullet"/>
      <w:lvlText w:val="o"/>
      <w:lvlJc w:val="left"/>
      <w:pPr>
        <w:ind w:left="5760" w:hanging="360"/>
      </w:pPr>
      <w:rPr>
        <w:rFonts w:ascii="Courier New" w:hAnsi="Courier New" w:hint="default"/>
      </w:rPr>
    </w:lvl>
    <w:lvl w:ilvl="8" w:tplc="FC9ECA70">
      <w:start w:val="1"/>
      <w:numFmt w:val="bullet"/>
      <w:lvlText w:val=""/>
      <w:lvlJc w:val="left"/>
      <w:pPr>
        <w:ind w:left="6480" w:hanging="360"/>
      </w:pPr>
      <w:rPr>
        <w:rFonts w:ascii="Wingdings" w:hAnsi="Wingdings" w:hint="default"/>
      </w:rPr>
    </w:lvl>
  </w:abstractNum>
  <w:abstractNum w:abstractNumId="10" w15:restartNumberingAfterBreak="0">
    <w:nsid w:val="4E956965"/>
    <w:multiLevelType w:val="hybridMultilevel"/>
    <w:tmpl w:val="2D80EC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58A503A"/>
    <w:multiLevelType w:val="hybridMultilevel"/>
    <w:tmpl w:val="EB68A70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55B41AD9"/>
    <w:multiLevelType w:val="hybridMultilevel"/>
    <w:tmpl w:val="4F08396C"/>
    <w:lvl w:ilvl="0" w:tplc="382ECE6A">
      <w:start w:val="1"/>
      <w:numFmt w:val="decimal"/>
      <w:lvlText w:val="%1."/>
      <w:lvlJc w:val="left"/>
      <w:pPr>
        <w:ind w:left="720" w:hanging="360"/>
      </w:pPr>
    </w:lvl>
    <w:lvl w:ilvl="1" w:tplc="3B5485CA">
      <w:start w:val="1"/>
      <w:numFmt w:val="lowerLetter"/>
      <w:lvlText w:val="%2."/>
      <w:lvlJc w:val="left"/>
      <w:pPr>
        <w:ind w:left="1440" w:hanging="360"/>
      </w:pPr>
    </w:lvl>
    <w:lvl w:ilvl="2" w:tplc="26423DE8">
      <w:start w:val="1"/>
      <w:numFmt w:val="lowerRoman"/>
      <w:lvlText w:val="%3."/>
      <w:lvlJc w:val="right"/>
      <w:pPr>
        <w:ind w:left="2160" w:hanging="180"/>
      </w:pPr>
    </w:lvl>
    <w:lvl w:ilvl="3" w:tplc="4B44E3A4">
      <w:start w:val="1"/>
      <w:numFmt w:val="decimal"/>
      <w:lvlText w:val="%4."/>
      <w:lvlJc w:val="left"/>
      <w:pPr>
        <w:ind w:left="2880" w:hanging="360"/>
      </w:pPr>
    </w:lvl>
    <w:lvl w:ilvl="4" w:tplc="8E98F1D6">
      <w:start w:val="1"/>
      <w:numFmt w:val="lowerLetter"/>
      <w:lvlText w:val="%5."/>
      <w:lvlJc w:val="left"/>
      <w:pPr>
        <w:ind w:left="3600" w:hanging="360"/>
      </w:pPr>
    </w:lvl>
    <w:lvl w:ilvl="5" w:tplc="65803D4A">
      <w:start w:val="1"/>
      <w:numFmt w:val="lowerRoman"/>
      <w:lvlText w:val="%6."/>
      <w:lvlJc w:val="right"/>
      <w:pPr>
        <w:ind w:left="4320" w:hanging="180"/>
      </w:pPr>
    </w:lvl>
    <w:lvl w:ilvl="6" w:tplc="C7BC312A">
      <w:start w:val="1"/>
      <w:numFmt w:val="decimal"/>
      <w:lvlText w:val="%7."/>
      <w:lvlJc w:val="left"/>
      <w:pPr>
        <w:ind w:left="5040" w:hanging="360"/>
      </w:pPr>
    </w:lvl>
    <w:lvl w:ilvl="7" w:tplc="718C85A0">
      <w:start w:val="1"/>
      <w:numFmt w:val="lowerLetter"/>
      <w:lvlText w:val="%8."/>
      <w:lvlJc w:val="left"/>
      <w:pPr>
        <w:ind w:left="5760" w:hanging="360"/>
      </w:pPr>
    </w:lvl>
    <w:lvl w:ilvl="8" w:tplc="F3BE4170">
      <w:start w:val="1"/>
      <w:numFmt w:val="lowerRoman"/>
      <w:lvlText w:val="%9."/>
      <w:lvlJc w:val="right"/>
      <w:pPr>
        <w:ind w:left="6480" w:hanging="180"/>
      </w:pPr>
    </w:lvl>
  </w:abstractNum>
  <w:abstractNum w:abstractNumId="13" w15:restartNumberingAfterBreak="0">
    <w:nsid w:val="58906524"/>
    <w:multiLevelType w:val="hybridMultilevel"/>
    <w:tmpl w:val="94C4D052"/>
    <w:lvl w:ilvl="0" w:tplc="040C0019">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F4211C"/>
    <w:multiLevelType w:val="hybridMultilevel"/>
    <w:tmpl w:val="EAA8C4E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C101051"/>
    <w:multiLevelType w:val="hybridMultilevel"/>
    <w:tmpl w:val="3A5A09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D66695A"/>
    <w:multiLevelType w:val="hybridMultilevel"/>
    <w:tmpl w:val="D3C6D076"/>
    <w:lvl w:ilvl="0" w:tplc="BA527D7C">
      <w:start w:val="1"/>
      <w:numFmt w:val="decimal"/>
      <w:lvlText w:val="%1."/>
      <w:lvlJc w:val="left"/>
      <w:pPr>
        <w:ind w:left="720" w:hanging="360"/>
      </w:pPr>
    </w:lvl>
    <w:lvl w:ilvl="1" w:tplc="7024833C">
      <w:start w:val="1"/>
      <w:numFmt w:val="lowerLetter"/>
      <w:lvlText w:val="%2."/>
      <w:lvlJc w:val="left"/>
      <w:pPr>
        <w:ind w:left="1440" w:hanging="360"/>
      </w:pPr>
    </w:lvl>
    <w:lvl w:ilvl="2" w:tplc="38E4F23C">
      <w:start w:val="1"/>
      <w:numFmt w:val="lowerRoman"/>
      <w:lvlText w:val="%3."/>
      <w:lvlJc w:val="right"/>
      <w:pPr>
        <w:ind w:left="2160" w:hanging="180"/>
      </w:pPr>
    </w:lvl>
    <w:lvl w:ilvl="3" w:tplc="A6E29A40">
      <w:start w:val="1"/>
      <w:numFmt w:val="decimal"/>
      <w:lvlText w:val="%4."/>
      <w:lvlJc w:val="left"/>
      <w:pPr>
        <w:ind w:left="2880" w:hanging="360"/>
      </w:pPr>
    </w:lvl>
    <w:lvl w:ilvl="4" w:tplc="1F484FE0">
      <w:start w:val="1"/>
      <w:numFmt w:val="lowerLetter"/>
      <w:lvlText w:val="%5."/>
      <w:lvlJc w:val="left"/>
      <w:pPr>
        <w:ind w:left="3600" w:hanging="360"/>
      </w:pPr>
    </w:lvl>
    <w:lvl w:ilvl="5" w:tplc="9D9273D4">
      <w:start w:val="1"/>
      <w:numFmt w:val="lowerRoman"/>
      <w:lvlText w:val="%6."/>
      <w:lvlJc w:val="right"/>
      <w:pPr>
        <w:ind w:left="4320" w:hanging="180"/>
      </w:pPr>
    </w:lvl>
    <w:lvl w:ilvl="6" w:tplc="09CAF17A">
      <w:start w:val="1"/>
      <w:numFmt w:val="decimal"/>
      <w:lvlText w:val="%7."/>
      <w:lvlJc w:val="left"/>
      <w:pPr>
        <w:ind w:left="5040" w:hanging="360"/>
      </w:pPr>
    </w:lvl>
    <w:lvl w:ilvl="7" w:tplc="73586B16">
      <w:start w:val="1"/>
      <w:numFmt w:val="lowerLetter"/>
      <w:lvlText w:val="%8."/>
      <w:lvlJc w:val="left"/>
      <w:pPr>
        <w:ind w:left="5760" w:hanging="360"/>
      </w:pPr>
    </w:lvl>
    <w:lvl w:ilvl="8" w:tplc="A65EEEE8">
      <w:start w:val="1"/>
      <w:numFmt w:val="lowerRoman"/>
      <w:lvlText w:val="%9."/>
      <w:lvlJc w:val="right"/>
      <w:pPr>
        <w:ind w:left="6480" w:hanging="180"/>
      </w:pPr>
    </w:lvl>
  </w:abstractNum>
  <w:abstractNum w:abstractNumId="17" w15:restartNumberingAfterBreak="0">
    <w:nsid w:val="60822A7F"/>
    <w:multiLevelType w:val="multilevel"/>
    <w:tmpl w:val="07C0B6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63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3352AE3"/>
    <w:multiLevelType w:val="hybridMultilevel"/>
    <w:tmpl w:val="94B0A00E"/>
    <w:lvl w:ilvl="0" w:tplc="A1B2C6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C73181"/>
    <w:multiLevelType w:val="hybridMultilevel"/>
    <w:tmpl w:val="700859BA"/>
    <w:lvl w:ilvl="0" w:tplc="090445F6">
      <w:start w:val="5"/>
      <w:numFmt w:val="upperRoman"/>
      <w:lvlText w:val="%1."/>
      <w:lvlJc w:val="left"/>
      <w:pPr>
        <w:ind w:left="1440" w:hanging="72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6DAE0B2B"/>
    <w:multiLevelType w:val="hybridMultilevel"/>
    <w:tmpl w:val="FFFFFFFF"/>
    <w:lvl w:ilvl="0" w:tplc="37589FAA">
      <w:start w:val="1"/>
      <w:numFmt w:val="bullet"/>
      <w:lvlText w:val="Ø"/>
      <w:lvlJc w:val="left"/>
      <w:pPr>
        <w:ind w:left="720" w:hanging="360"/>
      </w:pPr>
      <w:rPr>
        <w:rFonts w:ascii="Wingdings" w:hAnsi="Wingdings" w:hint="default"/>
      </w:rPr>
    </w:lvl>
    <w:lvl w:ilvl="1" w:tplc="C1B6FC24">
      <w:start w:val="1"/>
      <w:numFmt w:val="bullet"/>
      <w:lvlText w:val="o"/>
      <w:lvlJc w:val="left"/>
      <w:pPr>
        <w:ind w:left="1440" w:hanging="360"/>
      </w:pPr>
      <w:rPr>
        <w:rFonts w:ascii="Courier New" w:hAnsi="Courier New" w:hint="default"/>
      </w:rPr>
    </w:lvl>
    <w:lvl w:ilvl="2" w:tplc="80B05CBC">
      <w:start w:val="1"/>
      <w:numFmt w:val="bullet"/>
      <w:lvlText w:val=""/>
      <w:lvlJc w:val="left"/>
      <w:pPr>
        <w:ind w:left="2160" w:hanging="360"/>
      </w:pPr>
      <w:rPr>
        <w:rFonts w:ascii="Wingdings" w:hAnsi="Wingdings" w:hint="default"/>
      </w:rPr>
    </w:lvl>
    <w:lvl w:ilvl="3" w:tplc="31B41722">
      <w:start w:val="1"/>
      <w:numFmt w:val="bullet"/>
      <w:lvlText w:val=""/>
      <w:lvlJc w:val="left"/>
      <w:pPr>
        <w:ind w:left="2880" w:hanging="360"/>
      </w:pPr>
      <w:rPr>
        <w:rFonts w:ascii="Symbol" w:hAnsi="Symbol" w:hint="default"/>
      </w:rPr>
    </w:lvl>
    <w:lvl w:ilvl="4" w:tplc="F716AE0C">
      <w:start w:val="1"/>
      <w:numFmt w:val="bullet"/>
      <w:lvlText w:val="o"/>
      <w:lvlJc w:val="left"/>
      <w:pPr>
        <w:ind w:left="3600" w:hanging="360"/>
      </w:pPr>
      <w:rPr>
        <w:rFonts w:ascii="Courier New" w:hAnsi="Courier New" w:hint="default"/>
      </w:rPr>
    </w:lvl>
    <w:lvl w:ilvl="5" w:tplc="70920D00">
      <w:start w:val="1"/>
      <w:numFmt w:val="bullet"/>
      <w:lvlText w:val=""/>
      <w:lvlJc w:val="left"/>
      <w:pPr>
        <w:ind w:left="4320" w:hanging="360"/>
      </w:pPr>
      <w:rPr>
        <w:rFonts w:ascii="Wingdings" w:hAnsi="Wingdings" w:hint="default"/>
      </w:rPr>
    </w:lvl>
    <w:lvl w:ilvl="6" w:tplc="1116B88A">
      <w:start w:val="1"/>
      <w:numFmt w:val="bullet"/>
      <w:lvlText w:val=""/>
      <w:lvlJc w:val="left"/>
      <w:pPr>
        <w:ind w:left="5040" w:hanging="360"/>
      </w:pPr>
      <w:rPr>
        <w:rFonts w:ascii="Symbol" w:hAnsi="Symbol" w:hint="default"/>
      </w:rPr>
    </w:lvl>
    <w:lvl w:ilvl="7" w:tplc="34BA4A24">
      <w:start w:val="1"/>
      <w:numFmt w:val="bullet"/>
      <w:lvlText w:val="o"/>
      <w:lvlJc w:val="left"/>
      <w:pPr>
        <w:ind w:left="5760" w:hanging="360"/>
      </w:pPr>
      <w:rPr>
        <w:rFonts w:ascii="Courier New" w:hAnsi="Courier New" w:hint="default"/>
      </w:rPr>
    </w:lvl>
    <w:lvl w:ilvl="8" w:tplc="B8C611E8">
      <w:start w:val="1"/>
      <w:numFmt w:val="bullet"/>
      <w:lvlText w:val=""/>
      <w:lvlJc w:val="left"/>
      <w:pPr>
        <w:ind w:left="6480" w:hanging="360"/>
      </w:pPr>
      <w:rPr>
        <w:rFonts w:ascii="Wingdings" w:hAnsi="Wingdings" w:hint="default"/>
      </w:rPr>
    </w:lvl>
  </w:abstractNum>
  <w:abstractNum w:abstractNumId="21" w15:restartNumberingAfterBreak="0">
    <w:nsid w:val="75F57C6D"/>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2" w15:restartNumberingAfterBreak="0">
    <w:nsid w:val="768B1604"/>
    <w:multiLevelType w:val="hybridMultilevel"/>
    <w:tmpl w:val="7DB4E690"/>
    <w:lvl w:ilvl="0" w:tplc="71F07222">
      <w:start w:val="5"/>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7FB1761"/>
    <w:multiLevelType w:val="multilevel"/>
    <w:tmpl w:val="4D6E0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8233209"/>
    <w:multiLevelType w:val="hybridMultilevel"/>
    <w:tmpl w:val="277E7E4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D7E19A6"/>
    <w:multiLevelType w:val="hybridMultilevel"/>
    <w:tmpl w:val="FCDC42D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6"/>
  </w:num>
  <w:num w:numId="3">
    <w:abstractNumId w:val="1"/>
  </w:num>
  <w:num w:numId="4">
    <w:abstractNumId w:val="4"/>
  </w:num>
  <w:num w:numId="5">
    <w:abstractNumId w:val="6"/>
  </w:num>
  <w:num w:numId="6">
    <w:abstractNumId w:val="21"/>
  </w:num>
  <w:num w:numId="7">
    <w:abstractNumId w:val="3"/>
  </w:num>
  <w:num w:numId="8">
    <w:abstractNumId w:val="25"/>
  </w:num>
  <w:num w:numId="9">
    <w:abstractNumId w:val="24"/>
  </w:num>
  <w:num w:numId="10">
    <w:abstractNumId w:val="13"/>
  </w:num>
  <w:num w:numId="11">
    <w:abstractNumId w:val="0"/>
  </w:num>
  <w:num w:numId="12">
    <w:abstractNumId w:val="18"/>
  </w:num>
  <w:num w:numId="13">
    <w:abstractNumId w:val="9"/>
  </w:num>
  <w:num w:numId="14">
    <w:abstractNumId w:val="20"/>
  </w:num>
  <w:num w:numId="15">
    <w:abstractNumId w:val="8"/>
  </w:num>
  <w:num w:numId="16">
    <w:abstractNumId w:val="2"/>
  </w:num>
  <w:num w:numId="17">
    <w:abstractNumId w:val="14"/>
  </w:num>
  <w:num w:numId="18">
    <w:abstractNumId w:val="17"/>
  </w:num>
  <w:num w:numId="19">
    <w:abstractNumId w:val="23"/>
  </w:num>
  <w:num w:numId="20">
    <w:abstractNumId w:val="5"/>
  </w:num>
  <w:num w:numId="21">
    <w:abstractNumId w:val="19"/>
  </w:num>
  <w:num w:numId="22">
    <w:abstractNumId w:val="7"/>
  </w:num>
  <w:num w:numId="23">
    <w:abstractNumId w:val="11"/>
  </w:num>
  <w:num w:numId="24">
    <w:abstractNumId w:val="1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F5"/>
    <w:rsid w:val="00004732"/>
    <w:rsid w:val="0001396E"/>
    <w:rsid w:val="00014EB4"/>
    <w:rsid w:val="00015108"/>
    <w:rsid w:val="000203D5"/>
    <w:rsid w:val="000341D7"/>
    <w:rsid w:val="00035CB5"/>
    <w:rsid w:val="00040E06"/>
    <w:rsid w:val="0004664B"/>
    <w:rsid w:val="0005190E"/>
    <w:rsid w:val="0005656F"/>
    <w:rsid w:val="00060032"/>
    <w:rsid w:val="000820FC"/>
    <w:rsid w:val="0009215E"/>
    <w:rsid w:val="000B2CA3"/>
    <w:rsid w:val="000C02E7"/>
    <w:rsid w:val="000C0418"/>
    <w:rsid w:val="000C1E7A"/>
    <w:rsid w:val="000C2B45"/>
    <w:rsid w:val="000D4851"/>
    <w:rsid w:val="000D6494"/>
    <w:rsid w:val="000E1459"/>
    <w:rsid w:val="000F1888"/>
    <w:rsid w:val="000F3775"/>
    <w:rsid w:val="000F45E8"/>
    <w:rsid w:val="000F5D5C"/>
    <w:rsid w:val="000F72C4"/>
    <w:rsid w:val="00106A79"/>
    <w:rsid w:val="0011386F"/>
    <w:rsid w:val="00116C1C"/>
    <w:rsid w:val="001171EF"/>
    <w:rsid w:val="00121101"/>
    <w:rsid w:val="00132999"/>
    <w:rsid w:val="00133A94"/>
    <w:rsid w:val="00140150"/>
    <w:rsid w:val="00150BF2"/>
    <w:rsid w:val="001546C9"/>
    <w:rsid w:val="00162545"/>
    <w:rsid w:val="00165517"/>
    <w:rsid w:val="001709F8"/>
    <w:rsid w:val="00175B4E"/>
    <w:rsid w:val="00176711"/>
    <w:rsid w:val="00185348"/>
    <w:rsid w:val="00195685"/>
    <w:rsid w:val="001957C0"/>
    <w:rsid w:val="001A0B74"/>
    <w:rsid w:val="001A1762"/>
    <w:rsid w:val="001A2663"/>
    <w:rsid w:val="001C033D"/>
    <w:rsid w:val="001C0ADC"/>
    <w:rsid w:val="001C0F6A"/>
    <w:rsid w:val="001C23EB"/>
    <w:rsid w:val="001D008F"/>
    <w:rsid w:val="001D04CF"/>
    <w:rsid w:val="001D4586"/>
    <w:rsid w:val="001D568B"/>
    <w:rsid w:val="001D599A"/>
    <w:rsid w:val="001D606E"/>
    <w:rsid w:val="001E2637"/>
    <w:rsid w:val="001E4064"/>
    <w:rsid w:val="001E6D63"/>
    <w:rsid w:val="001F1D44"/>
    <w:rsid w:val="0020370C"/>
    <w:rsid w:val="00204D40"/>
    <w:rsid w:val="002069A9"/>
    <w:rsid w:val="00211EEC"/>
    <w:rsid w:val="002212CE"/>
    <w:rsid w:val="002224B6"/>
    <w:rsid w:val="002271DE"/>
    <w:rsid w:val="0022792F"/>
    <w:rsid w:val="00231CEC"/>
    <w:rsid w:val="00232817"/>
    <w:rsid w:val="00243C08"/>
    <w:rsid w:val="002445B5"/>
    <w:rsid w:val="0024662D"/>
    <w:rsid w:val="00252F90"/>
    <w:rsid w:val="002628D0"/>
    <w:rsid w:val="00266A62"/>
    <w:rsid w:val="0027765D"/>
    <w:rsid w:val="00277B7D"/>
    <w:rsid w:val="00280036"/>
    <w:rsid w:val="00281F17"/>
    <w:rsid w:val="002905C4"/>
    <w:rsid w:val="00296683"/>
    <w:rsid w:val="002A1F44"/>
    <w:rsid w:val="002A569C"/>
    <w:rsid w:val="002A7EC8"/>
    <w:rsid w:val="002B0B41"/>
    <w:rsid w:val="002B1492"/>
    <w:rsid w:val="002C417A"/>
    <w:rsid w:val="002D39E1"/>
    <w:rsid w:val="002D7363"/>
    <w:rsid w:val="002E4781"/>
    <w:rsid w:val="002E55B8"/>
    <w:rsid w:val="002E790E"/>
    <w:rsid w:val="002F0597"/>
    <w:rsid w:val="003022D1"/>
    <w:rsid w:val="00305FA5"/>
    <w:rsid w:val="003065FE"/>
    <w:rsid w:val="00307830"/>
    <w:rsid w:val="003124B5"/>
    <w:rsid w:val="00314398"/>
    <w:rsid w:val="00315C0E"/>
    <w:rsid w:val="003162CE"/>
    <w:rsid w:val="00321D70"/>
    <w:rsid w:val="00331F8B"/>
    <w:rsid w:val="00361CD3"/>
    <w:rsid w:val="003643FD"/>
    <w:rsid w:val="003647A0"/>
    <w:rsid w:val="00367171"/>
    <w:rsid w:val="003677C8"/>
    <w:rsid w:val="00381CEB"/>
    <w:rsid w:val="0038228C"/>
    <w:rsid w:val="0038778D"/>
    <w:rsid w:val="00394456"/>
    <w:rsid w:val="003A3BDD"/>
    <w:rsid w:val="003B18F5"/>
    <w:rsid w:val="003B7D24"/>
    <w:rsid w:val="003C3265"/>
    <w:rsid w:val="003C5871"/>
    <w:rsid w:val="003D0604"/>
    <w:rsid w:val="003D20F9"/>
    <w:rsid w:val="003E3685"/>
    <w:rsid w:val="003F1915"/>
    <w:rsid w:val="003F198B"/>
    <w:rsid w:val="003F63E1"/>
    <w:rsid w:val="003F69B8"/>
    <w:rsid w:val="003F78C9"/>
    <w:rsid w:val="00403DB5"/>
    <w:rsid w:val="00407733"/>
    <w:rsid w:val="004159D3"/>
    <w:rsid w:val="0042132A"/>
    <w:rsid w:val="004226EA"/>
    <w:rsid w:val="0043071F"/>
    <w:rsid w:val="00434364"/>
    <w:rsid w:val="004357A1"/>
    <w:rsid w:val="00435A89"/>
    <w:rsid w:val="0044119C"/>
    <w:rsid w:val="004540F4"/>
    <w:rsid w:val="00455B7E"/>
    <w:rsid w:val="00456BDC"/>
    <w:rsid w:val="00457157"/>
    <w:rsid w:val="004630E6"/>
    <w:rsid w:val="00470111"/>
    <w:rsid w:val="00471907"/>
    <w:rsid w:val="00473722"/>
    <w:rsid w:val="00473BBD"/>
    <w:rsid w:val="004752D0"/>
    <w:rsid w:val="00481118"/>
    <w:rsid w:val="0048576E"/>
    <w:rsid w:val="0049270C"/>
    <w:rsid w:val="00493F75"/>
    <w:rsid w:val="00497B1E"/>
    <w:rsid w:val="004A0B41"/>
    <w:rsid w:val="004A6EE8"/>
    <w:rsid w:val="004B0D20"/>
    <w:rsid w:val="004B3C12"/>
    <w:rsid w:val="004B6B3C"/>
    <w:rsid w:val="004C1482"/>
    <w:rsid w:val="004C1876"/>
    <w:rsid w:val="004C573D"/>
    <w:rsid w:val="004D06D2"/>
    <w:rsid w:val="004D6C13"/>
    <w:rsid w:val="004D6C82"/>
    <w:rsid w:val="004D6F20"/>
    <w:rsid w:val="004E3D17"/>
    <w:rsid w:val="004E6759"/>
    <w:rsid w:val="004F4FEB"/>
    <w:rsid w:val="005037C2"/>
    <w:rsid w:val="00505ED7"/>
    <w:rsid w:val="0051315E"/>
    <w:rsid w:val="00513EFA"/>
    <w:rsid w:val="005225FD"/>
    <w:rsid w:val="00523974"/>
    <w:rsid w:val="005261BB"/>
    <w:rsid w:val="00530F13"/>
    <w:rsid w:val="00536B70"/>
    <w:rsid w:val="00540503"/>
    <w:rsid w:val="00541493"/>
    <w:rsid w:val="00552399"/>
    <w:rsid w:val="00553448"/>
    <w:rsid w:val="005555FE"/>
    <w:rsid w:val="00556244"/>
    <w:rsid w:val="00556B44"/>
    <w:rsid w:val="00560279"/>
    <w:rsid w:val="00565437"/>
    <w:rsid w:val="0056545E"/>
    <w:rsid w:val="005709E1"/>
    <w:rsid w:val="00571D97"/>
    <w:rsid w:val="00576E42"/>
    <w:rsid w:val="00584ADF"/>
    <w:rsid w:val="00587BF4"/>
    <w:rsid w:val="00596312"/>
    <w:rsid w:val="005A145B"/>
    <w:rsid w:val="005A1F0D"/>
    <w:rsid w:val="005A4C10"/>
    <w:rsid w:val="005A61C2"/>
    <w:rsid w:val="005A75D6"/>
    <w:rsid w:val="005B1777"/>
    <w:rsid w:val="005B2242"/>
    <w:rsid w:val="005B2BA8"/>
    <w:rsid w:val="005B2CC7"/>
    <w:rsid w:val="005B5986"/>
    <w:rsid w:val="005D159D"/>
    <w:rsid w:val="005D3E75"/>
    <w:rsid w:val="005E0171"/>
    <w:rsid w:val="005E33D5"/>
    <w:rsid w:val="005E5D71"/>
    <w:rsid w:val="005F0B42"/>
    <w:rsid w:val="005F2668"/>
    <w:rsid w:val="006051A8"/>
    <w:rsid w:val="00615EF6"/>
    <w:rsid w:val="006326E5"/>
    <w:rsid w:val="0064062B"/>
    <w:rsid w:val="00641643"/>
    <w:rsid w:val="00641C75"/>
    <w:rsid w:val="00647A6C"/>
    <w:rsid w:val="006536CD"/>
    <w:rsid w:val="00681281"/>
    <w:rsid w:val="00682347"/>
    <w:rsid w:val="00685BCE"/>
    <w:rsid w:val="0068773B"/>
    <w:rsid w:val="006907D2"/>
    <w:rsid w:val="00692DDC"/>
    <w:rsid w:val="00693D3B"/>
    <w:rsid w:val="00697CE3"/>
    <w:rsid w:val="006B757D"/>
    <w:rsid w:val="006C6513"/>
    <w:rsid w:val="006C6A46"/>
    <w:rsid w:val="006D311E"/>
    <w:rsid w:val="006E06DC"/>
    <w:rsid w:val="006E0BB5"/>
    <w:rsid w:val="006F2C8C"/>
    <w:rsid w:val="006F5D14"/>
    <w:rsid w:val="006F692E"/>
    <w:rsid w:val="006F7069"/>
    <w:rsid w:val="0070054C"/>
    <w:rsid w:val="007009F0"/>
    <w:rsid w:val="007104B2"/>
    <w:rsid w:val="007310B5"/>
    <w:rsid w:val="00736207"/>
    <w:rsid w:val="00736623"/>
    <w:rsid w:val="00743E99"/>
    <w:rsid w:val="00746901"/>
    <w:rsid w:val="007472F7"/>
    <w:rsid w:val="00752DA7"/>
    <w:rsid w:val="00756EC7"/>
    <w:rsid w:val="007604A3"/>
    <w:rsid w:val="00762044"/>
    <w:rsid w:val="00775679"/>
    <w:rsid w:val="00787881"/>
    <w:rsid w:val="00791949"/>
    <w:rsid w:val="00794205"/>
    <w:rsid w:val="007957C9"/>
    <w:rsid w:val="007A0893"/>
    <w:rsid w:val="007A1506"/>
    <w:rsid w:val="007A2792"/>
    <w:rsid w:val="007A4DC0"/>
    <w:rsid w:val="007A6936"/>
    <w:rsid w:val="007A7AFB"/>
    <w:rsid w:val="007B2CA7"/>
    <w:rsid w:val="007B55DC"/>
    <w:rsid w:val="007B7694"/>
    <w:rsid w:val="007C00F9"/>
    <w:rsid w:val="007D77B5"/>
    <w:rsid w:val="007E5D28"/>
    <w:rsid w:val="007F46BF"/>
    <w:rsid w:val="007F73CB"/>
    <w:rsid w:val="00800140"/>
    <w:rsid w:val="0080085C"/>
    <w:rsid w:val="00803C21"/>
    <w:rsid w:val="00804482"/>
    <w:rsid w:val="00806748"/>
    <w:rsid w:val="00807480"/>
    <w:rsid w:val="0081060F"/>
    <w:rsid w:val="00816F59"/>
    <w:rsid w:val="008205E2"/>
    <w:rsid w:val="00821678"/>
    <w:rsid w:val="0082220B"/>
    <w:rsid w:val="008234A4"/>
    <w:rsid w:val="00825482"/>
    <w:rsid w:val="00825795"/>
    <w:rsid w:val="008324FF"/>
    <w:rsid w:val="00842509"/>
    <w:rsid w:val="008442C8"/>
    <w:rsid w:val="00844ACA"/>
    <w:rsid w:val="00845281"/>
    <w:rsid w:val="0084538F"/>
    <w:rsid w:val="0084611E"/>
    <w:rsid w:val="0084784B"/>
    <w:rsid w:val="0085048B"/>
    <w:rsid w:val="00852A7A"/>
    <w:rsid w:val="00856125"/>
    <w:rsid w:val="008568CC"/>
    <w:rsid w:val="00870173"/>
    <w:rsid w:val="008712B7"/>
    <w:rsid w:val="008744E4"/>
    <w:rsid w:val="0088294E"/>
    <w:rsid w:val="0088353A"/>
    <w:rsid w:val="00883FE1"/>
    <w:rsid w:val="00890331"/>
    <w:rsid w:val="00895405"/>
    <w:rsid w:val="00895792"/>
    <w:rsid w:val="008A1DE6"/>
    <w:rsid w:val="008A5A9A"/>
    <w:rsid w:val="008B6EF5"/>
    <w:rsid w:val="008C18F9"/>
    <w:rsid w:val="008C22B5"/>
    <w:rsid w:val="008C2B52"/>
    <w:rsid w:val="008C2EE8"/>
    <w:rsid w:val="008D3272"/>
    <w:rsid w:val="008D6FCA"/>
    <w:rsid w:val="008E2F0B"/>
    <w:rsid w:val="008E3125"/>
    <w:rsid w:val="008E68C8"/>
    <w:rsid w:val="008F2585"/>
    <w:rsid w:val="008F6AB2"/>
    <w:rsid w:val="009029CC"/>
    <w:rsid w:val="0090446A"/>
    <w:rsid w:val="0090451C"/>
    <w:rsid w:val="00910777"/>
    <w:rsid w:val="00914E27"/>
    <w:rsid w:val="009201FA"/>
    <w:rsid w:val="0092546C"/>
    <w:rsid w:val="00944DA4"/>
    <w:rsid w:val="00947832"/>
    <w:rsid w:val="009537D3"/>
    <w:rsid w:val="00971067"/>
    <w:rsid w:val="009767F9"/>
    <w:rsid w:val="00981BAC"/>
    <w:rsid w:val="00985CCA"/>
    <w:rsid w:val="00987DA2"/>
    <w:rsid w:val="009910D1"/>
    <w:rsid w:val="009939D8"/>
    <w:rsid w:val="009955C9"/>
    <w:rsid w:val="00995ED2"/>
    <w:rsid w:val="00997253"/>
    <w:rsid w:val="009A15AC"/>
    <w:rsid w:val="009A5D9B"/>
    <w:rsid w:val="009A61C2"/>
    <w:rsid w:val="009B0A5D"/>
    <w:rsid w:val="009B2449"/>
    <w:rsid w:val="009D0FBA"/>
    <w:rsid w:val="009D4429"/>
    <w:rsid w:val="009E08BA"/>
    <w:rsid w:val="009E1E2D"/>
    <w:rsid w:val="009E2CAF"/>
    <w:rsid w:val="009E3EC1"/>
    <w:rsid w:val="009E4699"/>
    <w:rsid w:val="009F0E61"/>
    <w:rsid w:val="009F5A3D"/>
    <w:rsid w:val="00A01F8F"/>
    <w:rsid w:val="00A16310"/>
    <w:rsid w:val="00A251FF"/>
    <w:rsid w:val="00A25E3B"/>
    <w:rsid w:val="00A27E69"/>
    <w:rsid w:val="00A3599E"/>
    <w:rsid w:val="00A47B85"/>
    <w:rsid w:val="00A50463"/>
    <w:rsid w:val="00A50FA3"/>
    <w:rsid w:val="00A562A9"/>
    <w:rsid w:val="00A6055B"/>
    <w:rsid w:val="00A61FA3"/>
    <w:rsid w:val="00A629E6"/>
    <w:rsid w:val="00A6543F"/>
    <w:rsid w:val="00A710E0"/>
    <w:rsid w:val="00A73C89"/>
    <w:rsid w:val="00A73CF3"/>
    <w:rsid w:val="00A74C5D"/>
    <w:rsid w:val="00A769B2"/>
    <w:rsid w:val="00A76A9D"/>
    <w:rsid w:val="00A84774"/>
    <w:rsid w:val="00A849A8"/>
    <w:rsid w:val="00A97B66"/>
    <w:rsid w:val="00AA1693"/>
    <w:rsid w:val="00AA46FC"/>
    <w:rsid w:val="00AB07FE"/>
    <w:rsid w:val="00AB0FEF"/>
    <w:rsid w:val="00AB460F"/>
    <w:rsid w:val="00AB65DC"/>
    <w:rsid w:val="00AC0387"/>
    <w:rsid w:val="00AC63C4"/>
    <w:rsid w:val="00AD3C69"/>
    <w:rsid w:val="00AD67D8"/>
    <w:rsid w:val="00AD6F04"/>
    <w:rsid w:val="00AE2F2F"/>
    <w:rsid w:val="00AE35F2"/>
    <w:rsid w:val="00AE5E31"/>
    <w:rsid w:val="00AFF8FE"/>
    <w:rsid w:val="00B00D28"/>
    <w:rsid w:val="00B01A22"/>
    <w:rsid w:val="00B02C0F"/>
    <w:rsid w:val="00B030BD"/>
    <w:rsid w:val="00B0753B"/>
    <w:rsid w:val="00B138D7"/>
    <w:rsid w:val="00B1429B"/>
    <w:rsid w:val="00B147EE"/>
    <w:rsid w:val="00B36A45"/>
    <w:rsid w:val="00B417DF"/>
    <w:rsid w:val="00B4653C"/>
    <w:rsid w:val="00B47F3F"/>
    <w:rsid w:val="00B5116C"/>
    <w:rsid w:val="00B5117F"/>
    <w:rsid w:val="00B564CB"/>
    <w:rsid w:val="00B661F3"/>
    <w:rsid w:val="00B715C9"/>
    <w:rsid w:val="00B71717"/>
    <w:rsid w:val="00B76CD3"/>
    <w:rsid w:val="00B771B3"/>
    <w:rsid w:val="00B82D9F"/>
    <w:rsid w:val="00B8372E"/>
    <w:rsid w:val="00B8415F"/>
    <w:rsid w:val="00B9045E"/>
    <w:rsid w:val="00B94F59"/>
    <w:rsid w:val="00BA056A"/>
    <w:rsid w:val="00BA340C"/>
    <w:rsid w:val="00BA78F3"/>
    <w:rsid w:val="00BB48B0"/>
    <w:rsid w:val="00BB586E"/>
    <w:rsid w:val="00BB7E44"/>
    <w:rsid w:val="00BC0E38"/>
    <w:rsid w:val="00BC19D5"/>
    <w:rsid w:val="00BC3F21"/>
    <w:rsid w:val="00BC7DDE"/>
    <w:rsid w:val="00BE2DB5"/>
    <w:rsid w:val="00BE2DED"/>
    <w:rsid w:val="00BE6B1B"/>
    <w:rsid w:val="00BE72A4"/>
    <w:rsid w:val="00BF5D25"/>
    <w:rsid w:val="00BF77AE"/>
    <w:rsid w:val="00C12537"/>
    <w:rsid w:val="00C13FFA"/>
    <w:rsid w:val="00C16457"/>
    <w:rsid w:val="00C317E8"/>
    <w:rsid w:val="00C51049"/>
    <w:rsid w:val="00C56D38"/>
    <w:rsid w:val="00C60C93"/>
    <w:rsid w:val="00C629CA"/>
    <w:rsid w:val="00C705A8"/>
    <w:rsid w:val="00C743A6"/>
    <w:rsid w:val="00C76C35"/>
    <w:rsid w:val="00C83734"/>
    <w:rsid w:val="00C87F46"/>
    <w:rsid w:val="00C939FD"/>
    <w:rsid w:val="00C9622D"/>
    <w:rsid w:val="00CA16FF"/>
    <w:rsid w:val="00CA269A"/>
    <w:rsid w:val="00CA4644"/>
    <w:rsid w:val="00CA69C2"/>
    <w:rsid w:val="00CB1701"/>
    <w:rsid w:val="00CB1A65"/>
    <w:rsid w:val="00CB2348"/>
    <w:rsid w:val="00CD7AAE"/>
    <w:rsid w:val="00CE0F95"/>
    <w:rsid w:val="00CE26F0"/>
    <w:rsid w:val="00CE3B79"/>
    <w:rsid w:val="00CE4E12"/>
    <w:rsid w:val="00D029BF"/>
    <w:rsid w:val="00D05BED"/>
    <w:rsid w:val="00D072F0"/>
    <w:rsid w:val="00D07B6E"/>
    <w:rsid w:val="00D07E8A"/>
    <w:rsid w:val="00D10790"/>
    <w:rsid w:val="00D10A9D"/>
    <w:rsid w:val="00D132A4"/>
    <w:rsid w:val="00D16F17"/>
    <w:rsid w:val="00D2212C"/>
    <w:rsid w:val="00D25BD8"/>
    <w:rsid w:val="00D30092"/>
    <w:rsid w:val="00D32A92"/>
    <w:rsid w:val="00D348FA"/>
    <w:rsid w:val="00D37648"/>
    <w:rsid w:val="00D41EA6"/>
    <w:rsid w:val="00D46116"/>
    <w:rsid w:val="00D46384"/>
    <w:rsid w:val="00D46CED"/>
    <w:rsid w:val="00D477CC"/>
    <w:rsid w:val="00D51074"/>
    <w:rsid w:val="00D53265"/>
    <w:rsid w:val="00D57475"/>
    <w:rsid w:val="00D57C2B"/>
    <w:rsid w:val="00D60B7D"/>
    <w:rsid w:val="00D62C4F"/>
    <w:rsid w:val="00D63020"/>
    <w:rsid w:val="00D713F6"/>
    <w:rsid w:val="00D73D37"/>
    <w:rsid w:val="00D80088"/>
    <w:rsid w:val="00D83C14"/>
    <w:rsid w:val="00D84A43"/>
    <w:rsid w:val="00D85343"/>
    <w:rsid w:val="00D8539A"/>
    <w:rsid w:val="00D90BCF"/>
    <w:rsid w:val="00D91E5B"/>
    <w:rsid w:val="00DA3EEB"/>
    <w:rsid w:val="00DA439A"/>
    <w:rsid w:val="00DB0BAC"/>
    <w:rsid w:val="00DB63FD"/>
    <w:rsid w:val="00DB7D3D"/>
    <w:rsid w:val="00DC369F"/>
    <w:rsid w:val="00DD14A1"/>
    <w:rsid w:val="00DD7903"/>
    <w:rsid w:val="00DE2623"/>
    <w:rsid w:val="00DE3084"/>
    <w:rsid w:val="00DE5D4C"/>
    <w:rsid w:val="00DE689C"/>
    <w:rsid w:val="00DF1B56"/>
    <w:rsid w:val="00DF30EF"/>
    <w:rsid w:val="00DF3D41"/>
    <w:rsid w:val="00E10187"/>
    <w:rsid w:val="00E10D2F"/>
    <w:rsid w:val="00E11059"/>
    <w:rsid w:val="00E145C5"/>
    <w:rsid w:val="00E23181"/>
    <w:rsid w:val="00E30D0D"/>
    <w:rsid w:val="00E3417B"/>
    <w:rsid w:val="00E370EB"/>
    <w:rsid w:val="00E46597"/>
    <w:rsid w:val="00E5435F"/>
    <w:rsid w:val="00E564D0"/>
    <w:rsid w:val="00E60D24"/>
    <w:rsid w:val="00E719AB"/>
    <w:rsid w:val="00E7208D"/>
    <w:rsid w:val="00E74D89"/>
    <w:rsid w:val="00E816E2"/>
    <w:rsid w:val="00E837F4"/>
    <w:rsid w:val="00E83EAE"/>
    <w:rsid w:val="00E9020F"/>
    <w:rsid w:val="00E903A4"/>
    <w:rsid w:val="00E93CB7"/>
    <w:rsid w:val="00E94296"/>
    <w:rsid w:val="00E9543B"/>
    <w:rsid w:val="00E967F0"/>
    <w:rsid w:val="00E96F4C"/>
    <w:rsid w:val="00E97EA0"/>
    <w:rsid w:val="00EA57E9"/>
    <w:rsid w:val="00EA702B"/>
    <w:rsid w:val="00EB71B5"/>
    <w:rsid w:val="00EC38D7"/>
    <w:rsid w:val="00EC7503"/>
    <w:rsid w:val="00ED13EF"/>
    <w:rsid w:val="00ED3351"/>
    <w:rsid w:val="00ED569A"/>
    <w:rsid w:val="00ED753B"/>
    <w:rsid w:val="00EE2816"/>
    <w:rsid w:val="00EE6778"/>
    <w:rsid w:val="00EE7F69"/>
    <w:rsid w:val="00EF3248"/>
    <w:rsid w:val="00EF464D"/>
    <w:rsid w:val="00F0010E"/>
    <w:rsid w:val="00F05CE2"/>
    <w:rsid w:val="00F13B50"/>
    <w:rsid w:val="00F14D94"/>
    <w:rsid w:val="00F154E8"/>
    <w:rsid w:val="00F24850"/>
    <w:rsid w:val="00F25468"/>
    <w:rsid w:val="00F33C00"/>
    <w:rsid w:val="00F34BE8"/>
    <w:rsid w:val="00F36418"/>
    <w:rsid w:val="00F36C75"/>
    <w:rsid w:val="00F43371"/>
    <w:rsid w:val="00F5521D"/>
    <w:rsid w:val="00F55481"/>
    <w:rsid w:val="00F55C7B"/>
    <w:rsid w:val="00F6360F"/>
    <w:rsid w:val="00F64E2F"/>
    <w:rsid w:val="00F70A47"/>
    <w:rsid w:val="00F72EAD"/>
    <w:rsid w:val="00F840E3"/>
    <w:rsid w:val="00F93EEC"/>
    <w:rsid w:val="00F97709"/>
    <w:rsid w:val="00FA5B21"/>
    <w:rsid w:val="00FA5DAC"/>
    <w:rsid w:val="00FA63BA"/>
    <w:rsid w:val="00FB3768"/>
    <w:rsid w:val="00FB443E"/>
    <w:rsid w:val="00FB64E6"/>
    <w:rsid w:val="00FC3CEB"/>
    <w:rsid w:val="00FC54F6"/>
    <w:rsid w:val="00FC6D70"/>
    <w:rsid w:val="00FD5638"/>
    <w:rsid w:val="00FE046A"/>
    <w:rsid w:val="00FE2A60"/>
    <w:rsid w:val="00FE3239"/>
    <w:rsid w:val="00FE3A7F"/>
    <w:rsid w:val="00FF2214"/>
    <w:rsid w:val="00FF2262"/>
    <w:rsid w:val="00FF6DF9"/>
    <w:rsid w:val="00FF7E57"/>
    <w:rsid w:val="012DAC86"/>
    <w:rsid w:val="013F2B87"/>
    <w:rsid w:val="01411F49"/>
    <w:rsid w:val="01E1067F"/>
    <w:rsid w:val="024BBE28"/>
    <w:rsid w:val="025AC990"/>
    <w:rsid w:val="02AE96FB"/>
    <w:rsid w:val="03079BAB"/>
    <w:rsid w:val="03327644"/>
    <w:rsid w:val="035016A5"/>
    <w:rsid w:val="03F5069D"/>
    <w:rsid w:val="047561C5"/>
    <w:rsid w:val="04C45084"/>
    <w:rsid w:val="04EED124"/>
    <w:rsid w:val="05086963"/>
    <w:rsid w:val="05857520"/>
    <w:rsid w:val="0587ED19"/>
    <w:rsid w:val="05B0CD16"/>
    <w:rsid w:val="05C7FAE0"/>
    <w:rsid w:val="05EC7633"/>
    <w:rsid w:val="05FCD791"/>
    <w:rsid w:val="0605B00B"/>
    <w:rsid w:val="06505614"/>
    <w:rsid w:val="068CC0DA"/>
    <w:rsid w:val="06A17771"/>
    <w:rsid w:val="06BD1BCC"/>
    <w:rsid w:val="06EC81A6"/>
    <w:rsid w:val="07058C91"/>
    <w:rsid w:val="07281695"/>
    <w:rsid w:val="0756AD02"/>
    <w:rsid w:val="0784D053"/>
    <w:rsid w:val="088E5331"/>
    <w:rsid w:val="08D90B88"/>
    <w:rsid w:val="08F29990"/>
    <w:rsid w:val="093917D5"/>
    <w:rsid w:val="0967AB4E"/>
    <w:rsid w:val="096A15CF"/>
    <w:rsid w:val="09D5DA74"/>
    <w:rsid w:val="09F3B733"/>
    <w:rsid w:val="0A40A343"/>
    <w:rsid w:val="0AA5C28F"/>
    <w:rsid w:val="0ACC542C"/>
    <w:rsid w:val="0B771570"/>
    <w:rsid w:val="0B8BE2E6"/>
    <w:rsid w:val="0BDE8D80"/>
    <w:rsid w:val="0C5242D9"/>
    <w:rsid w:val="0C64B8CD"/>
    <w:rsid w:val="0C650E0E"/>
    <w:rsid w:val="0C991B11"/>
    <w:rsid w:val="0CBE3726"/>
    <w:rsid w:val="0CE66C19"/>
    <w:rsid w:val="0D0AB7D4"/>
    <w:rsid w:val="0D5FCAEA"/>
    <w:rsid w:val="0D700B54"/>
    <w:rsid w:val="0D892DBC"/>
    <w:rsid w:val="0D964655"/>
    <w:rsid w:val="0D9819E0"/>
    <w:rsid w:val="0DD275D7"/>
    <w:rsid w:val="0DF10DCE"/>
    <w:rsid w:val="0E7C78DB"/>
    <w:rsid w:val="0E818949"/>
    <w:rsid w:val="0E983D8E"/>
    <w:rsid w:val="0EA8C7AE"/>
    <w:rsid w:val="0ED5B1D5"/>
    <w:rsid w:val="0ED7C11D"/>
    <w:rsid w:val="0F0FA6B7"/>
    <w:rsid w:val="0F3175F2"/>
    <w:rsid w:val="0F346729"/>
    <w:rsid w:val="0F70DEE7"/>
    <w:rsid w:val="0FAB6037"/>
    <w:rsid w:val="0FB7FD42"/>
    <w:rsid w:val="0FC37AAA"/>
    <w:rsid w:val="0FFC8F64"/>
    <w:rsid w:val="0FFE3B1C"/>
    <w:rsid w:val="106A5D27"/>
    <w:rsid w:val="10732B29"/>
    <w:rsid w:val="10821CA1"/>
    <w:rsid w:val="109D028C"/>
    <w:rsid w:val="109F4005"/>
    <w:rsid w:val="10B3BB9A"/>
    <w:rsid w:val="10BB3ABB"/>
    <w:rsid w:val="10D522AB"/>
    <w:rsid w:val="112AC806"/>
    <w:rsid w:val="112C570B"/>
    <w:rsid w:val="11DBD6EB"/>
    <w:rsid w:val="11ECF3CC"/>
    <w:rsid w:val="124AA3A7"/>
    <w:rsid w:val="12B75E4E"/>
    <w:rsid w:val="12C63D49"/>
    <w:rsid w:val="12E2DCFC"/>
    <w:rsid w:val="1324A819"/>
    <w:rsid w:val="139BA180"/>
    <w:rsid w:val="13BDA874"/>
    <w:rsid w:val="13E715D5"/>
    <w:rsid w:val="13F7F1F7"/>
    <w:rsid w:val="1413438B"/>
    <w:rsid w:val="1467ADB3"/>
    <w:rsid w:val="14AA7CA4"/>
    <w:rsid w:val="14B3FD92"/>
    <w:rsid w:val="14D2EBB7"/>
    <w:rsid w:val="14DEDFF5"/>
    <w:rsid w:val="14F1E1D3"/>
    <w:rsid w:val="14FA1385"/>
    <w:rsid w:val="164276CE"/>
    <w:rsid w:val="165A3C3D"/>
    <w:rsid w:val="16B2CAC9"/>
    <w:rsid w:val="16D197FC"/>
    <w:rsid w:val="16FE64B1"/>
    <w:rsid w:val="1714C78D"/>
    <w:rsid w:val="173149B4"/>
    <w:rsid w:val="17C353FA"/>
    <w:rsid w:val="17C6C90D"/>
    <w:rsid w:val="17DB176E"/>
    <w:rsid w:val="17DD2AA7"/>
    <w:rsid w:val="18037C7C"/>
    <w:rsid w:val="18B65DB3"/>
    <w:rsid w:val="194CA733"/>
    <w:rsid w:val="19735A09"/>
    <w:rsid w:val="1A174404"/>
    <w:rsid w:val="1A17D7F5"/>
    <w:rsid w:val="1A231AE8"/>
    <w:rsid w:val="1A27C871"/>
    <w:rsid w:val="1A372AA8"/>
    <w:rsid w:val="1A948966"/>
    <w:rsid w:val="1AAF137F"/>
    <w:rsid w:val="1AB3F165"/>
    <w:rsid w:val="1B2259BD"/>
    <w:rsid w:val="1B47790D"/>
    <w:rsid w:val="1B9EEC00"/>
    <w:rsid w:val="1C126711"/>
    <w:rsid w:val="1C1ACD5F"/>
    <w:rsid w:val="1C5882D9"/>
    <w:rsid w:val="1C86129D"/>
    <w:rsid w:val="1C936B49"/>
    <w:rsid w:val="1D4BAB05"/>
    <w:rsid w:val="1D8B1961"/>
    <w:rsid w:val="1DBD7509"/>
    <w:rsid w:val="1DE44CC4"/>
    <w:rsid w:val="1DEE8CCF"/>
    <w:rsid w:val="1DEFC5D7"/>
    <w:rsid w:val="1E29303D"/>
    <w:rsid w:val="1EE244BB"/>
    <w:rsid w:val="1EF1CC1A"/>
    <w:rsid w:val="1F0D8BDA"/>
    <w:rsid w:val="1FAB6FB0"/>
    <w:rsid w:val="1FB9BEFD"/>
    <w:rsid w:val="1FC11DF5"/>
    <w:rsid w:val="1FE214EB"/>
    <w:rsid w:val="204A5AB2"/>
    <w:rsid w:val="20613DC9"/>
    <w:rsid w:val="2084736B"/>
    <w:rsid w:val="2095525A"/>
    <w:rsid w:val="20BF5A5B"/>
    <w:rsid w:val="20C49184"/>
    <w:rsid w:val="20C5B8AD"/>
    <w:rsid w:val="20C623E8"/>
    <w:rsid w:val="20D88765"/>
    <w:rsid w:val="210E6B0D"/>
    <w:rsid w:val="210FA394"/>
    <w:rsid w:val="211FD120"/>
    <w:rsid w:val="2168F99C"/>
    <w:rsid w:val="216C9C83"/>
    <w:rsid w:val="216EEF40"/>
    <w:rsid w:val="21A9F5D3"/>
    <w:rsid w:val="221786C0"/>
    <w:rsid w:val="224599F6"/>
    <w:rsid w:val="22F62B3D"/>
    <w:rsid w:val="23635F37"/>
    <w:rsid w:val="23A17CC2"/>
    <w:rsid w:val="23A4B031"/>
    <w:rsid w:val="23DDF89B"/>
    <w:rsid w:val="23E20CD7"/>
    <w:rsid w:val="241D1EDC"/>
    <w:rsid w:val="2458E2F4"/>
    <w:rsid w:val="24963AB2"/>
    <w:rsid w:val="24D3ACB7"/>
    <w:rsid w:val="24E2200B"/>
    <w:rsid w:val="24EDE4E0"/>
    <w:rsid w:val="24EF8C4B"/>
    <w:rsid w:val="2519BBF9"/>
    <w:rsid w:val="2533B497"/>
    <w:rsid w:val="25601EE5"/>
    <w:rsid w:val="257570E9"/>
    <w:rsid w:val="2598E120"/>
    <w:rsid w:val="25A486AC"/>
    <w:rsid w:val="272AE496"/>
    <w:rsid w:val="27488FA6"/>
    <w:rsid w:val="276C2BE3"/>
    <w:rsid w:val="27B51F5E"/>
    <w:rsid w:val="27C5CBEF"/>
    <w:rsid w:val="27E0EFAA"/>
    <w:rsid w:val="27E3F6CF"/>
    <w:rsid w:val="27EDC7E4"/>
    <w:rsid w:val="29556832"/>
    <w:rsid w:val="2966BEFC"/>
    <w:rsid w:val="2981A4B9"/>
    <w:rsid w:val="29F818CB"/>
    <w:rsid w:val="2A45FADE"/>
    <w:rsid w:val="2A4C4BB5"/>
    <w:rsid w:val="2AF068FC"/>
    <w:rsid w:val="2AF20802"/>
    <w:rsid w:val="2B25D63F"/>
    <w:rsid w:val="2B4A5FB1"/>
    <w:rsid w:val="2B504EFF"/>
    <w:rsid w:val="2B612972"/>
    <w:rsid w:val="2B784492"/>
    <w:rsid w:val="2BA4D384"/>
    <w:rsid w:val="2BDAF885"/>
    <w:rsid w:val="2BDC36AE"/>
    <w:rsid w:val="2BDED2D6"/>
    <w:rsid w:val="2C3F6A25"/>
    <w:rsid w:val="2C6CB5BC"/>
    <w:rsid w:val="2C8AD275"/>
    <w:rsid w:val="2C93AFCA"/>
    <w:rsid w:val="2CAD5FF2"/>
    <w:rsid w:val="2CD19EC0"/>
    <w:rsid w:val="2CF19610"/>
    <w:rsid w:val="2D52E5FF"/>
    <w:rsid w:val="2DA3C9E6"/>
    <w:rsid w:val="2DC34BD6"/>
    <w:rsid w:val="2E2D8C69"/>
    <w:rsid w:val="2E5442F3"/>
    <w:rsid w:val="2EA0846C"/>
    <w:rsid w:val="2EAA1845"/>
    <w:rsid w:val="2EF09B15"/>
    <w:rsid w:val="2F0E29ED"/>
    <w:rsid w:val="2F223001"/>
    <w:rsid w:val="2F242B89"/>
    <w:rsid w:val="2F6EB469"/>
    <w:rsid w:val="2FBF569C"/>
    <w:rsid w:val="2FEFB6E0"/>
    <w:rsid w:val="30188E15"/>
    <w:rsid w:val="30276CBD"/>
    <w:rsid w:val="302D3475"/>
    <w:rsid w:val="3064F045"/>
    <w:rsid w:val="308B1075"/>
    <w:rsid w:val="309397CC"/>
    <w:rsid w:val="30948292"/>
    <w:rsid w:val="309EA7DA"/>
    <w:rsid w:val="30CB425E"/>
    <w:rsid w:val="30DA6BFE"/>
    <w:rsid w:val="30DE2FA6"/>
    <w:rsid w:val="31534402"/>
    <w:rsid w:val="31570C4D"/>
    <w:rsid w:val="3183D211"/>
    <w:rsid w:val="318EA6E5"/>
    <w:rsid w:val="31C59A2F"/>
    <w:rsid w:val="32210E42"/>
    <w:rsid w:val="32B2F616"/>
    <w:rsid w:val="32D8310E"/>
    <w:rsid w:val="33DD536D"/>
    <w:rsid w:val="33DDD60E"/>
    <w:rsid w:val="340005D1"/>
    <w:rsid w:val="3401DE6F"/>
    <w:rsid w:val="34474DCE"/>
    <w:rsid w:val="3471A4BC"/>
    <w:rsid w:val="3486D485"/>
    <w:rsid w:val="34AF789B"/>
    <w:rsid w:val="34C9FE27"/>
    <w:rsid w:val="351C0E35"/>
    <w:rsid w:val="35875CC3"/>
    <w:rsid w:val="35D63465"/>
    <w:rsid w:val="35F35424"/>
    <w:rsid w:val="3600FF63"/>
    <w:rsid w:val="36833F12"/>
    <w:rsid w:val="36A14DFC"/>
    <w:rsid w:val="36BBAF0D"/>
    <w:rsid w:val="36F018E4"/>
    <w:rsid w:val="36F32A46"/>
    <w:rsid w:val="372E4EE3"/>
    <w:rsid w:val="373A9177"/>
    <w:rsid w:val="37C2CF85"/>
    <w:rsid w:val="37CF4918"/>
    <w:rsid w:val="37DDDF7A"/>
    <w:rsid w:val="37FB6D71"/>
    <w:rsid w:val="38089931"/>
    <w:rsid w:val="382F4E2B"/>
    <w:rsid w:val="385E9F5E"/>
    <w:rsid w:val="387CE9E0"/>
    <w:rsid w:val="389203B0"/>
    <w:rsid w:val="38987E09"/>
    <w:rsid w:val="390448F9"/>
    <w:rsid w:val="3934D987"/>
    <w:rsid w:val="3A0B39B3"/>
    <w:rsid w:val="3A42B1CB"/>
    <w:rsid w:val="3A4444C5"/>
    <w:rsid w:val="3A58FE4E"/>
    <w:rsid w:val="3A73F643"/>
    <w:rsid w:val="3A7D6147"/>
    <w:rsid w:val="3ABAE576"/>
    <w:rsid w:val="3B0142D7"/>
    <w:rsid w:val="3B32BD88"/>
    <w:rsid w:val="3B3DF600"/>
    <w:rsid w:val="3B3E7083"/>
    <w:rsid w:val="3B43E78F"/>
    <w:rsid w:val="3B5AA68E"/>
    <w:rsid w:val="3B7023FD"/>
    <w:rsid w:val="3B95F50D"/>
    <w:rsid w:val="3B9869FE"/>
    <w:rsid w:val="3C27C7AC"/>
    <w:rsid w:val="3C47D475"/>
    <w:rsid w:val="3C6A2232"/>
    <w:rsid w:val="3C7A4434"/>
    <w:rsid w:val="3C86FF7F"/>
    <w:rsid w:val="3CB81EB9"/>
    <w:rsid w:val="3CD227C8"/>
    <w:rsid w:val="3CF030A7"/>
    <w:rsid w:val="3D1DDCD2"/>
    <w:rsid w:val="3D368DC8"/>
    <w:rsid w:val="3D3B5D0D"/>
    <w:rsid w:val="3D6D4C2E"/>
    <w:rsid w:val="3D6F7F77"/>
    <w:rsid w:val="3D7DED5B"/>
    <w:rsid w:val="3DC775D0"/>
    <w:rsid w:val="3DCCA46F"/>
    <w:rsid w:val="3DFFD530"/>
    <w:rsid w:val="3E0D5577"/>
    <w:rsid w:val="3E8ED883"/>
    <w:rsid w:val="3EA7EAAB"/>
    <w:rsid w:val="3EABD819"/>
    <w:rsid w:val="3EE1EE99"/>
    <w:rsid w:val="3F05F8FB"/>
    <w:rsid w:val="3F8D7691"/>
    <w:rsid w:val="3F9E8E74"/>
    <w:rsid w:val="3FD2BFCE"/>
    <w:rsid w:val="401D78C9"/>
    <w:rsid w:val="4079A55A"/>
    <w:rsid w:val="40E14EC1"/>
    <w:rsid w:val="4104ADEC"/>
    <w:rsid w:val="414238BB"/>
    <w:rsid w:val="42289F2E"/>
    <w:rsid w:val="422B0171"/>
    <w:rsid w:val="422DF5CE"/>
    <w:rsid w:val="42557681"/>
    <w:rsid w:val="425E28DC"/>
    <w:rsid w:val="42862D3A"/>
    <w:rsid w:val="42B44087"/>
    <w:rsid w:val="42E2CC4A"/>
    <w:rsid w:val="42E8C77F"/>
    <w:rsid w:val="43489C1B"/>
    <w:rsid w:val="43AA5D51"/>
    <w:rsid w:val="43D89805"/>
    <w:rsid w:val="4442DDF1"/>
    <w:rsid w:val="44513266"/>
    <w:rsid w:val="4459DBFA"/>
    <w:rsid w:val="44709C2D"/>
    <w:rsid w:val="447412E6"/>
    <w:rsid w:val="44B5BA5D"/>
    <w:rsid w:val="45053C01"/>
    <w:rsid w:val="457A869A"/>
    <w:rsid w:val="457D849D"/>
    <w:rsid w:val="45CAB7A9"/>
    <w:rsid w:val="45E8FB2E"/>
    <w:rsid w:val="45F4AE72"/>
    <w:rsid w:val="4626D66A"/>
    <w:rsid w:val="4647253F"/>
    <w:rsid w:val="4660E48B"/>
    <w:rsid w:val="46676255"/>
    <w:rsid w:val="467116A7"/>
    <w:rsid w:val="467C4964"/>
    <w:rsid w:val="468862CD"/>
    <w:rsid w:val="469A54A6"/>
    <w:rsid w:val="46F90AAF"/>
    <w:rsid w:val="472FFC2B"/>
    <w:rsid w:val="47503F55"/>
    <w:rsid w:val="4765F0FC"/>
    <w:rsid w:val="4774FBA9"/>
    <w:rsid w:val="47825CC7"/>
    <w:rsid w:val="48362507"/>
    <w:rsid w:val="487EFDE7"/>
    <w:rsid w:val="48BB8864"/>
    <w:rsid w:val="48FE7397"/>
    <w:rsid w:val="49002EDD"/>
    <w:rsid w:val="496B6C41"/>
    <w:rsid w:val="498E35D0"/>
    <w:rsid w:val="49A5B078"/>
    <w:rsid w:val="49BC5A72"/>
    <w:rsid w:val="49BCEF8C"/>
    <w:rsid w:val="49CD36DD"/>
    <w:rsid w:val="49E623D0"/>
    <w:rsid w:val="4ABEDED9"/>
    <w:rsid w:val="4B18C22A"/>
    <w:rsid w:val="4B37F299"/>
    <w:rsid w:val="4B4DEF9C"/>
    <w:rsid w:val="4B7D1190"/>
    <w:rsid w:val="4BCAD147"/>
    <w:rsid w:val="4C26DFE2"/>
    <w:rsid w:val="4C3D365B"/>
    <w:rsid w:val="4C453E07"/>
    <w:rsid w:val="4C4636E2"/>
    <w:rsid w:val="4C48DC58"/>
    <w:rsid w:val="4C4D9F59"/>
    <w:rsid w:val="4C4FCF0F"/>
    <w:rsid w:val="4C5808AB"/>
    <w:rsid w:val="4CAA6A78"/>
    <w:rsid w:val="4CEE75FC"/>
    <w:rsid w:val="4CF65225"/>
    <w:rsid w:val="4D4B85CC"/>
    <w:rsid w:val="4DABD229"/>
    <w:rsid w:val="4DB89011"/>
    <w:rsid w:val="4DEABE44"/>
    <w:rsid w:val="4DF2D07D"/>
    <w:rsid w:val="4E659203"/>
    <w:rsid w:val="4EBC4BBD"/>
    <w:rsid w:val="4ED46801"/>
    <w:rsid w:val="4F1D5707"/>
    <w:rsid w:val="4F1DEA26"/>
    <w:rsid w:val="4F226F0E"/>
    <w:rsid w:val="4F4F4E42"/>
    <w:rsid w:val="4F6CBD42"/>
    <w:rsid w:val="4F927758"/>
    <w:rsid w:val="4FCA59B5"/>
    <w:rsid w:val="5026D871"/>
    <w:rsid w:val="5036EAEC"/>
    <w:rsid w:val="50F5FDDD"/>
    <w:rsid w:val="5111BC43"/>
    <w:rsid w:val="519BD4F6"/>
    <w:rsid w:val="51D0BBF5"/>
    <w:rsid w:val="51D6A2CF"/>
    <w:rsid w:val="51FCFDA7"/>
    <w:rsid w:val="521FC198"/>
    <w:rsid w:val="52375A72"/>
    <w:rsid w:val="525145FB"/>
    <w:rsid w:val="5253B1DD"/>
    <w:rsid w:val="52615112"/>
    <w:rsid w:val="52EBC05D"/>
    <w:rsid w:val="530E2509"/>
    <w:rsid w:val="531E3D4C"/>
    <w:rsid w:val="536EA3C5"/>
    <w:rsid w:val="53B240A7"/>
    <w:rsid w:val="53D83E60"/>
    <w:rsid w:val="54170C8B"/>
    <w:rsid w:val="5427F973"/>
    <w:rsid w:val="5459CD67"/>
    <w:rsid w:val="55AFAA60"/>
    <w:rsid w:val="55CE587E"/>
    <w:rsid w:val="55F78FA4"/>
    <w:rsid w:val="55FB2F4C"/>
    <w:rsid w:val="5693FF62"/>
    <w:rsid w:val="56A005F4"/>
    <w:rsid w:val="56E54D77"/>
    <w:rsid w:val="570F7E8A"/>
    <w:rsid w:val="5716BB89"/>
    <w:rsid w:val="5722E324"/>
    <w:rsid w:val="576394F1"/>
    <w:rsid w:val="576F338B"/>
    <w:rsid w:val="576F9006"/>
    <w:rsid w:val="577A2CE3"/>
    <w:rsid w:val="57866B2C"/>
    <w:rsid w:val="57A85E3E"/>
    <w:rsid w:val="580D562C"/>
    <w:rsid w:val="582B3C69"/>
    <w:rsid w:val="589A8937"/>
    <w:rsid w:val="58AA4566"/>
    <w:rsid w:val="58DFEC11"/>
    <w:rsid w:val="5904F348"/>
    <w:rsid w:val="590EA8FD"/>
    <w:rsid w:val="592DDE89"/>
    <w:rsid w:val="595D7D87"/>
    <w:rsid w:val="595FECD1"/>
    <w:rsid w:val="597D550A"/>
    <w:rsid w:val="5A11C097"/>
    <w:rsid w:val="5AB71666"/>
    <w:rsid w:val="5ACA437C"/>
    <w:rsid w:val="5B86B34D"/>
    <w:rsid w:val="5BA86F7F"/>
    <w:rsid w:val="5BE5C647"/>
    <w:rsid w:val="5BFC66F9"/>
    <w:rsid w:val="5C70EC0E"/>
    <w:rsid w:val="5CB16740"/>
    <w:rsid w:val="5CDF9D54"/>
    <w:rsid w:val="5CFD77F1"/>
    <w:rsid w:val="5D0F16BF"/>
    <w:rsid w:val="5D13C167"/>
    <w:rsid w:val="5D2EA2A8"/>
    <w:rsid w:val="5D3EE378"/>
    <w:rsid w:val="5D742820"/>
    <w:rsid w:val="5DE1BCE4"/>
    <w:rsid w:val="5DE7EEBE"/>
    <w:rsid w:val="5E07072A"/>
    <w:rsid w:val="5E1FD2BC"/>
    <w:rsid w:val="5E2E65B0"/>
    <w:rsid w:val="5E4A9C58"/>
    <w:rsid w:val="5E92C444"/>
    <w:rsid w:val="5EB043F5"/>
    <w:rsid w:val="5EEBC5FF"/>
    <w:rsid w:val="5EF6B79D"/>
    <w:rsid w:val="5F075600"/>
    <w:rsid w:val="5F156C1D"/>
    <w:rsid w:val="5F1EFF83"/>
    <w:rsid w:val="5F395241"/>
    <w:rsid w:val="5F57B545"/>
    <w:rsid w:val="5F6A2FF5"/>
    <w:rsid w:val="5F7AEDA2"/>
    <w:rsid w:val="5FB03C55"/>
    <w:rsid w:val="5FB8972E"/>
    <w:rsid w:val="607E86C6"/>
    <w:rsid w:val="6081EEA5"/>
    <w:rsid w:val="60874D2C"/>
    <w:rsid w:val="60DB24B1"/>
    <w:rsid w:val="610C4B8B"/>
    <w:rsid w:val="614EC8BC"/>
    <w:rsid w:val="6176A0F7"/>
    <w:rsid w:val="61A71A77"/>
    <w:rsid w:val="61AE008B"/>
    <w:rsid w:val="621579CB"/>
    <w:rsid w:val="62163DD6"/>
    <w:rsid w:val="6217FA20"/>
    <w:rsid w:val="626A525A"/>
    <w:rsid w:val="6273FBB3"/>
    <w:rsid w:val="629E7D65"/>
    <w:rsid w:val="62A05C75"/>
    <w:rsid w:val="62B40698"/>
    <w:rsid w:val="62BA221B"/>
    <w:rsid w:val="62F38695"/>
    <w:rsid w:val="633A88BD"/>
    <w:rsid w:val="6386452A"/>
    <w:rsid w:val="63BF033F"/>
    <w:rsid w:val="640E0BC5"/>
    <w:rsid w:val="64101136"/>
    <w:rsid w:val="64389BB4"/>
    <w:rsid w:val="645F603C"/>
    <w:rsid w:val="647D9650"/>
    <w:rsid w:val="64A26A8E"/>
    <w:rsid w:val="64D95962"/>
    <w:rsid w:val="64EC0FFF"/>
    <w:rsid w:val="65071C2F"/>
    <w:rsid w:val="65231914"/>
    <w:rsid w:val="65335237"/>
    <w:rsid w:val="65A726D5"/>
    <w:rsid w:val="665550F3"/>
    <w:rsid w:val="668CA66D"/>
    <w:rsid w:val="66B33312"/>
    <w:rsid w:val="67703C76"/>
    <w:rsid w:val="680C3C67"/>
    <w:rsid w:val="682652F2"/>
    <w:rsid w:val="68A86730"/>
    <w:rsid w:val="68B36E25"/>
    <w:rsid w:val="68BDD0B8"/>
    <w:rsid w:val="6909B91F"/>
    <w:rsid w:val="691F0256"/>
    <w:rsid w:val="69311846"/>
    <w:rsid w:val="69339058"/>
    <w:rsid w:val="6968533D"/>
    <w:rsid w:val="69E29982"/>
    <w:rsid w:val="6A258205"/>
    <w:rsid w:val="6A56DB99"/>
    <w:rsid w:val="6A7E3D30"/>
    <w:rsid w:val="6AE6693B"/>
    <w:rsid w:val="6AEAFF90"/>
    <w:rsid w:val="6B0CF46E"/>
    <w:rsid w:val="6B4FD6FB"/>
    <w:rsid w:val="6B51B462"/>
    <w:rsid w:val="6B7B1650"/>
    <w:rsid w:val="6B9B4877"/>
    <w:rsid w:val="6BB47F03"/>
    <w:rsid w:val="6BD7ADFB"/>
    <w:rsid w:val="6BE94D8F"/>
    <w:rsid w:val="6C2BBD1E"/>
    <w:rsid w:val="6C4CE263"/>
    <w:rsid w:val="6C7CEDC1"/>
    <w:rsid w:val="6C8848E1"/>
    <w:rsid w:val="6C975AC7"/>
    <w:rsid w:val="6CBB65E1"/>
    <w:rsid w:val="6CFF7765"/>
    <w:rsid w:val="6D35F3F7"/>
    <w:rsid w:val="6D89FB23"/>
    <w:rsid w:val="6DB7AEAF"/>
    <w:rsid w:val="6DBD07C2"/>
    <w:rsid w:val="6DFC9ECA"/>
    <w:rsid w:val="6E2AA933"/>
    <w:rsid w:val="6E2B869E"/>
    <w:rsid w:val="6E4BC8D9"/>
    <w:rsid w:val="6EE04C9F"/>
    <w:rsid w:val="6EE0EFEF"/>
    <w:rsid w:val="6EF5C27F"/>
    <w:rsid w:val="6F14B8F7"/>
    <w:rsid w:val="6F389E76"/>
    <w:rsid w:val="6F7594D6"/>
    <w:rsid w:val="6F7AF122"/>
    <w:rsid w:val="6F7B4AEE"/>
    <w:rsid w:val="6F7CEB97"/>
    <w:rsid w:val="6F7FF92D"/>
    <w:rsid w:val="6FDBE5C7"/>
    <w:rsid w:val="6FEE9A83"/>
    <w:rsid w:val="6FF25DEE"/>
    <w:rsid w:val="6FF9DB6E"/>
    <w:rsid w:val="70BFEC5E"/>
    <w:rsid w:val="70EC5B14"/>
    <w:rsid w:val="71007DA2"/>
    <w:rsid w:val="712A78E2"/>
    <w:rsid w:val="713A62E6"/>
    <w:rsid w:val="714690E0"/>
    <w:rsid w:val="7172F7AA"/>
    <w:rsid w:val="71939066"/>
    <w:rsid w:val="71A70DDA"/>
    <w:rsid w:val="71BE6DFA"/>
    <w:rsid w:val="71D221A9"/>
    <w:rsid w:val="71D404FF"/>
    <w:rsid w:val="725A941D"/>
    <w:rsid w:val="725B2C71"/>
    <w:rsid w:val="729996A9"/>
    <w:rsid w:val="72C904B0"/>
    <w:rsid w:val="72DCA08E"/>
    <w:rsid w:val="72DF0FC7"/>
    <w:rsid w:val="7320FC42"/>
    <w:rsid w:val="734C540E"/>
    <w:rsid w:val="734E7C76"/>
    <w:rsid w:val="7360A6BB"/>
    <w:rsid w:val="736A0A0E"/>
    <w:rsid w:val="742CD765"/>
    <w:rsid w:val="746440A9"/>
    <w:rsid w:val="7467AD24"/>
    <w:rsid w:val="74E465C3"/>
    <w:rsid w:val="75419BA1"/>
    <w:rsid w:val="754A52DC"/>
    <w:rsid w:val="756C4BB3"/>
    <w:rsid w:val="75E576F9"/>
    <w:rsid w:val="75E967C8"/>
    <w:rsid w:val="76412821"/>
    <w:rsid w:val="7688B036"/>
    <w:rsid w:val="76AEAE57"/>
    <w:rsid w:val="76D76340"/>
    <w:rsid w:val="76E61297"/>
    <w:rsid w:val="773AC43A"/>
    <w:rsid w:val="7835A79C"/>
    <w:rsid w:val="78443363"/>
    <w:rsid w:val="7848A5DB"/>
    <w:rsid w:val="78605ED1"/>
    <w:rsid w:val="78793867"/>
    <w:rsid w:val="799C916E"/>
    <w:rsid w:val="79C9106C"/>
    <w:rsid w:val="79DBC791"/>
    <w:rsid w:val="79F2E3F7"/>
    <w:rsid w:val="7A1D192C"/>
    <w:rsid w:val="7A6C2F69"/>
    <w:rsid w:val="7A82D8E5"/>
    <w:rsid w:val="7AC5F8F8"/>
    <w:rsid w:val="7B37E23E"/>
    <w:rsid w:val="7B84F4B2"/>
    <w:rsid w:val="7B9B2F81"/>
    <w:rsid w:val="7B9BD514"/>
    <w:rsid w:val="7BA3C182"/>
    <w:rsid w:val="7BB2A1EF"/>
    <w:rsid w:val="7C3CBE95"/>
    <w:rsid w:val="7C7AA079"/>
    <w:rsid w:val="7CE1D221"/>
    <w:rsid w:val="7D2E1302"/>
    <w:rsid w:val="7D44E85A"/>
    <w:rsid w:val="7D61DABD"/>
    <w:rsid w:val="7D6C1B5D"/>
    <w:rsid w:val="7E1474E9"/>
    <w:rsid w:val="7E31CDCA"/>
    <w:rsid w:val="7E50199C"/>
    <w:rsid w:val="7EB6E8E2"/>
    <w:rsid w:val="7EBA44E6"/>
    <w:rsid w:val="7ED036C1"/>
    <w:rsid w:val="7ED03C5A"/>
    <w:rsid w:val="7EDB9A9D"/>
    <w:rsid w:val="7EE2A61E"/>
    <w:rsid w:val="7EE63910"/>
    <w:rsid w:val="7F0DFB0E"/>
    <w:rsid w:val="7F3D4F9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73C5B2"/>
  <w15:chartTrackingRefBased/>
  <w15:docId w15:val="{18282315-BEBC-4C45-AAA5-DAC3CE70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ar"/>
    <w:qFormat/>
    <w:rsid w:val="008B6EF5"/>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customStyle="1" w:styleId="SingleTxtGCar">
    <w:name w:val="_ Single Txt_G Car"/>
    <w:link w:val="SingleTxtG"/>
    <w:rsid w:val="008B6EF5"/>
    <w:rPr>
      <w:rFonts w:ascii="Times New Roman" w:eastAsia="Times New Roman" w:hAnsi="Times New Roman" w:cs="Times New Roman"/>
      <w:sz w:val="20"/>
      <w:szCs w:val="20"/>
      <w:lang w:val="en-GB" w:eastAsia="en-US"/>
    </w:rPr>
  </w:style>
  <w:style w:type="character" w:styleId="FootnoteReference">
    <w:name w:val="footnote reference"/>
    <w:aliases w:val="4_G,4_G Char Char Char Char,BVI fnr Car Car Car Car Char Char1 Char Char,BVI fnr Car Car Char Char Char Char,BVI fnr Car Char Char Char Char,BVI fnr Char Char Char Char,Footnotes refss Char Char Char Char"/>
    <w:basedOn w:val="DefaultParagraphFont"/>
    <w:link w:val="4GCharCharChar"/>
    <w:qFormat/>
    <w:rsid w:val="008B6EF5"/>
    <w:rPr>
      <w:rFonts w:ascii="Times New Roman" w:hAnsi="Times New Roman"/>
      <w:sz w:val="18"/>
      <w:vertAlign w:val="superscript"/>
    </w:rPr>
  </w:style>
  <w:style w:type="paragraph" w:styleId="FootnoteText">
    <w:name w:val="footnote text"/>
    <w:aliases w:val="5_G,Footnote Text Char Char,Footnote Text Char Char Char Char,Footnote Text Char Char Char Char1 Char Char,Footnote Text Char1,Footnote Text Char1 Char Char,Footnote Text Char1 Char Char1 Char Char,ft Char Char Char Char Char Char"/>
    <w:basedOn w:val="Normal"/>
    <w:link w:val="FootnoteTextChar"/>
    <w:uiPriority w:val="99"/>
    <w:qFormat/>
    <w:rsid w:val="008B6EF5"/>
    <w:pPr>
      <w:tabs>
        <w:tab w:val="right" w:pos="1021"/>
      </w:tabs>
      <w:suppressAutoHyphens/>
      <w:spacing w:after="0" w:line="220" w:lineRule="exact"/>
      <w:ind w:left="1134" w:right="1134" w:hanging="1134"/>
    </w:pPr>
    <w:rPr>
      <w:rFonts w:ascii="Times New Roman" w:eastAsia="Times New Roman" w:hAnsi="Times New Roman" w:cs="Times New Roman"/>
      <w:sz w:val="18"/>
      <w:szCs w:val="20"/>
      <w:lang w:val="en-GB" w:eastAsia="en-US"/>
    </w:rPr>
  </w:style>
  <w:style w:type="character" w:customStyle="1" w:styleId="FootnoteTextChar">
    <w:name w:val="Footnote Text Char"/>
    <w:aliases w:val="5_G Char,Footnote Text Char Char Char,Footnote Text Char Char Char Char Char,Footnote Text Char Char Char Char1 Char Char Char,Footnote Text Char1 Char,Footnote Text Char1 Char Char Char,Footnote Text Char1 Char Char1 Char Char Char"/>
    <w:basedOn w:val="DefaultParagraphFont"/>
    <w:link w:val="FootnoteText"/>
    <w:uiPriority w:val="99"/>
    <w:rsid w:val="008B6EF5"/>
    <w:rPr>
      <w:rFonts w:ascii="Times New Roman" w:eastAsia="Times New Roman" w:hAnsi="Times New Roman" w:cs="Times New Roman"/>
      <w:sz w:val="18"/>
      <w:szCs w:val="20"/>
      <w:lang w:val="en-GB" w:eastAsia="en-US"/>
    </w:rPr>
  </w:style>
  <w:style w:type="paragraph" w:customStyle="1" w:styleId="4GCharCharChar">
    <w:name w:val="4_G Char Char Char"/>
    <w:aliases w:val="BVI fnr Car Car Car Car Char Char1 Char,BVI fnr Car Car Char Char Char,BVI fnr Car Char Char Char,BVI fnr Char Car Car Car Char Char Char,BVI fnr Char Char Char,Footnotes refss Char Char Char,ftref Char Char Char"/>
    <w:basedOn w:val="Normal"/>
    <w:link w:val="FootnoteReference"/>
    <w:rsid w:val="008B6EF5"/>
    <w:pPr>
      <w:spacing w:line="240" w:lineRule="exact"/>
      <w:jc w:val="both"/>
    </w:pPr>
    <w:rPr>
      <w:rFonts w:ascii="Times New Roman" w:hAnsi="Times New Roman"/>
      <w:sz w:val="18"/>
      <w:vertAlign w:val="superscript"/>
    </w:rPr>
  </w:style>
  <w:style w:type="paragraph" w:styleId="ListParagraph">
    <w:name w:val="List Paragraph"/>
    <w:basedOn w:val="Normal"/>
    <w:uiPriority w:val="34"/>
    <w:qFormat/>
    <w:rsid w:val="008B6EF5"/>
    <w:pPr>
      <w:ind w:left="720"/>
      <w:contextualSpacing/>
    </w:pPr>
  </w:style>
  <w:style w:type="paragraph" w:customStyle="1" w:styleId="HChG">
    <w:name w:val="_ H _Ch_G"/>
    <w:basedOn w:val="Normal"/>
    <w:next w:val="Normal"/>
    <w:qFormat/>
    <w:rsid w:val="00825795"/>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en-GB" w:eastAsia="en-US"/>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0C0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2E7"/>
  </w:style>
  <w:style w:type="paragraph" w:styleId="Footer">
    <w:name w:val="footer"/>
    <w:basedOn w:val="Normal"/>
    <w:link w:val="FooterChar"/>
    <w:uiPriority w:val="99"/>
    <w:unhideWhenUsed/>
    <w:rsid w:val="000C0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2E7"/>
  </w:style>
  <w:style w:type="paragraph" w:styleId="BalloonText">
    <w:name w:val="Balloon Text"/>
    <w:basedOn w:val="Normal"/>
    <w:link w:val="BalloonTextChar"/>
    <w:uiPriority w:val="99"/>
    <w:semiHidden/>
    <w:unhideWhenUsed/>
    <w:rsid w:val="001D0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4CF"/>
    <w:rPr>
      <w:rFonts w:ascii="Segoe UI" w:hAnsi="Segoe UI" w:cs="Segoe UI"/>
      <w:sz w:val="18"/>
      <w:szCs w:val="18"/>
    </w:rPr>
  </w:style>
  <w:style w:type="character" w:customStyle="1" w:styleId="UnresolvedMention1">
    <w:name w:val="Unresolved Mention1"/>
    <w:basedOn w:val="DefaultParagraphFont"/>
    <w:uiPriority w:val="99"/>
    <w:semiHidden/>
    <w:unhideWhenUsed/>
    <w:rsid w:val="009A61C2"/>
    <w:rPr>
      <w:color w:val="605E5C"/>
      <w:shd w:val="clear" w:color="auto" w:fill="E1DFDD"/>
    </w:rPr>
  </w:style>
  <w:style w:type="character" w:styleId="CommentReference">
    <w:name w:val="annotation reference"/>
    <w:basedOn w:val="DefaultParagraphFont"/>
    <w:uiPriority w:val="99"/>
    <w:semiHidden/>
    <w:unhideWhenUsed/>
    <w:rsid w:val="00FE3A7F"/>
    <w:rPr>
      <w:sz w:val="16"/>
      <w:szCs w:val="16"/>
    </w:rPr>
  </w:style>
  <w:style w:type="paragraph" w:styleId="CommentText">
    <w:name w:val="annotation text"/>
    <w:basedOn w:val="Normal"/>
    <w:link w:val="CommentTextChar"/>
    <w:uiPriority w:val="99"/>
    <w:unhideWhenUsed/>
    <w:rsid w:val="00FE3A7F"/>
    <w:pPr>
      <w:spacing w:line="240" w:lineRule="auto"/>
    </w:pPr>
    <w:rPr>
      <w:sz w:val="20"/>
      <w:szCs w:val="20"/>
    </w:rPr>
  </w:style>
  <w:style w:type="character" w:customStyle="1" w:styleId="CommentTextChar">
    <w:name w:val="Comment Text Char"/>
    <w:basedOn w:val="DefaultParagraphFont"/>
    <w:link w:val="CommentText"/>
    <w:uiPriority w:val="99"/>
    <w:rsid w:val="00FE3A7F"/>
    <w:rPr>
      <w:sz w:val="20"/>
      <w:szCs w:val="20"/>
    </w:rPr>
  </w:style>
  <w:style w:type="paragraph" w:styleId="CommentSubject">
    <w:name w:val="annotation subject"/>
    <w:basedOn w:val="CommentText"/>
    <w:next w:val="CommentText"/>
    <w:link w:val="CommentSubjectChar"/>
    <w:uiPriority w:val="99"/>
    <w:semiHidden/>
    <w:unhideWhenUsed/>
    <w:rsid w:val="00FE3A7F"/>
    <w:rPr>
      <w:b/>
      <w:bCs/>
    </w:rPr>
  </w:style>
  <w:style w:type="character" w:customStyle="1" w:styleId="CommentSubjectChar">
    <w:name w:val="Comment Subject Char"/>
    <w:basedOn w:val="CommentTextChar"/>
    <w:link w:val="CommentSubject"/>
    <w:uiPriority w:val="99"/>
    <w:semiHidden/>
    <w:rsid w:val="00FE3A7F"/>
    <w:rPr>
      <w:b/>
      <w:bCs/>
      <w:sz w:val="20"/>
      <w:szCs w:val="20"/>
    </w:rPr>
  </w:style>
  <w:style w:type="character" w:customStyle="1" w:styleId="Mention1">
    <w:name w:val="Mention1"/>
    <w:basedOn w:val="DefaultParagraphFont"/>
    <w:uiPriority w:val="99"/>
    <w:unhideWhenUsed/>
    <w:rsid w:val="002A1F44"/>
    <w:rPr>
      <w:color w:val="2B579A"/>
      <w:shd w:val="clear" w:color="auto" w:fill="E6E6E6"/>
    </w:rPr>
  </w:style>
  <w:style w:type="character" w:styleId="UnresolvedMention">
    <w:name w:val="Unresolved Mention"/>
    <w:basedOn w:val="DefaultParagraphFont"/>
    <w:uiPriority w:val="99"/>
    <w:semiHidden/>
    <w:unhideWhenUsed/>
    <w:rsid w:val="003F198B"/>
    <w:rPr>
      <w:color w:val="605E5C"/>
      <w:shd w:val="clear" w:color="auto" w:fill="E1DFDD"/>
    </w:rPr>
  </w:style>
  <w:style w:type="character" w:styleId="Strong">
    <w:name w:val="Strong"/>
    <w:basedOn w:val="DefaultParagraphFont"/>
    <w:uiPriority w:val="22"/>
    <w:qFormat/>
    <w:rsid w:val="00985C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12085">
      <w:bodyDiv w:val="1"/>
      <w:marLeft w:val="0"/>
      <w:marRight w:val="0"/>
      <w:marTop w:val="0"/>
      <w:marBottom w:val="0"/>
      <w:divBdr>
        <w:top w:val="none" w:sz="0" w:space="0" w:color="auto"/>
        <w:left w:val="none" w:sz="0" w:space="0" w:color="auto"/>
        <w:bottom w:val="none" w:sz="0" w:space="0" w:color="auto"/>
        <w:right w:val="none" w:sz="0" w:space="0" w:color="auto"/>
      </w:divBdr>
    </w:div>
    <w:div w:id="1171214436">
      <w:bodyDiv w:val="1"/>
      <w:marLeft w:val="0"/>
      <w:marRight w:val="0"/>
      <w:marTop w:val="0"/>
      <w:marBottom w:val="0"/>
      <w:divBdr>
        <w:top w:val="none" w:sz="0" w:space="0" w:color="auto"/>
        <w:left w:val="none" w:sz="0" w:space="0" w:color="auto"/>
        <w:bottom w:val="none" w:sz="0" w:space="0" w:color="auto"/>
        <w:right w:val="none" w:sz="0" w:space="0" w:color="auto"/>
      </w:divBdr>
      <w:divsChild>
        <w:div w:id="1106463307">
          <w:marLeft w:val="0"/>
          <w:marRight w:val="0"/>
          <w:marTop w:val="0"/>
          <w:marBottom w:val="0"/>
          <w:divBdr>
            <w:top w:val="none" w:sz="0" w:space="0" w:color="auto"/>
            <w:left w:val="none" w:sz="0" w:space="0" w:color="auto"/>
            <w:bottom w:val="none" w:sz="0" w:space="0" w:color="auto"/>
            <w:right w:val="none" w:sz="0" w:space="0" w:color="auto"/>
          </w:divBdr>
          <w:divsChild>
            <w:div w:id="2112510267">
              <w:marLeft w:val="0"/>
              <w:marRight w:val="0"/>
              <w:marTop w:val="0"/>
              <w:marBottom w:val="0"/>
              <w:divBdr>
                <w:top w:val="none" w:sz="0" w:space="0" w:color="auto"/>
                <w:left w:val="none" w:sz="0" w:space="0" w:color="auto"/>
                <w:bottom w:val="none" w:sz="0" w:space="0" w:color="auto"/>
                <w:right w:val="none" w:sz="0" w:space="0" w:color="auto"/>
              </w:divBdr>
              <w:divsChild>
                <w:div w:id="661663867">
                  <w:marLeft w:val="0"/>
                  <w:marRight w:val="0"/>
                  <w:marTop w:val="0"/>
                  <w:marBottom w:val="0"/>
                  <w:divBdr>
                    <w:top w:val="none" w:sz="0" w:space="0" w:color="auto"/>
                    <w:left w:val="none" w:sz="0" w:space="0" w:color="auto"/>
                    <w:bottom w:val="none" w:sz="0" w:space="0" w:color="auto"/>
                    <w:right w:val="none" w:sz="0" w:space="0" w:color="auto"/>
                  </w:divBdr>
                  <w:divsChild>
                    <w:div w:id="379130455">
                      <w:marLeft w:val="0"/>
                      <w:marRight w:val="0"/>
                      <w:marTop w:val="0"/>
                      <w:marBottom w:val="0"/>
                      <w:divBdr>
                        <w:top w:val="none" w:sz="0" w:space="0" w:color="auto"/>
                        <w:left w:val="none" w:sz="0" w:space="0" w:color="auto"/>
                        <w:bottom w:val="none" w:sz="0" w:space="0" w:color="auto"/>
                        <w:right w:val="none" w:sz="0" w:space="0" w:color="auto"/>
                      </w:divBdr>
                      <w:divsChild>
                        <w:div w:id="1127048313">
                          <w:marLeft w:val="0"/>
                          <w:marRight w:val="0"/>
                          <w:marTop w:val="0"/>
                          <w:marBottom w:val="0"/>
                          <w:divBdr>
                            <w:top w:val="none" w:sz="0" w:space="0" w:color="auto"/>
                            <w:left w:val="none" w:sz="0" w:space="0" w:color="auto"/>
                            <w:bottom w:val="none" w:sz="0" w:space="0" w:color="auto"/>
                            <w:right w:val="none" w:sz="0" w:space="0" w:color="auto"/>
                          </w:divBdr>
                          <w:divsChild>
                            <w:div w:id="156576883">
                              <w:marLeft w:val="0"/>
                              <w:marRight w:val="0"/>
                              <w:marTop w:val="0"/>
                              <w:marBottom w:val="0"/>
                              <w:divBdr>
                                <w:top w:val="none" w:sz="0" w:space="0" w:color="auto"/>
                                <w:left w:val="none" w:sz="0" w:space="0" w:color="auto"/>
                                <w:bottom w:val="none" w:sz="0" w:space="0" w:color="auto"/>
                                <w:right w:val="none" w:sz="0" w:space="0" w:color="auto"/>
                              </w:divBdr>
                              <w:divsChild>
                                <w:div w:id="25814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unesco.org/themes/internet-universality-indicators/indicators-project/consultations-ev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uis.unesco.org/sites/default/files/documents/international-standard-classification-of-education-isced-2011-en.pdf" TargetMode="External"/><Relationship Id="rId2" Type="http://schemas.openxmlformats.org/officeDocument/2006/relationships/hyperlink" Target="https://en.unesco.org/covid19/disinfodemic" TargetMode="External"/><Relationship Id="rId1" Type="http://schemas.openxmlformats.org/officeDocument/2006/relationships/hyperlink" Target="https://www.ohchr.org/EN/HRBodies/CRC/Pages/GCChildrensRightsRelationDigitalEnvironment.aspx" TargetMode="External"/><Relationship Id="rId5" Type="http://schemas.openxmlformats.org/officeDocument/2006/relationships/hyperlink" Target="https://en.unesco.org/internet-universality-indicators/national-assessments" TargetMode="External"/><Relationship Id="rId4" Type="http://schemas.openxmlformats.org/officeDocument/2006/relationships/hyperlink" Target="https://en.unesco.org/internet-universality-indicators/national-assess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5749C-1297-4EBF-8C51-F5C4B365542A}">
  <ds:schemaRefs>
    <ds:schemaRef ds:uri="http://schemas.microsoft.com/office/2006/metadata/properties"/>
    <ds:schemaRef ds:uri="http://purl.org/dc/dcmitype/"/>
    <ds:schemaRef ds:uri="http://purl.org/dc/terms/"/>
    <ds:schemaRef ds:uri="5b799ec2-212c-48b5-b7ff-d14ec6cbce2b"/>
    <ds:schemaRef ds:uri="http://schemas.openxmlformats.org/package/2006/metadata/core-properties"/>
    <ds:schemaRef ds:uri="http://schemas.microsoft.com/office/2006/documentManagement/types"/>
    <ds:schemaRef ds:uri="f8ef70f3-4e3d-42be-bd40-fbc1cacc1519"/>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8F7533E7-D66A-4FC9-A798-4A3B20D1E06E}"/>
</file>

<file path=customXml/itemProps3.xml><?xml version="1.0" encoding="utf-8"?>
<ds:datastoreItem xmlns:ds="http://schemas.openxmlformats.org/officeDocument/2006/customXml" ds:itemID="{0863343C-EF85-4973-9654-861FB5A6E5BF}">
  <ds:schemaRefs>
    <ds:schemaRef ds:uri="http://schemas.microsoft.com/sharepoint/v3/contenttype/forms"/>
  </ds:schemaRefs>
</ds:datastoreItem>
</file>

<file path=customXml/itemProps4.xml><?xml version="1.0" encoding="utf-8"?>
<ds:datastoreItem xmlns:ds="http://schemas.openxmlformats.org/officeDocument/2006/customXml" ds:itemID="{374E6854-097E-4BE9-B720-DBF7B7B6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3112</TotalTime>
  <Pages>7</Pages>
  <Words>2937</Words>
  <Characters>16159</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UNESCO</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Storti, Davide</dc:creator>
  <cp:keywords/>
  <dc:description/>
  <cp:lastModifiedBy>Storti, Davide</cp:lastModifiedBy>
  <cp:revision>2</cp:revision>
  <dcterms:created xsi:type="dcterms:W3CDTF">2020-11-15T22:28:00Z</dcterms:created>
  <dcterms:modified xsi:type="dcterms:W3CDTF">2020-11-15T22:28:00Z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