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4F097" w14:textId="77777777" w:rsidR="00AE435B" w:rsidRDefault="000F66BE" w:rsidP="007E4455">
      <w:pPr>
        <w:pStyle w:val="Title"/>
        <w:jc w:val="center"/>
        <w:rPr>
          <w:rFonts w:ascii="Arial" w:hAnsi="Arial" w:cs="Arial"/>
          <w:b/>
          <w:bCs/>
          <w:sz w:val="28"/>
          <w:szCs w:val="28"/>
        </w:rPr>
      </w:pPr>
      <w:bookmarkStart w:id="0" w:name="_GoBack"/>
      <w:bookmarkEnd w:id="0"/>
      <w:r w:rsidRPr="000F66BE">
        <w:rPr>
          <w:rFonts w:ascii="Arial" w:hAnsi="Arial" w:cs="Arial"/>
          <w:b/>
          <w:bCs/>
          <w:sz w:val="28"/>
          <w:szCs w:val="28"/>
        </w:rPr>
        <w:t>COMMENTS FROM THE GOVERNMENT OF THE PHILIPPINES</w:t>
      </w:r>
    </w:p>
    <w:p w14:paraId="577E97E3" w14:textId="77777777" w:rsidR="006C149A" w:rsidRPr="000F66BE" w:rsidRDefault="000F66BE" w:rsidP="000F66BE">
      <w:pPr>
        <w:pStyle w:val="Title"/>
        <w:jc w:val="center"/>
        <w:rPr>
          <w:rFonts w:ascii="Arial" w:hAnsi="Arial" w:cs="Arial"/>
          <w:b/>
          <w:bCs/>
          <w:sz w:val="28"/>
          <w:szCs w:val="28"/>
        </w:rPr>
      </w:pPr>
      <w:r w:rsidRPr="000F66BE">
        <w:rPr>
          <w:rFonts w:ascii="Arial" w:hAnsi="Arial" w:cs="Arial"/>
          <w:b/>
          <w:bCs/>
          <w:sz w:val="28"/>
          <w:szCs w:val="28"/>
        </w:rPr>
        <w:t>ON THE</w:t>
      </w:r>
    </w:p>
    <w:p w14:paraId="2E95C0CC" w14:textId="77777777" w:rsidR="00AE435B" w:rsidRDefault="000F66BE" w:rsidP="000F66BE">
      <w:pPr>
        <w:pStyle w:val="Title"/>
        <w:jc w:val="center"/>
        <w:rPr>
          <w:rFonts w:ascii="Arial" w:hAnsi="Arial" w:cs="Arial"/>
          <w:b/>
          <w:bCs/>
          <w:sz w:val="28"/>
          <w:szCs w:val="28"/>
        </w:rPr>
      </w:pPr>
      <w:r w:rsidRPr="000F66BE">
        <w:rPr>
          <w:rFonts w:ascii="Arial" w:hAnsi="Arial" w:cs="Arial"/>
          <w:b/>
          <w:bCs/>
          <w:sz w:val="28"/>
          <w:szCs w:val="28"/>
        </w:rPr>
        <w:t xml:space="preserve">COMMITTEE ON THE RIGHTS OF THE CHILD </w:t>
      </w:r>
      <w:r w:rsidR="00AE435B">
        <w:rPr>
          <w:rFonts w:ascii="Arial" w:hAnsi="Arial" w:cs="Arial"/>
          <w:b/>
          <w:bCs/>
          <w:sz w:val="28"/>
          <w:szCs w:val="28"/>
        </w:rPr>
        <w:t xml:space="preserve">(CRC) </w:t>
      </w:r>
    </w:p>
    <w:p w14:paraId="42122A13" w14:textId="77777777" w:rsidR="00AE435B" w:rsidRDefault="000F66BE" w:rsidP="000F66BE">
      <w:pPr>
        <w:pStyle w:val="Title"/>
        <w:jc w:val="center"/>
        <w:rPr>
          <w:rFonts w:ascii="Arial" w:hAnsi="Arial" w:cs="Arial"/>
          <w:b/>
          <w:bCs/>
          <w:sz w:val="28"/>
          <w:szCs w:val="28"/>
        </w:rPr>
      </w:pPr>
      <w:r w:rsidRPr="000F66BE">
        <w:rPr>
          <w:rFonts w:ascii="Arial" w:hAnsi="Arial" w:cs="Arial"/>
          <w:b/>
          <w:bCs/>
          <w:sz w:val="28"/>
          <w:szCs w:val="28"/>
        </w:rPr>
        <w:t xml:space="preserve">DRAFT GENERAL COMMENT NO. 25 </w:t>
      </w:r>
    </w:p>
    <w:p w14:paraId="4DE4FE2F" w14:textId="77777777" w:rsidR="006C149A" w:rsidRPr="000F66BE" w:rsidRDefault="000F66BE" w:rsidP="000F66BE">
      <w:pPr>
        <w:pStyle w:val="Title"/>
        <w:jc w:val="center"/>
        <w:rPr>
          <w:rFonts w:ascii="Arial" w:hAnsi="Arial" w:cs="Arial"/>
          <w:b/>
          <w:bCs/>
          <w:sz w:val="28"/>
          <w:szCs w:val="28"/>
        </w:rPr>
      </w:pPr>
      <w:r w:rsidRPr="000F66BE">
        <w:rPr>
          <w:rFonts w:ascii="Arial" w:hAnsi="Arial" w:cs="Arial"/>
          <w:b/>
          <w:bCs/>
          <w:sz w:val="28"/>
          <w:szCs w:val="28"/>
        </w:rPr>
        <w:t>ON CHILDREN’S RIGHTS IN RELATION TO THE DIGITAL ENVIRONMENT</w:t>
      </w:r>
    </w:p>
    <w:p w14:paraId="64F81E66" w14:textId="77777777" w:rsidR="006C149A" w:rsidRDefault="006C149A" w:rsidP="006C149A">
      <w:pPr>
        <w:pStyle w:val="NoSpacing"/>
        <w:jc w:val="both"/>
        <w:rPr>
          <w:rFonts w:ascii="Arial" w:hAnsi="Arial" w:cs="Arial"/>
          <w:i/>
          <w:iCs/>
          <w:sz w:val="24"/>
          <w:szCs w:val="24"/>
        </w:rPr>
      </w:pPr>
    </w:p>
    <w:p w14:paraId="1DB31A48" w14:textId="77777777" w:rsidR="009C01DF" w:rsidRPr="00484E8D" w:rsidRDefault="009C01DF" w:rsidP="006C149A">
      <w:pPr>
        <w:pStyle w:val="NoSpacing"/>
        <w:jc w:val="both"/>
        <w:rPr>
          <w:rFonts w:ascii="Arial" w:hAnsi="Arial" w:cs="Arial"/>
          <w:i/>
          <w:iCs/>
          <w:sz w:val="24"/>
          <w:szCs w:val="24"/>
        </w:rPr>
      </w:pPr>
    </w:p>
    <w:p w14:paraId="7B03ECDB" w14:textId="77777777" w:rsidR="00570E34" w:rsidRDefault="00570E34" w:rsidP="000F66BE">
      <w:pPr>
        <w:pStyle w:val="NoSpacing"/>
        <w:shd w:val="clear" w:color="auto" w:fill="BDD6EE" w:themeFill="accent5" w:themeFillTint="66"/>
        <w:jc w:val="both"/>
        <w:rPr>
          <w:rFonts w:ascii="Arial" w:hAnsi="Arial" w:cs="Arial"/>
          <w:b/>
          <w:bCs/>
          <w:sz w:val="24"/>
          <w:szCs w:val="24"/>
        </w:rPr>
      </w:pPr>
    </w:p>
    <w:p w14:paraId="60A2904F" w14:textId="77777777" w:rsidR="00484E8D" w:rsidRPr="000F66BE" w:rsidRDefault="000F66BE" w:rsidP="00004805">
      <w:pPr>
        <w:pStyle w:val="NoSpacing"/>
        <w:numPr>
          <w:ilvl w:val="0"/>
          <w:numId w:val="8"/>
        </w:numPr>
        <w:shd w:val="clear" w:color="auto" w:fill="BDD6EE" w:themeFill="accent5" w:themeFillTint="66"/>
        <w:ind w:left="567" w:hanging="567"/>
        <w:jc w:val="both"/>
        <w:rPr>
          <w:rFonts w:ascii="Arial" w:hAnsi="Arial" w:cs="Arial"/>
          <w:b/>
          <w:bCs/>
          <w:sz w:val="24"/>
          <w:szCs w:val="24"/>
        </w:rPr>
      </w:pPr>
      <w:r>
        <w:rPr>
          <w:rFonts w:ascii="Arial" w:hAnsi="Arial" w:cs="Arial"/>
          <w:b/>
          <w:bCs/>
          <w:sz w:val="24"/>
          <w:szCs w:val="24"/>
        </w:rPr>
        <w:t xml:space="preserve">OVERVIEW </w:t>
      </w:r>
    </w:p>
    <w:p w14:paraId="5786FF30" w14:textId="77777777" w:rsidR="004753BB" w:rsidRPr="006C149A" w:rsidRDefault="004753BB" w:rsidP="006C149A">
      <w:pPr>
        <w:pStyle w:val="NoSpacing"/>
        <w:jc w:val="both"/>
        <w:rPr>
          <w:rFonts w:ascii="Arial" w:hAnsi="Arial" w:cs="Arial"/>
          <w:sz w:val="24"/>
          <w:szCs w:val="24"/>
        </w:rPr>
      </w:pPr>
    </w:p>
    <w:p w14:paraId="70F8C221" w14:textId="77777777" w:rsidR="0050161F" w:rsidRPr="006C149A" w:rsidRDefault="0050161F" w:rsidP="006C149A">
      <w:pPr>
        <w:pStyle w:val="NoSpacing"/>
        <w:ind w:firstLine="720"/>
        <w:jc w:val="both"/>
        <w:rPr>
          <w:rFonts w:ascii="Arial" w:hAnsi="Arial" w:cs="Arial"/>
          <w:sz w:val="24"/>
          <w:szCs w:val="24"/>
        </w:rPr>
      </w:pPr>
      <w:r w:rsidRPr="006C149A">
        <w:rPr>
          <w:rFonts w:ascii="Arial" w:hAnsi="Arial" w:cs="Arial"/>
          <w:sz w:val="24"/>
          <w:szCs w:val="24"/>
        </w:rPr>
        <w:t>The youth comprises a significant portion of the Philippines, with a third of its population accounting for children and young teenagers.</w:t>
      </w:r>
      <w:r w:rsidRPr="006C149A">
        <w:rPr>
          <w:rStyle w:val="FootnoteReference"/>
          <w:rFonts w:ascii="Arial" w:hAnsi="Arial" w:cs="Arial"/>
          <w:sz w:val="24"/>
          <w:szCs w:val="24"/>
        </w:rPr>
        <w:footnoteReference w:id="1"/>
      </w:r>
      <w:r w:rsidRPr="006C149A">
        <w:rPr>
          <w:rFonts w:ascii="Arial" w:hAnsi="Arial" w:cs="Arial"/>
          <w:sz w:val="24"/>
          <w:szCs w:val="24"/>
        </w:rPr>
        <w:t xml:space="preserve"> As such, the State recognizes the youth as nation-building partners who must be nurtured and protected while being allowed to grow as the children that they are. This generation of “bright and tech-savvy young Filipinos is indubitably poised to be the navigators of the country in the hyper connected</w:t>
      </w:r>
      <w:r w:rsidRPr="006C149A">
        <w:rPr>
          <w:rStyle w:val="FootnoteReference"/>
          <w:rFonts w:ascii="Arial" w:hAnsi="Arial" w:cs="Arial"/>
          <w:sz w:val="24"/>
          <w:szCs w:val="24"/>
        </w:rPr>
        <w:footnoteReference w:id="2"/>
      </w:r>
      <w:r w:rsidRPr="006C149A">
        <w:rPr>
          <w:rFonts w:ascii="Arial" w:hAnsi="Arial" w:cs="Arial"/>
          <w:sz w:val="24"/>
          <w:szCs w:val="24"/>
        </w:rPr>
        <w:t xml:space="preserve"> contemporary global landscape, and they must be informed, welcomed, and empowered to do so.</w:t>
      </w:r>
    </w:p>
    <w:p w14:paraId="123C6932" w14:textId="77777777" w:rsidR="0050161F" w:rsidRPr="006C149A" w:rsidRDefault="0050161F" w:rsidP="006C149A">
      <w:pPr>
        <w:pStyle w:val="NoSpacing"/>
        <w:jc w:val="both"/>
        <w:rPr>
          <w:rFonts w:ascii="Arial" w:hAnsi="Arial" w:cs="Arial"/>
          <w:sz w:val="24"/>
          <w:szCs w:val="24"/>
        </w:rPr>
      </w:pPr>
    </w:p>
    <w:p w14:paraId="329C6AB9" w14:textId="77777777" w:rsidR="00CD5DA8" w:rsidRDefault="0050161F" w:rsidP="006C149A">
      <w:pPr>
        <w:pStyle w:val="NoSpacing"/>
        <w:ind w:firstLine="720"/>
        <w:jc w:val="both"/>
        <w:rPr>
          <w:rFonts w:ascii="Arial" w:hAnsi="Arial" w:cs="Arial"/>
          <w:sz w:val="24"/>
          <w:szCs w:val="24"/>
        </w:rPr>
      </w:pPr>
      <w:r w:rsidRPr="006C149A">
        <w:rPr>
          <w:rFonts w:ascii="Arial" w:hAnsi="Arial" w:cs="Arial"/>
          <w:sz w:val="24"/>
          <w:szCs w:val="24"/>
        </w:rPr>
        <w:t xml:space="preserve">The Philippines views that the draft General Comment </w:t>
      </w:r>
      <w:r w:rsidR="00CD5DA8">
        <w:rPr>
          <w:rFonts w:ascii="Arial" w:hAnsi="Arial" w:cs="Arial"/>
          <w:sz w:val="24"/>
          <w:szCs w:val="24"/>
        </w:rPr>
        <w:t xml:space="preserve">(GC) </w:t>
      </w:r>
      <w:r w:rsidRPr="006C149A">
        <w:rPr>
          <w:rFonts w:ascii="Arial" w:hAnsi="Arial" w:cs="Arial"/>
          <w:sz w:val="24"/>
          <w:szCs w:val="24"/>
        </w:rPr>
        <w:t xml:space="preserve">is consistent with the guiding principles of the UN Convention on the Rights of the Child, i.e., rights to non-discrimination, life, survival and development, participation, and the best interests of the child. </w:t>
      </w:r>
      <w:r w:rsidR="00CD5DA8">
        <w:rPr>
          <w:rFonts w:ascii="Arial" w:hAnsi="Arial" w:cs="Arial"/>
          <w:sz w:val="24"/>
          <w:szCs w:val="24"/>
        </w:rPr>
        <w:t xml:space="preserve">It is also in consonance with the provisions in the Philippine Constitution that protect the children and bring their needs to the forefront. </w:t>
      </w:r>
    </w:p>
    <w:p w14:paraId="35B70097" w14:textId="77777777" w:rsidR="00CD5DA8" w:rsidRDefault="00CD5DA8" w:rsidP="006C149A">
      <w:pPr>
        <w:pStyle w:val="NoSpacing"/>
        <w:ind w:firstLine="720"/>
        <w:jc w:val="both"/>
        <w:rPr>
          <w:rFonts w:ascii="Arial" w:hAnsi="Arial" w:cs="Arial"/>
          <w:sz w:val="24"/>
          <w:szCs w:val="24"/>
        </w:rPr>
      </w:pPr>
    </w:p>
    <w:p w14:paraId="489E8256" w14:textId="77777777" w:rsidR="0050161F" w:rsidRPr="006C149A" w:rsidRDefault="0050161F" w:rsidP="006C149A">
      <w:pPr>
        <w:pStyle w:val="NoSpacing"/>
        <w:ind w:firstLine="720"/>
        <w:jc w:val="both"/>
        <w:rPr>
          <w:rFonts w:ascii="Arial" w:hAnsi="Arial" w:cs="Arial"/>
          <w:sz w:val="24"/>
          <w:szCs w:val="24"/>
        </w:rPr>
      </w:pPr>
      <w:r w:rsidRPr="006C149A">
        <w:rPr>
          <w:rFonts w:ascii="Arial" w:hAnsi="Arial" w:cs="Arial"/>
          <w:sz w:val="24"/>
          <w:szCs w:val="24"/>
        </w:rPr>
        <w:t>The draft GC recognizes the merits, as well as the risks surrounding the integration of digital advancements in daily interactions, especially that of children who are only beginning to grasp the nuances of the real world. After all</w:t>
      </w:r>
      <w:r w:rsidR="00222353" w:rsidRPr="006C149A">
        <w:rPr>
          <w:rFonts w:ascii="Arial" w:hAnsi="Arial" w:cs="Arial"/>
          <w:sz w:val="24"/>
          <w:szCs w:val="24"/>
        </w:rPr>
        <w:t>, technology shall always be double-edged; while it facilitates rapid dissemination of information and easier access to social and protection services, it also poses new challenges to the discharge of the State’s duties and adds layers of complexity to risks or pre-existing challenges and/or barriers which affect the protection and fulfillment of the rights of stakeholders.</w:t>
      </w:r>
    </w:p>
    <w:p w14:paraId="03FB0326" w14:textId="77777777" w:rsidR="00222353" w:rsidRDefault="00222353" w:rsidP="006C149A">
      <w:pPr>
        <w:pStyle w:val="NoSpacing"/>
        <w:jc w:val="both"/>
        <w:rPr>
          <w:rFonts w:ascii="Arial" w:hAnsi="Arial" w:cs="Arial"/>
          <w:sz w:val="24"/>
          <w:szCs w:val="24"/>
        </w:rPr>
      </w:pPr>
    </w:p>
    <w:p w14:paraId="4FB47D7B" w14:textId="77777777" w:rsidR="00CD5DA8" w:rsidRPr="00484E8D" w:rsidRDefault="00CD5DA8" w:rsidP="00484E8D">
      <w:pPr>
        <w:pStyle w:val="NoSpacing"/>
        <w:ind w:firstLine="720"/>
        <w:jc w:val="both"/>
        <w:rPr>
          <w:rFonts w:ascii="Arial" w:hAnsi="Arial" w:cs="Arial"/>
          <w:spacing w:val="-15"/>
          <w:sz w:val="24"/>
          <w:szCs w:val="24"/>
        </w:rPr>
      </w:pPr>
      <w:r w:rsidRPr="006C149A">
        <w:rPr>
          <w:rFonts w:ascii="Arial" w:hAnsi="Arial" w:cs="Arial"/>
          <w:sz w:val="24"/>
          <w:szCs w:val="24"/>
        </w:rPr>
        <w:t xml:space="preserve">The present condition where children are highly dependent on the internet for their education, among others, only bolsters the need for well-defined children’s rights in relation to the digital environment. </w:t>
      </w:r>
      <w:r w:rsidR="00484E8D">
        <w:rPr>
          <w:rFonts w:ascii="Arial" w:hAnsi="Arial" w:cs="Arial"/>
          <w:sz w:val="24"/>
          <w:szCs w:val="24"/>
        </w:rPr>
        <w:t xml:space="preserve">The increased dependence on technology also leaves children vulnerable to cybercrimes and other perils. Thus, the </w:t>
      </w:r>
      <w:r w:rsidRPr="006C149A">
        <w:rPr>
          <w:rFonts w:ascii="Arial" w:hAnsi="Arial" w:cs="Arial"/>
          <w:sz w:val="24"/>
          <w:szCs w:val="24"/>
        </w:rPr>
        <w:t>children</w:t>
      </w:r>
      <w:r w:rsidRPr="006C149A">
        <w:rPr>
          <w:rFonts w:ascii="Arial" w:hAnsi="Arial" w:cs="Arial"/>
          <w:spacing w:val="-16"/>
          <w:sz w:val="24"/>
          <w:szCs w:val="24"/>
        </w:rPr>
        <w:t xml:space="preserve"> </w:t>
      </w:r>
      <w:r w:rsidRPr="006C149A">
        <w:rPr>
          <w:rFonts w:ascii="Arial" w:hAnsi="Arial" w:cs="Arial"/>
          <w:sz w:val="24"/>
          <w:szCs w:val="24"/>
        </w:rPr>
        <w:t>themselves</w:t>
      </w:r>
      <w:r w:rsidRPr="006C149A">
        <w:rPr>
          <w:rFonts w:ascii="Arial" w:hAnsi="Arial" w:cs="Arial"/>
          <w:spacing w:val="-9"/>
          <w:sz w:val="24"/>
          <w:szCs w:val="24"/>
        </w:rPr>
        <w:t xml:space="preserve"> </w:t>
      </w:r>
      <w:r w:rsidRPr="006C149A">
        <w:rPr>
          <w:rFonts w:ascii="Arial" w:hAnsi="Arial" w:cs="Arial"/>
          <w:sz w:val="24"/>
          <w:szCs w:val="24"/>
        </w:rPr>
        <w:t>must</w:t>
      </w:r>
      <w:r w:rsidRPr="006C149A">
        <w:rPr>
          <w:rFonts w:ascii="Arial" w:hAnsi="Arial" w:cs="Arial"/>
          <w:spacing w:val="-16"/>
          <w:sz w:val="24"/>
          <w:szCs w:val="24"/>
        </w:rPr>
        <w:t xml:space="preserve"> </w:t>
      </w:r>
      <w:r w:rsidRPr="006C149A">
        <w:rPr>
          <w:rFonts w:ascii="Arial" w:hAnsi="Arial" w:cs="Arial"/>
          <w:sz w:val="24"/>
          <w:szCs w:val="24"/>
        </w:rPr>
        <w:t>be also</w:t>
      </w:r>
      <w:r w:rsidRPr="006C149A">
        <w:rPr>
          <w:rFonts w:ascii="Arial" w:hAnsi="Arial" w:cs="Arial"/>
          <w:spacing w:val="-24"/>
          <w:sz w:val="24"/>
          <w:szCs w:val="24"/>
        </w:rPr>
        <w:t xml:space="preserve"> </w:t>
      </w:r>
      <w:r w:rsidRPr="00484E8D">
        <w:rPr>
          <w:rFonts w:ascii="Arial" w:hAnsi="Arial" w:cs="Arial"/>
          <w:sz w:val="24"/>
          <w:szCs w:val="24"/>
        </w:rPr>
        <w:t>equipped</w:t>
      </w:r>
      <w:r w:rsidRPr="00484E8D">
        <w:rPr>
          <w:rFonts w:ascii="Arial" w:hAnsi="Arial" w:cs="Arial"/>
          <w:spacing w:val="-14"/>
          <w:sz w:val="24"/>
          <w:szCs w:val="24"/>
        </w:rPr>
        <w:t xml:space="preserve"> </w:t>
      </w:r>
      <w:r w:rsidRPr="00484E8D">
        <w:rPr>
          <w:rFonts w:ascii="Arial" w:hAnsi="Arial" w:cs="Arial"/>
          <w:sz w:val="24"/>
          <w:szCs w:val="24"/>
        </w:rPr>
        <w:t>with</w:t>
      </w:r>
      <w:r w:rsidRPr="00484E8D">
        <w:rPr>
          <w:rFonts w:ascii="Arial" w:hAnsi="Arial" w:cs="Arial"/>
          <w:spacing w:val="-15"/>
          <w:sz w:val="24"/>
          <w:szCs w:val="24"/>
        </w:rPr>
        <w:t xml:space="preserve"> </w:t>
      </w:r>
      <w:r w:rsidRPr="00484E8D">
        <w:rPr>
          <w:rFonts w:ascii="Arial" w:hAnsi="Arial" w:cs="Arial"/>
          <w:sz w:val="24"/>
          <w:szCs w:val="24"/>
        </w:rPr>
        <w:t>the</w:t>
      </w:r>
      <w:r w:rsidRPr="00484E8D">
        <w:rPr>
          <w:rFonts w:ascii="Arial" w:hAnsi="Arial" w:cs="Arial"/>
          <w:spacing w:val="-20"/>
          <w:sz w:val="24"/>
          <w:szCs w:val="24"/>
        </w:rPr>
        <w:t xml:space="preserve"> </w:t>
      </w:r>
      <w:r w:rsidRPr="00484E8D">
        <w:rPr>
          <w:rFonts w:ascii="Arial" w:hAnsi="Arial" w:cs="Arial"/>
          <w:sz w:val="24"/>
          <w:szCs w:val="24"/>
        </w:rPr>
        <w:t>know-how</w:t>
      </w:r>
      <w:r w:rsidRPr="00484E8D">
        <w:rPr>
          <w:rFonts w:ascii="Arial" w:hAnsi="Arial" w:cs="Arial"/>
          <w:spacing w:val="-11"/>
          <w:sz w:val="24"/>
          <w:szCs w:val="24"/>
        </w:rPr>
        <w:t xml:space="preserve"> </w:t>
      </w:r>
      <w:r w:rsidR="00484E8D" w:rsidRPr="00484E8D">
        <w:rPr>
          <w:rFonts w:ascii="Arial" w:hAnsi="Arial" w:cs="Arial"/>
          <w:sz w:val="24"/>
          <w:szCs w:val="24"/>
        </w:rPr>
        <w:t xml:space="preserve">on how to </w:t>
      </w:r>
      <w:r w:rsidRPr="00484E8D">
        <w:rPr>
          <w:rFonts w:ascii="Arial" w:hAnsi="Arial" w:cs="Arial"/>
          <w:sz w:val="24"/>
          <w:szCs w:val="24"/>
        </w:rPr>
        <w:t>protect</w:t>
      </w:r>
      <w:r w:rsidRPr="00484E8D">
        <w:rPr>
          <w:rFonts w:ascii="Arial" w:hAnsi="Arial" w:cs="Arial"/>
          <w:spacing w:val="-14"/>
          <w:sz w:val="24"/>
          <w:szCs w:val="24"/>
        </w:rPr>
        <w:t xml:space="preserve"> </w:t>
      </w:r>
      <w:r w:rsidRPr="00484E8D">
        <w:rPr>
          <w:rFonts w:ascii="Arial" w:hAnsi="Arial" w:cs="Arial"/>
          <w:sz w:val="24"/>
          <w:szCs w:val="24"/>
        </w:rPr>
        <w:t>themselves</w:t>
      </w:r>
      <w:r w:rsidRPr="00484E8D">
        <w:rPr>
          <w:rFonts w:ascii="Arial" w:hAnsi="Arial" w:cs="Arial"/>
          <w:spacing w:val="-14"/>
          <w:sz w:val="24"/>
          <w:szCs w:val="24"/>
        </w:rPr>
        <w:t xml:space="preserve"> </w:t>
      </w:r>
      <w:r w:rsidRPr="00484E8D">
        <w:rPr>
          <w:rFonts w:ascii="Arial" w:hAnsi="Arial" w:cs="Arial"/>
          <w:sz w:val="24"/>
          <w:szCs w:val="24"/>
        </w:rPr>
        <w:t>in the digital environment.</w:t>
      </w:r>
      <w:r w:rsidRPr="00484E8D">
        <w:rPr>
          <w:rFonts w:ascii="Arial" w:hAnsi="Arial" w:cs="Arial"/>
          <w:spacing w:val="-15"/>
          <w:sz w:val="24"/>
          <w:szCs w:val="24"/>
        </w:rPr>
        <w:t xml:space="preserve"> </w:t>
      </w:r>
    </w:p>
    <w:p w14:paraId="5A3EA5C2" w14:textId="77777777" w:rsidR="00CD5DA8" w:rsidRPr="006C149A" w:rsidRDefault="00CD5DA8" w:rsidP="006C149A">
      <w:pPr>
        <w:pStyle w:val="NoSpacing"/>
        <w:jc w:val="both"/>
        <w:rPr>
          <w:rFonts w:ascii="Arial" w:hAnsi="Arial" w:cs="Arial"/>
          <w:sz w:val="24"/>
          <w:szCs w:val="24"/>
        </w:rPr>
      </w:pPr>
    </w:p>
    <w:p w14:paraId="3069E7A8" w14:textId="77777777" w:rsidR="00222353" w:rsidRPr="006C149A" w:rsidRDefault="00484E8D" w:rsidP="00CD5DA8">
      <w:pPr>
        <w:pStyle w:val="NoSpacing"/>
        <w:ind w:firstLine="720"/>
        <w:jc w:val="both"/>
        <w:rPr>
          <w:rFonts w:ascii="Arial" w:hAnsi="Arial" w:cs="Arial"/>
          <w:sz w:val="24"/>
          <w:szCs w:val="24"/>
        </w:rPr>
      </w:pPr>
      <w:r>
        <w:rPr>
          <w:rFonts w:ascii="Arial" w:hAnsi="Arial" w:cs="Arial"/>
          <w:sz w:val="24"/>
          <w:szCs w:val="24"/>
        </w:rPr>
        <w:t>It is however, to be</w:t>
      </w:r>
      <w:r w:rsidR="00222353" w:rsidRPr="006C149A">
        <w:rPr>
          <w:rFonts w:ascii="Arial" w:hAnsi="Arial" w:cs="Arial"/>
          <w:sz w:val="24"/>
          <w:szCs w:val="24"/>
        </w:rPr>
        <w:t xml:space="preserve"> emphasize</w:t>
      </w:r>
      <w:r w:rsidR="00797559">
        <w:rPr>
          <w:rFonts w:ascii="Arial" w:hAnsi="Arial" w:cs="Arial"/>
          <w:sz w:val="24"/>
          <w:szCs w:val="24"/>
        </w:rPr>
        <w:t>d</w:t>
      </w:r>
      <w:r w:rsidR="00222353" w:rsidRPr="006C149A">
        <w:rPr>
          <w:rFonts w:ascii="Arial" w:hAnsi="Arial" w:cs="Arial"/>
          <w:sz w:val="24"/>
          <w:szCs w:val="24"/>
        </w:rPr>
        <w:t xml:space="preserve"> that each State differs in capacity and context which must be both considered in the implementation of the draft GC. </w:t>
      </w:r>
    </w:p>
    <w:p w14:paraId="69E8EC40" w14:textId="77777777" w:rsidR="009C01DF" w:rsidRDefault="009C01DF" w:rsidP="00214169">
      <w:pPr>
        <w:rPr>
          <w:rFonts w:ascii="Arial" w:eastAsia="Arial" w:hAnsi="Arial" w:cs="Arial"/>
          <w:sz w:val="24"/>
          <w:szCs w:val="24"/>
          <w:lang w:val="en-US"/>
        </w:rPr>
      </w:pPr>
    </w:p>
    <w:p w14:paraId="27BC3363" w14:textId="77777777" w:rsidR="00680E07" w:rsidRPr="00214169" w:rsidRDefault="00680E07" w:rsidP="00214169">
      <w:pPr>
        <w:rPr>
          <w:rFonts w:ascii="Arial" w:eastAsia="Arial" w:hAnsi="Arial" w:cs="Arial"/>
          <w:sz w:val="24"/>
          <w:szCs w:val="24"/>
          <w:lang w:val="en-US"/>
        </w:rPr>
      </w:pPr>
    </w:p>
    <w:p w14:paraId="7A0C1229" w14:textId="77777777" w:rsidR="00214169" w:rsidRDefault="00214169" w:rsidP="005843C3">
      <w:pPr>
        <w:pStyle w:val="BodyText"/>
        <w:shd w:val="clear" w:color="auto" w:fill="BDD6EE" w:themeFill="accent5" w:themeFillTint="66"/>
        <w:ind w:right="151"/>
        <w:jc w:val="both"/>
        <w:rPr>
          <w:b/>
          <w:bCs/>
          <w:sz w:val="24"/>
          <w:szCs w:val="24"/>
        </w:rPr>
      </w:pPr>
    </w:p>
    <w:p w14:paraId="3C21ADC0" w14:textId="77777777" w:rsidR="00DA3A04" w:rsidRPr="00004805" w:rsidRDefault="005843C3" w:rsidP="00004805">
      <w:pPr>
        <w:pStyle w:val="NoSpacing"/>
        <w:numPr>
          <w:ilvl w:val="0"/>
          <w:numId w:val="8"/>
        </w:numPr>
        <w:shd w:val="clear" w:color="auto" w:fill="BDD6EE" w:themeFill="accent5" w:themeFillTint="66"/>
        <w:ind w:left="567" w:hanging="567"/>
        <w:jc w:val="both"/>
        <w:rPr>
          <w:rFonts w:ascii="Arial" w:hAnsi="Arial" w:cs="Arial"/>
          <w:b/>
          <w:bCs/>
          <w:sz w:val="24"/>
          <w:szCs w:val="24"/>
        </w:rPr>
      </w:pPr>
      <w:r w:rsidRPr="00004805">
        <w:rPr>
          <w:rFonts w:ascii="Arial" w:hAnsi="Arial" w:cs="Arial"/>
          <w:b/>
          <w:bCs/>
          <w:sz w:val="24"/>
          <w:szCs w:val="24"/>
        </w:rPr>
        <w:t xml:space="preserve">SPECIFIC COMMENTS </w:t>
      </w:r>
    </w:p>
    <w:p w14:paraId="73136627" w14:textId="77777777" w:rsidR="00484E8D" w:rsidRDefault="00484E8D" w:rsidP="006C149A">
      <w:pPr>
        <w:pStyle w:val="BodyText"/>
        <w:ind w:right="161"/>
        <w:jc w:val="both"/>
        <w:rPr>
          <w:b/>
          <w:bCs/>
          <w:sz w:val="24"/>
          <w:szCs w:val="24"/>
        </w:rPr>
      </w:pPr>
    </w:p>
    <w:p w14:paraId="4A42EA57" w14:textId="77777777" w:rsidR="00FC1AEC" w:rsidRDefault="00296B93" w:rsidP="00344006">
      <w:pPr>
        <w:pStyle w:val="BodyText"/>
        <w:numPr>
          <w:ilvl w:val="0"/>
          <w:numId w:val="3"/>
        </w:numPr>
        <w:ind w:right="161"/>
        <w:jc w:val="both"/>
        <w:rPr>
          <w:sz w:val="24"/>
          <w:szCs w:val="24"/>
        </w:rPr>
      </w:pPr>
      <w:r>
        <w:rPr>
          <w:b/>
          <w:bCs/>
          <w:sz w:val="24"/>
          <w:szCs w:val="24"/>
        </w:rPr>
        <w:t xml:space="preserve">Section </w:t>
      </w:r>
      <w:r w:rsidR="00FC1AEC" w:rsidRPr="006C149A">
        <w:rPr>
          <w:b/>
          <w:bCs/>
          <w:sz w:val="24"/>
          <w:szCs w:val="24"/>
        </w:rPr>
        <w:t>III. General Principles</w:t>
      </w:r>
      <w:r w:rsidR="00F71A68">
        <w:rPr>
          <w:b/>
          <w:bCs/>
          <w:sz w:val="24"/>
          <w:szCs w:val="24"/>
        </w:rPr>
        <w:t xml:space="preserve"> – A. </w:t>
      </w:r>
      <w:r w:rsidR="00FC1AEC" w:rsidRPr="006C149A">
        <w:rPr>
          <w:b/>
          <w:bCs/>
          <w:sz w:val="24"/>
          <w:szCs w:val="24"/>
        </w:rPr>
        <w:t xml:space="preserve">The right to non-discrimination. </w:t>
      </w:r>
      <w:r w:rsidR="00FC1AEC" w:rsidRPr="006C149A">
        <w:rPr>
          <w:sz w:val="24"/>
          <w:szCs w:val="24"/>
        </w:rPr>
        <w:t>On requiring States to “take all necessary measures to lower the cost of connectivity, provide free access to children in safe; dedicated public spaces, and invest in policies and their community, to overcome inequalities and improve digital inclusion,</w:t>
      </w:r>
      <w:r w:rsidR="00DB201A">
        <w:rPr>
          <w:sz w:val="24"/>
          <w:szCs w:val="24"/>
        </w:rPr>
        <w:t>"</w:t>
      </w:r>
      <w:r w:rsidR="00FC1AEC" w:rsidRPr="006C149A">
        <w:rPr>
          <w:sz w:val="24"/>
          <w:szCs w:val="24"/>
        </w:rPr>
        <w:t xml:space="preserve"> this is already underway domestically through the “Free Internet Access Program in Public Places Act” and the “Free Wi-Fi for All Program” of the Department of Information and Communications Technology (DICT).</w:t>
      </w:r>
    </w:p>
    <w:p w14:paraId="0424F555" w14:textId="77777777" w:rsidR="006A753B" w:rsidRPr="006C149A" w:rsidRDefault="006A753B" w:rsidP="006C149A">
      <w:pPr>
        <w:pStyle w:val="BodyText"/>
        <w:ind w:right="161"/>
        <w:jc w:val="both"/>
        <w:rPr>
          <w:sz w:val="24"/>
          <w:szCs w:val="24"/>
        </w:rPr>
      </w:pPr>
    </w:p>
    <w:p w14:paraId="18E47CAC" w14:textId="77777777" w:rsidR="00FC1AEC" w:rsidRDefault="00296B93" w:rsidP="00344006">
      <w:pPr>
        <w:pStyle w:val="BodyText"/>
        <w:numPr>
          <w:ilvl w:val="0"/>
          <w:numId w:val="3"/>
        </w:numPr>
        <w:ind w:right="161"/>
        <w:jc w:val="both"/>
        <w:rPr>
          <w:sz w:val="24"/>
          <w:szCs w:val="24"/>
        </w:rPr>
      </w:pPr>
      <w:r>
        <w:rPr>
          <w:b/>
          <w:bCs/>
          <w:sz w:val="24"/>
          <w:szCs w:val="24"/>
        </w:rPr>
        <w:t xml:space="preserve">Section </w:t>
      </w:r>
      <w:r w:rsidR="00FC1AEC" w:rsidRPr="006C149A">
        <w:rPr>
          <w:b/>
          <w:bCs/>
          <w:sz w:val="24"/>
          <w:szCs w:val="24"/>
        </w:rPr>
        <w:t>III. General Principles</w:t>
      </w:r>
      <w:r w:rsidR="00F71A68">
        <w:rPr>
          <w:b/>
          <w:bCs/>
          <w:sz w:val="24"/>
          <w:szCs w:val="24"/>
        </w:rPr>
        <w:t xml:space="preserve"> – C. </w:t>
      </w:r>
      <w:r w:rsidR="00FC1AEC" w:rsidRPr="006C149A">
        <w:rPr>
          <w:b/>
          <w:bCs/>
          <w:sz w:val="24"/>
          <w:szCs w:val="24"/>
        </w:rPr>
        <w:t xml:space="preserve">The Right to life, survival and development. </w:t>
      </w:r>
      <w:r w:rsidR="00FC1AEC" w:rsidRPr="006C149A">
        <w:rPr>
          <w:sz w:val="24"/>
          <w:szCs w:val="24"/>
        </w:rPr>
        <w:t xml:space="preserve">It is underscored that parents, legal guardians, and caretakers should be consulted and involved </w:t>
      </w:r>
      <w:r w:rsidR="006A753B">
        <w:rPr>
          <w:sz w:val="24"/>
          <w:szCs w:val="24"/>
        </w:rPr>
        <w:t>i</w:t>
      </w:r>
      <w:r w:rsidR="00FC1AEC" w:rsidRPr="006C149A">
        <w:rPr>
          <w:sz w:val="24"/>
          <w:szCs w:val="24"/>
        </w:rPr>
        <w:t xml:space="preserve">n concerns relating to protecting </w:t>
      </w:r>
      <w:r w:rsidR="00063E1D" w:rsidRPr="006C149A">
        <w:rPr>
          <w:sz w:val="24"/>
          <w:szCs w:val="24"/>
        </w:rPr>
        <w:t>children from risks and threats in the digital environment, as they are in a position to monitor children’s activities and impart lessons on privacy, caution, and online safety.</w:t>
      </w:r>
      <w:r w:rsidR="00BD5A49" w:rsidRPr="006C149A">
        <w:rPr>
          <w:sz w:val="24"/>
          <w:szCs w:val="24"/>
        </w:rPr>
        <w:t xml:space="preserve"> </w:t>
      </w:r>
      <w:r w:rsidR="00F40015">
        <w:rPr>
          <w:sz w:val="24"/>
          <w:szCs w:val="24"/>
        </w:rPr>
        <w:t>However, a</w:t>
      </w:r>
      <w:r w:rsidR="00BD5A49" w:rsidRPr="006C149A">
        <w:rPr>
          <w:sz w:val="24"/>
          <w:szCs w:val="24"/>
        </w:rPr>
        <w:t xml:space="preserve"> balance must be struck between respecting children’s right to privacy and performing their parental duties and responsibilities.</w:t>
      </w:r>
    </w:p>
    <w:p w14:paraId="108F8E35" w14:textId="77777777" w:rsidR="006A753B" w:rsidRPr="006C149A" w:rsidRDefault="006A753B" w:rsidP="006C149A">
      <w:pPr>
        <w:pStyle w:val="BodyText"/>
        <w:ind w:right="161"/>
        <w:jc w:val="both"/>
        <w:rPr>
          <w:sz w:val="24"/>
          <w:szCs w:val="24"/>
        </w:rPr>
      </w:pPr>
    </w:p>
    <w:p w14:paraId="6E4F31D0" w14:textId="77777777" w:rsidR="00BD5A49" w:rsidRDefault="00296B93" w:rsidP="00344006">
      <w:pPr>
        <w:pStyle w:val="BodyText"/>
        <w:numPr>
          <w:ilvl w:val="0"/>
          <w:numId w:val="3"/>
        </w:numPr>
        <w:ind w:right="161"/>
        <w:jc w:val="both"/>
        <w:rPr>
          <w:sz w:val="24"/>
          <w:szCs w:val="24"/>
        </w:rPr>
      </w:pPr>
      <w:r>
        <w:rPr>
          <w:b/>
          <w:bCs/>
          <w:sz w:val="24"/>
          <w:szCs w:val="24"/>
        </w:rPr>
        <w:t xml:space="preserve">Section </w:t>
      </w:r>
      <w:r w:rsidR="00DF5D0C" w:rsidRPr="006C149A">
        <w:rPr>
          <w:b/>
          <w:bCs/>
          <w:sz w:val="24"/>
          <w:szCs w:val="24"/>
        </w:rPr>
        <w:t>III. General Principles</w:t>
      </w:r>
      <w:r w:rsidR="00F71A68">
        <w:rPr>
          <w:b/>
          <w:bCs/>
          <w:sz w:val="24"/>
          <w:szCs w:val="24"/>
        </w:rPr>
        <w:t xml:space="preserve"> – D. </w:t>
      </w:r>
      <w:r w:rsidR="00DF5D0C" w:rsidRPr="006C149A">
        <w:rPr>
          <w:b/>
          <w:bCs/>
          <w:sz w:val="24"/>
          <w:szCs w:val="24"/>
        </w:rPr>
        <w:t xml:space="preserve">The right to be heard. </w:t>
      </w:r>
      <w:r w:rsidR="00DF5D0C" w:rsidRPr="006C149A">
        <w:rPr>
          <w:sz w:val="24"/>
          <w:szCs w:val="24"/>
        </w:rPr>
        <w:t>On the use of digital technology in realizing children’s participation at local, national, and international levels, States may encourage designers and providers of digital technologies and services to consult children and apply appropriate safeguards in the development of their services in the absence of an enabling domestic law.</w:t>
      </w:r>
    </w:p>
    <w:p w14:paraId="6F36D8FE" w14:textId="77777777" w:rsidR="006A753B" w:rsidRPr="006C149A" w:rsidRDefault="006A753B" w:rsidP="006C149A">
      <w:pPr>
        <w:pStyle w:val="BodyText"/>
        <w:ind w:right="161"/>
        <w:jc w:val="both"/>
        <w:rPr>
          <w:sz w:val="24"/>
          <w:szCs w:val="24"/>
        </w:rPr>
      </w:pPr>
    </w:p>
    <w:p w14:paraId="262F7FC9" w14:textId="77777777" w:rsidR="00DF5D0C" w:rsidRDefault="00296B93" w:rsidP="00344006">
      <w:pPr>
        <w:pStyle w:val="BodyText"/>
        <w:numPr>
          <w:ilvl w:val="0"/>
          <w:numId w:val="3"/>
        </w:numPr>
        <w:ind w:right="161"/>
        <w:jc w:val="both"/>
        <w:rPr>
          <w:sz w:val="24"/>
          <w:szCs w:val="24"/>
        </w:rPr>
      </w:pPr>
      <w:r>
        <w:rPr>
          <w:b/>
          <w:bCs/>
          <w:sz w:val="24"/>
          <w:szCs w:val="24"/>
        </w:rPr>
        <w:t xml:space="preserve">Section </w:t>
      </w:r>
      <w:r w:rsidR="00DF5D0C" w:rsidRPr="006C149A">
        <w:rPr>
          <w:b/>
          <w:bCs/>
          <w:sz w:val="24"/>
          <w:szCs w:val="24"/>
        </w:rPr>
        <w:t>III. General Principles</w:t>
      </w:r>
      <w:r w:rsidR="00F71A68">
        <w:rPr>
          <w:b/>
          <w:bCs/>
          <w:sz w:val="24"/>
          <w:szCs w:val="24"/>
        </w:rPr>
        <w:t xml:space="preserve"> – G. </w:t>
      </w:r>
      <w:r w:rsidR="00DF5D0C" w:rsidRPr="006C149A">
        <w:rPr>
          <w:b/>
          <w:bCs/>
          <w:sz w:val="24"/>
          <w:szCs w:val="24"/>
        </w:rPr>
        <w:t>Dissemination of information, awareness</w:t>
      </w:r>
      <w:r w:rsidR="006A753B">
        <w:rPr>
          <w:b/>
          <w:bCs/>
          <w:sz w:val="24"/>
          <w:szCs w:val="24"/>
        </w:rPr>
        <w:t>-</w:t>
      </w:r>
      <w:r w:rsidR="00DF5D0C" w:rsidRPr="006C149A">
        <w:rPr>
          <w:b/>
          <w:bCs/>
          <w:sz w:val="24"/>
          <w:szCs w:val="24"/>
        </w:rPr>
        <w:t xml:space="preserve">raising and training. </w:t>
      </w:r>
      <w:r w:rsidR="00605930" w:rsidRPr="00605930">
        <w:rPr>
          <w:sz w:val="24"/>
          <w:szCs w:val="24"/>
        </w:rPr>
        <w:t xml:space="preserve">The Philippines supports this provision. </w:t>
      </w:r>
      <w:r w:rsidR="00DF5D0C" w:rsidRPr="00605930">
        <w:rPr>
          <w:sz w:val="24"/>
          <w:szCs w:val="24"/>
        </w:rPr>
        <w:t>A policy guidance on the matter is appropriate.</w:t>
      </w:r>
    </w:p>
    <w:p w14:paraId="07461113" w14:textId="77777777" w:rsidR="006A753B" w:rsidRPr="006C149A" w:rsidRDefault="006A753B" w:rsidP="006C149A">
      <w:pPr>
        <w:pStyle w:val="BodyText"/>
        <w:ind w:right="161"/>
        <w:jc w:val="both"/>
        <w:rPr>
          <w:sz w:val="24"/>
          <w:szCs w:val="24"/>
        </w:rPr>
      </w:pPr>
    </w:p>
    <w:p w14:paraId="2609AB38" w14:textId="77777777" w:rsidR="00BD5A49" w:rsidRDefault="00296B93" w:rsidP="00344006">
      <w:pPr>
        <w:pStyle w:val="BodyText"/>
        <w:numPr>
          <w:ilvl w:val="0"/>
          <w:numId w:val="3"/>
        </w:numPr>
        <w:ind w:right="161"/>
        <w:jc w:val="both"/>
        <w:rPr>
          <w:sz w:val="24"/>
          <w:szCs w:val="24"/>
        </w:rPr>
      </w:pPr>
      <w:r>
        <w:rPr>
          <w:b/>
          <w:bCs/>
          <w:sz w:val="24"/>
          <w:szCs w:val="24"/>
        </w:rPr>
        <w:t xml:space="preserve">Section </w:t>
      </w:r>
      <w:r w:rsidR="00DF5D0C" w:rsidRPr="006C149A">
        <w:rPr>
          <w:b/>
          <w:bCs/>
          <w:sz w:val="24"/>
          <w:szCs w:val="24"/>
        </w:rPr>
        <w:t>III. General Principles</w:t>
      </w:r>
      <w:r w:rsidR="00F71A68">
        <w:rPr>
          <w:b/>
          <w:bCs/>
          <w:sz w:val="24"/>
          <w:szCs w:val="24"/>
        </w:rPr>
        <w:t xml:space="preserve"> – I. </w:t>
      </w:r>
      <w:r w:rsidR="00DF5D0C" w:rsidRPr="006C149A">
        <w:rPr>
          <w:b/>
          <w:bCs/>
          <w:sz w:val="24"/>
          <w:szCs w:val="24"/>
        </w:rPr>
        <w:t xml:space="preserve">The business sector. </w:t>
      </w:r>
      <w:r w:rsidR="006A753B">
        <w:rPr>
          <w:sz w:val="24"/>
          <w:szCs w:val="24"/>
        </w:rPr>
        <w:t>On the</w:t>
      </w:r>
      <w:r w:rsidR="000377F0" w:rsidRPr="006C149A">
        <w:rPr>
          <w:sz w:val="24"/>
          <w:szCs w:val="24"/>
        </w:rPr>
        <w:t xml:space="preserve"> States’ obligation of ensuring that the business sector “meets its responsibilities for children’s rights in relation to the digital environment by taking all necessary measures including adoption of legislation and regulations, and the development, monitoring, and enforcement of policy”, the same </w:t>
      </w:r>
      <w:r w:rsidR="006A753B">
        <w:rPr>
          <w:sz w:val="24"/>
          <w:szCs w:val="24"/>
        </w:rPr>
        <w:t>is</w:t>
      </w:r>
      <w:r w:rsidR="000377F0" w:rsidRPr="006C149A">
        <w:rPr>
          <w:sz w:val="24"/>
          <w:szCs w:val="24"/>
        </w:rPr>
        <w:t xml:space="preserve"> consistent with CRC GC No. 16 s. 2013 on State obligations regarding the impact of the business sector on children’s rights. </w:t>
      </w:r>
    </w:p>
    <w:p w14:paraId="5BFA485A" w14:textId="77777777" w:rsidR="00C17B91" w:rsidRDefault="00C17B91" w:rsidP="00C17B91">
      <w:pPr>
        <w:pStyle w:val="BodyText"/>
        <w:ind w:left="720" w:right="161"/>
        <w:jc w:val="both"/>
        <w:rPr>
          <w:sz w:val="24"/>
          <w:szCs w:val="24"/>
        </w:rPr>
      </w:pPr>
    </w:p>
    <w:p w14:paraId="2BB689B3" w14:textId="77777777" w:rsidR="00C17B91" w:rsidRDefault="00C17B91" w:rsidP="00C17B91">
      <w:pPr>
        <w:pStyle w:val="BodyText"/>
        <w:ind w:left="720" w:right="161"/>
        <w:jc w:val="both"/>
        <w:rPr>
          <w:sz w:val="24"/>
          <w:szCs w:val="24"/>
        </w:rPr>
      </w:pPr>
      <w:r w:rsidRPr="006C149A">
        <w:rPr>
          <w:sz w:val="24"/>
          <w:szCs w:val="24"/>
        </w:rPr>
        <w:t>The Philippines also supports the paragraph obligating</w:t>
      </w:r>
      <w:r w:rsidRPr="006C149A">
        <w:rPr>
          <w:spacing w:val="-33"/>
          <w:sz w:val="24"/>
          <w:szCs w:val="24"/>
        </w:rPr>
        <w:t xml:space="preserve"> </w:t>
      </w:r>
      <w:r w:rsidRPr="006C149A">
        <w:rPr>
          <w:sz w:val="24"/>
          <w:szCs w:val="24"/>
        </w:rPr>
        <w:t>States</w:t>
      </w:r>
      <w:r w:rsidRPr="006C149A">
        <w:rPr>
          <w:spacing w:val="-28"/>
          <w:sz w:val="24"/>
          <w:szCs w:val="24"/>
        </w:rPr>
        <w:t xml:space="preserve"> </w:t>
      </w:r>
      <w:r w:rsidRPr="006C149A">
        <w:rPr>
          <w:sz w:val="24"/>
          <w:szCs w:val="24"/>
        </w:rPr>
        <w:t>to</w:t>
      </w:r>
      <w:r w:rsidRPr="006C149A">
        <w:rPr>
          <w:spacing w:val="-33"/>
          <w:sz w:val="24"/>
          <w:szCs w:val="24"/>
        </w:rPr>
        <w:t xml:space="preserve"> </w:t>
      </w:r>
      <w:r w:rsidRPr="006C149A">
        <w:rPr>
          <w:sz w:val="24"/>
          <w:szCs w:val="24"/>
        </w:rPr>
        <w:t>require</w:t>
      </w:r>
      <w:r w:rsidRPr="006C149A">
        <w:rPr>
          <w:spacing w:val="-28"/>
          <w:sz w:val="24"/>
          <w:szCs w:val="24"/>
        </w:rPr>
        <w:t xml:space="preserve"> </w:t>
      </w:r>
      <w:r w:rsidRPr="006C149A">
        <w:rPr>
          <w:sz w:val="24"/>
          <w:szCs w:val="24"/>
        </w:rPr>
        <w:t>businesses</w:t>
      </w:r>
      <w:r w:rsidRPr="006C149A">
        <w:rPr>
          <w:spacing w:val="-25"/>
          <w:sz w:val="24"/>
          <w:szCs w:val="24"/>
        </w:rPr>
        <w:t xml:space="preserve"> </w:t>
      </w:r>
      <w:r w:rsidRPr="006C149A">
        <w:rPr>
          <w:sz w:val="24"/>
          <w:szCs w:val="24"/>
        </w:rPr>
        <w:t>to</w:t>
      </w:r>
      <w:r w:rsidRPr="006C149A">
        <w:rPr>
          <w:spacing w:val="-38"/>
          <w:sz w:val="24"/>
          <w:szCs w:val="24"/>
        </w:rPr>
        <w:t xml:space="preserve"> </w:t>
      </w:r>
      <w:r w:rsidRPr="006C149A">
        <w:rPr>
          <w:sz w:val="24"/>
          <w:szCs w:val="24"/>
        </w:rPr>
        <w:t>prevent networks and businesses providing online services from being</w:t>
      </w:r>
      <w:r w:rsidRPr="006C149A">
        <w:rPr>
          <w:spacing w:val="-14"/>
          <w:sz w:val="24"/>
          <w:szCs w:val="24"/>
        </w:rPr>
        <w:t xml:space="preserve"> </w:t>
      </w:r>
      <w:r w:rsidRPr="006C149A">
        <w:rPr>
          <w:sz w:val="24"/>
          <w:szCs w:val="24"/>
        </w:rPr>
        <w:t>misused</w:t>
      </w:r>
      <w:r w:rsidRPr="006C149A">
        <w:rPr>
          <w:spacing w:val="-7"/>
          <w:sz w:val="24"/>
          <w:szCs w:val="24"/>
        </w:rPr>
        <w:t xml:space="preserve"> </w:t>
      </w:r>
      <w:r w:rsidRPr="006C149A">
        <w:rPr>
          <w:sz w:val="24"/>
          <w:szCs w:val="24"/>
        </w:rPr>
        <w:t>for</w:t>
      </w:r>
      <w:r w:rsidRPr="006C149A">
        <w:rPr>
          <w:spacing w:val="-10"/>
          <w:sz w:val="24"/>
          <w:szCs w:val="24"/>
        </w:rPr>
        <w:t xml:space="preserve"> </w:t>
      </w:r>
      <w:r w:rsidRPr="006C149A">
        <w:rPr>
          <w:sz w:val="24"/>
          <w:szCs w:val="24"/>
        </w:rPr>
        <w:t>purposes</w:t>
      </w:r>
      <w:r w:rsidRPr="006C149A">
        <w:rPr>
          <w:spacing w:val="-2"/>
          <w:sz w:val="24"/>
          <w:szCs w:val="24"/>
        </w:rPr>
        <w:t xml:space="preserve"> </w:t>
      </w:r>
      <w:r w:rsidRPr="006C149A">
        <w:rPr>
          <w:sz w:val="24"/>
          <w:szCs w:val="24"/>
        </w:rPr>
        <w:t>that</w:t>
      </w:r>
      <w:r w:rsidRPr="006C149A">
        <w:rPr>
          <w:spacing w:val="-6"/>
          <w:sz w:val="24"/>
          <w:szCs w:val="24"/>
        </w:rPr>
        <w:t xml:space="preserve"> </w:t>
      </w:r>
      <w:r w:rsidRPr="006C149A">
        <w:rPr>
          <w:sz w:val="24"/>
          <w:szCs w:val="24"/>
        </w:rPr>
        <w:t>threaten</w:t>
      </w:r>
      <w:r w:rsidRPr="006C149A">
        <w:rPr>
          <w:spacing w:val="-5"/>
          <w:sz w:val="24"/>
          <w:szCs w:val="24"/>
        </w:rPr>
        <w:t xml:space="preserve"> </w:t>
      </w:r>
      <w:r w:rsidRPr="006C149A">
        <w:rPr>
          <w:sz w:val="24"/>
          <w:szCs w:val="24"/>
        </w:rPr>
        <w:t>children's</w:t>
      </w:r>
      <w:r w:rsidRPr="006C149A">
        <w:rPr>
          <w:spacing w:val="-4"/>
          <w:sz w:val="24"/>
          <w:szCs w:val="24"/>
        </w:rPr>
        <w:t xml:space="preserve"> </w:t>
      </w:r>
      <w:r w:rsidRPr="006C149A">
        <w:rPr>
          <w:sz w:val="24"/>
          <w:szCs w:val="24"/>
        </w:rPr>
        <w:t>safety</w:t>
      </w:r>
      <w:r w:rsidRPr="006C149A">
        <w:rPr>
          <w:spacing w:val="-5"/>
          <w:sz w:val="24"/>
          <w:szCs w:val="24"/>
        </w:rPr>
        <w:t xml:space="preserve"> </w:t>
      </w:r>
      <w:r w:rsidRPr="006C149A">
        <w:rPr>
          <w:sz w:val="24"/>
          <w:szCs w:val="24"/>
        </w:rPr>
        <w:t>and</w:t>
      </w:r>
      <w:r w:rsidRPr="006C149A">
        <w:rPr>
          <w:spacing w:val="-11"/>
          <w:sz w:val="24"/>
          <w:szCs w:val="24"/>
        </w:rPr>
        <w:t xml:space="preserve"> </w:t>
      </w:r>
      <w:r w:rsidRPr="006C149A">
        <w:rPr>
          <w:sz w:val="24"/>
          <w:szCs w:val="24"/>
        </w:rPr>
        <w:t>well-being.</w:t>
      </w:r>
      <w:r w:rsidRPr="006C149A">
        <w:rPr>
          <w:spacing w:val="5"/>
          <w:sz w:val="24"/>
          <w:szCs w:val="24"/>
        </w:rPr>
        <w:t xml:space="preserve"> </w:t>
      </w:r>
      <w:r w:rsidRPr="006C149A">
        <w:rPr>
          <w:sz w:val="24"/>
          <w:szCs w:val="24"/>
        </w:rPr>
        <w:t>It</w:t>
      </w:r>
      <w:r w:rsidRPr="006C149A">
        <w:rPr>
          <w:spacing w:val="-10"/>
          <w:sz w:val="24"/>
          <w:szCs w:val="24"/>
        </w:rPr>
        <w:t xml:space="preserve"> </w:t>
      </w:r>
      <w:r w:rsidRPr="006C149A">
        <w:rPr>
          <w:sz w:val="24"/>
          <w:szCs w:val="24"/>
        </w:rPr>
        <w:t>is</w:t>
      </w:r>
      <w:r w:rsidRPr="006C149A">
        <w:rPr>
          <w:spacing w:val="-10"/>
          <w:sz w:val="24"/>
          <w:szCs w:val="24"/>
        </w:rPr>
        <w:t xml:space="preserve"> </w:t>
      </w:r>
      <w:r w:rsidRPr="006C149A">
        <w:rPr>
          <w:sz w:val="24"/>
          <w:szCs w:val="24"/>
        </w:rPr>
        <w:t>undeniable</w:t>
      </w:r>
      <w:r w:rsidRPr="006C149A">
        <w:rPr>
          <w:spacing w:val="1"/>
          <w:sz w:val="24"/>
          <w:szCs w:val="24"/>
        </w:rPr>
        <w:t xml:space="preserve"> </w:t>
      </w:r>
      <w:r w:rsidRPr="006C149A">
        <w:rPr>
          <w:color w:val="161616"/>
          <w:sz w:val="24"/>
          <w:szCs w:val="24"/>
        </w:rPr>
        <w:t xml:space="preserve">that </w:t>
      </w:r>
      <w:r w:rsidRPr="006C149A">
        <w:rPr>
          <w:sz w:val="24"/>
          <w:szCs w:val="24"/>
        </w:rPr>
        <w:t>cooperation by</w:t>
      </w:r>
      <w:r w:rsidRPr="006C149A">
        <w:rPr>
          <w:spacing w:val="-16"/>
          <w:sz w:val="24"/>
          <w:szCs w:val="24"/>
        </w:rPr>
        <w:t xml:space="preserve"> </w:t>
      </w:r>
      <w:r w:rsidRPr="006C149A">
        <w:rPr>
          <w:sz w:val="24"/>
          <w:szCs w:val="24"/>
        </w:rPr>
        <w:t>businesses,</w:t>
      </w:r>
      <w:r w:rsidRPr="006C149A">
        <w:rPr>
          <w:spacing w:val="-2"/>
          <w:sz w:val="24"/>
          <w:szCs w:val="24"/>
        </w:rPr>
        <w:t xml:space="preserve"> </w:t>
      </w:r>
      <w:r w:rsidRPr="006C149A">
        <w:rPr>
          <w:sz w:val="24"/>
          <w:szCs w:val="24"/>
        </w:rPr>
        <w:t>as</w:t>
      </w:r>
      <w:r w:rsidRPr="006C149A">
        <w:rPr>
          <w:spacing w:val="-13"/>
          <w:sz w:val="24"/>
          <w:szCs w:val="24"/>
        </w:rPr>
        <w:t xml:space="preserve"> </w:t>
      </w:r>
      <w:r w:rsidRPr="006C149A">
        <w:rPr>
          <w:sz w:val="24"/>
          <w:szCs w:val="24"/>
        </w:rPr>
        <w:t>gateway</w:t>
      </w:r>
      <w:r w:rsidRPr="006C149A">
        <w:rPr>
          <w:spacing w:val="-8"/>
          <w:sz w:val="24"/>
          <w:szCs w:val="24"/>
        </w:rPr>
        <w:t xml:space="preserve"> </w:t>
      </w:r>
      <w:r w:rsidRPr="006C149A">
        <w:rPr>
          <w:sz w:val="24"/>
          <w:szCs w:val="24"/>
        </w:rPr>
        <w:t>to</w:t>
      </w:r>
      <w:r w:rsidRPr="006C149A">
        <w:rPr>
          <w:spacing w:val="-19"/>
          <w:sz w:val="24"/>
          <w:szCs w:val="24"/>
        </w:rPr>
        <w:t xml:space="preserve"> </w:t>
      </w:r>
      <w:r w:rsidRPr="006C149A">
        <w:rPr>
          <w:sz w:val="24"/>
          <w:szCs w:val="24"/>
        </w:rPr>
        <w:t>the</w:t>
      </w:r>
      <w:r w:rsidRPr="006C149A">
        <w:rPr>
          <w:spacing w:val="-15"/>
          <w:sz w:val="24"/>
          <w:szCs w:val="24"/>
        </w:rPr>
        <w:t xml:space="preserve"> </w:t>
      </w:r>
      <w:r w:rsidRPr="006C149A">
        <w:rPr>
          <w:sz w:val="24"/>
          <w:szCs w:val="24"/>
        </w:rPr>
        <w:t>online</w:t>
      </w:r>
      <w:r w:rsidRPr="006C149A">
        <w:rPr>
          <w:spacing w:val="-12"/>
          <w:sz w:val="24"/>
          <w:szCs w:val="24"/>
        </w:rPr>
        <w:t xml:space="preserve"> </w:t>
      </w:r>
      <w:r w:rsidRPr="006C149A">
        <w:rPr>
          <w:sz w:val="24"/>
          <w:szCs w:val="24"/>
        </w:rPr>
        <w:t>realm,</w:t>
      </w:r>
      <w:r w:rsidRPr="006C149A">
        <w:rPr>
          <w:spacing w:val="-11"/>
          <w:sz w:val="24"/>
          <w:szCs w:val="24"/>
        </w:rPr>
        <w:t xml:space="preserve"> </w:t>
      </w:r>
      <w:r w:rsidRPr="006C149A">
        <w:rPr>
          <w:sz w:val="24"/>
          <w:szCs w:val="24"/>
        </w:rPr>
        <w:t>is</w:t>
      </w:r>
      <w:r w:rsidRPr="006C149A">
        <w:rPr>
          <w:spacing w:val="-15"/>
          <w:sz w:val="24"/>
          <w:szCs w:val="24"/>
        </w:rPr>
        <w:t xml:space="preserve"> </w:t>
      </w:r>
      <w:r w:rsidRPr="006C149A">
        <w:rPr>
          <w:sz w:val="24"/>
          <w:szCs w:val="24"/>
        </w:rPr>
        <w:t>crucial</w:t>
      </w:r>
      <w:r w:rsidRPr="006C149A">
        <w:rPr>
          <w:spacing w:val="-14"/>
          <w:sz w:val="24"/>
          <w:szCs w:val="24"/>
        </w:rPr>
        <w:t xml:space="preserve"> </w:t>
      </w:r>
      <w:r w:rsidRPr="006C149A">
        <w:rPr>
          <w:sz w:val="24"/>
          <w:szCs w:val="24"/>
        </w:rPr>
        <w:t>in</w:t>
      </w:r>
      <w:r w:rsidRPr="006C149A">
        <w:rPr>
          <w:spacing w:val="-18"/>
          <w:sz w:val="24"/>
          <w:szCs w:val="24"/>
        </w:rPr>
        <w:t xml:space="preserve"> </w:t>
      </w:r>
      <w:r w:rsidRPr="006C149A">
        <w:rPr>
          <w:sz w:val="24"/>
          <w:szCs w:val="24"/>
        </w:rPr>
        <w:t>keeping</w:t>
      </w:r>
      <w:r w:rsidRPr="006C149A">
        <w:rPr>
          <w:spacing w:val="-10"/>
          <w:sz w:val="24"/>
          <w:szCs w:val="24"/>
        </w:rPr>
        <w:t xml:space="preserve"> </w:t>
      </w:r>
      <w:r w:rsidRPr="006C149A">
        <w:rPr>
          <w:sz w:val="24"/>
          <w:szCs w:val="24"/>
        </w:rPr>
        <w:t>the digital environment safe for</w:t>
      </w:r>
      <w:r w:rsidRPr="006C149A">
        <w:rPr>
          <w:spacing w:val="-20"/>
          <w:sz w:val="24"/>
          <w:szCs w:val="24"/>
        </w:rPr>
        <w:t xml:space="preserve"> </w:t>
      </w:r>
      <w:r w:rsidRPr="006C149A">
        <w:rPr>
          <w:sz w:val="24"/>
          <w:szCs w:val="24"/>
        </w:rPr>
        <w:t>children.</w:t>
      </w:r>
    </w:p>
    <w:p w14:paraId="14CD6C2D" w14:textId="77777777" w:rsidR="006A753B" w:rsidRPr="006C149A" w:rsidRDefault="006A753B" w:rsidP="006C149A">
      <w:pPr>
        <w:pStyle w:val="BodyText"/>
        <w:ind w:right="161"/>
        <w:jc w:val="both"/>
        <w:rPr>
          <w:sz w:val="24"/>
          <w:szCs w:val="24"/>
        </w:rPr>
      </w:pPr>
    </w:p>
    <w:p w14:paraId="27BBAD27" w14:textId="77777777" w:rsidR="00C23111" w:rsidRDefault="00296B93" w:rsidP="00344006">
      <w:pPr>
        <w:pStyle w:val="BodyText"/>
        <w:numPr>
          <w:ilvl w:val="0"/>
          <w:numId w:val="3"/>
        </w:numPr>
        <w:ind w:right="161"/>
        <w:jc w:val="both"/>
        <w:rPr>
          <w:sz w:val="24"/>
          <w:szCs w:val="24"/>
        </w:rPr>
      </w:pPr>
      <w:r>
        <w:rPr>
          <w:b/>
          <w:bCs/>
          <w:sz w:val="24"/>
          <w:szCs w:val="24"/>
        </w:rPr>
        <w:t xml:space="preserve">Section </w:t>
      </w:r>
      <w:r w:rsidR="00C23111" w:rsidRPr="006C149A">
        <w:rPr>
          <w:b/>
          <w:bCs/>
          <w:sz w:val="24"/>
          <w:szCs w:val="24"/>
        </w:rPr>
        <w:t>III. General Principles</w:t>
      </w:r>
      <w:r w:rsidR="00F71A68">
        <w:rPr>
          <w:b/>
          <w:bCs/>
          <w:sz w:val="24"/>
          <w:szCs w:val="24"/>
        </w:rPr>
        <w:t xml:space="preserve"> – J. </w:t>
      </w:r>
      <w:r w:rsidR="00C23111" w:rsidRPr="006C149A">
        <w:rPr>
          <w:b/>
          <w:bCs/>
          <w:sz w:val="24"/>
          <w:szCs w:val="24"/>
        </w:rPr>
        <w:t xml:space="preserve">Commercial advertising and marketing. </w:t>
      </w:r>
      <w:r w:rsidR="00B27FDE" w:rsidRPr="006C149A">
        <w:rPr>
          <w:sz w:val="24"/>
          <w:szCs w:val="24"/>
        </w:rPr>
        <w:t xml:space="preserve">On access to information, it is noted that online platforms, such as Facebook, primarily generate revenues from promoting/advertising user-generated content, which may be sponsored by private individuals, small </w:t>
      </w:r>
      <w:r w:rsidR="00B27FDE" w:rsidRPr="006C149A">
        <w:rPr>
          <w:sz w:val="24"/>
          <w:szCs w:val="24"/>
        </w:rPr>
        <w:lastRenderedPageBreak/>
        <w:t>businesses, or even bigger enterprises.</w:t>
      </w:r>
      <w:r w:rsidR="00B27FDE" w:rsidRPr="006C149A">
        <w:rPr>
          <w:rStyle w:val="FootnoteReference"/>
          <w:sz w:val="24"/>
          <w:szCs w:val="24"/>
        </w:rPr>
        <w:footnoteReference w:id="3"/>
      </w:r>
      <w:r w:rsidR="00E01F94" w:rsidRPr="006C149A">
        <w:rPr>
          <w:sz w:val="24"/>
          <w:szCs w:val="24"/>
        </w:rPr>
        <w:t xml:space="preserve"> Content is subjected to automated filtering, but most of it is still deliberated by outsourced moderators, which adds another layer of personal bias to that of the platform management’s guidelines.</w:t>
      </w:r>
      <w:r w:rsidR="00E01F94" w:rsidRPr="006C149A">
        <w:rPr>
          <w:rStyle w:val="FootnoteReference"/>
          <w:sz w:val="24"/>
          <w:szCs w:val="24"/>
        </w:rPr>
        <w:footnoteReference w:id="4"/>
      </w:r>
      <w:r w:rsidR="00467775" w:rsidRPr="006C149A">
        <w:rPr>
          <w:sz w:val="24"/>
          <w:szCs w:val="24"/>
        </w:rPr>
        <w:t xml:space="preserve"> States may set guidelines and regulations to discourage prioritization of content with deeply commercial or political motivation, but in doing so, may also face allegations of censorship from critics and resistance from the business sector. In the Philippine context, consideration must also be given to the fact that the country is rife with terrorism in the unique form of local communist armed groups, which navigate the cyber political landscape with ease and are just capable of taking advantage of the digital platforms provided by enterprises to target the Filipino youth. </w:t>
      </w:r>
    </w:p>
    <w:p w14:paraId="65EE6A7C" w14:textId="77777777" w:rsidR="00ED2D92" w:rsidRPr="006C149A" w:rsidRDefault="00ED2D92" w:rsidP="00ED2D92">
      <w:pPr>
        <w:pStyle w:val="BodyText"/>
        <w:ind w:left="720" w:right="161"/>
        <w:jc w:val="both"/>
        <w:rPr>
          <w:sz w:val="24"/>
          <w:szCs w:val="24"/>
        </w:rPr>
      </w:pPr>
    </w:p>
    <w:p w14:paraId="06781588" w14:textId="77777777" w:rsidR="00267C39" w:rsidRDefault="00296B93" w:rsidP="00344006">
      <w:pPr>
        <w:pStyle w:val="BodyText"/>
        <w:numPr>
          <w:ilvl w:val="0"/>
          <w:numId w:val="3"/>
        </w:numPr>
        <w:ind w:right="161"/>
        <w:jc w:val="both"/>
        <w:rPr>
          <w:sz w:val="24"/>
          <w:szCs w:val="24"/>
        </w:rPr>
      </w:pPr>
      <w:r>
        <w:rPr>
          <w:b/>
          <w:bCs/>
          <w:sz w:val="24"/>
          <w:szCs w:val="24"/>
        </w:rPr>
        <w:t xml:space="preserve">Section </w:t>
      </w:r>
      <w:r w:rsidR="00267C39" w:rsidRPr="006C149A">
        <w:rPr>
          <w:b/>
          <w:bCs/>
          <w:sz w:val="24"/>
          <w:szCs w:val="24"/>
        </w:rPr>
        <w:t>III. General Principles</w:t>
      </w:r>
      <w:r w:rsidR="00F71A68">
        <w:rPr>
          <w:b/>
          <w:bCs/>
          <w:sz w:val="24"/>
          <w:szCs w:val="24"/>
        </w:rPr>
        <w:t xml:space="preserve"> – K. </w:t>
      </w:r>
      <w:r w:rsidR="00267C39" w:rsidRPr="006C149A">
        <w:rPr>
          <w:b/>
          <w:bCs/>
          <w:sz w:val="24"/>
          <w:szCs w:val="24"/>
        </w:rPr>
        <w:t xml:space="preserve"> Remedies. </w:t>
      </w:r>
      <w:r w:rsidR="00267C39" w:rsidRPr="006C149A">
        <w:rPr>
          <w:sz w:val="24"/>
          <w:szCs w:val="24"/>
        </w:rPr>
        <w:t>A review and possible amendment of existing domestic laws providing appropriate reparation to child victims may be required. Further, as the State is limited to remedies that are stipulated in existing domestic laws, inter-State cooperation to implement extra-territorial measures may be considered to address violations of business enterprises with global operations.</w:t>
      </w:r>
    </w:p>
    <w:p w14:paraId="47DEA6E5" w14:textId="77777777" w:rsidR="00324EDF" w:rsidRDefault="00324EDF" w:rsidP="00324EDF">
      <w:pPr>
        <w:pStyle w:val="BodyText"/>
        <w:ind w:left="720" w:right="146"/>
        <w:jc w:val="both"/>
        <w:rPr>
          <w:b/>
          <w:bCs/>
          <w:sz w:val="24"/>
          <w:szCs w:val="24"/>
        </w:rPr>
      </w:pPr>
    </w:p>
    <w:p w14:paraId="43B58AA4" w14:textId="77777777" w:rsidR="00324EDF" w:rsidRPr="006C149A" w:rsidRDefault="00324EDF" w:rsidP="00324EDF">
      <w:pPr>
        <w:pStyle w:val="BodyText"/>
        <w:ind w:left="720" w:right="146"/>
        <w:jc w:val="both"/>
        <w:rPr>
          <w:sz w:val="24"/>
          <w:szCs w:val="24"/>
        </w:rPr>
      </w:pPr>
      <w:r w:rsidRPr="006C149A">
        <w:rPr>
          <w:sz w:val="24"/>
          <w:szCs w:val="24"/>
        </w:rPr>
        <w:t>With</w:t>
      </w:r>
      <w:r w:rsidRPr="006C149A">
        <w:rPr>
          <w:spacing w:val="-20"/>
          <w:sz w:val="24"/>
          <w:szCs w:val="24"/>
        </w:rPr>
        <w:t xml:space="preserve"> </w:t>
      </w:r>
      <w:r w:rsidRPr="006C149A">
        <w:rPr>
          <w:sz w:val="24"/>
          <w:szCs w:val="24"/>
        </w:rPr>
        <w:t>the</w:t>
      </w:r>
      <w:r w:rsidRPr="006C149A">
        <w:rPr>
          <w:spacing w:val="-18"/>
          <w:sz w:val="24"/>
          <w:szCs w:val="24"/>
        </w:rPr>
        <w:t xml:space="preserve"> </w:t>
      </w:r>
      <w:r w:rsidRPr="006C149A">
        <w:rPr>
          <w:sz w:val="24"/>
          <w:szCs w:val="24"/>
        </w:rPr>
        <w:t>rapid</w:t>
      </w:r>
      <w:r w:rsidRPr="006C149A">
        <w:rPr>
          <w:spacing w:val="-20"/>
          <w:sz w:val="24"/>
          <w:szCs w:val="24"/>
        </w:rPr>
        <w:t xml:space="preserve"> </w:t>
      </w:r>
      <w:r w:rsidRPr="006C149A">
        <w:rPr>
          <w:sz w:val="24"/>
          <w:szCs w:val="24"/>
        </w:rPr>
        <w:t>development</w:t>
      </w:r>
      <w:r w:rsidRPr="006C149A">
        <w:rPr>
          <w:spacing w:val="-2"/>
          <w:sz w:val="24"/>
          <w:szCs w:val="24"/>
        </w:rPr>
        <w:t xml:space="preserve"> </w:t>
      </w:r>
      <w:r w:rsidRPr="006C149A">
        <w:rPr>
          <w:sz w:val="24"/>
          <w:szCs w:val="24"/>
        </w:rPr>
        <w:t>of</w:t>
      </w:r>
      <w:r w:rsidRPr="006C149A">
        <w:rPr>
          <w:spacing w:val="-22"/>
          <w:sz w:val="24"/>
          <w:szCs w:val="24"/>
        </w:rPr>
        <w:t xml:space="preserve"> </w:t>
      </w:r>
      <w:r w:rsidRPr="006C149A">
        <w:rPr>
          <w:sz w:val="24"/>
          <w:szCs w:val="24"/>
        </w:rPr>
        <w:t>technology</w:t>
      </w:r>
      <w:r w:rsidRPr="006C149A">
        <w:rPr>
          <w:spacing w:val="-8"/>
          <w:sz w:val="24"/>
          <w:szCs w:val="24"/>
        </w:rPr>
        <w:t xml:space="preserve"> </w:t>
      </w:r>
      <w:r w:rsidRPr="006C149A">
        <w:rPr>
          <w:sz w:val="24"/>
          <w:szCs w:val="24"/>
        </w:rPr>
        <w:t>and</w:t>
      </w:r>
      <w:r w:rsidRPr="006C149A">
        <w:rPr>
          <w:spacing w:val="-21"/>
          <w:sz w:val="24"/>
          <w:szCs w:val="24"/>
        </w:rPr>
        <w:t xml:space="preserve"> </w:t>
      </w:r>
      <w:r w:rsidRPr="006C149A">
        <w:rPr>
          <w:sz w:val="24"/>
          <w:szCs w:val="24"/>
        </w:rPr>
        <w:t>the</w:t>
      </w:r>
      <w:r w:rsidRPr="006C149A">
        <w:rPr>
          <w:spacing w:val="-18"/>
          <w:sz w:val="24"/>
          <w:szCs w:val="24"/>
        </w:rPr>
        <w:t xml:space="preserve"> </w:t>
      </w:r>
      <w:r w:rsidRPr="006C149A">
        <w:rPr>
          <w:sz w:val="24"/>
          <w:szCs w:val="24"/>
        </w:rPr>
        <w:t>continuous</w:t>
      </w:r>
      <w:r w:rsidRPr="006C149A">
        <w:rPr>
          <w:spacing w:val="-6"/>
          <w:sz w:val="24"/>
          <w:szCs w:val="24"/>
        </w:rPr>
        <w:t xml:space="preserve"> </w:t>
      </w:r>
      <w:r w:rsidRPr="006C149A">
        <w:rPr>
          <w:sz w:val="24"/>
          <w:szCs w:val="24"/>
        </w:rPr>
        <w:t>expansion</w:t>
      </w:r>
      <w:r w:rsidRPr="006C149A">
        <w:rPr>
          <w:spacing w:val="-10"/>
          <w:sz w:val="24"/>
          <w:szCs w:val="24"/>
        </w:rPr>
        <w:t xml:space="preserve"> </w:t>
      </w:r>
      <w:r w:rsidRPr="006C149A">
        <w:rPr>
          <w:sz w:val="24"/>
          <w:szCs w:val="24"/>
        </w:rPr>
        <w:t>of</w:t>
      </w:r>
      <w:r w:rsidRPr="006C149A">
        <w:rPr>
          <w:spacing w:val="-19"/>
          <w:sz w:val="24"/>
          <w:szCs w:val="24"/>
        </w:rPr>
        <w:t xml:space="preserve"> </w:t>
      </w:r>
      <w:r w:rsidRPr="006C149A">
        <w:rPr>
          <w:sz w:val="24"/>
          <w:szCs w:val="24"/>
        </w:rPr>
        <w:t>its</w:t>
      </w:r>
      <w:r w:rsidRPr="006C149A">
        <w:rPr>
          <w:spacing w:val="-18"/>
          <w:sz w:val="24"/>
          <w:szCs w:val="24"/>
        </w:rPr>
        <w:t xml:space="preserve"> </w:t>
      </w:r>
      <w:r w:rsidRPr="006C149A">
        <w:rPr>
          <w:sz w:val="24"/>
          <w:szCs w:val="24"/>
        </w:rPr>
        <w:t>role</w:t>
      </w:r>
      <w:r w:rsidRPr="006C149A">
        <w:rPr>
          <w:spacing w:val="-16"/>
          <w:sz w:val="24"/>
          <w:szCs w:val="24"/>
        </w:rPr>
        <w:t xml:space="preserve"> </w:t>
      </w:r>
      <w:r w:rsidRPr="006C149A">
        <w:rPr>
          <w:sz w:val="24"/>
          <w:szCs w:val="24"/>
        </w:rPr>
        <w:t>in</w:t>
      </w:r>
      <w:r w:rsidRPr="006C149A">
        <w:rPr>
          <w:spacing w:val="-23"/>
          <w:sz w:val="24"/>
          <w:szCs w:val="24"/>
        </w:rPr>
        <w:t xml:space="preserve"> </w:t>
      </w:r>
      <w:r w:rsidRPr="006C149A">
        <w:rPr>
          <w:sz w:val="24"/>
          <w:szCs w:val="24"/>
        </w:rPr>
        <w:t>the</w:t>
      </w:r>
      <w:r w:rsidRPr="006C149A">
        <w:rPr>
          <w:spacing w:val="-18"/>
          <w:sz w:val="24"/>
          <w:szCs w:val="24"/>
        </w:rPr>
        <w:t xml:space="preserve"> </w:t>
      </w:r>
      <w:r w:rsidRPr="006C149A">
        <w:rPr>
          <w:sz w:val="24"/>
          <w:szCs w:val="24"/>
        </w:rPr>
        <w:t>lives</w:t>
      </w:r>
      <w:r w:rsidRPr="006C149A">
        <w:rPr>
          <w:spacing w:val="-13"/>
          <w:sz w:val="24"/>
          <w:szCs w:val="24"/>
        </w:rPr>
        <w:t xml:space="preserve"> </w:t>
      </w:r>
      <w:r w:rsidRPr="006C149A">
        <w:rPr>
          <w:sz w:val="24"/>
          <w:szCs w:val="24"/>
        </w:rPr>
        <w:t>of children, the</w:t>
      </w:r>
      <w:r>
        <w:rPr>
          <w:sz w:val="24"/>
          <w:szCs w:val="24"/>
        </w:rPr>
        <w:t>re is a</w:t>
      </w:r>
      <w:r w:rsidRPr="006C149A">
        <w:rPr>
          <w:sz w:val="24"/>
          <w:szCs w:val="24"/>
        </w:rPr>
        <w:t xml:space="preserve"> </w:t>
      </w:r>
      <w:r w:rsidRPr="00324EDF">
        <w:rPr>
          <w:sz w:val="24"/>
          <w:szCs w:val="24"/>
        </w:rPr>
        <w:t>need to constantly build the knowledge and capability of criminal justice players, such as investigators,</w:t>
      </w:r>
      <w:r w:rsidRPr="00324EDF">
        <w:rPr>
          <w:spacing w:val="-12"/>
          <w:sz w:val="24"/>
          <w:szCs w:val="24"/>
        </w:rPr>
        <w:t xml:space="preserve"> </w:t>
      </w:r>
      <w:r w:rsidRPr="00324EDF">
        <w:rPr>
          <w:sz w:val="24"/>
          <w:szCs w:val="24"/>
        </w:rPr>
        <w:t>prosecutors,</w:t>
      </w:r>
      <w:r w:rsidRPr="00324EDF">
        <w:rPr>
          <w:spacing w:val="1"/>
          <w:sz w:val="24"/>
          <w:szCs w:val="24"/>
        </w:rPr>
        <w:t xml:space="preserve"> </w:t>
      </w:r>
      <w:r w:rsidRPr="00324EDF">
        <w:rPr>
          <w:sz w:val="24"/>
          <w:szCs w:val="24"/>
        </w:rPr>
        <w:t>and</w:t>
      </w:r>
      <w:r w:rsidRPr="00324EDF">
        <w:rPr>
          <w:spacing w:val="-12"/>
          <w:sz w:val="24"/>
          <w:szCs w:val="24"/>
        </w:rPr>
        <w:t xml:space="preserve"> </w:t>
      </w:r>
      <w:r w:rsidRPr="00324EDF">
        <w:rPr>
          <w:sz w:val="24"/>
          <w:szCs w:val="24"/>
        </w:rPr>
        <w:t>judges,</w:t>
      </w:r>
      <w:r w:rsidRPr="00324EDF">
        <w:rPr>
          <w:spacing w:val="-9"/>
          <w:sz w:val="24"/>
          <w:szCs w:val="24"/>
        </w:rPr>
        <w:t xml:space="preserve"> </w:t>
      </w:r>
      <w:r w:rsidRPr="00324EDF">
        <w:rPr>
          <w:sz w:val="24"/>
          <w:szCs w:val="24"/>
        </w:rPr>
        <w:t>among</w:t>
      </w:r>
      <w:r w:rsidRPr="00324EDF">
        <w:rPr>
          <w:spacing w:val="-6"/>
          <w:sz w:val="24"/>
          <w:szCs w:val="24"/>
        </w:rPr>
        <w:t xml:space="preserve"> </w:t>
      </w:r>
      <w:r w:rsidRPr="00324EDF">
        <w:rPr>
          <w:sz w:val="24"/>
          <w:szCs w:val="24"/>
        </w:rPr>
        <w:t>others.</w:t>
      </w:r>
      <w:r w:rsidRPr="006C149A">
        <w:rPr>
          <w:sz w:val="24"/>
          <w:szCs w:val="24"/>
        </w:rPr>
        <w:t xml:space="preserve"> </w:t>
      </w:r>
    </w:p>
    <w:p w14:paraId="26947B30" w14:textId="77777777" w:rsidR="00ED2D92" w:rsidRDefault="00ED2D92" w:rsidP="00ED2D92">
      <w:pPr>
        <w:pStyle w:val="BodyText"/>
        <w:ind w:left="720" w:right="161"/>
        <w:jc w:val="both"/>
        <w:rPr>
          <w:sz w:val="24"/>
          <w:szCs w:val="24"/>
        </w:rPr>
      </w:pPr>
    </w:p>
    <w:p w14:paraId="2946B076" w14:textId="77777777" w:rsidR="002A62FB" w:rsidRPr="006C149A" w:rsidRDefault="00296B93" w:rsidP="002A62FB">
      <w:pPr>
        <w:pStyle w:val="BodyText"/>
        <w:numPr>
          <w:ilvl w:val="0"/>
          <w:numId w:val="3"/>
        </w:numPr>
        <w:ind w:right="161"/>
        <w:jc w:val="both"/>
        <w:rPr>
          <w:sz w:val="24"/>
          <w:szCs w:val="24"/>
        </w:rPr>
      </w:pPr>
      <w:r>
        <w:rPr>
          <w:b/>
          <w:bCs/>
          <w:sz w:val="24"/>
          <w:szCs w:val="24"/>
        </w:rPr>
        <w:t xml:space="preserve">Section </w:t>
      </w:r>
      <w:r w:rsidR="002A62FB" w:rsidRPr="006C149A">
        <w:rPr>
          <w:b/>
          <w:bCs/>
          <w:sz w:val="24"/>
          <w:szCs w:val="24"/>
        </w:rPr>
        <w:t>IV</w:t>
      </w:r>
      <w:r w:rsidR="00F71A68">
        <w:rPr>
          <w:b/>
          <w:bCs/>
          <w:sz w:val="24"/>
          <w:szCs w:val="24"/>
        </w:rPr>
        <w:t xml:space="preserve">. </w:t>
      </w:r>
      <w:r w:rsidR="002A62FB" w:rsidRPr="006C149A">
        <w:rPr>
          <w:b/>
          <w:bCs/>
          <w:sz w:val="24"/>
          <w:szCs w:val="24"/>
        </w:rPr>
        <w:t>Evolving capacities</w:t>
      </w:r>
      <w:r w:rsidR="002A62FB" w:rsidRPr="006C149A">
        <w:rPr>
          <w:sz w:val="24"/>
          <w:szCs w:val="24"/>
        </w:rPr>
        <w:t>. Harmonious with Section IV of the draft GC, the Philippines recognizes the progressive nature</w:t>
      </w:r>
      <w:r w:rsidR="002A62FB" w:rsidRPr="006C149A">
        <w:rPr>
          <w:spacing w:val="-3"/>
          <w:sz w:val="24"/>
          <w:szCs w:val="24"/>
        </w:rPr>
        <w:t xml:space="preserve"> </w:t>
      </w:r>
      <w:r w:rsidR="002A62FB" w:rsidRPr="006C149A">
        <w:rPr>
          <w:sz w:val="24"/>
          <w:szCs w:val="24"/>
        </w:rPr>
        <w:t>of</w:t>
      </w:r>
      <w:r w:rsidR="002A62FB" w:rsidRPr="006C149A">
        <w:rPr>
          <w:spacing w:val="-9"/>
          <w:sz w:val="24"/>
          <w:szCs w:val="24"/>
        </w:rPr>
        <w:t xml:space="preserve"> </w:t>
      </w:r>
      <w:r w:rsidR="002A62FB" w:rsidRPr="006C149A">
        <w:rPr>
          <w:sz w:val="24"/>
          <w:szCs w:val="24"/>
        </w:rPr>
        <w:t>children’s</w:t>
      </w:r>
      <w:r w:rsidR="002A62FB" w:rsidRPr="006C149A">
        <w:rPr>
          <w:spacing w:val="2"/>
          <w:sz w:val="24"/>
          <w:szCs w:val="24"/>
        </w:rPr>
        <w:t xml:space="preserve"> </w:t>
      </w:r>
      <w:r w:rsidR="002A62FB" w:rsidRPr="006C149A">
        <w:rPr>
          <w:sz w:val="24"/>
          <w:szCs w:val="24"/>
        </w:rPr>
        <w:t>aptitude</w:t>
      </w:r>
      <w:r w:rsidR="002A62FB" w:rsidRPr="006C149A">
        <w:rPr>
          <w:spacing w:val="-2"/>
          <w:sz w:val="24"/>
          <w:szCs w:val="24"/>
        </w:rPr>
        <w:t xml:space="preserve"> </w:t>
      </w:r>
      <w:r w:rsidR="002A62FB" w:rsidRPr="006C149A">
        <w:rPr>
          <w:sz w:val="24"/>
          <w:szCs w:val="24"/>
        </w:rPr>
        <w:t>in</w:t>
      </w:r>
      <w:r w:rsidR="002A62FB" w:rsidRPr="006C149A">
        <w:rPr>
          <w:spacing w:val="-9"/>
          <w:sz w:val="24"/>
          <w:szCs w:val="24"/>
        </w:rPr>
        <w:t xml:space="preserve"> </w:t>
      </w:r>
      <w:r w:rsidR="002A62FB" w:rsidRPr="006C149A">
        <w:rPr>
          <w:sz w:val="24"/>
          <w:szCs w:val="24"/>
        </w:rPr>
        <w:t>navigating</w:t>
      </w:r>
      <w:r w:rsidR="002A62FB" w:rsidRPr="006C149A">
        <w:rPr>
          <w:spacing w:val="1"/>
          <w:sz w:val="24"/>
          <w:szCs w:val="24"/>
        </w:rPr>
        <w:t xml:space="preserve"> </w:t>
      </w:r>
      <w:r w:rsidR="002A62FB" w:rsidRPr="006C149A">
        <w:rPr>
          <w:sz w:val="24"/>
          <w:szCs w:val="24"/>
        </w:rPr>
        <w:t>through</w:t>
      </w:r>
      <w:r w:rsidR="002A62FB" w:rsidRPr="006C149A">
        <w:rPr>
          <w:spacing w:val="-1"/>
          <w:sz w:val="24"/>
          <w:szCs w:val="24"/>
        </w:rPr>
        <w:t xml:space="preserve"> </w:t>
      </w:r>
      <w:r w:rsidR="002A62FB" w:rsidRPr="006C149A">
        <w:rPr>
          <w:sz w:val="24"/>
          <w:szCs w:val="24"/>
        </w:rPr>
        <w:t>the</w:t>
      </w:r>
      <w:r w:rsidR="002A62FB" w:rsidRPr="006C149A">
        <w:rPr>
          <w:spacing w:val="-8"/>
          <w:sz w:val="24"/>
          <w:szCs w:val="24"/>
        </w:rPr>
        <w:t xml:space="preserve"> </w:t>
      </w:r>
      <w:r w:rsidR="002A62FB" w:rsidRPr="006C149A">
        <w:rPr>
          <w:sz w:val="24"/>
          <w:szCs w:val="24"/>
        </w:rPr>
        <w:t>online</w:t>
      </w:r>
      <w:r w:rsidR="002A62FB" w:rsidRPr="006C149A">
        <w:rPr>
          <w:spacing w:val="-2"/>
          <w:sz w:val="24"/>
          <w:szCs w:val="24"/>
        </w:rPr>
        <w:t xml:space="preserve"> </w:t>
      </w:r>
      <w:r w:rsidR="002A62FB" w:rsidRPr="006C149A">
        <w:rPr>
          <w:sz w:val="24"/>
          <w:szCs w:val="24"/>
        </w:rPr>
        <w:t>realm.</w:t>
      </w:r>
      <w:r w:rsidR="002A62FB" w:rsidRPr="006C149A">
        <w:rPr>
          <w:spacing w:val="-5"/>
          <w:sz w:val="24"/>
          <w:szCs w:val="24"/>
        </w:rPr>
        <w:t xml:space="preserve"> </w:t>
      </w:r>
      <w:r w:rsidR="002A62FB" w:rsidRPr="006C149A">
        <w:rPr>
          <w:sz w:val="24"/>
          <w:szCs w:val="24"/>
        </w:rPr>
        <w:t>It</w:t>
      </w:r>
      <w:r w:rsidR="002A62FB" w:rsidRPr="006C149A">
        <w:rPr>
          <w:spacing w:val="-11"/>
          <w:sz w:val="24"/>
          <w:szCs w:val="24"/>
        </w:rPr>
        <w:t xml:space="preserve"> </w:t>
      </w:r>
      <w:r w:rsidR="002A62FB" w:rsidRPr="006C149A">
        <w:rPr>
          <w:sz w:val="24"/>
          <w:szCs w:val="24"/>
        </w:rPr>
        <w:t>is</w:t>
      </w:r>
      <w:r w:rsidR="002A62FB" w:rsidRPr="006C149A">
        <w:rPr>
          <w:spacing w:val="-9"/>
          <w:sz w:val="24"/>
          <w:szCs w:val="24"/>
        </w:rPr>
        <w:t xml:space="preserve"> </w:t>
      </w:r>
      <w:r w:rsidR="002A62FB" w:rsidRPr="006C149A">
        <w:rPr>
          <w:sz w:val="24"/>
          <w:szCs w:val="24"/>
        </w:rPr>
        <w:t>suggested</w:t>
      </w:r>
      <w:r w:rsidR="002A62FB" w:rsidRPr="006C149A">
        <w:rPr>
          <w:spacing w:val="-1"/>
          <w:sz w:val="24"/>
          <w:szCs w:val="24"/>
        </w:rPr>
        <w:t xml:space="preserve"> </w:t>
      </w:r>
      <w:r w:rsidR="002A62FB" w:rsidRPr="006C149A">
        <w:rPr>
          <w:sz w:val="24"/>
          <w:szCs w:val="24"/>
        </w:rPr>
        <w:t xml:space="preserve">that the </w:t>
      </w:r>
      <w:r w:rsidR="002A62FB" w:rsidRPr="00F71A68">
        <w:rPr>
          <w:sz w:val="24"/>
          <w:szCs w:val="24"/>
        </w:rPr>
        <w:t>awareness of parents and guardians will also be considered when coming up with the guidelines on how they can support their children and ward in navigating through the online realm. In this</w:t>
      </w:r>
      <w:r w:rsidR="002A62FB" w:rsidRPr="006C149A">
        <w:rPr>
          <w:sz w:val="24"/>
          <w:szCs w:val="24"/>
        </w:rPr>
        <w:t xml:space="preserve"> regard, the Philippines supports the recommendation requiring the development of policies and strategies geared towards guiding parents and guardians to this</w:t>
      </w:r>
      <w:r w:rsidR="002A62FB" w:rsidRPr="006C149A">
        <w:rPr>
          <w:spacing w:val="-8"/>
          <w:sz w:val="24"/>
          <w:szCs w:val="24"/>
        </w:rPr>
        <w:t xml:space="preserve"> </w:t>
      </w:r>
      <w:r w:rsidR="002A62FB" w:rsidRPr="006C149A">
        <w:rPr>
          <w:sz w:val="24"/>
          <w:szCs w:val="24"/>
        </w:rPr>
        <w:t>effect.</w:t>
      </w:r>
    </w:p>
    <w:p w14:paraId="17EC7869" w14:textId="77777777" w:rsidR="002A62FB" w:rsidRPr="002A62FB" w:rsidRDefault="002A62FB" w:rsidP="00F71A68">
      <w:pPr>
        <w:pStyle w:val="BodyText"/>
        <w:ind w:left="720" w:right="161"/>
        <w:jc w:val="both"/>
        <w:rPr>
          <w:sz w:val="24"/>
          <w:szCs w:val="24"/>
        </w:rPr>
      </w:pPr>
    </w:p>
    <w:p w14:paraId="65D409F1" w14:textId="77777777" w:rsidR="00F71A68" w:rsidRPr="006C149A" w:rsidRDefault="00296B93" w:rsidP="00F71A68">
      <w:pPr>
        <w:pStyle w:val="BodyText"/>
        <w:numPr>
          <w:ilvl w:val="0"/>
          <w:numId w:val="3"/>
        </w:numPr>
        <w:ind w:right="113"/>
        <w:jc w:val="both"/>
        <w:rPr>
          <w:sz w:val="24"/>
          <w:szCs w:val="24"/>
        </w:rPr>
      </w:pPr>
      <w:r>
        <w:rPr>
          <w:b/>
          <w:bCs/>
          <w:sz w:val="24"/>
          <w:szCs w:val="24"/>
        </w:rPr>
        <w:t xml:space="preserve">Section </w:t>
      </w:r>
      <w:r w:rsidR="00F71A68" w:rsidRPr="006C149A">
        <w:rPr>
          <w:b/>
          <w:bCs/>
          <w:sz w:val="24"/>
          <w:szCs w:val="24"/>
        </w:rPr>
        <w:t>V</w:t>
      </w:r>
      <w:r w:rsidR="00F71A68">
        <w:rPr>
          <w:b/>
          <w:bCs/>
          <w:sz w:val="24"/>
          <w:szCs w:val="24"/>
        </w:rPr>
        <w:t>.</w:t>
      </w:r>
      <w:r w:rsidR="00F71A68" w:rsidRPr="006C149A">
        <w:rPr>
          <w:b/>
          <w:bCs/>
          <w:sz w:val="24"/>
          <w:szCs w:val="24"/>
        </w:rPr>
        <w:t xml:space="preserve"> General measures of implementation by States</w:t>
      </w:r>
      <w:r w:rsidR="00F71A68">
        <w:rPr>
          <w:b/>
          <w:bCs/>
          <w:sz w:val="24"/>
          <w:szCs w:val="24"/>
        </w:rPr>
        <w:t xml:space="preserve"> – C. </w:t>
      </w:r>
      <w:r w:rsidR="00F71A68" w:rsidRPr="006C149A">
        <w:rPr>
          <w:b/>
          <w:bCs/>
          <w:sz w:val="24"/>
          <w:szCs w:val="24"/>
        </w:rPr>
        <w:t>Coordination</w:t>
      </w:r>
      <w:r w:rsidR="00F71A68" w:rsidRPr="006C149A">
        <w:rPr>
          <w:sz w:val="24"/>
          <w:szCs w:val="24"/>
        </w:rPr>
        <w:t xml:space="preserve">. The Philippines agrees with the recommendation to identify </w:t>
      </w:r>
      <w:r w:rsidR="00F71A68" w:rsidRPr="006C149A">
        <w:rPr>
          <w:color w:val="0F0F0F"/>
          <w:sz w:val="24"/>
          <w:szCs w:val="24"/>
        </w:rPr>
        <w:t xml:space="preserve">a </w:t>
      </w:r>
      <w:r w:rsidR="00F71A68" w:rsidRPr="006C149A">
        <w:rPr>
          <w:sz w:val="24"/>
          <w:szCs w:val="24"/>
        </w:rPr>
        <w:t>specific government body mandated to coordinate policies</w:t>
      </w:r>
      <w:r w:rsidR="00F71A68" w:rsidRPr="006C149A">
        <w:rPr>
          <w:spacing w:val="-9"/>
          <w:sz w:val="24"/>
          <w:szCs w:val="24"/>
        </w:rPr>
        <w:t xml:space="preserve"> </w:t>
      </w:r>
      <w:r w:rsidR="00F71A68" w:rsidRPr="006C149A">
        <w:rPr>
          <w:sz w:val="24"/>
          <w:szCs w:val="24"/>
        </w:rPr>
        <w:t>related</w:t>
      </w:r>
      <w:r w:rsidR="00F71A68" w:rsidRPr="006C149A">
        <w:rPr>
          <w:spacing w:val="-14"/>
          <w:sz w:val="24"/>
          <w:szCs w:val="24"/>
        </w:rPr>
        <w:t xml:space="preserve"> </w:t>
      </w:r>
      <w:r w:rsidR="00F71A68" w:rsidRPr="006C149A">
        <w:rPr>
          <w:sz w:val="24"/>
          <w:szCs w:val="24"/>
        </w:rPr>
        <w:t>to</w:t>
      </w:r>
      <w:r w:rsidR="00F71A68" w:rsidRPr="006C149A">
        <w:rPr>
          <w:spacing w:val="-15"/>
          <w:sz w:val="24"/>
          <w:szCs w:val="24"/>
        </w:rPr>
        <w:t xml:space="preserve"> </w:t>
      </w:r>
      <w:r w:rsidR="00F71A68" w:rsidRPr="006C149A">
        <w:rPr>
          <w:sz w:val="24"/>
          <w:szCs w:val="24"/>
        </w:rPr>
        <w:t>children's rights</w:t>
      </w:r>
      <w:r w:rsidR="00F71A68" w:rsidRPr="006C149A">
        <w:rPr>
          <w:spacing w:val="-12"/>
          <w:sz w:val="24"/>
          <w:szCs w:val="24"/>
        </w:rPr>
        <w:t xml:space="preserve"> </w:t>
      </w:r>
      <w:r w:rsidR="00F71A68" w:rsidRPr="006C149A">
        <w:rPr>
          <w:sz w:val="24"/>
          <w:szCs w:val="24"/>
        </w:rPr>
        <w:t>in</w:t>
      </w:r>
      <w:r w:rsidR="00F71A68" w:rsidRPr="006C149A">
        <w:rPr>
          <w:spacing w:val="-19"/>
          <w:sz w:val="24"/>
          <w:szCs w:val="24"/>
        </w:rPr>
        <w:t xml:space="preserve"> </w:t>
      </w:r>
      <w:r w:rsidR="00F71A68" w:rsidRPr="006C149A">
        <w:rPr>
          <w:sz w:val="24"/>
          <w:szCs w:val="24"/>
        </w:rPr>
        <w:t>the</w:t>
      </w:r>
      <w:r w:rsidR="00F71A68" w:rsidRPr="006C149A">
        <w:rPr>
          <w:spacing w:val="-17"/>
          <w:sz w:val="24"/>
          <w:szCs w:val="24"/>
        </w:rPr>
        <w:t xml:space="preserve"> </w:t>
      </w:r>
      <w:r w:rsidR="00F71A68" w:rsidRPr="006C149A">
        <w:rPr>
          <w:sz w:val="24"/>
          <w:szCs w:val="24"/>
        </w:rPr>
        <w:t>digital</w:t>
      </w:r>
      <w:r w:rsidR="00F71A68" w:rsidRPr="006C149A">
        <w:rPr>
          <w:spacing w:val="-12"/>
          <w:sz w:val="24"/>
          <w:szCs w:val="24"/>
        </w:rPr>
        <w:t xml:space="preserve"> </w:t>
      </w:r>
      <w:r w:rsidR="00F71A68" w:rsidRPr="006C149A">
        <w:rPr>
          <w:sz w:val="24"/>
          <w:szCs w:val="24"/>
        </w:rPr>
        <w:t>environment.</w:t>
      </w:r>
      <w:r w:rsidR="00F71A68" w:rsidRPr="006C149A">
        <w:rPr>
          <w:spacing w:val="-4"/>
          <w:sz w:val="24"/>
          <w:szCs w:val="24"/>
        </w:rPr>
        <w:t xml:space="preserve"> In the Philippines, the same is already</w:t>
      </w:r>
      <w:r w:rsidR="00F71A68" w:rsidRPr="006C149A">
        <w:rPr>
          <w:spacing w:val="-16"/>
          <w:sz w:val="24"/>
          <w:szCs w:val="24"/>
        </w:rPr>
        <w:t xml:space="preserve"> </w:t>
      </w:r>
      <w:r w:rsidR="00F71A68" w:rsidRPr="006C149A">
        <w:rPr>
          <w:sz w:val="24"/>
          <w:szCs w:val="24"/>
        </w:rPr>
        <w:t>being</w:t>
      </w:r>
      <w:r w:rsidR="00F71A68" w:rsidRPr="006C149A">
        <w:rPr>
          <w:spacing w:val="-11"/>
          <w:sz w:val="24"/>
          <w:szCs w:val="24"/>
        </w:rPr>
        <w:t xml:space="preserve"> </w:t>
      </w:r>
      <w:r w:rsidR="00F71A68" w:rsidRPr="006C149A">
        <w:rPr>
          <w:sz w:val="24"/>
          <w:szCs w:val="24"/>
        </w:rPr>
        <w:t>fulfilled</w:t>
      </w:r>
      <w:r w:rsidR="00F71A68" w:rsidRPr="006C149A">
        <w:rPr>
          <w:spacing w:val="-8"/>
          <w:sz w:val="24"/>
          <w:szCs w:val="24"/>
        </w:rPr>
        <w:t xml:space="preserve"> </w:t>
      </w:r>
      <w:r w:rsidR="00F71A68" w:rsidRPr="006C149A">
        <w:rPr>
          <w:sz w:val="24"/>
          <w:szCs w:val="24"/>
        </w:rPr>
        <w:t>by</w:t>
      </w:r>
      <w:r w:rsidR="00F71A68" w:rsidRPr="006C149A">
        <w:rPr>
          <w:spacing w:val="-17"/>
          <w:sz w:val="24"/>
          <w:szCs w:val="24"/>
        </w:rPr>
        <w:t xml:space="preserve"> </w:t>
      </w:r>
      <w:r w:rsidR="00F71A68" w:rsidRPr="006C149A">
        <w:rPr>
          <w:sz w:val="24"/>
          <w:szCs w:val="24"/>
        </w:rPr>
        <w:t>the</w:t>
      </w:r>
      <w:r w:rsidR="00F71A68" w:rsidRPr="006C149A">
        <w:rPr>
          <w:spacing w:val="-19"/>
          <w:sz w:val="24"/>
          <w:szCs w:val="24"/>
        </w:rPr>
        <w:t xml:space="preserve"> </w:t>
      </w:r>
      <w:r w:rsidR="00F71A68" w:rsidRPr="006C149A">
        <w:rPr>
          <w:sz w:val="24"/>
          <w:szCs w:val="24"/>
        </w:rPr>
        <w:t>Council for</w:t>
      </w:r>
      <w:r w:rsidR="00F71A68" w:rsidRPr="006C149A">
        <w:rPr>
          <w:spacing w:val="-14"/>
          <w:sz w:val="24"/>
          <w:szCs w:val="24"/>
        </w:rPr>
        <w:t xml:space="preserve"> </w:t>
      </w:r>
      <w:r w:rsidR="00F71A68" w:rsidRPr="006C149A">
        <w:rPr>
          <w:sz w:val="24"/>
          <w:szCs w:val="24"/>
        </w:rPr>
        <w:t>the</w:t>
      </w:r>
      <w:r w:rsidR="00F71A68" w:rsidRPr="006C149A">
        <w:rPr>
          <w:spacing w:val="-18"/>
          <w:sz w:val="24"/>
          <w:szCs w:val="24"/>
        </w:rPr>
        <w:t xml:space="preserve"> </w:t>
      </w:r>
      <w:r w:rsidR="00F71A68" w:rsidRPr="006C149A">
        <w:rPr>
          <w:sz w:val="24"/>
          <w:szCs w:val="24"/>
        </w:rPr>
        <w:t>Welfare</w:t>
      </w:r>
      <w:r w:rsidR="00F71A68" w:rsidRPr="006C149A">
        <w:rPr>
          <w:spacing w:val="-7"/>
          <w:sz w:val="24"/>
          <w:szCs w:val="24"/>
        </w:rPr>
        <w:t xml:space="preserve"> </w:t>
      </w:r>
      <w:r w:rsidR="00F71A68" w:rsidRPr="006C149A">
        <w:rPr>
          <w:sz w:val="24"/>
          <w:szCs w:val="24"/>
        </w:rPr>
        <w:t>of</w:t>
      </w:r>
      <w:r w:rsidR="00F71A68" w:rsidRPr="006C149A">
        <w:rPr>
          <w:spacing w:val="-14"/>
          <w:sz w:val="24"/>
          <w:szCs w:val="24"/>
        </w:rPr>
        <w:t xml:space="preserve"> </w:t>
      </w:r>
      <w:r w:rsidR="00F71A68" w:rsidRPr="006C149A">
        <w:rPr>
          <w:sz w:val="24"/>
          <w:szCs w:val="24"/>
        </w:rPr>
        <w:t>Children</w:t>
      </w:r>
      <w:r w:rsidR="00F71A68" w:rsidRPr="006C149A">
        <w:rPr>
          <w:spacing w:val="-3"/>
          <w:sz w:val="24"/>
          <w:szCs w:val="24"/>
        </w:rPr>
        <w:t xml:space="preserve"> </w:t>
      </w:r>
      <w:r w:rsidR="00C17B91">
        <w:rPr>
          <w:spacing w:val="-3"/>
          <w:sz w:val="24"/>
          <w:szCs w:val="24"/>
        </w:rPr>
        <w:t xml:space="preserve">(CWC) </w:t>
      </w:r>
      <w:r w:rsidR="00F71A68" w:rsidRPr="006C149A">
        <w:rPr>
          <w:sz w:val="24"/>
          <w:szCs w:val="24"/>
        </w:rPr>
        <w:t>that</w:t>
      </w:r>
      <w:r w:rsidR="00F71A68" w:rsidRPr="006C149A">
        <w:rPr>
          <w:spacing w:val="-12"/>
          <w:sz w:val="24"/>
          <w:szCs w:val="24"/>
        </w:rPr>
        <w:t xml:space="preserve"> </w:t>
      </w:r>
      <w:r w:rsidR="00F71A68" w:rsidRPr="006C149A">
        <w:rPr>
          <w:sz w:val="24"/>
          <w:szCs w:val="24"/>
        </w:rPr>
        <w:t>is</w:t>
      </w:r>
      <w:r w:rsidR="00F71A68" w:rsidRPr="006C149A">
        <w:rPr>
          <w:spacing w:val="-19"/>
          <w:sz w:val="24"/>
          <w:szCs w:val="24"/>
        </w:rPr>
        <w:t xml:space="preserve"> </w:t>
      </w:r>
      <w:r w:rsidR="00F71A68" w:rsidRPr="006C149A">
        <w:rPr>
          <w:sz w:val="24"/>
          <w:szCs w:val="24"/>
        </w:rPr>
        <w:t>mandated</w:t>
      </w:r>
      <w:r w:rsidR="00F71A68" w:rsidRPr="006C149A">
        <w:rPr>
          <w:spacing w:val="-9"/>
          <w:sz w:val="24"/>
          <w:szCs w:val="24"/>
        </w:rPr>
        <w:t xml:space="preserve"> </w:t>
      </w:r>
      <w:r w:rsidR="00F71A68" w:rsidRPr="006C149A">
        <w:rPr>
          <w:sz w:val="24"/>
          <w:szCs w:val="24"/>
        </w:rPr>
        <w:t>to</w:t>
      </w:r>
      <w:r w:rsidR="00F71A68" w:rsidRPr="006C149A">
        <w:rPr>
          <w:spacing w:val="-18"/>
          <w:sz w:val="24"/>
          <w:szCs w:val="24"/>
        </w:rPr>
        <w:t xml:space="preserve"> </w:t>
      </w:r>
      <w:r w:rsidR="00F71A68" w:rsidRPr="006C149A">
        <w:rPr>
          <w:sz w:val="24"/>
          <w:szCs w:val="24"/>
        </w:rPr>
        <w:t>coordinate</w:t>
      </w:r>
      <w:r w:rsidR="00F71A68" w:rsidRPr="006C149A">
        <w:rPr>
          <w:spacing w:val="-4"/>
          <w:sz w:val="24"/>
          <w:szCs w:val="24"/>
        </w:rPr>
        <w:t xml:space="preserve"> </w:t>
      </w:r>
      <w:r w:rsidR="00F71A68" w:rsidRPr="006C149A">
        <w:rPr>
          <w:sz w:val="24"/>
          <w:szCs w:val="24"/>
        </w:rPr>
        <w:t>the</w:t>
      </w:r>
      <w:r w:rsidR="00F71A68" w:rsidRPr="006C149A">
        <w:rPr>
          <w:spacing w:val="-15"/>
          <w:sz w:val="24"/>
          <w:szCs w:val="24"/>
        </w:rPr>
        <w:t xml:space="preserve"> </w:t>
      </w:r>
      <w:r w:rsidR="00F71A68" w:rsidRPr="006C149A">
        <w:rPr>
          <w:sz w:val="24"/>
          <w:szCs w:val="24"/>
        </w:rPr>
        <w:t>implementation</w:t>
      </w:r>
      <w:r w:rsidR="00F71A68" w:rsidRPr="006C149A">
        <w:rPr>
          <w:spacing w:val="-21"/>
          <w:sz w:val="24"/>
          <w:szCs w:val="24"/>
        </w:rPr>
        <w:t xml:space="preserve"> </w:t>
      </w:r>
      <w:r w:rsidR="00F71A68" w:rsidRPr="006C149A">
        <w:rPr>
          <w:sz w:val="24"/>
          <w:szCs w:val="24"/>
        </w:rPr>
        <w:t>and</w:t>
      </w:r>
      <w:r w:rsidR="00F71A68" w:rsidRPr="006C149A">
        <w:rPr>
          <w:spacing w:val="-15"/>
          <w:sz w:val="24"/>
          <w:szCs w:val="24"/>
        </w:rPr>
        <w:t xml:space="preserve"> </w:t>
      </w:r>
      <w:r w:rsidR="00F71A68" w:rsidRPr="006C149A">
        <w:rPr>
          <w:sz w:val="24"/>
          <w:szCs w:val="24"/>
        </w:rPr>
        <w:t>enforcement of</w:t>
      </w:r>
      <w:r w:rsidR="00F71A68" w:rsidRPr="006C149A">
        <w:rPr>
          <w:spacing w:val="-13"/>
          <w:sz w:val="24"/>
          <w:szCs w:val="24"/>
        </w:rPr>
        <w:t xml:space="preserve"> </w:t>
      </w:r>
      <w:r w:rsidR="00F71A68" w:rsidRPr="006C149A">
        <w:rPr>
          <w:sz w:val="24"/>
          <w:szCs w:val="24"/>
        </w:rPr>
        <w:t>all</w:t>
      </w:r>
      <w:r w:rsidR="00F71A68" w:rsidRPr="006C149A">
        <w:rPr>
          <w:spacing w:val="-18"/>
          <w:sz w:val="24"/>
          <w:szCs w:val="24"/>
        </w:rPr>
        <w:t xml:space="preserve"> </w:t>
      </w:r>
      <w:r w:rsidR="00F71A68" w:rsidRPr="006C149A">
        <w:rPr>
          <w:sz w:val="24"/>
          <w:szCs w:val="24"/>
        </w:rPr>
        <w:t>laws;</w:t>
      </w:r>
      <w:r w:rsidR="00F71A68" w:rsidRPr="006C149A">
        <w:rPr>
          <w:spacing w:val="-4"/>
          <w:sz w:val="24"/>
          <w:szCs w:val="24"/>
        </w:rPr>
        <w:t xml:space="preserve"> </w:t>
      </w:r>
      <w:r w:rsidR="00F71A68" w:rsidRPr="006C149A">
        <w:rPr>
          <w:sz w:val="24"/>
          <w:szCs w:val="24"/>
        </w:rPr>
        <w:t>formulate,</w:t>
      </w:r>
      <w:r w:rsidR="00F71A68" w:rsidRPr="006C149A">
        <w:rPr>
          <w:spacing w:val="4"/>
          <w:sz w:val="24"/>
          <w:szCs w:val="24"/>
        </w:rPr>
        <w:t xml:space="preserve"> </w:t>
      </w:r>
      <w:r w:rsidR="00F71A68" w:rsidRPr="006C149A">
        <w:rPr>
          <w:sz w:val="24"/>
          <w:szCs w:val="24"/>
        </w:rPr>
        <w:t>monitor</w:t>
      </w:r>
      <w:r w:rsidR="00F71A68" w:rsidRPr="006C149A">
        <w:rPr>
          <w:spacing w:val="1"/>
          <w:sz w:val="24"/>
          <w:szCs w:val="24"/>
        </w:rPr>
        <w:t xml:space="preserve"> </w:t>
      </w:r>
      <w:r w:rsidR="00F71A68" w:rsidRPr="006C149A">
        <w:rPr>
          <w:sz w:val="24"/>
          <w:szCs w:val="24"/>
        </w:rPr>
        <w:t>and</w:t>
      </w:r>
      <w:r w:rsidR="00F71A68" w:rsidRPr="006C149A">
        <w:rPr>
          <w:spacing w:val="-11"/>
          <w:sz w:val="24"/>
          <w:szCs w:val="24"/>
        </w:rPr>
        <w:t xml:space="preserve"> </w:t>
      </w:r>
      <w:r w:rsidR="00F71A68" w:rsidRPr="006C149A">
        <w:rPr>
          <w:sz w:val="24"/>
          <w:szCs w:val="24"/>
        </w:rPr>
        <w:t>evaluate</w:t>
      </w:r>
      <w:r w:rsidR="00F71A68" w:rsidRPr="006C149A">
        <w:rPr>
          <w:spacing w:val="-3"/>
          <w:sz w:val="24"/>
          <w:szCs w:val="24"/>
        </w:rPr>
        <w:t xml:space="preserve"> </w:t>
      </w:r>
      <w:r w:rsidR="00F71A68" w:rsidRPr="006C149A">
        <w:rPr>
          <w:sz w:val="24"/>
          <w:szCs w:val="24"/>
        </w:rPr>
        <w:t>policies,</w:t>
      </w:r>
      <w:r w:rsidR="00F71A68" w:rsidRPr="006C149A">
        <w:rPr>
          <w:spacing w:val="-6"/>
          <w:sz w:val="24"/>
          <w:szCs w:val="24"/>
        </w:rPr>
        <w:t xml:space="preserve"> </w:t>
      </w:r>
      <w:r w:rsidR="00F71A68" w:rsidRPr="006C149A">
        <w:rPr>
          <w:sz w:val="24"/>
          <w:szCs w:val="24"/>
        </w:rPr>
        <w:t>programs</w:t>
      </w:r>
      <w:r w:rsidR="00F71A68" w:rsidRPr="006C149A">
        <w:rPr>
          <w:spacing w:val="1"/>
          <w:sz w:val="24"/>
          <w:szCs w:val="24"/>
        </w:rPr>
        <w:t xml:space="preserve"> </w:t>
      </w:r>
      <w:r w:rsidR="00F71A68" w:rsidRPr="006C149A">
        <w:rPr>
          <w:sz w:val="24"/>
          <w:szCs w:val="24"/>
        </w:rPr>
        <w:t>and</w:t>
      </w:r>
      <w:r w:rsidR="00F71A68" w:rsidRPr="006C149A">
        <w:rPr>
          <w:spacing w:val="-13"/>
          <w:sz w:val="24"/>
          <w:szCs w:val="24"/>
        </w:rPr>
        <w:t xml:space="preserve"> </w:t>
      </w:r>
      <w:r w:rsidR="00F71A68" w:rsidRPr="006C149A">
        <w:rPr>
          <w:sz w:val="24"/>
          <w:szCs w:val="24"/>
        </w:rPr>
        <w:t>measures</w:t>
      </w:r>
      <w:r w:rsidR="00F71A68" w:rsidRPr="006C149A">
        <w:rPr>
          <w:spacing w:val="2"/>
          <w:sz w:val="24"/>
          <w:szCs w:val="24"/>
        </w:rPr>
        <w:t xml:space="preserve"> </w:t>
      </w:r>
      <w:r w:rsidR="00F71A68" w:rsidRPr="006C149A">
        <w:rPr>
          <w:sz w:val="24"/>
          <w:szCs w:val="24"/>
        </w:rPr>
        <w:t>for</w:t>
      </w:r>
      <w:r w:rsidR="00F71A68" w:rsidRPr="006C149A">
        <w:rPr>
          <w:spacing w:val="-12"/>
          <w:sz w:val="24"/>
          <w:szCs w:val="24"/>
        </w:rPr>
        <w:t xml:space="preserve"> </w:t>
      </w:r>
      <w:r w:rsidR="00F71A68" w:rsidRPr="006C149A">
        <w:rPr>
          <w:sz w:val="24"/>
          <w:szCs w:val="24"/>
        </w:rPr>
        <w:t>children.</w:t>
      </w:r>
    </w:p>
    <w:p w14:paraId="128E4C6D" w14:textId="77777777" w:rsidR="00F71A68" w:rsidRDefault="00F71A68" w:rsidP="00C17B91">
      <w:pPr>
        <w:pStyle w:val="BodyText"/>
        <w:ind w:left="720" w:right="161"/>
        <w:jc w:val="both"/>
        <w:rPr>
          <w:sz w:val="24"/>
          <w:szCs w:val="24"/>
        </w:rPr>
      </w:pPr>
    </w:p>
    <w:p w14:paraId="7816BE52" w14:textId="77777777" w:rsidR="00C17B91" w:rsidRPr="006C149A" w:rsidRDefault="00C17B91" w:rsidP="004753BB">
      <w:pPr>
        <w:pStyle w:val="BodyText"/>
        <w:ind w:left="720" w:right="137"/>
        <w:jc w:val="both"/>
        <w:rPr>
          <w:color w:val="262626"/>
          <w:sz w:val="24"/>
          <w:szCs w:val="24"/>
        </w:rPr>
      </w:pPr>
      <w:r w:rsidRPr="006C149A">
        <w:rPr>
          <w:sz w:val="24"/>
          <w:szCs w:val="24"/>
        </w:rPr>
        <w:t>In addition, a</w:t>
      </w:r>
      <w:r w:rsidRPr="006C149A">
        <w:rPr>
          <w:spacing w:val="-16"/>
          <w:sz w:val="24"/>
          <w:szCs w:val="24"/>
        </w:rPr>
        <w:t xml:space="preserve"> </w:t>
      </w:r>
      <w:r w:rsidRPr="006C149A">
        <w:rPr>
          <w:sz w:val="24"/>
          <w:szCs w:val="24"/>
        </w:rPr>
        <w:t>number</w:t>
      </w:r>
      <w:r w:rsidRPr="006C149A">
        <w:rPr>
          <w:spacing w:val="-14"/>
          <w:sz w:val="24"/>
          <w:szCs w:val="24"/>
        </w:rPr>
        <w:t xml:space="preserve"> </w:t>
      </w:r>
      <w:r w:rsidRPr="006C149A">
        <w:rPr>
          <w:sz w:val="24"/>
          <w:szCs w:val="24"/>
        </w:rPr>
        <w:t>of</w:t>
      </w:r>
      <w:r w:rsidRPr="006C149A">
        <w:rPr>
          <w:spacing w:val="-20"/>
          <w:sz w:val="24"/>
          <w:szCs w:val="24"/>
        </w:rPr>
        <w:t xml:space="preserve"> </w:t>
      </w:r>
      <w:r w:rsidRPr="006C149A">
        <w:rPr>
          <w:sz w:val="24"/>
          <w:szCs w:val="24"/>
        </w:rPr>
        <w:t>inter-agency</w:t>
      </w:r>
      <w:r w:rsidRPr="006C149A">
        <w:rPr>
          <w:spacing w:val="-14"/>
          <w:sz w:val="24"/>
          <w:szCs w:val="24"/>
        </w:rPr>
        <w:t xml:space="preserve"> </w:t>
      </w:r>
      <w:r w:rsidRPr="006C149A">
        <w:rPr>
          <w:sz w:val="24"/>
          <w:szCs w:val="24"/>
        </w:rPr>
        <w:t>committee</w:t>
      </w:r>
      <w:r w:rsidRPr="006C149A">
        <w:rPr>
          <w:spacing w:val="-14"/>
          <w:sz w:val="24"/>
          <w:szCs w:val="24"/>
        </w:rPr>
        <w:t xml:space="preserve"> </w:t>
      </w:r>
      <w:r w:rsidRPr="006C149A">
        <w:rPr>
          <w:sz w:val="24"/>
          <w:szCs w:val="24"/>
        </w:rPr>
        <w:t>have</w:t>
      </w:r>
      <w:r w:rsidRPr="006C149A">
        <w:rPr>
          <w:spacing w:val="-14"/>
          <w:sz w:val="24"/>
          <w:szCs w:val="24"/>
        </w:rPr>
        <w:t xml:space="preserve"> </w:t>
      </w:r>
      <w:r w:rsidRPr="006C149A">
        <w:rPr>
          <w:sz w:val="24"/>
          <w:szCs w:val="24"/>
        </w:rPr>
        <w:t>also</w:t>
      </w:r>
      <w:r w:rsidRPr="006C149A">
        <w:rPr>
          <w:spacing w:val="-16"/>
          <w:sz w:val="24"/>
          <w:szCs w:val="24"/>
        </w:rPr>
        <w:t xml:space="preserve"> </w:t>
      </w:r>
      <w:r w:rsidRPr="006C149A">
        <w:rPr>
          <w:sz w:val="24"/>
          <w:szCs w:val="24"/>
        </w:rPr>
        <w:t>been</w:t>
      </w:r>
      <w:r w:rsidRPr="006C149A">
        <w:rPr>
          <w:spacing w:val="-13"/>
          <w:sz w:val="24"/>
          <w:szCs w:val="24"/>
        </w:rPr>
        <w:t xml:space="preserve"> </w:t>
      </w:r>
      <w:r w:rsidRPr="006C149A">
        <w:rPr>
          <w:sz w:val="24"/>
          <w:szCs w:val="24"/>
        </w:rPr>
        <w:t>established</w:t>
      </w:r>
      <w:r w:rsidRPr="006C149A">
        <w:rPr>
          <w:spacing w:val="-5"/>
          <w:sz w:val="24"/>
          <w:szCs w:val="24"/>
        </w:rPr>
        <w:t xml:space="preserve"> </w:t>
      </w:r>
      <w:r w:rsidRPr="006C149A">
        <w:rPr>
          <w:color w:val="0C0C0C"/>
          <w:sz w:val="24"/>
          <w:szCs w:val="24"/>
        </w:rPr>
        <w:t>by</w:t>
      </w:r>
      <w:r w:rsidRPr="006C149A">
        <w:rPr>
          <w:color w:val="0C0C0C"/>
          <w:spacing w:val="-18"/>
          <w:sz w:val="24"/>
          <w:szCs w:val="24"/>
        </w:rPr>
        <w:t xml:space="preserve"> </w:t>
      </w:r>
      <w:r w:rsidRPr="006C149A">
        <w:rPr>
          <w:sz w:val="24"/>
          <w:szCs w:val="24"/>
        </w:rPr>
        <w:t>the</w:t>
      </w:r>
      <w:r w:rsidRPr="006C149A">
        <w:rPr>
          <w:spacing w:val="-18"/>
          <w:sz w:val="24"/>
          <w:szCs w:val="24"/>
        </w:rPr>
        <w:t xml:space="preserve"> </w:t>
      </w:r>
      <w:r w:rsidRPr="006C149A">
        <w:rPr>
          <w:sz w:val="24"/>
          <w:szCs w:val="24"/>
        </w:rPr>
        <w:t>Philippine</w:t>
      </w:r>
      <w:r w:rsidRPr="006C149A">
        <w:rPr>
          <w:spacing w:val="-11"/>
          <w:sz w:val="24"/>
          <w:szCs w:val="24"/>
        </w:rPr>
        <w:t xml:space="preserve"> </w:t>
      </w:r>
      <w:r w:rsidRPr="006C149A">
        <w:rPr>
          <w:sz w:val="24"/>
          <w:szCs w:val="24"/>
        </w:rPr>
        <w:t xml:space="preserve">Government that are mandated to formulate comprehensive and integrated plans and programs to prevent and suppress any form of violence against children, </w:t>
      </w:r>
      <w:r w:rsidR="004753BB">
        <w:rPr>
          <w:sz w:val="24"/>
          <w:szCs w:val="24"/>
        </w:rPr>
        <w:t xml:space="preserve">including the </w:t>
      </w:r>
      <w:r w:rsidRPr="004753BB">
        <w:rPr>
          <w:sz w:val="24"/>
          <w:szCs w:val="24"/>
        </w:rPr>
        <w:t xml:space="preserve">Inter-Agency Council Against Child </w:t>
      </w:r>
      <w:r w:rsidRPr="004753BB">
        <w:rPr>
          <w:sz w:val="24"/>
          <w:szCs w:val="24"/>
        </w:rPr>
        <w:lastRenderedPageBreak/>
        <w:t>Pornography (IACACP);</w:t>
      </w:r>
      <w:r w:rsidR="004753BB">
        <w:rPr>
          <w:sz w:val="24"/>
          <w:szCs w:val="24"/>
        </w:rPr>
        <w:t xml:space="preserve"> </w:t>
      </w:r>
      <w:r w:rsidRPr="004753BB">
        <w:rPr>
          <w:sz w:val="24"/>
          <w:szCs w:val="24"/>
        </w:rPr>
        <w:t>Inter-Agency</w:t>
      </w:r>
      <w:r w:rsidRPr="004753BB">
        <w:rPr>
          <w:spacing w:val="-17"/>
          <w:sz w:val="24"/>
          <w:szCs w:val="24"/>
        </w:rPr>
        <w:t xml:space="preserve"> </w:t>
      </w:r>
      <w:r w:rsidRPr="004753BB">
        <w:rPr>
          <w:sz w:val="24"/>
          <w:szCs w:val="24"/>
        </w:rPr>
        <w:t>Council</w:t>
      </w:r>
      <w:r w:rsidRPr="004753BB">
        <w:rPr>
          <w:spacing w:val="-24"/>
          <w:sz w:val="24"/>
          <w:szCs w:val="24"/>
        </w:rPr>
        <w:t xml:space="preserve"> </w:t>
      </w:r>
      <w:r w:rsidRPr="004753BB">
        <w:rPr>
          <w:sz w:val="24"/>
          <w:szCs w:val="24"/>
        </w:rPr>
        <w:t>on</w:t>
      </w:r>
      <w:r w:rsidRPr="004753BB">
        <w:rPr>
          <w:spacing w:val="-30"/>
          <w:sz w:val="24"/>
          <w:szCs w:val="24"/>
        </w:rPr>
        <w:t xml:space="preserve"> </w:t>
      </w:r>
      <w:r w:rsidRPr="004753BB">
        <w:rPr>
          <w:sz w:val="24"/>
          <w:szCs w:val="24"/>
        </w:rPr>
        <w:t>Violence</w:t>
      </w:r>
      <w:r w:rsidRPr="004753BB">
        <w:rPr>
          <w:spacing w:val="-27"/>
          <w:sz w:val="24"/>
          <w:szCs w:val="24"/>
        </w:rPr>
        <w:t xml:space="preserve"> </w:t>
      </w:r>
      <w:r w:rsidRPr="004753BB">
        <w:rPr>
          <w:sz w:val="24"/>
          <w:szCs w:val="24"/>
        </w:rPr>
        <w:t>against</w:t>
      </w:r>
      <w:r w:rsidRPr="004753BB">
        <w:rPr>
          <w:spacing w:val="-27"/>
          <w:sz w:val="24"/>
          <w:szCs w:val="24"/>
        </w:rPr>
        <w:t xml:space="preserve"> </w:t>
      </w:r>
      <w:r w:rsidRPr="004753BB">
        <w:rPr>
          <w:sz w:val="24"/>
          <w:szCs w:val="24"/>
        </w:rPr>
        <w:t>Women</w:t>
      </w:r>
      <w:r w:rsidRPr="004753BB">
        <w:rPr>
          <w:spacing w:val="-26"/>
          <w:sz w:val="24"/>
          <w:szCs w:val="24"/>
        </w:rPr>
        <w:t xml:space="preserve"> </w:t>
      </w:r>
      <w:r w:rsidRPr="004753BB">
        <w:rPr>
          <w:sz w:val="24"/>
          <w:szCs w:val="24"/>
        </w:rPr>
        <w:t>and</w:t>
      </w:r>
      <w:r w:rsidRPr="004753BB">
        <w:rPr>
          <w:spacing w:val="-29"/>
          <w:sz w:val="24"/>
          <w:szCs w:val="24"/>
        </w:rPr>
        <w:t xml:space="preserve"> </w:t>
      </w:r>
      <w:r w:rsidRPr="004753BB">
        <w:rPr>
          <w:sz w:val="24"/>
          <w:szCs w:val="24"/>
        </w:rPr>
        <w:t>their</w:t>
      </w:r>
      <w:r w:rsidRPr="004753BB">
        <w:rPr>
          <w:spacing w:val="-27"/>
          <w:sz w:val="24"/>
          <w:szCs w:val="24"/>
        </w:rPr>
        <w:t xml:space="preserve"> </w:t>
      </w:r>
      <w:r w:rsidRPr="004753BB">
        <w:rPr>
          <w:sz w:val="24"/>
          <w:szCs w:val="24"/>
        </w:rPr>
        <w:t>Children</w:t>
      </w:r>
      <w:r w:rsidRPr="004753BB">
        <w:rPr>
          <w:spacing w:val="-23"/>
          <w:sz w:val="24"/>
          <w:szCs w:val="24"/>
        </w:rPr>
        <w:t xml:space="preserve"> </w:t>
      </w:r>
      <w:r w:rsidRPr="004753BB">
        <w:rPr>
          <w:sz w:val="24"/>
          <w:szCs w:val="24"/>
        </w:rPr>
        <w:t>(IACVAWC)</w:t>
      </w:r>
      <w:r w:rsidR="002669B5">
        <w:rPr>
          <w:sz w:val="24"/>
          <w:szCs w:val="24"/>
        </w:rPr>
        <w:t>;</w:t>
      </w:r>
      <w:r w:rsidRPr="004753BB">
        <w:rPr>
          <w:spacing w:val="-20"/>
          <w:sz w:val="24"/>
          <w:szCs w:val="24"/>
        </w:rPr>
        <w:t xml:space="preserve"> </w:t>
      </w:r>
      <w:r w:rsidR="004753BB">
        <w:rPr>
          <w:color w:val="111111"/>
          <w:sz w:val="24"/>
          <w:szCs w:val="24"/>
        </w:rPr>
        <w:t xml:space="preserve">and </w:t>
      </w:r>
      <w:r w:rsidR="002669B5">
        <w:rPr>
          <w:color w:val="111111"/>
          <w:sz w:val="24"/>
          <w:szCs w:val="24"/>
        </w:rPr>
        <w:t xml:space="preserve">the </w:t>
      </w:r>
      <w:r w:rsidRPr="00C17B91">
        <w:rPr>
          <w:sz w:val="24"/>
          <w:szCs w:val="24"/>
        </w:rPr>
        <w:t>Philippine</w:t>
      </w:r>
      <w:r w:rsidRPr="00C17B91">
        <w:rPr>
          <w:spacing w:val="-9"/>
          <w:sz w:val="24"/>
          <w:szCs w:val="24"/>
        </w:rPr>
        <w:t xml:space="preserve"> </w:t>
      </w:r>
      <w:r w:rsidRPr="00C17B91">
        <w:rPr>
          <w:sz w:val="24"/>
          <w:szCs w:val="24"/>
        </w:rPr>
        <w:t>Internet</w:t>
      </w:r>
      <w:r w:rsidRPr="00C17B91">
        <w:rPr>
          <w:spacing w:val="-6"/>
          <w:sz w:val="24"/>
          <w:szCs w:val="24"/>
        </w:rPr>
        <w:t xml:space="preserve"> </w:t>
      </w:r>
      <w:r w:rsidRPr="00C17B91">
        <w:rPr>
          <w:sz w:val="24"/>
          <w:szCs w:val="24"/>
        </w:rPr>
        <w:t>Crimes</w:t>
      </w:r>
      <w:r w:rsidRPr="00C17B91">
        <w:rPr>
          <w:spacing w:val="-7"/>
          <w:sz w:val="24"/>
          <w:szCs w:val="24"/>
        </w:rPr>
        <w:t xml:space="preserve"> </w:t>
      </w:r>
      <w:r w:rsidRPr="00C17B91">
        <w:rPr>
          <w:sz w:val="24"/>
          <w:szCs w:val="24"/>
        </w:rPr>
        <w:t>Against</w:t>
      </w:r>
      <w:r w:rsidRPr="00C17B91">
        <w:rPr>
          <w:spacing w:val="-10"/>
          <w:sz w:val="24"/>
          <w:szCs w:val="24"/>
        </w:rPr>
        <w:t xml:space="preserve"> </w:t>
      </w:r>
      <w:r w:rsidRPr="00C17B91">
        <w:rPr>
          <w:sz w:val="24"/>
          <w:szCs w:val="24"/>
        </w:rPr>
        <w:t>Children</w:t>
      </w:r>
      <w:r w:rsidRPr="00C17B91">
        <w:rPr>
          <w:spacing w:val="-12"/>
          <w:sz w:val="24"/>
          <w:szCs w:val="24"/>
        </w:rPr>
        <w:t xml:space="preserve"> </w:t>
      </w:r>
      <w:r w:rsidRPr="00C17B91">
        <w:rPr>
          <w:sz w:val="24"/>
          <w:szCs w:val="24"/>
        </w:rPr>
        <w:t>Center</w:t>
      </w:r>
      <w:r w:rsidRPr="00C17B91">
        <w:rPr>
          <w:spacing w:val="-11"/>
          <w:sz w:val="24"/>
          <w:szCs w:val="24"/>
        </w:rPr>
        <w:t xml:space="preserve"> </w:t>
      </w:r>
      <w:r w:rsidRPr="00C17B91">
        <w:rPr>
          <w:sz w:val="24"/>
          <w:szCs w:val="24"/>
        </w:rPr>
        <w:t>(PICACC),</w:t>
      </w:r>
      <w:r w:rsidRPr="006C149A">
        <w:rPr>
          <w:spacing w:val="-10"/>
          <w:sz w:val="24"/>
          <w:szCs w:val="24"/>
        </w:rPr>
        <w:t xml:space="preserve"> </w:t>
      </w:r>
      <w:r w:rsidR="004753BB">
        <w:rPr>
          <w:sz w:val="24"/>
          <w:szCs w:val="24"/>
        </w:rPr>
        <w:t>which provides a platform for</w:t>
      </w:r>
      <w:r w:rsidRPr="006C149A">
        <w:rPr>
          <w:sz w:val="24"/>
          <w:szCs w:val="24"/>
        </w:rPr>
        <w:t xml:space="preserve"> cooperation among local</w:t>
      </w:r>
      <w:r w:rsidRPr="006C149A">
        <w:rPr>
          <w:spacing w:val="-20"/>
          <w:sz w:val="24"/>
          <w:szCs w:val="24"/>
        </w:rPr>
        <w:t xml:space="preserve"> </w:t>
      </w:r>
      <w:r w:rsidRPr="006C149A">
        <w:rPr>
          <w:sz w:val="24"/>
          <w:szCs w:val="24"/>
        </w:rPr>
        <w:t>and</w:t>
      </w:r>
      <w:r w:rsidRPr="006C149A">
        <w:rPr>
          <w:spacing w:val="-26"/>
          <w:sz w:val="24"/>
          <w:szCs w:val="24"/>
        </w:rPr>
        <w:t xml:space="preserve"> </w:t>
      </w:r>
      <w:r w:rsidRPr="006C149A">
        <w:rPr>
          <w:sz w:val="24"/>
          <w:szCs w:val="24"/>
        </w:rPr>
        <w:t>international</w:t>
      </w:r>
      <w:r w:rsidRPr="006C149A">
        <w:rPr>
          <w:spacing w:val="-10"/>
          <w:sz w:val="24"/>
          <w:szCs w:val="24"/>
        </w:rPr>
        <w:t xml:space="preserve"> </w:t>
      </w:r>
      <w:r w:rsidRPr="006C149A">
        <w:rPr>
          <w:sz w:val="24"/>
          <w:szCs w:val="24"/>
        </w:rPr>
        <w:t>law</w:t>
      </w:r>
      <w:r w:rsidRPr="006C149A">
        <w:rPr>
          <w:spacing w:val="-21"/>
          <w:sz w:val="24"/>
          <w:szCs w:val="24"/>
        </w:rPr>
        <w:t xml:space="preserve"> </w:t>
      </w:r>
      <w:r w:rsidRPr="006C149A">
        <w:rPr>
          <w:sz w:val="24"/>
          <w:szCs w:val="24"/>
        </w:rPr>
        <w:t>enforcement</w:t>
      </w:r>
      <w:r w:rsidR="002669B5">
        <w:rPr>
          <w:sz w:val="24"/>
          <w:szCs w:val="24"/>
        </w:rPr>
        <w:t xml:space="preserve"> agencies</w:t>
      </w:r>
      <w:r w:rsidR="004753BB">
        <w:rPr>
          <w:sz w:val="24"/>
          <w:szCs w:val="24"/>
        </w:rPr>
        <w:t xml:space="preserve">. </w:t>
      </w:r>
    </w:p>
    <w:p w14:paraId="1B904FFE" w14:textId="77777777" w:rsidR="00C17B91" w:rsidRPr="00F71A68" w:rsidRDefault="00C17B91" w:rsidP="00C17B91">
      <w:pPr>
        <w:pStyle w:val="BodyText"/>
        <w:ind w:left="720" w:right="161"/>
        <w:jc w:val="both"/>
        <w:rPr>
          <w:sz w:val="24"/>
          <w:szCs w:val="24"/>
        </w:rPr>
      </w:pPr>
    </w:p>
    <w:p w14:paraId="0A599506" w14:textId="77777777" w:rsidR="00552E9E" w:rsidRPr="006C149A" w:rsidRDefault="00240CDF" w:rsidP="00552E9E">
      <w:pPr>
        <w:pStyle w:val="BodyText"/>
        <w:numPr>
          <w:ilvl w:val="0"/>
          <w:numId w:val="3"/>
        </w:numPr>
        <w:ind w:right="156"/>
        <w:jc w:val="both"/>
        <w:rPr>
          <w:sz w:val="24"/>
          <w:szCs w:val="24"/>
        </w:rPr>
      </w:pPr>
      <w:r>
        <w:rPr>
          <w:b/>
          <w:bCs/>
          <w:sz w:val="24"/>
          <w:szCs w:val="24"/>
        </w:rPr>
        <w:t xml:space="preserve">Section </w:t>
      </w:r>
      <w:r w:rsidR="00552E9E" w:rsidRPr="006C149A">
        <w:rPr>
          <w:b/>
          <w:bCs/>
          <w:sz w:val="24"/>
          <w:szCs w:val="24"/>
        </w:rPr>
        <w:t>VI. Civil rights and freedoms</w:t>
      </w:r>
      <w:r w:rsidR="004D11EE">
        <w:rPr>
          <w:b/>
          <w:bCs/>
          <w:sz w:val="24"/>
          <w:szCs w:val="24"/>
        </w:rPr>
        <w:t xml:space="preserve"> – E. </w:t>
      </w:r>
      <w:r w:rsidR="00552E9E" w:rsidRPr="006C149A">
        <w:rPr>
          <w:b/>
          <w:bCs/>
          <w:sz w:val="24"/>
          <w:szCs w:val="24"/>
        </w:rPr>
        <w:t>Right to privacy</w:t>
      </w:r>
      <w:r w:rsidR="00552E9E" w:rsidRPr="006C149A">
        <w:rPr>
          <w:sz w:val="24"/>
          <w:szCs w:val="24"/>
        </w:rPr>
        <w:t>. The Philippines</w:t>
      </w:r>
      <w:r w:rsidR="00552E9E" w:rsidRPr="006C149A">
        <w:rPr>
          <w:spacing w:val="5"/>
          <w:sz w:val="24"/>
          <w:szCs w:val="24"/>
        </w:rPr>
        <w:t xml:space="preserve"> </w:t>
      </w:r>
      <w:r w:rsidR="00552E9E" w:rsidRPr="006C149A">
        <w:rPr>
          <w:sz w:val="24"/>
          <w:szCs w:val="24"/>
        </w:rPr>
        <w:t>finds</w:t>
      </w:r>
      <w:r w:rsidR="00552E9E" w:rsidRPr="006C149A">
        <w:rPr>
          <w:spacing w:val="-4"/>
          <w:sz w:val="24"/>
          <w:szCs w:val="24"/>
        </w:rPr>
        <w:t xml:space="preserve"> </w:t>
      </w:r>
      <w:r w:rsidR="00552E9E" w:rsidRPr="006C149A">
        <w:rPr>
          <w:sz w:val="24"/>
          <w:szCs w:val="24"/>
        </w:rPr>
        <w:t>it</w:t>
      </w:r>
      <w:r w:rsidR="00552E9E" w:rsidRPr="006C149A">
        <w:rPr>
          <w:spacing w:val="-9"/>
          <w:sz w:val="24"/>
          <w:szCs w:val="24"/>
        </w:rPr>
        <w:t xml:space="preserve"> </w:t>
      </w:r>
      <w:r w:rsidR="00552E9E" w:rsidRPr="006C149A">
        <w:rPr>
          <w:sz w:val="24"/>
          <w:szCs w:val="24"/>
        </w:rPr>
        <w:t>imperative</w:t>
      </w:r>
      <w:r w:rsidR="00552E9E" w:rsidRPr="006C149A">
        <w:rPr>
          <w:spacing w:val="2"/>
          <w:sz w:val="24"/>
          <w:szCs w:val="24"/>
        </w:rPr>
        <w:t xml:space="preserve"> </w:t>
      </w:r>
      <w:r w:rsidR="00552E9E" w:rsidRPr="006C149A">
        <w:rPr>
          <w:sz w:val="24"/>
          <w:szCs w:val="24"/>
        </w:rPr>
        <w:t>that</w:t>
      </w:r>
      <w:r w:rsidR="00552E9E" w:rsidRPr="006C149A">
        <w:rPr>
          <w:spacing w:val="-3"/>
          <w:sz w:val="24"/>
          <w:szCs w:val="24"/>
        </w:rPr>
        <w:t xml:space="preserve"> </w:t>
      </w:r>
      <w:r w:rsidR="00552E9E" w:rsidRPr="006C149A">
        <w:rPr>
          <w:sz w:val="24"/>
          <w:szCs w:val="24"/>
        </w:rPr>
        <w:t>the</w:t>
      </w:r>
      <w:r w:rsidR="00552E9E" w:rsidRPr="006C149A">
        <w:rPr>
          <w:spacing w:val="-9"/>
          <w:sz w:val="24"/>
          <w:szCs w:val="24"/>
        </w:rPr>
        <w:t xml:space="preserve"> </w:t>
      </w:r>
      <w:r w:rsidR="00552E9E" w:rsidRPr="006C149A">
        <w:rPr>
          <w:sz w:val="24"/>
          <w:szCs w:val="24"/>
        </w:rPr>
        <w:t>rights</w:t>
      </w:r>
      <w:r w:rsidR="00552E9E" w:rsidRPr="006C149A">
        <w:rPr>
          <w:spacing w:val="-8"/>
          <w:sz w:val="24"/>
          <w:szCs w:val="24"/>
        </w:rPr>
        <w:t xml:space="preserve"> </w:t>
      </w:r>
      <w:r w:rsidR="00552E9E" w:rsidRPr="006C149A">
        <w:rPr>
          <w:sz w:val="24"/>
          <w:szCs w:val="24"/>
        </w:rPr>
        <w:t>that</w:t>
      </w:r>
      <w:r w:rsidR="00552E9E" w:rsidRPr="006C149A">
        <w:rPr>
          <w:spacing w:val="-9"/>
          <w:sz w:val="24"/>
          <w:szCs w:val="24"/>
        </w:rPr>
        <w:t xml:space="preserve"> </w:t>
      </w:r>
      <w:r w:rsidR="00552E9E" w:rsidRPr="006C149A">
        <w:rPr>
          <w:sz w:val="24"/>
          <w:szCs w:val="24"/>
        </w:rPr>
        <w:t>children</w:t>
      </w:r>
      <w:r w:rsidR="00552E9E" w:rsidRPr="006C149A">
        <w:rPr>
          <w:spacing w:val="1"/>
          <w:sz w:val="24"/>
          <w:szCs w:val="24"/>
        </w:rPr>
        <w:t xml:space="preserve"> </w:t>
      </w:r>
      <w:r w:rsidR="00552E9E" w:rsidRPr="006C149A">
        <w:rPr>
          <w:sz w:val="24"/>
          <w:szCs w:val="24"/>
        </w:rPr>
        <w:t>have</w:t>
      </w:r>
      <w:r w:rsidR="00552E9E" w:rsidRPr="006C149A">
        <w:rPr>
          <w:spacing w:val="-7"/>
          <w:sz w:val="24"/>
          <w:szCs w:val="24"/>
        </w:rPr>
        <w:t xml:space="preserve"> </w:t>
      </w:r>
      <w:r w:rsidR="00552E9E" w:rsidRPr="006C149A">
        <w:rPr>
          <w:sz w:val="24"/>
          <w:szCs w:val="24"/>
        </w:rPr>
        <w:t>in</w:t>
      </w:r>
      <w:r w:rsidR="00552E9E" w:rsidRPr="006C149A">
        <w:rPr>
          <w:spacing w:val="-10"/>
          <w:sz w:val="24"/>
          <w:szCs w:val="24"/>
        </w:rPr>
        <w:t xml:space="preserve"> </w:t>
      </w:r>
      <w:r w:rsidR="00552E9E" w:rsidRPr="006C149A">
        <w:rPr>
          <w:sz w:val="24"/>
          <w:szCs w:val="24"/>
        </w:rPr>
        <w:t>the</w:t>
      </w:r>
      <w:r w:rsidR="00552E9E" w:rsidRPr="006C149A">
        <w:rPr>
          <w:spacing w:val="-14"/>
          <w:sz w:val="24"/>
          <w:szCs w:val="24"/>
        </w:rPr>
        <w:t xml:space="preserve"> </w:t>
      </w:r>
      <w:r w:rsidR="00552E9E" w:rsidRPr="006C149A">
        <w:rPr>
          <w:sz w:val="24"/>
          <w:szCs w:val="24"/>
        </w:rPr>
        <w:t>physical</w:t>
      </w:r>
      <w:r w:rsidR="00552E9E" w:rsidRPr="006C149A">
        <w:rPr>
          <w:spacing w:val="-6"/>
          <w:sz w:val="24"/>
          <w:szCs w:val="24"/>
        </w:rPr>
        <w:t xml:space="preserve"> </w:t>
      </w:r>
      <w:r w:rsidR="00552E9E" w:rsidRPr="006C149A">
        <w:rPr>
          <w:sz w:val="24"/>
          <w:szCs w:val="24"/>
        </w:rPr>
        <w:t>world</w:t>
      </w:r>
      <w:r w:rsidR="00552E9E" w:rsidRPr="006C149A">
        <w:rPr>
          <w:spacing w:val="-6"/>
          <w:sz w:val="24"/>
          <w:szCs w:val="24"/>
        </w:rPr>
        <w:t xml:space="preserve"> </w:t>
      </w:r>
      <w:r w:rsidR="00552E9E" w:rsidRPr="006C149A">
        <w:rPr>
          <w:sz w:val="24"/>
          <w:szCs w:val="24"/>
        </w:rPr>
        <w:t>are</w:t>
      </w:r>
      <w:r w:rsidR="00552E9E" w:rsidRPr="006C149A">
        <w:rPr>
          <w:spacing w:val="-12"/>
          <w:sz w:val="24"/>
          <w:szCs w:val="24"/>
        </w:rPr>
        <w:t xml:space="preserve"> </w:t>
      </w:r>
      <w:r w:rsidR="00552E9E" w:rsidRPr="006C149A">
        <w:rPr>
          <w:sz w:val="24"/>
          <w:szCs w:val="24"/>
        </w:rPr>
        <w:t>likewise granted to them online. For this reason, Paragraph VI of the draft GC25 is highly commendable.</w:t>
      </w:r>
      <w:r w:rsidR="00552E9E" w:rsidRPr="006C149A">
        <w:rPr>
          <w:spacing w:val="6"/>
          <w:sz w:val="24"/>
          <w:szCs w:val="24"/>
        </w:rPr>
        <w:t xml:space="preserve"> </w:t>
      </w:r>
      <w:r w:rsidR="00552E9E" w:rsidRPr="006C149A">
        <w:rPr>
          <w:sz w:val="24"/>
          <w:szCs w:val="24"/>
        </w:rPr>
        <w:t>Of</w:t>
      </w:r>
      <w:r w:rsidR="00552E9E" w:rsidRPr="006C149A">
        <w:rPr>
          <w:spacing w:val="-7"/>
          <w:sz w:val="24"/>
          <w:szCs w:val="24"/>
        </w:rPr>
        <w:t xml:space="preserve"> </w:t>
      </w:r>
      <w:r w:rsidR="00552E9E" w:rsidRPr="006C149A">
        <w:rPr>
          <w:sz w:val="24"/>
          <w:szCs w:val="24"/>
        </w:rPr>
        <w:t>particular interest</w:t>
      </w:r>
      <w:r w:rsidR="00552E9E" w:rsidRPr="006C149A">
        <w:rPr>
          <w:spacing w:val="-1"/>
          <w:sz w:val="24"/>
          <w:szCs w:val="24"/>
        </w:rPr>
        <w:t xml:space="preserve"> </w:t>
      </w:r>
      <w:r w:rsidR="00552E9E" w:rsidRPr="006C149A">
        <w:rPr>
          <w:sz w:val="24"/>
          <w:szCs w:val="24"/>
        </w:rPr>
        <w:t>is</w:t>
      </w:r>
      <w:r w:rsidR="00552E9E" w:rsidRPr="006C149A">
        <w:rPr>
          <w:spacing w:val="-11"/>
          <w:sz w:val="24"/>
          <w:szCs w:val="24"/>
        </w:rPr>
        <w:t xml:space="preserve"> </w:t>
      </w:r>
      <w:r w:rsidR="00552E9E" w:rsidRPr="006C149A">
        <w:rPr>
          <w:sz w:val="24"/>
          <w:szCs w:val="24"/>
        </w:rPr>
        <w:t>the</w:t>
      </w:r>
      <w:r w:rsidR="00552E9E" w:rsidRPr="006C149A">
        <w:rPr>
          <w:spacing w:val="-9"/>
          <w:sz w:val="24"/>
          <w:szCs w:val="24"/>
        </w:rPr>
        <w:t xml:space="preserve"> </w:t>
      </w:r>
      <w:r w:rsidR="00552E9E" w:rsidRPr="006C149A">
        <w:rPr>
          <w:sz w:val="24"/>
          <w:szCs w:val="24"/>
        </w:rPr>
        <w:t>Right</w:t>
      </w:r>
      <w:r w:rsidR="00552E9E" w:rsidRPr="006C149A">
        <w:rPr>
          <w:spacing w:val="-5"/>
          <w:sz w:val="24"/>
          <w:szCs w:val="24"/>
        </w:rPr>
        <w:t xml:space="preserve"> </w:t>
      </w:r>
      <w:r w:rsidR="00552E9E" w:rsidRPr="006C149A">
        <w:rPr>
          <w:sz w:val="24"/>
          <w:szCs w:val="24"/>
        </w:rPr>
        <w:t>to</w:t>
      </w:r>
      <w:r w:rsidR="00552E9E" w:rsidRPr="006C149A">
        <w:rPr>
          <w:spacing w:val="-10"/>
          <w:sz w:val="24"/>
          <w:szCs w:val="24"/>
        </w:rPr>
        <w:t xml:space="preserve"> </w:t>
      </w:r>
      <w:r w:rsidR="00552E9E" w:rsidRPr="006C149A">
        <w:rPr>
          <w:sz w:val="24"/>
          <w:szCs w:val="24"/>
        </w:rPr>
        <w:t>Privacy,</w:t>
      </w:r>
      <w:r w:rsidR="00552E9E" w:rsidRPr="006C149A">
        <w:rPr>
          <w:spacing w:val="6"/>
          <w:sz w:val="24"/>
          <w:szCs w:val="24"/>
        </w:rPr>
        <w:t xml:space="preserve"> </w:t>
      </w:r>
      <w:r w:rsidR="00552E9E" w:rsidRPr="006C149A">
        <w:rPr>
          <w:sz w:val="24"/>
          <w:szCs w:val="24"/>
        </w:rPr>
        <w:t>as</w:t>
      </w:r>
      <w:r w:rsidR="00552E9E" w:rsidRPr="006C149A">
        <w:rPr>
          <w:spacing w:val="-9"/>
          <w:sz w:val="24"/>
          <w:szCs w:val="24"/>
        </w:rPr>
        <w:t xml:space="preserve"> </w:t>
      </w:r>
      <w:r w:rsidR="00552E9E" w:rsidRPr="006C149A">
        <w:rPr>
          <w:sz w:val="24"/>
          <w:szCs w:val="24"/>
        </w:rPr>
        <w:t>the</w:t>
      </w:r>
      <w:r w:rsidR="00552E9E" w:rsidRPr="006C149A">
        <w:rPr>
          <w:spacing w:val="-6"/>
          <w:sz w:val="24"/>
          <w:szCs w:val="24"/>
        </w:rPr>
        <w:t xml:space="preserve"> </w:t>
      </w:r>
      <w:r w:rsidR="00552E9E" w:rsidRPr="006C149A">
        <w:rPr>
          <w:sz w:val="24"/>
          <w:szCs w:val="24"/>
        </w:rPr>
        <w:t>Philippine</w:t>
      </w:r>
      <w:r w:rsidR="00552E9E" w:rsidRPr="006C149A">
        <w:rPr>
          <w:spacing w:val="2"/>
          <w:sz w:val="24"/>
          <w:szCs w:val="24"/>
        </w:rPr>
        <w:t xml:space="preserve"> </w:t>
      </w:r>
      <w:r w:rsidR="00552E9E" w:rsidRPr="006C149A">
        <w:rPr>
          <w:sz w:val="24"/>
          <w:szCs w:val="24"/>
        </w:rPr>
        <w:t>legislation</w:t>
      </w:r>
      <w:r w:rsidR="00552E9E" w:rsidRPr="006C149A">
        <w:rPr>
          <w:spacing w:val="1"/>
          <w:sz w:val="24"/>
          <w:szCs w:val="24"/>
        </w:rPr>
        <w:t xml:space="preserve"> </w:t>
      </w:r>
      <w:r w:rsidR="00552E9E" w:rsidRPr="006C149A">
        <w:rPr>
          <w:sz w:val="24"/>
          <w:szCs w:val="24"/>
        </w:rPr>
        <w:t>on</w:t>
      </w:r>
      <w:r w:rsidR="00552E9E" w:rsidRPr="006C149A">
        <w:rPr>
          <w:spacing w:val="-10"/>
          <w:sz w:val="24"/>
          <w:szCs w:val="24"/>
        </w:rPr>
        <w:t xml:space="preserve"> </w:t>
      </w:r>
      <w:r w:rsidR="00552E9E" w:rsidRPr="006C149A">
        <w:rPr>
          <w:sz w:val="24"/>
          <w:szCs w:val="24"/>
        </w:rPr>
        <w:t xml:space="preserve">the matter, Republic Act No. 10173 or the Data Privacy Act of 2012, has provided for general data privacy principles in the processing </w:t>
      </w:r>
      <w:r w:rsidR="00552E9E" w:rsidRPr="006C149A">
        <w:rPr>
          <w:color w:val="111111"/>
          <w:sz w:val="24"/>
          <w:szCs w:val="24"/>
        </w:rPr>
        <w:t xml:space="preserve">of </w:t>
      </w:r>
      <w:r w:rsidR="00552E9E" w:rsidRPr="006C149A">
        <w:rPr>
          <w:sz w:val="24"/>
          <w:szCs w:val="24"/>
        </w:rPr>
        <w:t>personal information, subject to adherence to the principles of transparency, legitimate purpose and</w:t>
      </w:r>
      <w:r w:rsidR="00552E9E" w:rsidRPr="006C149A">
        <w:rPr>
          <w:spacing w:val="-10"/>
          <w:sz w:val="24"/>
          <w:szCs w:val="24"/>
        </w:rPr>
        <w:t xml:space="preserve"> </w:t>
      </w:r>
      <w:r w:rsidR="00552E9E" w:rsidRPr="006C149A">
        <w:rPr>
          <w:sz w:val="24"/>
          <w:szCs w:val="24"/>
        </w:rPr>
        <w:t>proportionality.</w:t>
      </w:r>
    </w:p>
    <w:p w14:paraId="29B6C12D" w14:textId="77777777" w:rsidR="00552E9E" w:rsidRPr="00552E9E" w:rsidRDefault="00552E9E" w:rsidP="00552E9E">
      <w:pPr>
        <w:pStyle w:val="BodyText"/>
        <w:ind w:left="720" w:right="161"/>
        <w:jc w:val="both"/>
        <w:rPr>
          <w:sz w:val="24"/>
          <w:szCs w:val="24"/>
        </w:rPr>
      </w:pPr>
    </w:p>
    <w:p w14:paraId="631DA573" w14:textId="77777777" w:rsidR="00A101F5" w:rsidRDefault="00240CDF" w:rsidP="006C149A">
      <w:pPr>
        <w:pStyle w:val="BodyText"/>
        <w:numPr>
          <w:ilvl w:val="0"/>
          <w:numId w:val="3"/>
        </w:numPr>
        <w:ind w:right="161"/>
        <w:jc w:val="both"/>
        <w:rPr>
          <w:sz w:val="24"/>
          <w:szCs w:val="24"/>
        </w:rPr>
      </w:pPr>
      <w:r>
        <w:rPr>
          <w:b/>
          <w:bCs/>
          <w:sz w:val="24"/>
          <w:szCs w:val="24"/>
        </w:rPr>
        <w:t xml:space="preserve">Section </w:t>
      </w:r>
      <w:r w:rsidR="00A101F5" w:rsidRPr="00ED2D92">
        <w:rPr>
          <w:b/>
          <w:bCs/>
          <w:sz w:val="24"/>
          <w:szCs w:val="24"/>
        </w:rPr>
        <w:t xml:space="preserve">VII. Violence against children. </w:t>
      </w:r>
      <w:r w:rsidR="00A101F5" w:rsidRPr="00ED2D92">
        <w:rPr>
          <w:sz w:val="24"/>
          <w:szCs w:val="24"/>
        </w:rPr>
        <w:t xml:space="preserve">On item no. 87, while it is possible to enact a law that shall require business enterprises to prohibit all forms of violence, including cyber-bullying, cyber-grooming, sexual exploitation and abuse on their platforms, execution may be challenging as the State shall also need to require active surveillance and constant content moderation of all user activities across all possible online services and platforms that allow user-generated submissions/content. There is again a question of the exercise of extra-territorial </w:t>
      </w:r>
      <w:r w:rsidR="002C0FC5" w:rsidRPr="00ED2D92">
        <w:rPr>
          <w:sz w:val="24"/>
          <w:szCs w:val="24"/>
        </w:rPr>
        <w:t xml:space="preserve">jurisdiction and implementation of related measures, which may either facilitate or hinder State action against guilty foreign/global enterprises. </w:t>
      </w:r>
    </w:p>
    <w:p w14:paraId="03611F46" w14:textId="77777777" w:rsidR="00ED2D92" w:rsidRPr="00ED2D92" w:rsidRDefault="00ED2D92" w:rsidP="00ED2D92">
      <w:pPr>
        <w:pStyle w:val="BodyText"/>
        <w:ind w:left="720" w:right="161"/>
        <w:jc w:val="both"/>
        <w:rPr>
          <w:sz w:val="24"/>
          <w:szCs w:val="24"/>
        </w:rPr>
      </w:pPr>
    </w:p>
    <w:p w14:paraId="3FF96286" w14:textId="77777777" w:rsidR="007A5394" w:rsidRDefault="00240CDF" w:rsidP="006C149A">
      <w:pPr>
        <w:pStyle w:val="BodyText"/>
        <w:numPr>
          <w:ilvl w:val="0"/>
          <w:numId w:val="3"/>
        </w:numPr>
        <w:ind w:right="161"/>
        <w:jc w:val="both"/>
        <w:rPr>
          <w:sz w:val="24"/>
          <w:szCs w:val="24"/>
        </w:rPr>
      </w:pPr>
      <w:r>
        <w:rPr>
          <w:b/>
          <w:bCs/>
          <w:sz w:val="24"/>
          <w:szCs w:val="24"/>
        </w:rPr>
        <w:t xml:space="preserve">Section </w:t>
      </w:r>
      <w:r w:rsidR="007A5394" w:rsidRPr="00ED2D92">
        <w:rPr>
          <w:b/>
          <w:bCs/>
          <w:sz w:val="24"/>
          <w:szCs w:val="24"/>
        </w:rPr>
        <w:t xml:space="preserve">IX. Children with disabilities. </w:t>
      </w:r>
      <w:r w:rsidR="007D1924" w:rsidRPr="00ED2D92">
        <w:rPr>
          <w:sz w:val="24"/>
          <w:szCs w:val="24"/>
        </w:rPr>
        <w:t xml:space="preserve">With respect to items no. 98 and 99, consideration must be given to the fact that schools vary in capacities. This makes the acquisition and provision of assistive technology challenging, and even more so with the scourge of the COVID-19 pandemic. </w:t>
      </w:r>
    </w:p>
    <w:p w14:paraId="5D457AF5" w14:textId="77777777" w:rsidR="00E14A22" w:rsidRDefault="00E14A22" w:rsidP="00E14A22">
      <w:pPr>
        <w:pStyle w:val="BodyText"/>
        <w:ind w:left="720" w:right="161"/>
        <w:jc w:val="both"/>
        <w:rPr>
          <w:sz w:val="24"/>
          <w:szCs w:val="24"/>
        </w:rPr>
      </w:pPr>
    </w:p>
    <w:p w14:paraId="4D8ADF65" w14:textId="77777777" w:rsidR="00FA4C87" w:rsidRDefault="00240CDF" w:rsidP="006C149A">
      <w:pPr>
        <w:pStyle w:val="BodyText"/>
        <w:numPr>
          <w:ilvl w:val="0"/>
          <w:numId w:val="3"/>
        </w:numPr>
        <w:ind w:right="161"/>
        <w:jc w:val="both"/>
        <w:rPr>
          <w:sz w:val="24"/>
          <w:szCs w:val="24"/>
        </w:rPr>
      </w:pPr>
      <w:r>
        <w:rPr>
          <w:b/>
          <w:bCs/>
          <w:sz w:val="24"/>
          <w:szCs w:val="24"/>
        </w:rPr>
        <w:t xml:space="preserve">Section </w:t>
      </w:r>
      <w:r w:rsidR="00340C70" w:rsidRPr="00E14A22">
        <w:rPr>
          <w:b/>
          <w:bCs/>
          <w:sz w:val="24"/>
          <w:szCs w:val="24"/>
        </w:rPr>
        <w:t>XI</w:t>
      </w:r>
      <w:r w:rsidR="000675E5" w:rsidRPr="00E14A22">
        <w:rPr>
          <w:b/>
          <w:bCs/>
          <w:sz w:val="24"/>
          <w:szCs w:val="24"/>
        </w:rPr>
        <w:t>. Education, leisure and cultural activities</w:t>
      </w:r>
      <w:r w:rsidR="004D11EE">
        <w:rPr>
          <w:b/>
          <w:bCs/>
          <w:sz w:val="24"/>
          <w:szCs w:val="24"/>
        </w:rPr>
        <w:t xml:space="preserve"> – A. </w:t>
      </w:r>
      <w:r w:rsidR="00340C70" w:rsidRPr="00E14A22">
        <w:rPr>
          <w:b/>
          <w:bCs/>
          <w:sz w:val="24"/>
          <w:szCs w:val="24"/>
        </w:rPr>
        <w:t>The right to education</w:t>
      </w:r>
      <w:r w:rsidR="00340C70" w:rsidRPr="00E14A22">
        <w:rPr>
          <w:sz w:val="24"/>
          <w:szCs w:val="24"/>
        </w:rPr>
        <w:t>. P</w:t>
      </w:r>
      <w:r w:rsidR="00FA4C87" w:rsidRPr="00E14A22">
        <w:rPr>
          <w:sz w:val="24"/>
          <w:szCs w:val="24"/>
        </w:rPr>
        <w:t>aragraphs highlighting measures that can be taken by the State in times of global health crises or pandemics</w:t>
      </w:r>
      <w:r w:rsidR="00340C70" w:rsidRPr="00E14A22">
        <w:rPr>
          <w:sz w:val="24"/>
          <w:szCs w:val="24"/>
        </w:rPr>
        <w:t xml:space="preserve"> can be included</w:t>
      </w:r>
      <w:r w:rsidR="00FA4C87" w:rsidRPr="00E14A22">
        <w:rPr>
          <w:sz w:val="24"/>
          <w:szCs w:val="24"/>
        </w:rPr>
        <w:t>, similar to what has been done in the CESR General Comment No. 25 (2020) on science and economic, social and cultural rights and the CMW G</w:t>
      </w:r>
      <w:r w:rsidR="00E14A22">
        <w:rPr>
          <w:sz w:val="24"/>
          <w:szCs w:val="24"/>
        </w:rPr>
        <w:t>eneral Comment</w:t>
      </w:r>
      <w:r w:rsidR="00FA4C87" w:rsidRPr="00E14A22">
        <w:rPr>
          <w:sz w:val="24"/>
          <w:szCs w:val="24"/>
        </w:rPr>
        <w:t xml:space="preserve"> No. 5 (2020) on migrants’ rights to liberty and freedom from arbitrary detention. Specific recommendations may be raised on the right to education considering the adoption of digitized education schemes due to COVID-19. </w:t>
      </w:r>
    </w:p>
    <w:p w14:paraId="63A91016" w14:textId="77777777" w:rsidR="00E14A22" w:rsidRDefault="00E14A22" w:rsidP="004F6F71">
      <w:pPr>
        <w:pStyle w:val="BodyText"/>
        <w:ind w:right="161"/>
        <w:jc w:val="both"/>
        <w:rPr>
          <w:sz w:val="24"/>
          <w:szCs w:val="24"/>
        </w:rPr>
      </w:pPr>
    </w:p>
    <w:p w14:paraId="67DB197F" w14:textId="77777777" w:rsidR="000675E5" w:rsidRDefault="00240CDF" w:rsidP="006C149A">
      <w:pPr>
        <w:pStyle w:val="BodyText"/>
        <w:numPr>
          <w:ilvl w:val="0"/>
          <w:numId w:val="3"/>
        </w:numPr>
        <w:ind w:right="161"/>
        <w:jc w:val="both"/>
        <w:rPr>
          <w:sz w:val="24"/>
          <w:szCs w:val="24"/>
        </w:rPr>
      </w:pPr>
      <w:r>
        <w:rPr>
          <w:b/>
          <w:bCs/>
          <w:sz w:val="24"/>
          <w:szCs w:val="24"/>
        </w:rPr>
        <w:t xml:space="preserve">Section </w:t>
      </w:r>
      <w:r w:rsidR="000675E5" w:rsidRPr="00E14A22">
        <w:rPr>
          <w:b/>
          <w:bCs/>
          <w:sz w:val="24"/>
          <w:szCs w:val="24"/>
        </w:rPr>
        <w:t>XII. Special protection measures</w:t>
      </w:r>
      <w:r w:rsidR="004D11EE">
        <w:rPr>
          <w:b/>
          <w:bCs/>
          <w:sz w:val="24"/>
          <w:szCs w:val="24"/>
        </w:rPr>
        <w:t xml:space="preserve"> – A. </w:t>
      </w:r>
      <w:r w:rsidR="00400616" w:rsidRPr="00E14A22">
        <w:rPr>
          <w:b/>
          <w:bCs/>
          <w:sz w:val="24"/>
          <w:szCs w:val="24"/>
        </w:rPr>
        <w:t xml:space="preserve">Protection from economic, sexual and other forms of exploitation. </w:t>
      </w:r>
      <w:r w:rsidR="00400616" w:rsidRPr="00E14A22">
        <w:rPr>
          <w:sz w:val="24"/>
          <w:szCs w:val="24"/>
        </w:rPr>
        <w:t xml:space="preserve">On items no. 122 and 123, i.e. enactment of legislation to protect children from fraud and identity theft in the digital environment, this is an important step/measure in respecting, protecting, and fulfilling the rights of children in the digital environment. However, the duty to amend existing pieces of legislation to make them congruent with the needs and demands of the times, especially when it comes to upholding human rights of children and to craft new ones is subject to the legislative priorities of the States concerned. </w:t>
      </w:r>
    </w:p>
    <w:p w14:paraId="5B6E007E" w14:textId="77777777" w:rsidR="0076785F" w:rsidRDefault="0076785F" w:rsidP="0076785F">
      <w:pPr>
        <w:pStyle w:val="BodyText"/>
        <w:ind w:left="720" w:right="161"/>
        <w:jc w:val="both"/>
        <w:rPr>
          <w:sz w:val="24"/>
          <w:szCs w:val="24"/>
        </w:rPr>
      </w:pPr>
    </w:p>
    <w:p w14:paraId="2615B612" w14:textId="77777777" w:rsidR="00DA3A04" w:rsidRPr="0076785F" w:rsidRDefault="00240CDF" w:rsidP="006C149A">
      <w:pPr>
        <w:pStyle w:val="BodyText"/>
        <w:numPr>
          <w:ilvl w:val="0"/>
          <w:numId w:val="3"/>
        </w:numPr>
        <w:ind w:right="167"/>
        <w:jc w:val="both"/>
        <w:rPr>
          <w:sz w:val="24"/>
          <w:szCs w:val="24"/>
        </w:rPr>
      </w:pPr>
      <w:r>
        <w:rPr>
          <w:b/>
          <w:bCs/>
          <w:sz w:val="24"/>
          <w:szCs w:val="24"/>
        </w:rPr>
        <w:t xml:space="preserve">Section </w:t>
      </w:r>
      <w:r w:rsidR="0076785F" w:rsidRPr="006C149A">
        <w:rPr>
          <w:b/>
          <w:bCs/>
          <w:sz w:val="24"/>
          <w:szCs w:val="24"/>
        </w:rPr>
        <w:t>XIII. International and regional cooperation</w:t>
      </w:r>
      <w:r w:rsidR="0076785F" w:rsidRPr="006C149A">
        <w:rPr>
          <w:sz w:val="24"/>
          <w:szCs w:val="24"/>
        </w:rPr>
        <w:t xml:space="preserve">. The Philippines </w:t>
      </w:r>
      <w:r w:rsidR="0076785F" w:rsidRPr="006C149A">
        <w:rPr>
          <w:sz w:val="24"/>
          <w:szCs w:val="24"/>
        </w:rPr>
        <w:lastRenderedPageBreak/>
        <w:t xml:space="preserve">concurs that a well-functioning international </w:t>
      </w:r>
      <w:r w:rsidR="0076785F" w:rsidRPr="006C149A">
        <w:rPr>
          <w:color w:val="0C0C0C"/>
          <w:sz w:val="24"/>
          <w:szCs w:val="24"/>
        </w:rPr>
        <w:t xml:space="preserve">and </w:t>
      </w:r>
      <w:r w:rsidR="0076785F" w:rsidRPr="006C149A">
        <w:rPr>
          <w:sz w:val="24"/>
          <w:szCs w:val="24"/>
        </w:rPr>
        <w:t xml:space="preserve">regional cooperation, including through exchange of expertise and good practices, is vital to ensure the protection and fulfillment of the children’s rights </w:t>
      </w:r>
      <w:r w:rsidR="0076785F" w:rsidRPr="006C149A">
        <w:rPr>
          <w:color w:val="181818"/>
          <w:sz w:val="24"/>
          <w:szCs w:val="24"/>
        </w:rPr>
        <w:t>in</w:t>
      </w:r>
      <w:r w:rsidR="0076785F" w:rsidRPr="006C149A">
        <w:rPr>
          <w:sz w:val="24"/>
          <w:szCs w:val="24"/>
        </w:rPr>
        <w:t xml:space="preserve"> relation</w:t>
      </w:r>
      <w:r w:rsidR="0076785F" w:rsidRPr="006C149A">
        <w:rPr>
          <w:spacing w:val="-19"/>
          <w:sz w:val="24"/>
          <w:szCs w:val="24"/>
        </w:rPr>
        <w:t xml:space="preserve"> </w:t>
      </w:r>
      <w:r w:rsidR="0076785F" w:rsidRPr="006C149A">
        <w:rPr>
          <w:sz w:val="24"/>
          <w:szCs w:val="24"/>
        </w:rPr>
        <w:t>to</w:t>
      </w:r>
      <w:r w:rsidR="0076785F" w:rsidRPr="006C149A">
        <w:rPr>
          <w:spacing w:val="-28"/>
          <w:sz w:val="24"/>
          <w:szCs w:val="24"/>
        </w:rPr>
        <w:t xml:space="preserve"> </w:t>
      </w:r>
      <w:r w:rsidR="0076785F" w:rsidRPr="006C149A">
        <w:rPr>
          <w:sz w:val="24"/>
          <w:szCs w:val="24"/>
        </w:rPr>
        <w:t>the</w:t>
      </w:r>
      <w:r w:rsidR="0076785F" w:rsidRPr="006C149A">
        <w:rPr>
          <w:spacing w:val="-27"/>
          <w:sz w:val="24"/>
          <w:szCs w:val="24"/>
        </w:rPr>
        <w:t xml:space="preserve"> </w:t>
      </w:r>
      <w:r w:rsidR="0076785F" w:rsidRPr="006C149A">
        <w:rPr>
          <w:sz w:val="24"/>
          <w:szCs w:val="24"/>
        </w:rPr>
        <w:t>digital</w:t>
      </w:r>
      <w:r w:rsidR="0076785F" w:rsidRPr="006C149A">
        <w:rPr>
          <w:spacing w:val="-24"/>
          <w:sz w:val="24"/>
          <w:szCs w:val="24"/>
        </w:rPr>
        <w:t xml:space="preserve"> </w:t>
      </w:r>
      <w:r w:rsidR="0076785F" w:rsidRPr="006C149A">
        <w:rPr>
          <w:sz w:val="24"/>
          <w:szCs w:val="24"/>
        </w:rPr>
        <w:t>environmen</w:t>
      </w:r>
      <w:r w:rsidR="0076785F">
        <w:rPr>
          <w:sz w:val="24"/>
          <w:szCs w:val="24"/>
        </w:rPr>
        <w:t>t.</w:t>
      </w:r>
    </w:p>
    <w:p w14:paraId="29F69147" w14:textId="77777777" w:rsidR="00DA3A04" w:rsidRPr="006C149A" w:rsidRDefault="00DA3A04" w:rsidP="006C149A">
      <w:pPr>
        <w:pStyle w:val="BodyText"/>
        <w:jc w:val="both"/>
        <w:rPr>
          <w:sz w:val="24"/>
          <w:szCs w:val="24"/>
        </w:rPr>
      </w:pPr>
    </w:p>
    <w:p w14:paraId="7330283B" w14:textId="77777777" w:rsidR="00680E07" w:rsidRDefault="00680E07" w:rsidP="00680E07">
      <w:pPr>
        <w:pStyle w:val="NoSpacing"/>
        <w:shd w:val="clear" w:color="auto" w:fill="BDD6EE" w:themeFill="accent5" w:themeFillTint="66"/>
        <w:jc w:val="both"/>
        <w:rPr>
          <w:rFonts w:ascii="Arial" w:hAnsi="Arial" w:cs="Arial"/>
          <w:b/>
          <w:bCs/>
          <w:sz w:val="24"/>
          <w:szCs w:val="24"/>
        </w:rPr>
      </w:pPr>
    </w:p>
    <w:p w14:paraId="19845EAA" w14:textId="77777777" w:rsidR="00A44186" w:rsidRPr="00680E07" w:rsidRDefault="00680E07" w:rsidP="00004805">
      <w:pPr>
        <w:pStyle w:val="NoSpacing"/>
        <w:numPr>
          <w:ilvl w:val="0"/>
          <w:numId w:val="8"/>
        </w:numPr>
        <w:shd w:val="clear" w:color="auto" w:fill="BDD6EE" w:themeFill="accent5" w:themeFillTint="66"/>
        <w:ind w:left="567" w:hanging="567"/>
        <w:jc w:val="both"/>
        <w:rPr>
          <w:rFonts w:ascii="Arial" w:hAnsi="Arial" w:cs="Arial"/>
          <w:b/>
          <w:bCs/>
          <w:sz w:val="24"/>
          <w:szCs w:val="24"/>
        </w:rPr>
      </w:pPr>
      <w:r w:rsidRPr="00680E07">
        <w:rPr>
          <w:rFonts w:ascii="Arial" w:hAnsi="Arial" w:cs="Arial"/>
          <w:b/>
          <w:bCs/>
          <w:sz w:val="24"/>
          <w:szCs w:val="24"/>
        </w:rPr>
        <w:t>PROPOSED SPECIFIC LANGUAGE AMENDMENTS</w:t>
      </w:r>
    </w:p>
    <w:p w14:paraId="063063B9" w14:textId="77777777" w:rsidR="00A44186" w:rsidRPr="006C149A" w:rsidRDefault="00A44186" w:rsidP="006C149A">
      <w:pPr>
        <w:pStyle w:val="NoSpacing"/>
        <w:jc w:val="both"/>
        <w:rPr>
          <w:rFonts w:ascii="Arial" w:hAnsi="Arial" w:cs="Arial"/>
          <w:sz w:val="24"/>
          <w:szCs w:val="24"/>
        </w:rPr>
      </w:pPr>
    </w:p>
    <w:p w14:paraId="096E5A05" w14:textId="77777777" w:rsidR="00A44186" w:rsidRPr="005766D6" w:rsidRDefault="00A44186" w:rsidP="006C149A">
      <w:pPr>
        <w:pStyle w:val="NoSpacing"/>
        <w:numPr>
          <w:ilvl w:val="0"/>
          <w:numId w:val="2"/>
        </w:numPr>
        <w:jc w:val="both"/>
        <w:rPr>
          <w:rFonts w:ascii="Arial" w:hAnsi="Arial" w:cs="Arial"/>
          <w:b/>
          <w:bCs/>
          <w:i/>
          <w:iCs/>
          <w:sz w:val="24"/>
          <w:szCs w:val="24"/>
        </w:rPr>
      </w:pPr>
      <w:r w:rsidRPr="005766D6">
        <w:rPr>
          <w:rFonts w:ascii="Arial" w:hAnsi="Arial" w:cs="Arial"/>
          <w:b/>
          <w:bCs/>
          <w:i/>
          <w:iCs/>
          <w:sz w:val="24"/>
          <w:szCs w:val="24"/>
        </w:rPr>
        <w:t>2. The right to non-discrimination</w:t>
      </w:r>
    </w:p>
    <w:p w14:paraId="698032ED" w14:textId="77777777" w:rsidR="00A44186" w:rsidRPr="006C149A" w:rsidRDefault="00A44186" w:rsidP="006C149A">
      <w:pPr>
        <w:pStyle w:val="NoSpacing"/>
        <w:ind w:left="720"/>
        <w:jc w:val="both"/>
        <w:rPr>
          <w:rFonts w:ascii="Arial" w:hAnsi="Arial" w:cs="Arial"/>
          <w:sz w:val="24"/>
          <w:szCs w:val="24"/>
        </w:rPr>
      </w:pPr>
    </w:p>
    <w:p w14:paraId="762EA861" w14:textId="77777777" w:rsidR="00A44186" w:rsidRPr="006C149A" w:rsidRDefault="00A44186" w:rsidP="006C149A">
      <w:pPr>
        <w:pStyle w:val="NoSpacing"/>
        <w:ind w:left="720"/>
        <w:jc w:val="both"/>
        <w:rPr>
          <w:rFonts w:ascii="Arial" w:hAnsi="Arial" w:cs="Arial"/>
          <w:sz w:val="24"/>
          <w:szCs w:val="24"/>
        </w:rPr>
      </w:pPr>
      <w:r w:rsidRPr="006C149A">
        <w:rPr>
          <w:rFonts w:ascii="Arial" w:hAnsi="Arial" w:cs="Arial"/>
          <w:sz w:val="24"/>
          <w:szCs w:val="24"/>
        </w:rPr>
        <w:t xml:space="preserve">11. xxx Children may be unaware of other forms of discrimination, including those that may result from the deployment of </w:t>
      </w:r>
      <w:r w:rsidRPr="006C149A">
        <w:rPr>
          <w:rFonts w:ascii="Arial" w:hAnsi="Arial" w:cs="Arial"/>
          <w:b/>
          <w:bCs/>
          <w:sz w:val="24"/>
          <w:szCs w:val="24"/>
          <w:u w:val="single"/>
        </w:rPr>
        <w:t>AUTOMATED PROCESSING FOR PROFILING AND</w:t>
      </w:r>
      <w:r w:rsidRPr="006C149A">
        <w:rPr>
          <w:rFonts w:ascii="Arial" w:hAnsi="Arial" w:cs="Arial"/>
          <w:sz w:val="24"/>
          <w:szCs w:val="24"/>
        </w:rPr>
        <w:t xml:space="preserve"> automated decision-making based on protected, biased, partial or unfairly </w:t>
      </w:r>
      <w:r w:rsidRPr="006C149A">
        <w:rPr>
          <w:rFonts w:ascii="Arial" w:hAnsi="Arial" w:cs="Arial"/>
          <w:b/>
          <w:bCs/>
          <w:sz w:val="24"/>
          <w:szCs w:val="24"/>
          <w:u w:val="single"/>
        </w:rPr>
        <w:t xml:space="preserve">OR UNLAWFULLY </w:t>
      </w:r>
      <w:r w:rsidRPr="006C149A">
        <w:rPr>
          <w:rFonts w:ascii="Arial" w:hAnsi="Arial" w:cs="Arial"/>
          <w:sz w:val="24"/>
          <w:szCs w:val="24"/>
        </w:rPr>
        <w:t>obtained information.</w:t>
      </w:r>
    </w:p>
    <w:p w14:paraId="76FE7BDC" w14:textId="77777777" w:rsidR="00A44186" w:rsidRPr="006C149A" w:rsidRDefault="00A44186" w:rsidP="006C149A">
      <w:pPr>
        <w:pStyle w:val="NoSpacing"/>
        <w:ind w:left="720"/>
        <w:jc w:val="both"/>
        <w:rPr>
          <w:rFonts w:ascii="Arial" w:hAnsi="Arial" w:cs="Arial"/>
          <w:sz w:val="24"/>
          <w:szCs w:val="24"/>
        </w:rPr>
      </w:pPr>
    </w:p>
    <w:p w14:paraId="1BE2930C" w14:textId="77777777" w:rsidR="00A44186" w:rsidRPr="006C149A" w:rsidRDefault="00A44186" w:rsidP="006C149A">
      <w:pPr>
        <w:pStyle w:val="NoSpacing"/>
        <w:ind w:left="720"/>
        <w:jc w:val="both"/>
        <w:rPr>
          <w:rFonts w:ascii="Arial" w:hAnsi="Arial" w:cs="Arial"/>
          <w:sz w:val="24"/>
          <w:szCs w:val="24"/>
        </w:rPr>
      </w:pPr>
      <w:r w:rsidRPr="00280694">
        <w:rPr>
          <w:rFonts w:ascii="Arial" w:hAnsi="Arial" w:cs="Arial"/>
          <w:b/>
          <w:bCs/>
          <w:sz w:val="24"/>
          <w:szCs w:val="24"/>
          <w:u w:val="single"/>
        </w:rPr>
        <w:t>Comments:</w:t>
      </w:r>
      <w:r w:rsidRPr="006C149A">
        <w:rPr>
          <w:rFonts w:ascii="Arial" w:hAnsi="Arial" w:cs="Arial"/>
          <w:sz w:val="24"/>
          <w:szCs w:val="24"/>
        </w:rPr>
        <w:t xml:space="preserve"> The Philippines recommends adding profiling as this may likewise result in discrimination. It is also suggested to add “unlawfully” obtained information which may be used as basis for profiling and/or automated decision-making.</w:t>
      </w:r>
    </w:p>
    <w:p w14:paraId="5E2FEB08" w14:textId="77777777" w:rsidR="00A44186" w:rsidRPr="006C149A" w:rsidRDefault="00A44186" w:rsidP="006C149A">
      <w:pPr>
        <w:pStyle w:val="NoSpacing"/>
        <w:ind w:left="720"/>
        <w:jc w:val="both"/>
        <w:rPr>
          <w:rFonts w:ascii="Arial" w:hAnsi="Arial" w:cs="Arial"/>
          <w:sz w:val="24"/>
          <w:szCs w:val="24"/>
        </w:rPr>
      </w:pPr>
    </w:p>
    <w:p w14:paraId="6F586A2B" w14:textId="77777777" w:rsidR="00A44186" w:rsidRPr="005766D6" w:rsidRDefault="00A44186" w:rsidP="006C149A">
      <w:pPr>
        <w:pStyle w:val="NoSpacing"/>
        <w:numPr>
          <w:ilvl w:val="0"/>
          <w:numId w:val="2"/>
        </w:numPr>
        <w:jc w:val="both"/>
        <w:rPr>
          <w:rFonts w:ascii="Arial" w:hAnsi="Arial" w:cs="Arial"/>
          <w:b/>
          <w:bCs/>
          <w:i/>
          <w:iCs/>
          <w:sz w:val="24"/>
          <w:szCs w:val="24"/>
        </w:rPr>
      </w:pPr>
      <w:r w:rsidRPr="005766D6">
        <w:rPr>
          <w:rFonts w:ascii="Arial" w:hAnsi="Arial" w:cs="Arial"/>
          <w:b/>
          <w:bCs/>
          <w:i/>
          <w:iCs/>
          <w:sz w:val="24"/>
          <w:szCs w:val="24"/>
        </w:rPr>
        <w:t>Data collection</w:t>
      </w:r>
    </w:p>
    <w:p w14:paraId="2DEDF2C7" w14:textId="77777777" w:rsidR="00280694" w:rsidRPr="006C149A" w:rsidRDefault="00280694" w:rsidP="00280694">
      <w:pPr>
        <w:pStyle w:val="NoSpacing"/>
        <w:ind w:left="720"/>
        <w:jc w:val="both"/>
        <w:rPr>
          <w:rFonts w:ascii="Arial" w:hAnsi="Arial" w:cs="Arial"/>
          <w:sz w:val="24"/>
          <w:szCs w:val="24"/>
        </w:rPr>
      </w:pPr>
    </w:p>
    <w:p w14:paraId="1C877936" w14:textId="77777777" w:rsidR="00A44186" w:rsidRPr="006C149A" w:rsidRDefault="00A44186" w:rsidP="006C149A">
      <w:pPr>
        <w:pStyle w:val="NoSpacing"/>
        <w:ind w:left="720"/>
        <w:jc w:val="both"/>
        <w:rPr>
          <w:rFonts w:ascii="Arial" w:hAnsi="Arial" w:cs="Arial"/>
          <w:b/>
          <w:bCs/>
          <w:sz w:val="24"/>
          <w:szCs w:val="24"/>
          <w:u w:val="single"/>
        </w:rPr>
      </w:pPr>
      <w:r w:rsidRPr="006C149A">
        <w:rPr>
          <w:rFonts w:ascii="Arial" w:hAnsi="Arial" w:cs="Arial"/>
          <w:sz w:val="24"/>
          <w:szCs w:val="24"/>
        </w:rPr>
        <w:t xml:space="preserve">31. Data collection and research are vital as a means of mapping and understanding the implications of the digital environment for children’s rights, and for evaluating the production of robust, comprehensive data that is adequately sourced. Such data and research, including research conducted with and children, should inform regulation, policy and practice and should be in the public domains. </w:t>
      </w:r>
      <w:r w:rsidRPr="006C149A">
        <w:rPr>
          <w:rFonts w:ascii="Arial" w:hAnsi="Arial" w:cs="Arial"/>
          <w:b/>
          <w:bCs/>
          <w:sz w:val="24"/>
          <w:szCs w:val="24"/>
          <w:u w:val="single"/>
        </w:rPr>
        <w:t xml:space="preserve">IN CASES WHERE CHILDREN’S PERSONAL DATA </w:t>
      </w:r>
      <w:r w:rsidR="00986835">
        <w:rPr>
          <w:rFonts w:ascii="Arial" w:hAnsi="Arial" w:cs="Arial"/>
          <w:b/>
          <w:bCs/>
          <w:sz w:val="24"/>
          <w:szCs w:val="24"/>
          <w:u w:val="single"/>
        </w:rPr>
        <w:t>ARE</w:t>
      </w:r>
      <w:r w:rsidRPr="006C149A">
        <w:rPr>
          <w:rFonts w:ascii="Arial" w:hAnsi="Arial" w:cs="Arial"/>
          <w:b/>
          <w:bCs/>
          <w:sz w:val="24"/>
          <w:szCs w:val="24"/>
          <w:u w:val="single"/>
        </w:rPr>
        <w:t xml:space="preserve"> INVOLVED, STATES SHOULD ENSURE THAT THE DATA PRIVACY RIGHTS OF CHILDREN ARE UPHELD IN THE COURSE OF MAKING SUCH DATA AND RESEARCH PUBLIC AVAILABLE.</w:t>
      </w:r>
    </w:p>
    <w:p w14:paraId="1441D9F2" w14:textId="77777777" w:rsidR="002071EB" w:rsidRPr="006C149A" w:rsidRDefault="002071EB" w:rsidP="006C149A">
      <w:pPr>
        <w:pStyle w:val="NoSpacing"/>
        <w:ind w:left="720"/>
        <w:jc w:val="both"/>
        <w:rPr>
          <w:rFonts w:ascii="Arial" w:hAnsi="Arial" w:cs="Arial"/>
          <w:b/>
          <w:bCs/>
          <w:sz w:val="24"/>
          <w:szCs w:val="24"/>
          <w:u w:val="single"/>
        </w:rPr>
      </w:pPr>
    </w:p>
    <w:p w14:paraId="3D52DDC6" w14:textId="77777777" w:rsidR="002071EB" w:rsidRDefault="002071EB" w:rsidP="006C149A">
      <w:pPr>
        <w:pStyle w:val="NoSpacing"/>
        <w:ind w:left="720"/>
        <w:jc w:val="both"/>
        <w:rPr>
          <w:rFonts w:ascii="Arial" w:hAnsi="Arial" w:cs="Arial"/>
          <w:sz w:val="24"/>
          <w:szCs w:val="24"/>
        </w:rPr>
      </w:pPr>
      <w:r w:rsidRPr="006C149A">
        <w:rPr>
          <w:rFonts w:ascii="Arial" w:hAnsi="Arial" w:cs="Arial"/>
          <w:b/>
          <w:bCs/>
          <w:sz w:val="24"/>
          <w:szCs w:val="24"/>
          <w:u w:val="single"/>
        </w:rPr>
        <w:t xml:space="preserve">Comments: </w:t>
      </w:r>
      <w:r w:rsidRPr="006C149A">
        <w:rPr>
          <w:rFonts w:ascii="Arial" w:hAnsi="Arial" w:cs="Arial"/>
          <w:sz w:val="24"/>
          <w:szCs w:val="24"/>
        </w:rPr>
        <w:t>The Philippines recommends adding the statement on ensuring the protection of children’s data privacy in cases where their personal data is processed for purposes of data collection and research since the provision implies a mandatory disclosure of the data and research without any limitations.</w:t>
      </w:r>
    </w:p>
    <w:p w14:paraId="2F12CBFF" w14:textId="77777777" w:rsidR="00280694" w:rsidRPr="006C149A" w:rsidRDefault="00280694" w:rsidP="00280694">
      <w:pPr>
        <w:pStyle w:val="NoSpacing"/>
        <w:jc w:val="both"/>
        <w:rPr>
          <w:rFonts w:ascii="Arial" w:hAnsi="Arial" w:cs="Arial"/>
          <w:sz w:val="24"/>
          <w:szCs w:val="24"/>
        </w:rPr>
      </w:pPr>
    </w:p>
    <w:p w14:paraId="7F28D205" w14:textId="77777777" w:rsidR="00A44186" w:rsidRPr="005766D6" w:rsidRDefault="002071EB" w:rsidP="006C149A">
      <w:pPr>
        <w:pStyle w:val="NoSpacing"/>
        <w:numPr>
          <w:ilvl w:val="0"/>
          <w:numId w:val="2"/>
        </w:numPr>
        <w:jc w:val="both"/>
        <w:rPr>
          <w:rFonts w:ascii="Arial" w:hAnsi="Arial" w:cs="Arial"/>
          <w:b/>
          <w:bCs/>
          <w:i/>
          <w:iCs/>
          <w:sz w:val="24"/>
          <w:szCs w:val="24"/>
        </w:rPr>
      </w:pPr>
      <w:r w:rsidRPr="005766D6">
        <w:rPr>
          <w:rFonts w:ascii="Arial" w:hAnsi="Arial" w:cs="Arial"/>
          <w:b/>
          <w:bCs/>
          <w:i/>
          <w:iCs/>
          <w:sz w:val="24"/>
          <w:szCs w:val="24"/>
        </w:rPr>
        <w:t>The business sector</w:t>
      </w:r>
    </w:p>
    <w:p w14:paraId="5C0E0898" w14:textId="77777777" w:rsidR="002071EB" w:rsidRPr="006C149A" w:rsidRDefault="002071EB" w:rsidP="006C149A">
      <w:pPr>
        <w:pStyle w:val="NoSpacing"/>
        <w:ind w:left="720"/>
        <w:jc w:val="both"/>
        <w:rPr>
          <w:rFonts w:ascii="Arial" w:hAnsi="Arial" w:cs="Arial"/>
          <w:sz w:val="24"/>
          <w:szCs w:val="24"/>
        </w:rPr>
      </w:pPr>
    </w:p>
    <w:p w14:paraId="216C95F3" w14:textId="77777777" w:rsidR="002071EB" w:rsidRPr="006C149A" w:rsidRDefault="002071EB" w:rsidP="006C149A">
      <w:pPr>
        <w:pStyle w:val="NoSpacing"/>
        <w:ind w:left="720"/>
        <w:jc w:val="both"/>
        <w:rPr>
          <w:rFonts w:ascii="Arial" w:hAnsi="Arial" w:cs="Arial"/>
          <w:sz w:val="24"/>
          <w:szCs w:val="24"/>
        </w:rPr>
      </w:pPr>
      <w:r w:rsidRPr="006C149A">
        <w:rPr>
          <w:rFonts w:ascii="Arial" w:hAnsi="Arial" w:cs="Arial"/>
          <w:sz w:val="24"/>
          <w:szCs w:val="24"/>
        </w:rPr>
        <w:t xml:space="preserve">37. States should require businesses to prevent their networks or online services from being misused for purposes that threaten children’s safety and well-being </w:t>
      </w:r>
      <w:r w:rsidRPr="006C149A">
        <w:rPr>
          <w:rFonts w:ascii="Arial" w:hAnsi="Arial" w:cs="Arial"/>
          <w:b/>
          <w:bCs/>
          <w:sz w:val="24"/>
          <w:szCs w:val="24"/>
          <w:u w:val="single"/>
        </w:rPr>
        <w:t>AND VIOLATE THEIR PRIVACY AND SECURITY</w:t>
      </w:r>
      <w:r w:rsidRPr="006C149A">
        <w:rPr>
          <w:rFonts w:ascii="Arial" w:hAnsi="Arial" w:cs="Arial"/>
          <w:b/>
          <w:bCs/>
          <w:sz w:val="24"/>
          <w:szCs w:val="24"/>
        </w:rPr>
        <w:t xml:space="preserve">, </w:t>
      </w:r>
      <w:r w:rsidRPr="006C149A">
        <w:rPr>
          <w:rFonts w:ascii="Arial" w:hAnsi="Arial" w:cs="Arial"/>
          <w:sz w:val="24"/>
          <w:szCs w:val="24"/>
        </w:rPr>
        <w:t>and to provide parents, caregivers and children with timely safety advice and prompt and effective remedy.</w:t>
      </w:r>
    </w:p>
    <w:p w14:paraId="5DC13FE0" w14:textId="77777777" w:rsidR="002071EB" w:rsidRPr="006C149A" w:rsidRDefault="002071EB" w:rsidP="006C149A">
      <w:pPr>
        <w:pStyle w:val="NoSpacing"/>
        <w:ind w:left="720"/>
        <w:jc w:val="both"/>
        <w:rPr>
          <w:rFonts w:ascii="Arial" w:hAnsi="Arial" w:cs="Arial"/>
          <w:sz w:val="24"/>
          <w:szCs w:val="24"/>
        </w:rPr>
      </w:pPr>
    </w:p>
    <w:p w14:paraId="59BC61D8" w14:textId="77777777" w:rsidR="002071EB" w:rsidRPr="006C149A" w:rsidRDefault="002071EB" w:rsidP="006C149A">
      <w:pPr>
        <w:pStyle w:val="NoSpacing"/>
        <w:ind w:left="720"/>
        <w:jc w:val="both"/>
        <w:rPr>
          <w:rFonts w:ascii="Arial" w:hAnsi="Arial" w:cs="Arial"/>
          <w:sz w:val="24"/>
          <w:szCs w:val="24"/>
        </w:rPr>
      </w:pPr>
      <w:r w:rsidRPr="00426045">
        <w:rPr>
          <w:rFonts w:ascii="Arial" w:hAnsi="Arial" w:cs="Arial"/>
          <w:b/>
          <w:bCs/>
          <w:sz w:val="24"/>
          <w:szCs w:val="24"/>
          <w:u w:val="single"/>
        </w:rPr>
        <w:t>Comments:</w:t>
      </w:r>
      <w:r w:rsidRPr="006C149A">
        <w:rPr>
          <w:rFonts w:ascii="Arial" w:hAnsi="Arial" w:cs="Arial"/>
          <w:sz w:val="24"/>
          <w:szCs w:val="24"/>
        </w:rPr>
        <w:t xml:space="preserve"> It is recommended that the element of privacy and security be added as the violation of data privacy in cases businesses are not able to secure their networks and online services is a real threat and risk which may not be entirely captured by the phrase “safety and well-being” alone.</w:t>
      </w:r>
    </w:p>
    <w:p w14:paraId="2B0283C5" w14:textId="77777777" w:rsidR="002071EB" w:rsidRPr="006C149A" w:rsidRDefault="002071EB" w:rsidP="006C149A">
      <w:pPr>
        <w:pStyle w:val="NoSpacing"/>
        <w:ind w:left="720"/>
        <w:jc w:val="both"/>
        <w:rPr>
          <w:rFonts w:ascii="Arial" w:hAnsi="Arial" w:cs="Arial"/>
          <w:sz w:val="24"/>
          <w:szCs w:val="24"/>
        </w:rPr>
      </w:pPr>
    </w:p>
    <w:p w14:paraId="1A85F06A" w14:textId="77777777" w:rsidR="002071EB" w:rsidRPr="005766D6" w:rsidRDefault="008E49F8" w:rsidP="006C149A">
      <w:pPr>
        <w:pStyle w:val="NoSpacing"/>
        <w:numPr>
          <w:ilvl w:val="0"/>
          <w:numId w:val="2"/>
        </w:numPr>
        <w:jc w:val="both"/>
        <w:rPr>
          <w:rFonts w:ascii="Arial" w:hAnsi="Arial" w:cs="Arial"/>
          <w:b/>
          <w:bCs/>
          <w:i/>
          <w:iCs/>
          <w:sz w:val="24"/>
          <w:szCs w:val="24"/>
        </w:rPr>
      </w:pPr>
      <w:r w:rsidRPr="005766D6">
        <w:rPr>
          <w:rFonts w:ascii="Arial" w:hAnsi="Arial" w:cs="Arial"/>
          <w:b/>
          <w:bCs/>
          <w:i/>
          <w:iCs/>
          <w:sz w:val="24"/>
          <w:szCs w:val="24"/>
        </w:rPr>
        <w:lastRenderedPageBreak/>
        <w:t>Commercial advertising and marketing</w:t>
      </w:r>
    </w:p>
    <w:p w14:paraId="1F64CFCD" w14:textId="77777777" w:rsidR="008E49F8" w:rsidRPr="006C149A" w:rsidRDefault="008E49F8" w:rsidP="006C149A">
      <w:pPr>
        <w:pStyle w:val="NoSpacing"/>
        <w:ind w:left="720"/>
        <w:jc w:val="both"/>
        <w:rPr>
          <w:rFonts w:ascii="Arial" w:hAnsi="Arial" w:cs="Arial"/>
          <w:sz w:val="24"/>
          <w:szCs w:val="24"/>
        </w:rPr>
      </w:pPr>
    </w:p>
    <w:p w14:paraId="7984B546" w14:textId="77777777" w:rsidR="008E49F8" w:rsidRPr="006C149A" w:rsidRDefault="008E49F8" w:rsidP="006C149A">
      <w:pPr>
        <w:pStyle w:val="NoSpacing"/>
        <w:ind w:left="720"/>
        <w:jc w:val="both"/>
        <w:rPr>
          <w:rFonts w:ascii="Arial" w:hAnsi="Arial" w:cs="Arial"/>
          <w:sz w:val="24"/>
          <w:szCs w:val="24"/>
        </w:rPr>
      </w:pPr>
      <w:r w:rsidRPr="006C149A">
        <w:rPr>
          <w:rFonts w:ascii="Arial" w:hAnsi="Arial" w:cs="Arial"/>
          <w:sz w:val="24"/>
          <w:szCs w:val="24"/>
        </w:rPr>
        <w:t xml:space="preserve">42. States should prohibit by law </w:t>
      </w:r>
      <w:r w:rsidR="00986835" w:rsidRPr="00986835">
        <w:rPr>
          <w:rFonts w:ascii="Arial" w:hAnsi="Arial" w:cs="Arial"/>
          <w:b/>
          <w:bCs/>
          <w:sz w:val="24"/>
          <w:szCs w:val="24"/>
          <w:u w:val="single"/>
        </w:rPr>
        <w:t xml:space="preserve">THE </w:t>
      </w:r>
      <w:r w:rsidRPr="00986835">
        <w:rPr>
          <w:rFonts w:ascii="Arial" w:hAnsi="Arial" w:cs="Arial"/>
          <w:b/>
          <w:bCs/>
          <w:sz w:val="24"/>
          <w:szCs w:val="24"/>
          <w:u w:val="single"/>
        </w:rPr>
        <w:t>P</w:t>
      </w:r>
      <w:r w:rsidRPr="006C149A">
        <w:rPr>
          <w:rFonts w:ascii="Arial" w:hAnsi="Arial" w:cs="Arial"/>
          <w:b/>
          <w:bCs/>
          <w:sz w:val="24"/>
          <w:szCs w:val="24"/>
          <w:u w:val="single"/>
        </w:rPr>
        <w:t xml:space="preserve">ROFILING OR </w:t>
      </w:r>
      <w:r w:rsidRPr="006C149A">
        <w:rPr>
          <w:rFonts w:ascii="Arial" w:hAnsi="Arial" w:cs="Arial"/>
          <w:sz w:val="24"/>
          <w:szCs w:val="24"/>
        </w:rPr>
        <w:t>the targeting of children of any age for commercial purposes on the basis of a digital record of their actual or inferred characteristics. Neuromarketing of child-directed products, applications and services should also be prohibited.</w:t>
      </w:r>
    </w:p>
    <w:p w14:paraId="732B3B68" w14:textId="77777777" w:rsidR="008E49F8" w:rsidRPr="006C149A" w:rsidRDefault="008E49F8" w:rsidP="006C149A">
      <w:pPr>
        <w:pStyle w:val="NoSpacing"/>
        <w:ind w:left="720"/>
        <w:jc w:val="both"/>
        <w:rPr>
          <w:rFonts w:ascii="Arial" w:hAnsi="Arial" w:cs="Arial"/>
          <w:sz w:val="24"/>
          <w:szCs w:val="24"/>
        </w:rPr>
      </w:pPr>
    </w:p>
    <w:p w14:paraId="5C930415" w14:textId="77777777" w:rsidR="008E49F8" w:rsidRPr="006C149A" w:rsidRDefault="008E49F8" w:rsidP="006C149A">
      <w:pPr>
        <w:pStyle w:val="NoSpacing"/>
        <w:ind w:left="720"/>
        <w:jc w:val="both"/>
        <w:rPr>
          <w:rFonts w:ascii="Arial" w:hAnsi="Arial" w:cs="Arial"/>
          <w:sz w:val="24"/>
          <w:szCs w:val="24"/>
        </w:rPr>
      </w:pPr>
      <w:r w:rsidRPr="006C149A">
        <w:rPr>
          <w:rFonts w:ascii="Arial" w:hAnsi="Arial" w:cs="Arial"/>
          <w:sz w:val="24"/>
          <w:szCs w:val="24"/>
        </w:rPr>
        <w:t xml:space="preserve">43. Where parental consent is required to process children’s personal data, States should require that efforts are made to verify that consent is informed, meaningful and given by the actual parent, </w:t>
      </w:r>
      <w:r w:rsidRPr="006C149A">
        <w:rPr>
          <w:rFonts w:ascii="Arial" w:hAnsi="Arial" w:cs="Arial"/>
          <w:b/>
          <w:bCs/>
          <w:sz w:val="24"/>
          <w:szCs w:val="24"/>
          <w:u w:val="single"/>
        </w:rPr>
        <w:t>LEGAL GUARDIAN</w:t>
      </w:r>
      <w:r w:rsidR="00986835">
        <w:rPr>
          <w:rFonts w:ascii="Arial" w:hAnsi="Arial" w:cs="Arial"/>
          <w:b/>
          <w:bCs/>
          <w:sz w:val="24"/>
          <w:szCs w:val="24"/>
          <w:u w:val="single"/>
        </w:rPr>
        <w:t>,</w:t>
      </w:r>
      <w:r w:rsidRPr="006C149A">
        <w:rPr>
          <w:rFonts w:ascii="Arial" w:hAnsi="Arial" w:cs="Arial"/>
          <w:sz w:val="24"/>
          <w:szCs w:val="24"/>
          <w:u w:val="single"/>
        </w:rPr>
        <w:t xml:space="preserve"> </w:t>
      </w:r>
      <w:r w:rsidRPr="006C149A">
        <w:rPr>
          <w:rFonts w:ascii="Arial" w:hAnsi="Arial" w:cs="Arial"/>
          <w:sz w:val="24"/>
          <w:szCs w:val="24"/>
        </w:rPr>
        <w:t>or caregiver of the child.</w:t>
      </w:r>
    </w:p>
    <w:p w14:paraId="0F108AD9" w14:textId="77777777" w:rsidR="008E49F8" w:rsidRPr="006C149A" w:rsidRDefault="008E49F8" w:rsidP="006C149A">
      <w:pPr>
        <w:pStyle w:val="NoSpacing"/>
        <w:ind w:left="720"/>
        <w:jc w:val="both"/>
        <w:rPr>
          <w:rFonts w:ascii="Arial" w:hAnsi="Arial" w:cs="Arial"/>
          <w:sz w:val="24"/>
          <w:szCs w:val="24"/>
        </w:rPr>
      </w:pPr>
    </w:p>
    <w:p w14:paraId="08AB6BEB" w14:textId="77777777" w:rsidR="008E49F8" w:rsidRPr="006C149A" w:rsidRDefault="008E49F8" w:rsidP="006C149A">
      <w:pPr>
        <w:pStyle w:val="NoSpacing"/>
        <w:ind w:left="720"/>
        <w:jc w:val="both"/>
        <w:rPr>
          <w:rFonts w:ascii="Arial" w:hAnsi="Arial" w:cs="Arial"/>
          <w:sz w:val="24"/>
          <w:szCs w:val="24"/>
        </w:rPr>
      </w:pPr>
      <w:r w:rsidRPr="00426045">
        <w:rPr>
          <w:rFonts w:ascii="Arial" w:hAnsi="Arial" w:cs="Arial"/>
          <w:b/>
          <w:bCs/>
          <w:sz w:val="24"/>
          <w:szCs w:val="24"/>
          <w:u w:val="single"/>
        </w:rPr>
        <w:t>Comments:</w:t>
      </w:r>
      <w:r w:rsidRPr="006C149A">
        <w:rPr>
          <w:rFonts w:ascii="Arial" w:hAnsi="Arial" w:cs="Arial"/>
          <w:sz w:val="24"/>
          <w:szCs w:val="24"/>
        </w:rPr>
        <w:t xml:space="preserve"> It is recommended that the word “profiling” be included as used in the field of data privacy and protection so that this provision may encompass activities considered as profiling children for commercial for purposes.</w:t>
      </w:r>
    </w:p>
    <w:p w14:paraId="3357DBFB" w14:textId="77777777" w:rsidR="008E49F8" w:rsidRPr="006C149A" w:rsidRDefault="008E49F8" w:rsidP="006C149A">
      <w:pPr>
        <w:pStyle w:val="NoSpacing"/>
        <w:ind w:left="720"/>
        <w:jc w:val="both"/>
        <w:rPr>
          <w:rFonts w:ascii="Arial" w:hAnsi="Arial" w:cs="Arial"/>
          <w:sz w:val="24"/>
          <w:szCs w:val="24"/>
        </w:rPr>
      </w:pPr>
    </w:p>
    <w:p w14:paraId="4C9EFC35" w14:textId="77777777" w:rsidR="008E49F8" w:rsidRPr="006C149A" w:rsidRDefault="008E49F8" w:rsidP="006C149A">
      <w:pPr>
        <w:pStyle w:val="NoSpacing"/>
        <w:ind w:left="720"/>
        <w:jc w:val="both"/>
        <w:rPr>
          <w:rFonts w:ascii="Arial" w:hAnsi="Arial" w:cs="Arial"/>
          <w:sz w:val="24"/>
          <w:szCs w:val="24"/>
        </w:rPr>
      </w:pPr>
      <w:r w:rsidRPr="006C149A">
        <w:rPr>
          <w:rFonts w:ascii="Arial" w:hAnsi="Arial" w:cs="Arial"/>
          <w:sz w:val="24"/>
          <w:szCs w:val="24"/>
        </w:rPr>
        <w:t>It is also recommended that the term “legal guardians” be added as recognized by data protection laws and which is also consistent with the language used in the Convention on the Rights of the Child</w:t>
      </w:r>
      <w:r w:rsidR="00986835">
        <w:rPr>
          <w:rFonts w:ascii="Arial" w:hAnsi="Arial" w:cs="Arial"/>
          <w:sz w:val="24"/>
          <w:szCs w:val="24"/>
        </w:rPr>
        <w:t xml:space="preserve"> (CRC)</w:t>
      </w:r>
      <w:r w:rsidRPr="006C149A">
        <w:rPr>
          <w:rFonts w:ascii="Arial" w:hAnsi="Arial" w:cs="Arial"/>
          <w:sz w:val="24"/>
          <w:szCs w:val="24"/>
        </w:rPr>
        <w:t xml:space="preserve">. The same addition should also be carried out throughout the entire Comment where applicable, i.e. par. 50, 58, 69, 70, 72, 73, 74, 76, 77, 90-95, 110, 111, 122, and 129. </w:t>
      </w:r>
    </w:p>
    <w:p w14:paraId="0A3E56CC" w14:textId="77777777" w:rsidR="008E49F8" w:rsidRPr="006C149A" w:rsidRDefault="008E49F8" w:rsidP="006C149A">
      <w:pPr>
        <w:pStyle w:val="NoSpacing"/>
        <w:ind w:left="720"/>
        <w:jc w:val="both"/>
        <w:rPr>
          <w:rFonts w:ascii="Arial" w:hAnsi="Arial" w:cs="Arial"/>
          <w:sz w:val="24"/>
          <w:szCs w:val="24"/>
        </w:rPr>
      </w:pPr>
    </w:p>
    <w:p w14:paraId="149485E9" w14:textId="77777777" w:rsidR="008E49F8" w:rsidRPr="005766D6" w:rsidRDefault="006001DC" w:rsidP="00426045">
      <w:pPr>
        <w:pStyle w:val="NoSpacing"/>
        <w:numPr>
          <w:ilvl w:val="0"/>
          <w:numId w:val="6"/>
        </w:numPr>
        <w:ind w:left="709" w:hanging="283"/>
        <w:jc w:val="both"/>
        <w:rPr>
          <w:rFonts w:ascii="Arial" w:hAnsi="Arial" w:cs="Arial"/>
          <w:b/>
          <w:bCs/>
          <w:i/>
          <w:iCs/>
          <w:sz w:val="24"/>
          <w:szCs w:val="24"/>
        </w:rPr>
      </w:pPr>
      <w:r w:rsidRPr="005766D6">
        <w:rPr>
          <w:rFonts w:ascii="Arial" w:hAnsi="Arial" w:cs="Arial"/>
          <w:b/>
          <w:bCs/>
          <w:i/>
          <w:iCs/>
          <w:sz w:val="24"/>
          <w:szCs w:val="24"/>
        </w:rPr>
        <w:t>Privacy</w:t>
      </w:r>
    </w:p>
    <w:p w14:paraId="20E1FF28" w14:textId="77777777" w:rsidR="006001DC" w:rsidRPr="006C149A" w:rsidRDefault="006001DC" w:rsidP="006C149A">
      <w:pPr>
        <w:pStyle w:val="NoSpacing"/>
        <w:ind w:left="720"/>
        <w:jc w:val="both"/>
        <w:rPr>
          <w:rFonts w:ascii="Arial" w:hAnsi="Arial" w:cs="Arial"/>
          <w:sz w:val="24"/>
          <w:szCs w:val="24"/>
        </w:rPr>
      </w:pPr>
    </w:p>
    <w:p w14:paraId="19066E43" w14:textId="77777777" w:rsidR="006001DC" w:rsidRPr="006C149A" w:rsidRDefault="006001DC" w:rsidP="006C149A">
      <w:pPr>
        <w:pStyle w:val="NoSpacing"/>
        <w:ind w:left="720"/>
        <w:jc w:val="both"/>
        <w:rPr>
          <w:rFonts w:ascii="Arial" w:hAnsi="Arial" w:cs="Arial"/>
          <w:sz w:val="24"/>
          <w:szCs w:val="24"/>
        </w:rPr>
      </w:pPr>
      <w:r w:rsidRPr="006C149A">
        <w:rPr>
          <w:rFonts w:ascii="Arial" w:hAnsi="Arial" w:cs="Arial"/>
          <w:sz w:val="24"/>
          <w:szCs w:val="24"/>
        </w:rPr>
        <w:t xml:space="preserve">70. xxx Digital practices such as automated data processing, </w:t>
      </w:r>
      <w:r w:rsidRPr="006C149A">
        <w:rPr>
          <w:rFonts w:ascii="Arial" w:hAnsi="Arial" w:cs="Arial"/>
          <w:b/>
          <w:bCs/>
          <w:sz w:val="24"/>
          <w:szCs w:val="24"/>
          <w:u w:val="single"/>
        </w:rPr>
        <w:t>PROFILING</w:t>
      </w:r>
      <w:r w:rsidRPr="006C149A">
        <w:rPr>
          <w:rFonts w:ascii="Arial" w:hAnsi="Arial" w:cs="Arial"/>
          <w:sz w:val="24"/>
          <w:szCs w:val="24"/>
        </w:rPr>
        <w:t xml:space="preserve">, behavioural targeting, mandatory identity verification, and mass surveillance are becoming routine. </w:t>
      </w:r>
      <w:r w:rsidR="008A40F1" w:rsidRPr="006C149A">
        <w:rPr>
          <w:rFonts w:ascii="Arial" w:hAnsi="Arial" w:cs="Arial"/>
          <w:sz w:val="24"/>
          <w:szCs w:val="24"/>
        </w:rPr>
        <w:t>X</w:t>
      </w:r>
      <w:r w:rsidRPr="006C149A">
        <w:rPr>
          <w:rFonts w:ascii="Arial" w:hAnsi="Arial" w:cs="Arial"/>
          <w:sz w:val="24"/>
          <w:szCs w:val="24"/>
        </w:rPr>
        <w:t>xx</w:t>
      </w:r>
    </w:p>
    <w:p w14:paraId="26C0B3D1" w14:textId="77777777" w:rsidR="006001DC" w:rsidRPr="006C149A" w:rsidRDefault="006001DC" w:rsidP="006C149A">
      <w:pPr>
        <w:pStyle w:val="NoSpacing"/>
        <w:ind w:left="720"/>
        <w:jc w:val="both"/>
        <w:rPr>
          <w:rFonts w:ascii="Arial" w:hAnsi="Arial" w:cs="Arial"/>
          <w:sz w:val="24"/>
          <w:szCs w:val="24"/>
        </w:rPr>
      </w:pPr>
    </w:p>
    <w:p w14:paraId="49BF2A99" w14:textId="77777777" w:rsidR="006001DC" w:rsidRPr="006C149A" w:rsidRDefault="006001DC" w:rsidP="006C149A">
      <w:pPr>
        <w:pStyle w:val="NoSpacing"/>
        <w:ind w:left="720"/>
        <w:jc w:val="both"/>
        <w:rPr>
          <w:rFonts w:ascii="Arial" w:hAnsi="Arial" w:cs="Arial"/>
          <w:sz w:val="24"/>
          <w:szCs w:val="24"/>
        </w:rPr>
      </w:pPr>
      <w:r w:rsidRPr="00711FBE">
        <w:rPr>
          <w:rFonts w:ascii="Arial" w:hAnsi="Arial" w:cs="Arial"/>
          <w:b/>
          <w:bCs/>
          <w:sz w:val="24"/>
          <w:szCs w:val="24"/>
          <w:u w:val="single"/>
        </w:rPr>
        <w:t>Comment</w:t>
      </w:r>
      <w:r w:rsidR="00711FBE">
        <w:rPr>
          <w:rFonts w:ascii="Arial" w:hAnsi="Arial" w:cs="Arial"/>
          <w:b/>
          <w:bCs/>
          <w:sz w:val="24"/>
          <w:szCs w:val="24"/>
          <w:u w:val="single"/>
        </w:rPr>
        <w:t>s</w:t>
      </w:r>
      <w:r w:rsidRPr="00711FBE">
        <w:rPr>
          <w:rFonts w:ascii="Arial" w:hAnsi="Arial" w:cs="Arial"/>
          <w:b/>
          <w:bCs/>
          <w:sz w:val="24"/>
          <w:szCs w:val="24"/>
          <w:u w:val="single"/>
        </w:rPr>
        <w:t>:</w:t>
      </w:r>
      <w:r w:rsidRPr="006C149A">
        <w:rPr>
          <w:rFonts w:ascii="Arial" w:hAnsi="Arial" w:cs="Arial"/>
          <w:sz w:val="24"/>
          <w:szCs w:val="24"/>
        </w:rPr>
        <w:t xml:space="preserve"> It is recommended that “profiling” be added to emphasize that it is one of the sources of data privacy violation.</w:t>
      </w:r>
    </w:p>
    <w:p w14:paraId="45D208F9" w14:textId="77777777" w:rsidR="006001DC" w:rsidRDefault="006001DC" w:rsidP="006C149A">
      <w:pPr>
        <w:pStyle w:val="NoSpacing"/>
        <w:ind w:left="720"/>
        <w:jc w:val="both"/>
        <w:rPr>
          <w:rFonts w:ascii="Arial" w:hAnsi="Arial" w:cs="Arial"/>
          <w:sz w:val="24"/>
          <w:szCs w:val="24"/>
        </w:rPr>
      </w:pPr>
    </w:p>
    <w:p w14:paraId="25AF06AF" w14:textId="77777777" w:rsidR="004D11EE" w:rsidRPr="006C149A" w:rsidRDefault="004D11EE" w:rsidP="006C149A">
      <w:pPr>
        <w:pStyle w:val="NoSpacing"/>
        <w:ind w:left="720"/>
        <w:jc w:val="both"/>
        <w:rPr>
          <w:rFonts w:ascii="Arial" w:hAnsi="Arial" w:cs="Arial"/>
          <w:sz w:val="24"/>
          <w:szCs w:val="24"/>
        </w:rPr>
      </w:pPr>
    </w:p>
    <w:p w14:paraId="46A03354" w14:textId="77777777" w:rsidR="006001DC" w:rsidRPr="006C149A" w:rsidRDefault="006001DC" w:rsidP="006C149A">
      <w:pPr>
        <w:pStyle w:val="NoSpacing"/>
        <w:ind w:left="720"/>
        <w:jc w:val="both"/>
        <w:rPr>
          <w:rFonts w:ascii="Arial" w:hAnsi="Arial" w:cs="Arial"/>
          <w:sz w:val="24"/>
          <w:szCs w:val="24"/>
        </w:rPr>
      </w:pPr>
      <w:r w:rsidRPr="006C149A">
        <w:rPr>
          <w:rFonts w:ascii="Arial" w:hAnsi="Arial" w:cs="Arial"/>
          <w:sz w:val="24"/>
          <w:szCs w:val="24"/>
        </w:rPr>
        <w:t>72. xxx States, should encourage the adoption of privacy-by</w:t>
      </w:r>
      <w:r w:rsidR="00711FBE">
        <w:rPr>
          <w:rFonts w:ascii="Arial" w:hAnsi="Arial" w:cs="Arial"/>
          <w:sz w:val="24"/>
          <w:szCs w:val="24"/>
        </w:rPr>
        <w:t>-</w:t>
      </w:r>
      <w:r w:rsidRPr="006C149A">
        <w:rPr>
          <w:rFonts w:ascii="Arial" w:hAnsi="Arial" w:cs="Arial"/>
          <w:sz w:val="24"/>
          <w:szCs w:val="24"/>
        </w:rPr>
        <w:t xml:space="preserve">design, such as end to end encryption, in </w:t>
      </w:r>
      <w:r w:rsidRPr="006C149A">
        <w:rPr>
          <w:rFonts w:ascii="Arial" w:hAnsi="Arial" w:cs="Arial"/>
          <w:b/>
          <w:bCs/>
          <w:sz w:val="24"/>
          <w:szCs w:val="24"/>
          <w:u w:val="single"/>
        </w:rPr>
        <w:t>PRODUCTS AND</w:t>
      </w:r>
      <w:r w:rsidRPr="006C149A">
        <w:rPr>
          <w:rFonts w:ascii="Arial" w:hAnsi="Arial" w:cs="Arial"/>
          <w:b/>
          <w:bCs/>
          <w:sz w:val="24"/>
          <w:szCs w:val="24"/>
        </w:rPr>
        <w:t xml:space="preserve"> </w:t>
      </w:r>
      <w:r w:rsidRPr="006C149A">
        <w:rPr>
          <w:rFonts w:ascii="Arial" w:hAnsi="Arial" w:cs="Arial"/>
          <w:sz w:val="24"/>
          <w:szCs w:val="24"/>
        </w:rPr>
        <w:t xml:space="preserve">services that impact on children… States should ensure that consent to process a child’s data is informed, </w:t>
      </w:r>
      <w:r w:rsidRPr="006C149A">
        <w:rPr>
          <w:rFonts w:ascii="Arial" w:hAnsi="Arial" w:cs="Arial"/>
          <w:b/>
          <w:bCs/>
          <w:sz w:val="24"/>
          <w:szCs w:val="24"/>
          <w:u w:val="single"/>
        </w:rPr>
        <w:t>SPECIFIC</w:t>
      </w:r>
      <w:r w:rsidRPr="006C149A">
        <w:rPr>
          <w:rFonts w:ascii="Arial" w:hAnsi="Arial" w:cs="Arial"/>
          <w:b/>
          <w:bCs/>
          <w:sz w:val="24"/>
          <w:szCs w:val="24"/>
        </w:rPr>
        <w:t xml:space="preserve"> </w:t>
      </w:r>
      <w:r w:rsidRPr="006C149A">
        <w:rPr>
          <w:rFonts w:ascii="Arial" w:hAnsi="Arial" w:cs="Arial"/>
          <w:sz w:val="24"/>
          <w:szCs w:val="24"/>
        </w:rPr>
        <w:t xml:space="preserve">and freely given by the child or, depending on the child’s age and maturity </w:t>
      </w:r>
      <w:r w:rsidRPr="006C149A">
        <w:rPr>
          <w:rFonts w:ascii="Arial" w:hAnsi="Arial" w:cs="Arial"/>
          <w:b/>
          <w:bCs/>
          <w:sz w:val="24"/>
          <w:szCs w:val="24"/>
          <w:u w:val="single"/>
        </w:rPr>
        <w:t>AND STATE LAWS</w:t>
      </w:r>
      <w:r w:rsidRPr="006C149A">
        <w:rPr>
          <w:rFonts w:ascii="Arial" w:hAnsi="Arial" w:cs="Arial"/>
          <w:sz w:val="24"/>
          <w:szCs w:val="24"/>
        </w:rPr>
        <w:t xml:space="preserve">, by the parent or caregiver, and obtained prior to the processing. </w:t>
      </w:r>
    </w:p>
    <w:p w14:paraId="0ADDE97F" w14:textId="77777777" w:rsidR="00A33D5B" w:rsidRPr="006C149A" w:rsidRDefault="00A33D5B" w:rsidP="006C149A">
      <w:pPr>
        <w:pStyle w:val="NoSpacing"/>
        <w:ind w:left="720"/>
        <w:jc w:val="both"/>
        <w:rPr>
          <w:rFonts w:ascii="Arial" w:hAnsi="Arial" w:cs="Arial"/>
          <w:sz w:val="24"/>
          <w:szCs w:val="24"/>
        </w:rPr>
      </w:pPr>
    </w:p>
    <w:p w14:paraId="7E5367A7" w14:textId="77777777" w:rsidR="00F74A9E" w:rsidRPr="00711FBE" w:rsidRDefault="00A33D5B" w:rsidP="00711FBE">
      <w:pPr>
        <w:pStyle w:val="NoSpacing"/>
        <w:ind w:left="720"/>
        <w:jc w:val="both"/>
        <w:rPr>
          <w:rFonts w:ascii="Arial" w:hAnsi="Arial" w:cs="Arial"/>
          <w:b/>
          <w:bCs/>
          <w:sz w:val="24"/>
          <w:szCs w:val="24"/>
          <w:u w:val="single"/>
        </w:rPr>
      </w:pPr>
      <w:r w:rsidRPr="00711FBE">
        <w:rPr>
          <w:rFonts w:ascii="Arial" w:hAnsi="Arial" w:cs="Arial"/>
          <w:b/>
          <w:bCs/>
          <w:sz w:val="24"/>
          <w:szCs w:val="24"/>
          <w:u w:val="single"/>
        </w:rPr>
        <w:t>Comment</w:t>
      </w:r>
      <w:r w:rsidR="00F74A9E" w:rsidRPr="00711FBE">
        <w:rPr>
          <w:rFonts w:ascii="Arial" w:hAnsi="Arial" w:cs="Arial"/>
          <w:b/>
          <w:bCs/>
          <w:sz w:val="24"/>
          <w:szCs w:val="24"/>
          <w:u w:val="single"/>
        </w:rPr>
        <w:t>s</w:t>
      </w:r>
      <w:r w:rsidRPr="00711FBE">
        <w:rPr>
          <w:rFonts w:ascii="Arial" w:hAnsi="Arial" w:cs="Arial"/>
          <w:b/>
          <w:bCs/>
          <w:sz w:val="24"/>
          <w:szCs w:val="24"/>
          <w:u w:val="single"/>
        </w:rPr>
        <w:t xml:space="preserve">: </w:t>
      </w:r>
      <w:r w:rsidR="00F74A9E" w:rsidRPr="006C149A">
        <w:rPr>
          <w:rFonts w:ascii="Arial" w:hAnsi="Arial" w:cs="Arial"/>
          <w:sz w:val="24"/>
          <w:szCs w:val="24"/>
        </w:rPr>
        <w:t>It is recommended that “products” be added as technologies may impact children as well. This is also in keeping in line with the provisions in paragraph 123.</w:t>
      </w:r>
    </w:p>
    <w:p w14:paraId="60BC6C8C" w14:textId="77777777" w:rsidR="00F74A9E" w:rsidRPr="006C149A" w:rsidRDefault="00F74A9E" w:rsidP="006C149A">
      <w:pPr>
        <w:pStyle w:val="NoSpacing"/>
        <w:ind w:left="720"/>
        <w:jc w:val="both"/>
        <w:rPr>
          <w:rFonts w:ascii="Arial" w:hAnsi="Arial" w:cs="Arial"/>
          <w:sz w:val="24"/>
          <w:szCs w:val="24"/>
        </w:rPr>
      </w:pPr>
    </w:p>
    <w:p w14:paraId="379D32DE" w14:textId="77777777" w:rsidR="00A33D5B" w:rsidRPr="006C149A" w:rsidRDefault="00A33D5B" w:rsidP="006C149A">
      <w:pPr>
        <w:pStyle w:val="NoSpacing"/>
        <w:ind w:left="720"/>
        <w:jc w:val="both"/>
        <w:rPr>
          <w:rFonts w:ascii="Arial" w:hAnsi="Arial" w:cs="Arial"/>
          <w:sz w:val="24"/>
          <w:szCs w:val="24"/>
        </w:rPr>
      </w:pPr>
      <w:r w:rsidRPr="006C149A">
        <w:rPr>
          <w:rFonts w:ascii="Arial" w:hAnsi="Arial" w:cs="Arial"/>
          <w:sz w:val="24"/>
          <w:szCs w:val="24"/>
        </w:rPr>
        <w:t xml:space="preserve">It is recommended that the term “specific” be included to signify that the consent must be given for a particular purpose and not a blanket consent given to the personal information controller or processor. </w:t>
      </w:r>
    </w:p>
    <w:p w14:paraId="24B539BB" w14:textId="77777777" w:rsidR="003537F4" w:rsidRPr="006C149A" w:rsidRDefault="003537F4" w:rsidP="006C149A">
      <w:pPr>
        <w:pStyle w:val="NoSpacing"/>
        <w:ind w:left="720"/>
        <w:jc w:val="both"/>
        <w:rPr>
          <w:rFonts w:ascii="Arial" w:hAnsi="Arial" w:cs="Arial"/>
          <w:sz w:val="24"/>
          <w:szCs w:val="24"/>
        </w:rPr>
      </w:pPr>
    </w:p>
    <w:p w14:paraId="57746E8F" w14:textId="77777777" w:rsidR="003537F4" w:rsidRPr="006C149A" w:rsidRDefault="003537F4" w:rsidP="006C149A">
      <w:pPr>
        <w:pStyle w:val="NoSpacing"/>
        <w:ind w:left="720"/>
        <w:jc w:val="both"/>
        <w:rPr>
          <w:rFonts w:ascii="Arial" w:hAnsi="Arial" w:cs="Arial"/>
          <w:sz w:val="24"/>
          <w:szCs w:val="24"/>
        </w:rPr>
      </w:pPr>
      <w:r w:rsidRPr="006C149A">
        <w:rPr>
          <w:rFonts w:ascii="Arial" w:hAnsi="Arial" w:cs="Arial"/>
          <w:sz w:val="24"/>
          <w:szCs w:val="24"/>
        </w:rPr>
        <w:t xml:space="preserve">It is likewise recommended that “state laws” be added as data protection laws from different States may require consent from the parents or legal guardian in </w:t>
      </w:r>
      <w:r w:rsidRPr="006C149A">
        <w:rPr>
          <w:rFonts w:ascii="Arial" w:hAnsi="Arial" w:cs="Arial"/>
          <w:sz w:val="24"/>
          <w:szCs w:val="24"/>
        </w:rPr>
        <w:lastRenderedPageBreak/>
        <w:t>case the child is a minor, as i</w:t>
      </w:r>
      <w:r w:rsidR="00F74A9E" w:rsidRPr="006C149A">
        <w:rPr>
          <w:rFonts w:ascii="Arial" w:hAnsi="Arial" w:cs="Arial"/>
          <w:sz w:val="24"/>
          <w:szCs w:val="24"/>
        </w:rPr>
        <w:t xml:space="preserve">n the case of the Philippines’ Data Privacy Act of 2012. </w:t>
      </w:r>
    </w:p>
    <w:p w14:paraId="28C2438F" w14:textId="77777777" w:rsidR="006001DC" w:rsidRPr="006C149A" w:rsidRDefault="006001DC" w:rsidP="006C149A">
      <w:pPr>
        <w:pStyle w:val="NoSpacing"/>
        <w:ind w:left="720"/>
        <w:jc w:val="both"/>
        <w:rPr>
          <w:rFonts w:ascii="Arial" w:hAnsi="Arial" w:cs="Arial"/>
          <w:sz w:val="24"/>
          <w:szCs w:val="24"/>
        </w:rPr>
      </w:pPr>
    </w:p>
    <w:p w14:paraId="3FA69619" w14:textId="77777777" w:rsidR="006001DC" w:rsidRPr="006C149A" w:rsidRDefault="006001DC" w:rsidP="006C149A">
      <w:pPr>
        <w:pStyle w:val="NoSpacing"/>
        <w:ind w:left="720"/>
        <w:jc w:val="both"/>
        <w:rPr>
          <w:rFonts w:ascii="Arial" w:hAnsi="Arial" w:cs="Arial"/>
          <w:sz w:val="24"/>
          <w:szCs w:val="24"/>
        </w:rPr>
      </w:pPr>
    </w:p>
    <w:p w14:paraId="74D90C0E" w14:textId="77777777" w:rsidR="006001DC" w:rsidRPr="006C149A" w:rsidRDefault="00247D80" w:rsidP="006C149A">
      <w:pPr>
        <w:pStyle w:val="NoSpacing"/>
        <w:ind w:left="720"/>
        <w:jc w:val="both"/>
        <w:rPr>
          <w:rFonts w:ascii="Arial" w:hAnsi="Arial" w:cs="Arial"/>
          <w:sz w:val="24"/>
          <w:szCs w:val="24"/>
        </w:rPr>
      </w:pPr>
      <w:r w:rsidRPr="006C149A">
        <w:rPr>
          <w:rFonts w:ascii="Arial" w:hAnsi="Arial" w:cs="Arial"/>
          <w:sz w:val="24"/>
          <w:szCs w:val="24"/>
        </w:rPr>
        <w:t xml:space="preserve">73. xxx States should further ensure the right of children, </w:t>
      </w:r>
      <w:r w:rsidRPr="006C149A">
        <w:rPr>
          <w:rFonts w:ascii="Arial" w:hAnsi="Arial" w:cs="Arial"/>
          <w:b/>
          <w:bCs/>
          <w:sz w:val="24"/>
          <w:szCs w:val="24"/>
          <w:u w:val="single"/>
        </w:rPr>
        <w:t xml:space="preserve">THEIR PARENTS, LEGAL GUARDIANS OR CAREGIVER AS APPROPRIATE, </w:t>
      </w:r>
      <w:r w:rsidRPr="006C149A">
        <w:rPr>
          <w:rFonts w:ascii="Arial" w:hAnsi="Arial" w:cs="Arial"/>
          <w:sz w:val="24"/>
          <w:szCs w:val="24"/>
        </w:rPr>
        <w:t xml:space="preserve">to withdraw their consent and object to personal data processing, </w:t>
      </w:r>
      <w:r w:rsidRPr="006C149A">
        <w:rPr>
          <w:rFonts w:ascii="Arial" w:hAnsi="Arial" w:cs="Arial"/>
          <w:strike/>
          <w:sz w:val="24"/>
          <w:szCs w:val="24"/>
        </w:rPr>
        <w:t>at least</w:t>
      </w:r>
      <w:r w:rsidRPr="006C149A">
        <w:rPr>
          <w:rFonts w:ascii="Arial" w:hAnsi="Arial" w:cs="Arial"/>
          <w:sz w:val="24"/>
          <w:szCs w:val="24"/>
        </w:rPr>
        <w:t xml:space="preserve"> </w:t>
      </w:r>
      <w:r w:rsidRPr="006C149A">
        <w:rPr>
          <w:rFonts w:ascii="Arial" w:hAnsi="Arial" w:cs="Arial"/>
          <w:b/>
          <w:bCs/>
          <w:sz w:val="24"/>
          <w:szCs w:val="24"/>
          <w:u w:val="single"/>
        </w:rPr>
        <w:t xml:space="preserve">FOR DIRECT MARKETING AND </w:t>
      </w:r>
      <w:r w:rsidRPr="006C149A">
        <w:rPr>
          <w:rFonts w:ascii="Arial" w:hAnsi="Arial" w:cs="Arial"/>
          <w:sz w:val="24"/>
          <w:szCs w:val="24"/>
        </w:rPr>
        <w:t>in cases where the data controller does not demonstrate legitimate, overriding grounds for the processing.</w:t>
      </w:r>
    </w:p>
    <w:p w14:paraId="45B06029" w14:textId="77777777" w:rsidR="00247D80" w:rsidRPr="006C149A" w:rsidRDefault="00247D80" w:rsidP="006C149A">
      <w:pPr>
        <w:pStyle w:val="NoSpacing"/>
        <w:ind w:left="720"/>
        <w:jc w:val="both"/>
        <w:rPr>
          <w:rFonts w:ascii="Arial" w:hAnsi="Arial" w:cs="Arial"/>
          <w:sz w:val="24"/>
          <w:szCs w:val="24"/>
        </w:rPr>
      </w:pPr>
    </w:p>
    <w:p w14:paraId="1A65CE1A" w14:textId="77777777" w:rsidR="00247D80" w:rsidRPr="006C149A" w:rsidRDefault="00247D80" w:rsidP="006C149A">
      <w:pPr>
        <w:pStyle w:val="NoSpacing"/>
        <w:ind w:left="720"/>
        <w:jc w:val="both"/>
        <w:rPr>
          <w:rFonts w:ascii="Arial" w:hAnsi="Arial" w:cs="Arial"/>
          <w:sz w:val="24"/>
          <w:szCs w:val="24"/>
        </w:rPr>
      </w:pPr>
      <w:r w:rsidRPr="005766D6">
        <w:rPr>
          <w:rFonts w:ascii="Arial" w:hAnsi="Arial" w:cs="Arial"/>
          <w:b/>
          <w:bCs/>
          <w:sz w:val="24"/>
          <w:szCs w:val="24"/>
          <w:u w:val="single"/>
        </w:rPr>
        <w:t>Comments:</w:t>
      </w:r>
      <w:r w:rsidRPr="006C149A">
        <w:rPr>
          <w:rFonts w:ascii="Arial" w:hAnsi="Arial" w:cs="Arial"/>
          <w:sz w:val="24"/>
          <w:szCs w:val="24"/>
        </w:rPr>
        <w:t xml:space="preserve"> It is recommended that the right of the parents, legal guardian and caregiver to exercise the child’s right to withdraw consent. It is further recommended considering the inclusion of absolute rights to object to processing for direct marketing purposes as provided in the EU General Data Protection Regulation and in the Philippines’ Data Privacy Act of 2012. </w:t>
      </w:r>
    </w:p>
    <w:p w14:paraId="4EA080AE" w14:textId="77777777" w:rsidR="00D32876" w:rsidRDefault="00D32876" w:rsidP="005766D6">
      <w:pPr>
        <w:pStyle w:val="NoSpacing"/>
        <w:jc w:val="both"/>
        <w:rPr>
          <w:rFonts w:ascii="Arial" w:hAnsi="Arial" w:cs="Arial"/>
          <w:sz w:val="24"/>
          <w:szCs w:val="24"/>
        </w:rPr>
      </w:pPr>
    </w:p>
    <w:p w14:paraId="7E7566C1" w14:textId="77777777" w:rsidR="005766D6" w:rsidRPr="006C149A" w:rsidRDefault="005766D6" w:rsidP="005766D6">
      <w:pPr>
        <w:pStyle w:val="NoSpacing"/>
        <w:jc w:val="both"/>
        <w:rPr>
          <w:rFonts w:ascii="Arial" w:hAnsi="Arial" w:cs="Arial"/>
          <w:sz w:val="24"/>
          <w:szCs w:val="24"/>
        </w:rPr>
      </w:pPr>
    </w:p>
    <w:p w14:paraId="78F3E841" w14:textId="77777777" w:rsidR="0082248E" w:rsidRPr="006C149A" w:rsidRDefault="00D32876" w:rsidP="006C149A">
      <w:pPr>
        <w:pStyle w:val="NoSpacing"/>
        <w:ind w:left="720"/>
        <w:jc w:val="both"/>
        <w:rPr>
          <w:rFonts w:ascii="Arial" w:hAnsi="Arial" w:cs="Arial"/>
          <w:b/>
          <w:bCs/>
          <w:sz w:val="24"/>
          <w:szCs w:val="24"/>
          <w:u w:val="single"/>
        </w:rPr>
      </w:pPr>
      <w:r w:rsidRPr="006C149A">
        <w:rPr>
          <w:rFonts w:ascii="Arial" w:hAnsi="Arial" w:cs="Arial"/>
          <w:sz w:val="24"/>
          <w:szCs w:val="24"/>
        </w:rPr>
        <w:t xml:space="preserve">76.xxx Any surveillance of children together with any associated automated processing of personal data, shall respect the child’s rights to privacy and shall not be conducted routinely, indiscriminately, or without the child’s knowledge, or in the case of very young children their parent or caregiver, and where possible, the rights to object to such surveillance </w:t>
      </w:r>
      <w:r w:rsidRPr="006C149A">
        <w:rPr>
          <w:rFonts w:ascii="Arial" w:hAnsi="Arial" w:cs="Arial"/>
          <w:b/>
          <w:bCs/>
          <w:sz w:val="24"/>
          <w:szCs w:val="24"/>
          <w:u w:val="single"/>
        </w:rPr>
        <w:t>SHALL BE AVAILABLE</w:t>
      </w:r>
      <w:r w:rsidR="0082248E" w:rsidRPr="006C149A">
        <w:rPr>
          <w:rFonts w:ascii="Arial" w:hAnsi="Arial" w:cs="Arial"/>
          <w:b/>
          <w:bCs/>
          <w:sz w:val="24"/>
          <w:szCs w:val="24"/>
          <w:u w:val="single"/>
        </w:rPr>
        <w:t xml:space="preserve">. </w:t>
      </w:r>
      <w:r w:rsidRPr="006C149A">
        <w:rPr>
          <w:rFonts w:ascii="Arial" w:hAnsi="Arial" w:cs="Arial"/>
          <w:b/>
          <w:bCs/>
          <w:sz w:val="24"/>
          <w:szCs w:val="24"/>
          <w:u w:val="single"/>
        </w:rPr>
        <w:t xml:space="preserve"> </w:t>
      </w:r>
    </w:p>
    <w:p w14:paraId="4022066A" w14:textId="77777777" w:rsidR="0082248E" w:rsidRPr="006C149A" w:rsidRDefault="0082248E" w:rsidP="006C149A">
      <w:pPr>
        <w:pStyle w:val="NoSpacing"/>
        <w:ind w:left="720"/>
        <w:jc w:val="both"/>
        <w:rPr>
          <w:rFonts w:ascii="Arial" w:hAnsi="Arial" w:cs="Arial"/>
          <w:b/>
          <w:bCs/>
          <w:sz w:val="24"/>
          <w:szCs w:val="24"/>
          <w:u w:val="single"/>
        </w:rPr>
      </w:pPr>
    </w:p>
    <w:p w14:paraId="745CF3A3" w14:textId="77777777" w:rsidR="00D32876" w:rsidRPr="006C149A" w:rsidRDefault="00D32876" w:rsidP="006C149A">
      <w:pPr>
        <w:pStyle w:val="NoSpacing"/>
        <w:ind w:left="720"/>
        <w:jc w:val="both"/>
        <w:rPr>
          <w:rFonts w:ascii="Arial" w:hAnsi="Arial" w:cs="Arial"/>
          <w:b/>
          <w:bCs/>
          <w:sz w:val="24"/>
          <w:szCs w:val="24"/>
          <w:u w:val="single"/>
        </w:rPr>
      </w:pPr>
      <w:r w:rsidRPr="006C149A">
        <w:rPr>
          <w:rFonts w:ascii="Arial" w:hAnsi="Arial" w:cs="Arial"/>
          <w:b/>
          <w:bCs/>
          <w:sz w:val="24"/>
          <w:szCs w:val="24"/>
          <w:u w:val="single"/>
        </w:rPr>
        <w:t xml:space="preserve">PRIOR TO THE CONDUCT OF SUCH SURVEILLANCE AND THE ASSOCIATED AUTOMATED PROCESSING OF PERSONAL DATA, CONSIDERATION SHALL BE MADE ON WHETHER THERE ARE LESS PRIVACY INTRUSIVE MEANS AVAILABLE TO FULFILL THE PURPOSE SOUGHT TO BE ACHIEVED. </w:t>
      </w:r>
    </w:p>
    <w:p w14:paraId="2CFB99F8" w14:textId="77777777" w:rsidR="00D32876" w:rsidRPr="006C149A" w:rsidRDefault="00D32876" w:rsidP="006C149A">
      <w:pPr>
        <w:pStyle w:val="NoSpacing"/>
        <w:ind w:left="720"/>
        <w:jc w:val="both"/>
        <w:rPr>
          <w:rFonts w:ascii="Arial" w:hAnsi="Arial" w:cs="Arial"/>
          <w:b/>
          <w:bCs/>
          <w:sz w:val="24"/>
          <w:szCs w:val="24"/>
          <w:u w:val="single"/>
        </w:rPr>
      </w:pPr>
    </w:p>
    <w:p w14:paraId="4B4E8C58" w14:textId="77777777" w:rsidR="00D32876" w:rsidRPr="006C149A" w:rsidRDefault="0082248E" w:rsidP="006C149A">
      <w:pPr>
        <w:pStyle w:val="NoSpacing"/>
        <w:ind w:left="720"/>
        <w:jc w:val="both"/>
        <w:rPr>
          <w:rFonts w:ascii="Arial" w:hAnsi="Arial" w:cs="Arial"/>
          <w:sz w:val="24"/>
          <w:szCs w:val="24"/>
        </w:rPr>
      </w:pPr>
      <w:r w:rsidRPr="00D33DB1">
        <w:rPr>
          <w:rFonts w:ascii="Arial" w:hAnsi="Arial" w:cs="Arial"/>
          <w:b/>
          <w:bCs/>
          <w:sz w:val="24"/>
          <w:szCs w:val="24"/>
          <w:u w:val="single"/>
        </w:rPr>
        <w:t>Comment</w:t>
      </w:r>
      <w:r w:rsidR="00D33DB1">
        <w:rPr>
          <w:rFonts w:ascii="Arial" w:hAnsi="Arial" w:cs="Arial"/>
          <w:b/>
          <w:bCs/>
          <w:sz w:val="24"/>
          <w:szCs w:val="24"/>
          <w:u w:val="single"/>
        </w:rPr>
        <w:t>s</w:t>
      </w:r>
      <w:r w:rsidRPr="00D33DB1">
        <w:rPr>
          <w:rFonts w:ascii="Arial" w:hAnsi="Arial" w:cs="Arial"/>
          <w:b/>
          <w:bCs/>
          <w:sz w:val="24"/>
          <w:szCs w:val="24"/>
          <w:u w:val="single"/>
        </w:rPr>
        <w:t>:</w:t>
      </w:r>
      <w:r w:rsidRPr="006C149A">
        <w:rPr>
          <w:rFonts w:ascii="Arial" w:hAnsi="Arial" w:cs="Arial"/>
          <w:sz w:val="24"/>
          <w:szCs w:val="24"/>
        </w:rPr>
        <w:t xml:space="preserve"> It is recommended </w:t>
      </w:r>
      <w:r w:rsidR="006159B5" w:rsidRPr="006C149A">
        <w:rPr>
          <w:rFonts w:ascii="Arial" w:hAnsi="Arial" w:cs="Arial"/>
          <w:sz w:val="24"/>
          <w:szCs w:val="24"/>
        </w:rPr>
        <w:t xml:space="preserve">that the above sentence be added to ensure that personal data processing involving surveillance is still consistent with the principles of transparency, legitimate purpose, and proportionality, with due consideration to data privacy rights. </w:t>
      </w:r>
    </w:p>
    <w:p w14:paraId="1F6AF03A" w14:textId="77777777" w:rsidR="00AF3F53" w:rsidRPr="006C149A" w:rsidRDefault="00AF3F53" w:rsidP="006C149A">
      <w:pPr>
        <w:pStyle w:val="NoSpacing"/>
        <w:ind w:left="720"/>
        <w:jc w:val="both"/>
        <w:rPr>
          <w:rFonts w:ascii="Arial" w:hAnsi="Arial" w:cs="Arial"/>
          <w:sz w:val="24"/>
          <w:szCs w:val="24"/>
        </w:rPr>
      </w:pPr>
    </w:p>
    <w:p w14:paraId="648E95E5" w14:textId="77777777" w:rsidR="00AF3F53" w:rsidRPr="005766D6" w:rsidRDefault="00AF3F53" w:rsidP="005766D6">
      <w:pPr>
        <w:pStyle w:val="NoSpacing"/>
        <w:numPr>
          <w:ilvl w:val="0"/>
          <w:numId w:val="6"/>
        </w:numPr>
        <w:ind w:left="709" w:hanging="283"/>
        <w:jc w:val="both"/>
        <w:rPr>
          <w:rFonts w:ascii="Arial" w:hAnsi="Arial" w:cs="Arial"/>
          <w:b/>
          <w:bCs/>
          <w:i/>
          <w:iCs/>
          <w:sz w:val="24"/>
          <w:szCs w:val="24"/>
        </w:rPr>
      </w:pPr>
      <w:r w:rsidRPr="005766D6">
        <w:rPr>
          <w:rFonts w:ascii="Arial" w:hAnsi="Arial" w:cs="Arial"/>
          <w:b/>
          <w:bCs/>
          <w:i/>
          <w:iCs/>
          <w:sz w:val="24"/>
          <w:szCs w:val="24"/>
        </w:rPr>
        <w:t>The right to education (arts. 28, 29</w:t>
      </w:r>
      <w:r w:rsidR="00D255C8" w:rsidRPr="005766D6">
        <w:rPr>
          <w:rFonts w:ascii="Arial" w:hAnsi="Arial" w:cs="Arial"/>
          <w:b/>
          <w:bCs/>
          <w:i/>
          <w:iCs/>
          <w:sz w:val="24"/>
          <w:szCs w:val="24"/>
        </w:rPr>
        <w:t>)</w:t>
      </w:r>
    </w:p>
    <w:p w14:paraId="4D194E34" w14:textId="77777777" w:rsidR="00D255C8" w:rsidRPr="006C149A" w:rsidRDefault="00D255C8" w:rsidP="006C149A">
      <w:pPr>
        <w:pStyle w:val="NoSpacing"/>
        <w:ind w:left="720"/>
        <w:jc w:val="both"/>
        <w:rPr>
          <w:rFonts w:ascii="Arial" w:hAnsi="Arial" w:cs="Arial"/>
          <w:sz w:val="24"/>
          <w:szCs w:val="24"/>
        </w:rPr>
      </w:pPr>
    </w:p>
    <w:p w14:paraId="5ED9FCD3" w14:textId="77777777" w:rsidR="00D255C8" w:rsidRPr="006C149A" w:rsidRDefault="00D255C8" w:rsidP="006C149A">
      <w:pPr>
        <w:pStyle w:val="NoSpacing"/>
        <w:ind w:left="720"/>
        <w:jc w:val="both"/>
        <w:rPr>
          <w:rFonts w:ascii="Arial" w:hAnsi="Arial" w:cs="Arial"/>
          <w:sz w:val="24"/>
          <w:szCs w:val="24"/>
        </w:rPr>
      </w:pPr>
      <w:r w:rsidRPr="006C149A">
        <w:rPr>
          <w:rFonts w:ascii="Arial" w:hAnsi="Arial" w:cs="Arial"/>
          <w:sz w:val="24"/>
          <w:szCs w:val="24"/>
        </w:rPr>
        <w:t xml:space="preserve">113. xxx It should include the critical understanding needed to find trusted sources of information and to identify misinformation and other forms of biased or false content; sexual reproductive health issues relevant to the digital environment; knowledge about human rights, including the rights of the child and of others in the digital environment, and available forms of support and remedy. </w:t>
      </w:r>
      <w:r w:rsidRPr="006C149A">
        <w:rPr>
          <w:rFonts w:ascii="Arial" w:hAnsi="Arial" w:cs="Arial"/>
          <w:b/>
          <w:bCs/>
          <w:sz w:val="24"/>
          <w:szCs w:val="24"/>
          <w:u w:val="single"/>
        </w:rPr>
        <w:t xml:space="preserve">IT SHOULD INCLUDE THE CONCEPTS OF DATA PRIVACY AND PROTECTION SO THAT THEY MAY LEARN TO PROTECT THEIR OWN PERSONAL DATA AND RESPECT OTHERS’ PERSONAL DATA AS WELL. </w:t>
      </w:r>
      <w:r w:rsidRPr="006C149A">
        <w:rPr>
          <w:rFonts w:ascii="Arial" w:hAnsi="Arial" w:cs="Arial"/>
          <w:sz w:val="24"/>
          <w:szCs w:val="24"/>
        </w:rPr>
        <w:t xml:space="preserve">Also, it should promote awareness of the risks of children’s exposure to potentially harmful content, contact and conduct, including cyberbullying and other forms of violence, and coping strategies to reduce harm and build children’s resilience. </w:t>
      </w:r>
    </w:p>
    <w:p w14:paraId="6BC525FB" w14:textId="77777777" w:rsidR="00505238" w:rsidRPr="006C149A" w:rsidRDefault="00505238" w:rsidP="006C149A">
      <w:pPr>
        <w:pStyle w:val="NoSpacing"/>
        <w:ind w:left="720"/>
        <w:jc w:val="both"/>
        <w:rPr>
          <w:rFonts w:ascii="Arial" w:hAnsi="Arial" w:cs="Arial"/>
          <w:sz w:val="24"/>
          <w:szCs w:val="24"/>
        </w:rPr>
      </w:pPr>
    </w:p>
    <w:p w14:paraId="054F0DA4" w14:textId="77777777" w:rsidR="00505238" w:rsidRPr="006C149A" w:rsidRDefault="00505238" w:rsidP="006C149A">
      <w:pPr>
        <w:pStyle w:val="NoSpacing"/>
        <w:ind w:left="720"/>
        <w:jc w:val="both"/>
        <w:rPr>
          <w:rFonts w:ascii="Arial" w:hAnsi="Arial" w:cs="Arial"/>
          <w:sz w:val="24"/>
          <w:szCs w:val="24"/>
        </w:rPr>
      </w:pPr>
      <w:r w:rsidRPr="005766D6">
        <w:rPr>
          <w:rFonts w:ascii="Arial" w:hAnsi="Arial" w:cs="Arial"/>
          <w:b/>
          <w:bCs/>
          <w:sz w:val="24"/>
          <w:szCs w:val="24"/>
          <w:u w:val="single"/>
        </w:rPr>
        <w:lastRenderedPageBreak/>
        <w:t>Comments:</w:t>
      </w:r>
      <w:r w:rsidRPr="006C149A">
        <w:rPr>
          <w:rFonts w:ascii="Arial" w:hAnsi="Arial" w:cs="Arial"/>
          <w:sz w:val="24"/>
          <w:szCs w:val="24"/>
        </w:rPr>
        <w:t xml:space="preserve"> It is recommended that concepts of data privacy and protection in basic education be included in order for children at an early age to be equipped to protect their own personal data and respect others’ personal data as well. While it is already included as a right of the child, including a statement to that effect </w:t>
      </w:r>
      <w:r w:rsidR="005766D6">
        <w:rPr>
          <w:rFonts w:ascii="Arial" w:hAnsi="Arial" w:cs="Arial"/>
          <w:sz w:val="24"/>
          <w:szCs w:val="24"/>
        </w:rPr>
        <w:t xml:space="preserve">is recommended </w:t>
      </w:r>
      <w:r w:rsidRPr="006C149A">
        <w:rPr>
          <w:rFonts w:ascii="Arial" w:hAnsi="Arial" w:cs="Arial"/>
          <w:sz w:val="24"/>
          <w:szCs w:val="24"/>
        </w:rPr>
        <w:t xml:space="preserve">so that the significance of learning data privacy at an early age is emphasized. </w:t>
      </w:r>
    </w:p>
    <w:p w14:paraId="44CAFF01" w14:textId="77777777" w:rsidR="006001DC" w:rsidRPr="006C149A" w:rsidRDefault="006001DC" w:rsidP="006C149A">
      <w:pPr>
        <w:pStyle w:val="NoSpacing"/>
        <w:ind w:left="720"/>
        <w:jc w:val="both"/>
        <w:rPr>
          <w:rFonts w:ascii="Arial" w:hAnsi="Arial" w:cs="Arial"/>
          <w:sz w:val="24"/>
          <w:szCs w:val="24"/>
        </w:rPr>
      </w:pPr>
    </w:p>
    <w:p w14:paraId="3AA5AC92" w14:textId="77777777" w:rsidR="006001DC" w:rsidRPr="006C149A" w:rsidRDefault="006001DC" w:rsidP="006C149A">
      <w:pPr>
        <w:pStyle w:val="NoSpacing"/>
        <w:ind w:left="720"/>
        <w:jc w:val="both"/>
        <w:rPr>
          <w:rFonts w:ascii="Arial" w:hAnsi="Arial" w:cs="Arial"/>
          <w:sz w:val="24"/>
          <w:szCs w:val="24"/>
        </w:rPr>
      </w:pPr>
    </w:p>
    <w:p w14:paraId="00DA2367" w14:textId="77777777" w:rsidR="006001DC" w:rsidRPr="003F228D" w:rsidRDefault="003F228D" w:rsidP="003F228D">
      <w:pPr>
        <w:pStyle w:val="NoSpacing"/>
        <w:numPr>
          <w:ilvl w:val="0"/>
          <w:numId w:val="6"/>
        </w:numPr>
        <w:ind w:left="709" w:hanging="283"/>
        <w:jc w:val="both"/>
        <w:rPr>
          <w:rFonts w:ascii="Arial" w:hAnsi="Arial" w:cs="Arial"/>
          <w:b/>
          <w:bCs/>
          <w:i/>
          <w:iCs/>
          <w:sz w:val="24"/>
          <w:szCs w:val="24"/>
        </w:rPr>
      </w:pPr>
      <w:r w:rsidRPr="003F228D">
        <w:rPr>
          <w:rFonts w:ascii="Arial" w:hAnsi="Arial" w:cs="Arial"/>
          <w:b/>
          <w:bCs/>
          <w:i/>
          <w:iCs/>
          <w:sz w:val="24"/>
          <w:szCs w:val="24"/>
        </w:rPr>
        <w:t xml:space="preserve">The right to culture, leisure and play </w:t>
      </w:r>
    </w:p>
    <w:p w14:paraId="4B8CC909" w14:textId="77777777" w:rsidR="003F228D" w:rsidRDefault="003F228D" w:rsidP="003F228D">
      <w:pPr>
        <w:pStyle w:val="NoSpacing"/>
        <w:jc w:val="both"/>
        <w:rPr>
          <w:rFonts w:ascii="Arial" w:hAnsi="Arial" w:cs="Arial"/>
          <w:sz w:val="24"/>
          <w:szCs w:val="24"/>
        </w:rPr>
      </w:pPr>
    </w:p>
    <w:p w14:paraId="730934F6" w14:textId="77777777" w:rsidR="003F228D" w:rsidRDefault="003F228D" w:rsidP="009B299E">
      <w:pPr>
        <w:pStyle w:val="NoSpacing"/>
        <w:ind w:left="709"/>
        <w:jc w:val="both"/>
        <w:rPr>
          <w:rFonts w:ascii="Arial" w:hAnsi="Arial" w:cs="Arial"/>
          <w:sz w:val="24"/>
          <w:szCs w:val="24"/>
        </w:rPr>
      </w:pPr>
      <w:r>
        <w:rPr>
          <w:rFonts w:ascii="Arial" w:hAnsi="Arial" w:cs="Arial"/>
          <w:sz w:val="24"/>
          <w:szCs w:val="24"/>
        </w:rPr>
        <w:t xml:space="preserve">119. </w:t>
      </w:r>
      <w:proofErr w:type="gramStart"/>
      <w:r>
        <w:rPr>
          <w:rFonts w:ascii="Arial" w:hAnsi="Arial" w:cs="Arial"/>
          <w:sz w:val="24"/>
          <w:szCs w:val="24"/>
        </w:rPr>
        <w:t>xxx</w:t>
      </w:r>
      <w:proofErr w:type="gramEnd"/>
      <w:r>
        <w:rPr>
          <w:rFonts w:ascii="Arial" w:hAnsi="Arial" w:cs="Arial"/>
          <w:sz w:val="24"/>
          <w:szCs w:val="24"/>
        </w:rPr>
        <w:t xml:space="preserve"> By introducing or using </w:t>
      </w:r>
      <w:r w:rsidRPr="003F228D">
        <w:rPr>
          <w:rFonts w:ascii="Arial" w:hAnsi="Arial" w:cs="Arial"/>
          <w:b/>
          <w:bCs/>
          <w:strike/>
          <w:sz w:val="24"/>
          <w:szCs w:val="24"/>
        </w:rPr>
        <w:t>data protection,</w:t>
      </w:r>
      <w:r>
        <w:rPr>
          <w:rFonts w:ascii="Arial" w:hAnsi="Arial" w:cs="Arial"/>
          <w:sz w:val="24"/>
          <w:szCs w:val="24"/>
        </w:rPr>
        <w:t xml:space="preserve"> </w:t>
      </w:r>
      <w:r w:rsidRPr="003F228D">
        <w:rPr>
          <w:rFonts w:ascii="Arial" w:hAnsi="Arial" w:cs="Arial"/>
          <w:b/>
          <w:bCs/>
          <w:sz w:val="24"/>
          <w:szCs w:val="24"/>
          <w:u w:val="single"/>
        </w:rPr>
        <w:t>PRIVACY-BY-DESIGN</w:t>
      </w:r>
      <w:r>
        <w:rPr>
          <w:rFonts w:ascii="Arial" w:hAnsi="Arial" w:cs="Arial"/>
          <w:b/>
          <w:bCs/>
          <w:sz w:val="24"/>
          <w:szCs w:val="24"/>
          <w:u w:val="single"/>
        </w:rPr>
        <w:t xml:space="preserve">, </w:t>
      </w:r>
      <w:r>
        <w:rPr>
          <w:rFonts w:ascii="Arial" w:hAnsi="Arial" w:cs="Arial"/>
          <w:sz w:val="24"/>
          <w:szCs w:val="24"/>
        </w:rPr>
        <w:t>safety-by-design and other regulatory measures, States should ensure that businesses do not target children using these or other techniques designed to prioritize commercial interests over those of the child.</w:t>
      </w:r>
    </w:p>
    <w:p w14:paraId="4341ACBD" w14:textId="77777777" w:rsidR="003F228D" w:rsidRDefault="003F228D" w:rsidP="003F228D">
      <w:pPr>
        <w:pStyle w:val="NoSpacing"/>
        <w:ind w:left="1418" w:hanging="709"/>
        <w:jc w:val="both"/>
        <w:rPr>
          <w:rFonts w:ascii="Arial" w:hAnsi="Arial" w:cs="Arial"/>
          <w:sz w:val="24"/>
          <w:szCs w:val="24"/>
        </w:rPr>
      </w:pPr>
    </w:p>
    <w:p w14:paraId="498CB3BD" w14:textId="77777777" w:rsidR="003F228D" w:rsidRPr="003F228D" w:rsidRDefault="003F228D" w:rsidP="009B299E">
      <w:pPr>
        <w:pStyle w:val="NoSpacing"/>
        <w:ind w:left="709"/>
        <w:jc w:val="both"/>
        <w:rPr>
          <w:rFonts w:ascii="Arial" w:hAnsi="Arial" w:cs="Arial"/>
          <w:sz w:val="24"/>
          <w:szCs w:val="24"/>
        </w:rPr>
      </w:pPr>
      <w:r w:rsidRPr="009B299E">
        <w:rPr>
          <w:rFonts w:ascii="Arial" w:hAnsi="Arial" w:cs="Arial"/>
          <w:b/>
          <w:bCs/>
          <w:sz w:val="24"/>
          <w:szCs w:val="24"/>
          <w:u w:val="single"/>
        </w:rPr>
        <w:t>Comments:</w:t>
      </w:r>
      <w:r>
        <w:rPr>
          <w:rFonts w:ascii="Arial" w:hAnsi="Arial" w:cs="Arial"/>
          <w:b/>
          <w:bCs/>
          <w:sz w:val="24"/>
          <w:szCs w:val="24"/>
        </w:rPr>
        <w:t xml:space="preserve"> </w:t>
      </w:r>
      <w:r>
        <w:rPr>
          <w:rFonts w:ascii="Arial" w:hAnsi="Arial" w:cs="Arial"/>
          <w:sz w:val="24"/>
          <w:szCs w:val="24"/>
        </w:rPr>
        <w:t xml:space="preserve">It is recommended that “data protection” be replaced by “privacy-by-design” as the term encompasses both data privacy and security and emphasizes that it must be adopted in the entire process. </w:t>
      </w:r>
    </w:p>
    <w:p w14:paraId="35D834C6" w14:textId="77777777" w:rsidR="006001DC" w:rsidRPr="006C149A" w:rsidRDefault="006001DC" w:rsidP="006C149A">
      <w:pPr>
        <w:pStyle w:val="NoSpacing"/>
        <w:ind w:left="720"/>
        <w:jc w:val="both"/>
        <w:rPr>
          <w:rFonts w:ascii="Arial" w:hAnsi="Arial" w:cs="Arial"/>
          <w:sz w:val="24"/>
          <w:szCs w:val="24"/>
        </w:rPr>
      </w:pPr>
    </w:p>
    <w:p w14:paraId="426D64F9" w14:textId="77777777" w:rsidR="006001DC" w:rsidRPr="006C149A" w:rsidRDefault="006001DC" w:rsidP="006C149A">
      <w:pPr>
        <w:pStyle w:val="NoSpacing"/>
        <w:ind w:left="720"/>
        <w:jc w:val="both"/>
        <w:rPr>
          <w:rFonts w:ascii="Arial" w:hAnsi="Arial" w:cs="Arial"/>
          <w:sz w:val="24"/>
          <w:szCs w:val="24"/>
        </w:rPr>
      </w:pPr>
    </w:p>
    <w:p w14:paraId="79C78483" w14:textId="77777777" w:rsidR="008E49F8" w:rsidRPr="006C149A" w:rsidRDefault="008A40F1" w:rsidP="008A40F1">
      <w:pPr>
        <w:pStyle w:val="NoSpacing"/>
        <w:ind w:left="720"/>
        <w:jc w:val="center"/>
        <w:rPr>
          <w:rFonts w:ascii="Arial" w:hAnsi="Arial" w:cs="Arial"/>
          <w:sz w:val="24"/>
          <w:szCs w:val="24"/>
        </w:rPr>
      </w:pPr>
      <w:r>
        <w:rPr>
          <w:rFonts w:ascii="Arial" w:hAnsi="Arial" w:cs="Arial"/>
          <w:sz w:val="24"/>
          <w:szCs w:val="24"/>
        </w:rPr>
        <w:t>---- END ---</w:t>
      </w:r>
    </w:p>
    <w:sectPr w:rsidR="008E49F8" w:rsidRPr="006C149A" w:rsidSect="007E4455">
      <w:headerReference w:type="default" r:id="rId8"/>
      <w:footerReference w:type="default" r:id="rId9"/>
      <w:footerReference w:type="first" r:id="rId10"/>
      <w:pgSz w:w="11906" w:h="16838" w:code="9"/>
      <w:pgMar w:top="1440" w:right="1440" w:bottom="1440" w:left="1440"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34ECF" w14:textId="77777777" w:rsidR="00532A96" w:rsidRDefault="00532A96" w:rsidP="0050161F">
      <w:pPr>
        <w:spacing w:after="0" w:line="240" w:lineRule="auto"/>
      </w:pPr>
      <w:r>
        <w:separator/>
      </w:r>
    </w:p>
  </w:endnote>
  <w:endnote w:type="continuationSeparator" w:id="0">
    <w:p w14:paraId="5472EB56" w14:textId="77777777" w:rsidR="00532A96" w:rsidRDefault="00532A96" w:rsidP="0050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970720"/>
      <w:docPartObj>
        <w:docPartGallery w:val="Page Numbers (Bottom of Page)"/>
        <w:docPartUnique/>
      </w:docPartObj>
    </w:sdtPr>
    <w:sdtEndPr/>
    <w:sdtContent>
      <w:sdt>
        <w:sdtPr>
          <w:id w:val="1752157786"/>
          <w:docPartObj>
            <w:docPartGallery w:val="Page Numbers (Top of Page)"/>
            <w:docPartUnique/>
          </w:docPartObj>
        </w:sdtPr>
        <w:sdtEndPr/>
        <w:sdtContent>
          <w:p w14:paraId="1A65041F" w14:textId="77777777" w:rsidR="00A2164C" w:rsidRDefault="00A2164C">
            <w:pPr>
              <w:pStyle w:val="Footer"/>
              <w:jc w:val="right"/>
            </w:pPr>
            <w:r>
              <w:t xml:space="preserve">Page </w:t>
            </w:r>
            <w:r w:rsidR="007C2AF6">
              <w:rPr>
                <w:b/>
                <w:bCs/>
                <w:sz w:val="24"/>
                <w:szCs w:val="24"/>
              </w:rPr>
              <w:fldChar w:fldCharType="begin"/>
            </w:r>
            <w:r>
              <w:rPr>
                <w:b/>
                <w:bCs/>
              </w:rPr>
              <w:instrText xml:space="preserve"> PAGE </w:instrText>
            </w:r>
            <w:r w:rsidR="007C2AF6">
              <w:rPr>
                <w:b/>
                <w:bCs/>
                <w:sz w:val="24"/>
                <w:szCs w:val="24"/>
              </w:rPr>
              <w:fldChar w:fldCharType="separate"/>
            </w:r>
            <w:r w:rsidR="00D776BB">
              <w:rPr>
                <w:b/>
                <w:bCs/>
                <w:noProof/>
              </w:rPr>
              <w:t>8</w:t>
            </w:r>
            <w:r w:rsidR="007C2AF6">
              <w:rPr>
                <w:b/>
                <w:bCs/>
                <w:sz w:val="24"/>
                <w:szCs w:val="24"/>
              </w:rPr>
              <w:fldChar w:fldCharType="end"/>
            </w:r>
            <w:r>
              <w:t xml:space="preserve"> of </w:t>
            </w:r>
            <w:r w:rsidR="007C2AF6">
              <w:rPr>
                <w:b/>
                <w:bCs/>
                <w:sz w:val="24"/>
                <w:szCs w:val="24"/>
              </w:rPr>
              <w:fldChar w:fldCharType="begin"/>
            </w:r>
            <w:r>
              <w:rPr>
                <w:b/>
                <w:bCs/>
              </w:rPr>
              <w:instrText xml:space="preserve"> NUMPAGES  </w:instrText>
            </w:r>
            <w:r w:rsidR="007C2AF6">
              <w:rPr>
                <w:b/>
                <w:bCs/>
                <w:sz w:val="24"/>
                <w:szCs w:val="24"/>
              </w:rPr>
              <w:fldChar w:fldCharType="separate"/>
            </w:r>
            <w:r w:rsidR="00D776BB">
              <w:rPr>
                <w:b/>
                <w:bCs/>
                <w:noProof/>
              </w:rPr>
              <w:t>8</w:t>
            </w:r>
            <w:r w:rsidR="007C2AF6">
              <w:rPr>
                <w:b/>
                <w:bCs/>
                <w:sz w:val="24"/>
                <w:szCs w:val="24"/>
              </w:rPr>
              <w:fldChar w:fldCharType="end"/>
            </w:r>
          </w:p>
        </w:sdtContent>
      </w:sdt>
    </w:sdtContent>
  </w:sdt>
  <w:p w14:paraId="305BD235" w14:textId="77777777" w:rsidR="00A2164C" w:rsidRDefault="00A216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878515"/>
      <w:docPartObj>
        <w:docPartGallery w:val="Page Numbers (Bottom of Page)"/>
        <w:docPartUnique/>
      </w:docPartObj>
    </w:sdtPr>
    <w:sdtEndPr/>
    <w:sdtContent>
      <w:sdt>
        <w:sdtPr>
          <w:id w:val="-1769616900"/>
          <w:docPartObj>
            <w:docPartGallery w:val="Page Numbers (Top of Page)"/>
            <w:docPartUnique/>
          </w:docPartObj>
        </w:sdtPr>
        <w:sdtEndPr/>
        <w:sdtContent>
          <w:p w14:paraId="78270849" w14:textId="77777777" w:rsidR="002831BF" w:rsidRDefault="002831BF">
            <w:pPr>
              <w:pStyle w:val="Footer"/>
              <w:jc w:val="right"/>
            </w:pPr>
            <w:r>
              <w:t xml:space="preserve">Page </w:t>
            </w:r>
            <w:r w:rsidR="007C2AF6">
              <w:rPr>
                <w:b/>
                <w:bCs/>
                <w:sz w:val="24"/>
                <w:szCs w:val="24"/>
              </w:rPr>
              <w:fldChar w:fldCharType="begin"/>
            </w:r>
            <w:r>
              <w:rPr>
                <w:b/>
                <w:bCs/>
              </w:rPr>
              <w:instrText xml:space="preserve"> PAGE </w:instrText>
            </w:r>
            <w:r w:rsidR="007C2AF6">
              <w:rPr>
                <w:b/>
                <w:bCs/>
                <w:sz w:val="24"/>
                <w:szCs w:val="24"/>
              </w:rPr>
              <w:fldChar w:fldCharType="separate"/>
            </w:r>
            <w:r w:rsidR="00D776BB">
              <w:rPr>
                <w:b/>
                <w:bCs/>
                <w:noProof/>
              </w:rPr>
              <w:t>1</w:t>
            </w:r>
            <w:r w:rsidR="007C2AF6">
              <w:rPr>
                <w:b/>
                <w:bCs/>
                <w:sz w:val="24"/>
                <w:szCs w:val="24"/>
              </w:rPr>
              <w:fldChar w:fldCharType="end"/>
            </w:r>
            <w:r>
              <w:t xml:space="preserve"> of </w:t>
            </w:r>
            <w:r w:rsidR="007C2AF6">
              <w:rPr>
                <w:b/>
                <w:bCs/>
                <w:sz w:val="24"/>
                <w:szCs w:val="24"/>
              </w:rPr>
              <w:fldChar w:fldCharType="begin"/>
            </w:r>
            <w:r>
              <w:rPr>
                <w:b/>
                <w:bCs/>
              </w:rPr>
              <w:instrText xml:space="preserve"> NUMPAGES  </w:instrText>
            </w:r>
            <w:r w:rsidR="007C2AF6">
              <w:rPr>
                <w:b/>
                <w:bCs/>
                <w:sz w:val="24"/>
                <w:szCs w:val="24"/>
              </w:rPr>
              <w:fldChar w:fldCharType="separate"/>
            </w:r>
            <w:r w:rsidR="00D776BB">
              <w:rPr>
                <w:b/>
                <w:bCs/>
                <w:noProof/>
              </w:rPr>
              <w:t>8</w:t>
            </w:r>
            <w:r w:rsidR="007C2AF6">
              <w:rPr>
                <w:b/>
                <w:bCs/>
                <w:sz w:val="24"/>
                <w:szCs w:val="24"/>
              </w:rPr>
              <w:fldChar w:fldCharType="end"/>
            </w:r>
          </w:p>
        </w:sdtContent>
      </w:sdt>
    </w:sdtContent>
  </w:sdt>
  <w:p w14:paraId="0C75C219" w14:textId="77777777" w:rsidR="002831BF" w:rsidRDefault="00283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047D3" w14:textId="77777777" w:rsidR="00532A96" w:rsidRDefault="00532A96" w:rsidP="0050161F">
      <w:pPr>
        <w:spacing w:after="0" w:line="240" w:lineRule="auto"/>
      </w:pPr>
      <w:r>
        <w:separator/>
      </w:r>
    </w:p>
  </w:footnote>
  <w:footnote w:type="continuationSeparator" w:id="0">
    <w:p w14:paraId="740FF3DE" w14:textId="77777777" w:rsidR="00532A96" w:rsidRDefault="00532A96" w:rsidP="0050161F">
      <w:pPr>
        <w:spacing w:after="0" w:line="240" w:lineRule="auto"/>
      </w:pPr>
      <w:r>
        <w:continuationSeparator/>
      </w:r>
    </w:p>
  </w:footnote>
  <w:footnote w:id="1">
    <w:p w14:paraId="7C85CBDE" w14:textId="77777777" w:rsidR="0050161F" w:rsidRPr="004753BB" w:rsidRDefault="0050161F">
      <w:pPr>
        <w:pStyle w:val="FootnoteText"/>
        <w:rPr>
          <w:rFonts w:ascii="Arial Narrow" w:hAnsi="Arial Narrow"/>
        </w:rPr>
      </w:pPr>
      <w:r w:rsidRPr="004753BB">
        <w:rPr>
          <w:rStyle w:val="FootnoteReference"/>
          <w:rFonts w:ascii="Arial Narrow" w:hAnsi="Arial Narrow"/>
        </w:rPr>
        <w:footnoteRef/>
      </w:r>
      <w:r w:rsidRPr="004753BB">
        <w:rPr>
          <w:rFonts w:ascii="Arial Narrow" w:hAnsi="Arial Narrow"/>
        </w:rPr>
        <w:t xml:space="preserve"> United Nations Population Fund. (2019). World Population Dashboard of the Philippines – Overview. Retrieved from </w:t>
      </w:r>
      <w:hyperlink r:id="rId1" w:history="1">
        <w:r w:rsidRPr="004753BB">
          <w:rPr>
            <w:rStyle w:val="Hyperlink"/>
            <w:rFonts w:ascii="Arial Narrow" w:hAnsi="Arial Narrow"/>
          </w:rPr>
          <w:t>https://www.unfpa.org/data/world-population/PH on 22 October 2020</w:t>
        </w:r>
      </w:hyperlink>
      <w:r w:rsidRPr="004753BB">
        <w:rPr>
          <w:rFonts w:ascii="Arial Narrow" w:hAnsi="Arial Narrow"/>
        </w:rPr>
        <w:t xml:space="preserve">. </w:t>
      </w:r>
    </w:p>
  </w:footnote>
  <w:footnote w:id="2">
    <w:p w14:paraId="33EAEB80" w14:textId="77777777" w:rsidR="0050161F" w:rsidRPr="004753BB" w:rsidRDefault="0050161F">
      <w:pPr>
        <w:pStyle w:val="FootnoteText"/>
        <w:rPr>
          <w:rFonts w:ascii="Arial Narrow" w:hAnsi="Arial Narrow"/>
        </w:rPr>
      </w:pPr>
      <w:r w:rsidRPr="004753BB">
        <w:rPr>
          <w:rStyle w:val="FootnoteReference"/>
          <w:rFonts w:ascii="Arial Narrow" w:hAnsi="Arial Narrow"/>
        </w:rPr>
        <w:footnoteRef/>
      </w:r>
      <w:r w:rsidRPr="004753BB">
        <w:rPr>
          <w:rFonts w:ascii="Arial Narrow" w:hAnsi="Arial Narrow"/>
        </w:rPr>
        <w:t xml:space="preserve"> Refers to the integration of web/information services in the use of several means of communication such as, but not limited to, social media, instant messaging and e-mails. </w:t>
      </w:r>
    </w:p>
  </w:footnote>
  <w:footnote w:id="3">
    <w:p w14:paraId="56595E0C" w14:textId="77777777" w:rsidR="00B27FDE" w:rsidRPr="004753BB" w:rsidRDefault="00B27FDE">
      <w:pPr>
        <w:pStyle w:val="FootnoteText"/>
        <w:rPr>
          <w:rFonts w:ascii="Arial Narrow" w:hAnsi="Arial Narrow"/>
        </w:rPr>
      </w:pPr>
      <w:r w:rsidRPr="004753BB">
        <w:rPr>
          <w:rStyle w:val="FootnoteReference"/>
          <w:rFonts w:ascii="Arial Narrow" w:hAnsi="Arial Narrow"/>
        </w:rPr>
        <w:footnoteRef/>
      </w:r>
      <w:r w:rsidRPr="004753BB">
        <w:rPr>
          <w:rFonts w:ascii="Arial Narrow" w:hAnsi="Arial Narrow"/>
        </w:rPr>
        <w:t xml:space="preserve"> O’Connell, B. (2018, October 23). </w:t>
      </w:r>
      <w:r w:rsidRPr="004753BB">
        <w:rPr>
          <w:rFonts w:ascii="Arial Narrow" w:hAnsi="Arial Narrow"/>
          <w:i/>
          <w:iCs/>
        </w:rPr>
        <w:t xml:space="preserve">How Does Facebook Make Money? Six Primary Revenue Streams. </w:t>
      </w:r>
      <w:r w:rsidRPr="004753BB">
        <w:rPr>
          <w:rFonts w:ascii="Arial Narrow" w:hAnsi="Arial Narrow"/>
        </w:rPr>
        <w:t xml:space="preserve">Retrieved from </w:t>
      </w:r>
      <w:hyperlink r:id="rId2" w:history="1">
        <w:r w:rsidRPr="004753BB">
          <w:rPr>
            <w:rStyle w:val="Hyperlink"/>
            <w:rFonts w:ascii="Arial Narrow" w:hAnsi="Arial Narrow"/>
          </w:rPr>
          <w:t>https://www.thestreet.com/technology/how-does-facebook-make-money-14754098 on 27 October 2020</w:t>
        </w:r>
      </w:hyperlink>
      <w:r w:rsidRPr="004753BB">
        <w:rPr>
          <w:rFonts w:ascii="Arial Narrow" w:hAnsi="Arial Narrow"/>
        </w:rPr>
        <w:t xml:space="preserve">. </w:t>
      </w:r>
    </w:p>
  </w:footnote>
  <w:footnote w:id="4">
    <w:p w14:paraId="3D79D650" w14:textId="77777777" w:rsidR="00E01F94" w:rsidRPr="004753BB" w:rsidRDefault="00E01F94">
      <w:pPr>
        <w:pStyle w:val="FootnoteText"/>
        <w:rPr>
          <w:rFonts w:ascii="Arial Narrow" w:hAnsi="Arial Narrow"/>
        </w:rPr>
      </w:pPr>
      <w:r w:rsidRPr="004753BB">
        <w:rPr>
          <w:rStyle w:val="FootnoteReference"/>
          <w:rFonts w:ascii="Arial Narrow" w:hAnsi="Arial Narrow"/>
        </w:rPr>
        <w:footnoteRef/>
      </w:r>
      <w:r w:rsidRPr="004753BB">
        <w:rPr>
          <w:rFonts w:ascii="Arial Narrow" w:hAnsi="Arial Narrow"/>
        </w:rPr>
        <w:t xml:space="preserve"> Liptak, A. (2017, May 21). </w:t>
      </w:r>
      <w:r w:rsidRPr="004753BB">
        <w:rPr>
          <w:rFonts w:ascii="Arial Narrow" w:hAnsi="Arial Narrow"/>
          <w:i/>
          <w:iCs/>
        </w:rPr>
        <w:t xml:space="preserve">Leaked moderation guidelines reveal how Facebook approaches handling graphic content. </w:t>
      </w:r>
      <w:r w:rsidRPr="004753BB">
        <w:rPr>
          <w:rFonts w:ascii="Arial Narrow" w:hAnsi="Arial Narrow"/>
        </w:rPr>
        <w:t xml:space="preserve">Retrieved from </w:t>
      </w:r>
      <w:hyperlink r:id="rId3" w:history="1">
        <w:r w:rsidR="00C55228" w:rsidRPr="004753BB">
          <w:rPr>
            <w:rStyle w:val="Hyperlink"/>
            <w:rFonts w:ascii="Arial Narrow" w:hAnsi="Arial Narrow"/>
          </w:rPr>
          <w:t xml:space="preserve">https://www.theverge.com/2017/5/21/15672242/facebook-files-moderation-guidelines-graphic-content-online </w:t>
        </w:r>
      </w:hyperlink>
      <w:r w:rsidR="00C55228" w:rsidRPr="004753BB">
        <w:rPr>
          <w:rFonts w:ascii="Arial Narrow" w:hAnsi="Arial Narrow"/>
        </w:rPr>
        <w:t>on 27 October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C2887" w14:textId="77777777" w:rsidR="00AE435B" w:rsidRDefault="00AE435B">
    <w:pPr>
      <w:pStyle w:val="Header"/>
      <w:rPr>
        <w:lang w:val="en-GB"/>
      </w:rPr>
    </w:pPr>
    <w:r>
      <w:rPr>
        <w:lang w:val="en-GB"/>
      </w:rPr>
      <w:t>INPUTS FROM THE PHILIPPINE</w:t>
    </w:r>
    <w:r w:rsidR="00214169">
      <w:rPr>
        <w:lang w:val="en-GB"/>
      </w:rPr>
      <w:t>S:</w:t>
    </w:r>
  </w:p>
  <w:p w14:paraId="1D2B819C" w14:textId="77777777" w:rsidR="00214169" w:rsidRPr="00AE435B" w:rsidRDefault="00214169">
    <w:pPr>
      <w:pStyle w:val="Header"/>
      <w:rPr>
        <w:lang w:val="en-GB"/>
      </w:rPr>
    </w:pPr>
    <w:r>
      <w:rPr>
        <w:lang w:val="en-GB"/>
      </w:rPr>
      <w:t>CRC GENERAL COMMENT NO. 25 ON CHILDREN’S RIGHTS AT DIGITAL ENVIRONMENT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A3F61"/>
    <w:multiLevelType w:val="hybridMultilevel"/>
    <w:tmpl w:val="6E924138"/>
    <w:lvl w:ilvl="0" w:tplc="235AB0A0">
      <w:numFmt w:val="bullet"/>
      <w:lvlText w:val="•"/>
      <w:lvlJc w:val="left"/>
      <w:pPr>
        <w:ind w:left="1029" w:hanging="333"/>
      </w:pPr>
      <w:rPr>
        <w:w w:val="95"/>
        <w:lang w:val="en-US" w:eastAsia="en-US" w:bidi="ar-SA"/>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8BF116A"/>
    <w:multiLevelType w:val="hybridMultilevel"/>
    <w:tmpl w:val="205A8F2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C2D2E21"/>
    <w:multiLevelType w:val="hybridMultilevel"/>
    <w:tmpl w:val="DE24A136"/>
    <w:lvl w:ilvl="0" w:tplc="235AB0A0">
      <w:numFmt w:val="bullet"/>
      <w:lvlText w:val="•"/>
      <w:lvlJc w:val="left"/>
      <w:pPr>
        <w:ind w:left="1749" w:hanging="333"/>
      </w:pPr>
      <w:rPr>
        <w:w w:val="95"/>
        <w:lang w:val="en-US" w:eastAsia="en-US" w:bidi="ar-SA"/>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 w15:restartNumberingAfterBreak="0">
    <w:nsid w:val="5AF64C47"/>
    <w:multiLevelType w:val="hybridMultilevel"/>
    <w:tmpl w:val="C438506E"/>
    <w:lvl w:ilvl="0" w:tplc="2018BC3E">
      <w:start w:val="1"/>
      <w:numFmt w:val="decimal"/>
      <w:lvlText w:val="%1."/>
      <w:lvlJc w:val="left"/>
      <w:pPr>
        <w:ind w:left="783" w:hanging="397"/>
      </w:pPr>
      <w:rPr>
        <w:spacing w:val="-1"/>
        <w:w w:val="102"/>
        <w:lang w:val="en-US" w:eastAsia="en-US" w:bidi="ar-SA"/>
      </w:rPr>
    </w:lvl>
    <w:lvl w:ilvl="1" w:tplc="235AB0A0">
      <w:numFmt w:val="bullet"/>
      <w:lvlText w:val="•"/>
      <w:lvlJc w:val="left"/>
      <w:pPr>
        <w:ind w:left="1029" w:hanging="333"/>
      </w:pPr>
      <w:rPr>
        <w:w w:val="95"/>
        <w:lang w:val="en-US" w:eastAsia="en-US" w:bidi="ar-SA"/>
      </w:rPr>
    </w:lvl>
    <w:lvl w:ilvl="2" w:tplc="596AC04A">
      <w:numFmt w:val="bullet"/>
      <w:lvlText w:val="•"/>
      <w:lvlJc w:val="left"/>
      <w:pPr>
        <w:ind w:left="1020" w:hanging="333"/>
      </w:pPr>
      <w:rPr>
        <w:lang w:val="en-US" w:eastAsia="en-US" w:bidi="ar-SA"/>
      </w:rPr>
    </w:lvl>
    <w:lvl w:ilvl="3" w:tplc="6A5CB59A">
      <w:numFmt w:val="bullet"/>
      <w:lvlText w:val="•"/>
      <w:lvlJc w:val="left"/>
      <w:pPr>
        <w:ind w:left="1040" w:hanging="333"/>
      </w:pPr>
      <w:rPr>
        <w:lang w:val="en-US" w:eastAsia="en-US" w:bidi="ar-SA"/>
      </w:rPr>
    </w:lvl>
    <w:lvl w:ilvl="4" w:tplc="4BE4DCDC">
      <w:numFmt w:val="bullet"/>
      <w:lvlText w:val="•"/>
      <w:lvlJc w:val="left"/>
      <w:pPr>
        <w:ind w:left="1700" w:hanging="333"/>
      </w:pPr>
      <w:rPr>
        <w:lang w:val="en-US" w:eastAsia="en-US" w:bidi="ar-SA"/>
      </w:rPr>
    </w:lvl>
    <w:lvl w:ilvl="5" w:tplc="9ED037EA">
      <w:numFmt w:val="bullet"/>
      <w:lvlText w:val="•"/>
      <w:lvlJc w:val="left"/>
      <w:pPr>
        <w:ind w:left="2943" w:hanging="333"/>
      </w:pPr>
      <w:rPr>
        <w:lang w:val="en-US" w:eastAsia="en-US" w:bidi="ar-SA"/>
      </w:rPr>
    </w:lvl>
    <w:lvl w:ilvl="6" w:tplc="5CA0BC1C">
      <w:numFmt w:val="bullet"/>
      <w:lvlText w:val="•"/>
      <w:lvlJc w:val="left"/>
      <w:pPr>
        <w:ind w:left="4186" w:hanging="333"/>
      </w:pPr>
      <w:rPr>
        <w:lang w:val="en-US" w:eastAsia="en-US" w:bidi="ar-SA"/>
      </w:rPr>
    </w:lvl>
    <w:lvl w:ilvl="7" w:tplc="006A3478">
      <w:numFmt w:val="bullet"/>
      <w:lvlText w:val="•"/>
      <w:lvlJc w:val="left"/>
      <w:pPr>
        <w:ind w:left="5430" w:hanging="333"/>
      </w:pPr>
      <w:rPr>
        <w:lang w:val="en-US" w:eastAsia="en-US" w:bidi="ar-SA"/>
      </w:rPr>
    </w:lvl>
    <w:lvl w:ilvl="8" w:tplc="2D884AD2">
      <w:numFmt w:val="bullet"/>
      <w:lvlText w:val="•"/>
      <w:lvlJc w:val="left"/>
      <w:pPr>
        <w:ind w:left="6673" w:hanging="333"/>
      </w:pPr>
      <w:rPr>
        <w:lang w:val="en-US" w:eastAsia="en-US" w:bidi="ar-SA"/>
      </w:rPr>
    </w:lvl>
  </w:abstractNum>
  <w:abstractNum w:abstractNumId="4" w15:restartNumberingAfterBreak="0">
    <w:nsid w:val="5B7138A7"/>
    <w:multiLevelType w:val="hybridMultilevel"/>
    <w:tmpl w:val="54769D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6AA05688"/>
    <w:multiLevelType w:val="hybridMultilevel"/>
    <w:tmpl w:val="87681484"/>
    <w:lvl w:ilvl="0" w:tplc="235AB0A0">
      <w:numFmt w:val="bullet"/>
      <w:lvlText w:val="•"/>
      <w:lvlJc w:val="left"/>
      <w:pPr>
        <w:ind w:left="1029" w:hanging="333"/>
      </w:pPr>
      <w:rPr>
        <w:w w:val="95"/>
        <w:lang w:val="en-US" w:eastAsia="en-US" w:bidi="ar-SA"/>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6D7617FF"/>
    <w:multiLevelType w:val="hybridMultilevel"/>
    <w:tmpl w:val="795C57AC"/>
    <w:lvl w:ilvl="0" w:tplc="0A827DF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3"/>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99"/>
    <w:rsid w:val="00000835"/>
    <w:rsid w:val="00004805"/>
    <w:rsid w:val="000142ED"/>
    <w:rsid w:val="000377F0"/>
    <w:rsid w:val="00063E1D"/>
    <w:rsid w:val="000675E5"/>
    <w:rsid w:val="00082D81"/>
    <w:rsid w:val="000832C5"/>
    <w:rsid w:val="000A27AF"/>
    <w:rsid w:val="000F66BE"/>
    <w:rsid w:val="00133283"/>
    <w:rsid w:val="0016104C"/>
    <w:rsid w:val="00176972"/>
    <w:rsid w:val="001F02C4"/>
    <w:rsid w:val="002071EB"/>
    <w:rsid w:val="00214169"/>
    <w:rsid w:val="00222353"/>
    <w:rsid w:val="00240CDF"/>
    <w:rsid w:val="00247D80"/>
    <w:rsid w:val="00251199"/>
    <w:rsid w:val="002669B5"/>
    <w:rsid w:val="00267C39"/>
    <w:rsid w:val="00280694"/>
    <w:rsid w:val="002831BF"/>
    <w:rsid w:val="00296B93"/>
    <w:rsid w:val="002A62FB"/>
    <w:rsid w:val="002C0FC5"/>
    <w:rsid w:val="00324EDF"/>
    <w:rsid w:val="00326D21"/>
    <w:rsid w:val="003374F0"/>
    <w:rsid w:val="00340C70"/>
    <w:rsid w:val="00344006"/>
    <w:rsid w:val="003537F4"/>
    <w:rsid w:val="00393ECE"/>
    <w:rsid w:val="003C01A3"/>
    <w:rsid w:val="003F228D"/>
    <w:rsid w:val="00400616"/>
    <w:rsid w:val="004205DA"/>
    <w:rsid w:val="00426045"/>
    <w:rsid w:val="00467775"/>
    <w:rsid w:val="004726E0"/>
    <w:rsid w:val="004753BB"/>
    <w:rsid w:val="00484E8D"/>
    <w:rsid w:val="004D11EE"/>
    <w:rsid w:val="004F0521"/>
    <w:rsid w:val="004F6F71"/>
    <w:rsid w:val="0050161F"/>
    <w:rsid w:val="00505238"/>
    <w:rsid w:val="00532A96"/>
    <w:rsid w:val="00552E9E"/>
    <w:rsid w:val="00555DDD"/>
    <w:rsid w:val="00570E34"/>
    <w:rsid w:val="005766D6"/>
    <w:rsid w:val="005843C3"/>
    <w:rsid w:val="005F32AF"/>
    <w:rsid w:val="006001DC"/>
    <w:rsid w:val="00605930"/>
    <w:rsid w:val="006159B5"/>
    <w:rsid w:val="00664A6A"/>
    <w:rsid w:val="00680E07"/>
    <w:rsid w:val="006A753B"/>
    <w:rsid w:val="006C149A"/>
    <w:rsid w:val="006C349F"/>
    <w:rsid w:val="00711FBE"/>
    <w:rsid w:val="00716515"/>
    <w:rsid w:val="0076785F"/>
    <w:rsid w:val="00797559"/>
    <w:rsid w:val="007A5394"/>
    <w:rsid w:val="007C2AF6"/>
    <w:rsid w:val="007D1924"/>
    <w:rsid w:val="007E4455"/>
    <w:rsid w:val="0082248E"/>
    <w:rsid w:val="00865EDA"/>
    <w:rsid w:val="00895652"/>
    <w:rsid w:val="008A40F1"/>
    <w:rsid w:val="008A4CEF"/>
    <w:rsid w:val="008E49F8"/>
    <w:rsid w:val="008F5A42"/>
    <w:rsid w:val="0094310F"/>
    <w:rsid w:val="0096373A"/>
    <w:rsid w:val="00986835"/>
    <w:rsid w:val="009B299E"/>
    <w:rsid w:val="009C01DF"/>
    <w:rsid w:val="009D15A1"/>
    <w:rsid w:val="00A0162E"/>
    <w:rsid w:val="00A101F5"/>
    <w:rsid w:val="00A2164C"/>
    <w:rsid w:val="00A33D5B"/>
    <w:rsid w:val="00A36AE6"/>
    <w:rsid w:val="00A44186"/>
    <w:rsid w:val="00A6342E"/>
    <w:rsid w:val="00AE435B"/>
    <w:rsid w:val="00AF3F53"/>
    <w:rsid w:val="00B27FDE"/>
    <w:rsid w:val="00B55CCB"/>
    <w:rsid w:val="00B60D07"/>
    <w:rsid w:val="00BD5A49"/>
    <w:rsid w:val="00BE6319"/>
    <w:rsid w:val="00BF1F6E"/>
    <w:rsid w:val="00C17B91"/>
    <w:rsid w:val="00C21A4A"/>
    <w:rsid w:val="00C22961"/>
    <w:rsid w:val="00C23111"/>
    <w:rsid w:val="00C35478"/>
    <w:rsid w:val="00C477BF"/>
    <w:rsid w:val="00C55228"/>
    <w:rsid w:val="00C91925"/>
    <w:rsid w:val="00CD5DA8"/>
    <w:rsid w:val="00D255C8"/>
    <w:rsid w:val="00D32876"/>
    <w:rsid w:val="00D33DB1"/>
    <w:rsid w:val="00D776BB"/>
    <w:rsid w:val="00DA3A04"/>
    <w:rsid w:val="00DB201A"/>
    <w:rsid w:val="00DF5D0C"/>
    <w:rsid w:val="00E01F94"/>
    <w:rsid w:val="00E14A22"/>
    <w:rsid w:val="00E4709A"/>
    <w:rsid w:val="00E80EF9"/>
    <w:rsid w:val="00ED2D92"/>
    <w:rsid w:val="00EE73B4"/>
    <w:rsid w:val="00F221FE"/>
    <w:rsid w:val="00F40015"/>
    <w:rsid w:val="00F71A68"/>
    <w:rsid w:val="00F74A9E"/>
    <w:rsid w:val="00F96FBF"/>
    <w:rsid w:val="00FA4C87"/>
    <w:rsid w:val="00FA5B55"/>
    <w:rsid w:val="00FB0EBB"/>
    <w:rsid w:val="00FC1AEC"/>
    <w:rsid w:val="00FC21A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5BF9"/>
  <w15:docId w15:val="{423B66FB-C316-45EE-9E5C-BE312F44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F6"/>
  </w:style>
  <w:style w:type="paragraph" w:styleId="Heading1">
    <w:name w:val="heading 1"/>
    <w:basedOn w:val="Normal"/>
    <w:next w:val="Normal"/>
    <w:link w:val="Heading1Char"/>
    <w:uiPriority w:val="9"/>
    <w:qFormat/>
    <w:rsid w:val="000F66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199"/>
    <w:pPr>
      <w:spacing w:after="0" w:line="240" w:lineRule="auto"/>
    </w:pPr>
  </w:style>
  <w:style w:type="paragraph" w:styleId="ListParagraph">
    <w:name w:val="List Paragraph"/>
    <w:basedOn w:val="Normal"/>
    <w:uiPriority w:val="1"/>
    <w:qFormat/>
    <w:rsid w:val="00DA3A04"/>
    <w:pPr>
      <w:widowControl w:val="0"/>
      <w:autoSpaceDE w:val="0"/>
      <w:autoSpaceDN w:val="0"/>
      <w:spacing w:after="0" w:line="240" w:lineRule="auto"/>
      <w:ind w:left="1026" w:hanging="334"/>
      <w:jc w:val="both"/>
    </w:pPr>
    <w:rPr>
      <w:rFonts w:ascii="Arial" w:eastAsia="Arial" w:hAnsi="Arial" w:cs="Arial"/>
      <w:lang w:val="en-US"/>
    </w:rPr>
  </w:style>
  <w:style w:type="paragraph" w:styleId="BodyText">
    <w:name w:val="Body Text"/>
    <w:basedOn w:val="Normal"/>
    <w:link w:val="BodyTextChar"/>
    <w:uiPriority w:val="1"/>
    <w:unhideWhenUsed/>
    <w:qFormat/>
    <w:rsid w:val="00DA3A04"/>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DA3A04"/>
    <w:rPr>
      <w:rFonts w:ascii="Arial" w:eastAsia="Arial" w:hAnsi="Arial" w:cs="Arial"/>
      <w:sz w:val="21"/>
      <w:szCs w:val="21"/>
      <w:lang w:val="en-US"/>
    </w:rPr>
  </w:style>
  <w:style w:type="paragraph" w:styleId="FootnoteText">
    <w:name w:val="footnote text"/>
    <w:basedOn w:val="Normal"/>
    <w:link w:val="FootnoteTextChar"/>
    <w:uiPriority w:val="99"/>
    <w:semiHidden/>
    <w:unhideWhenUsed/>
    <w:rsid w:val="005016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61F"/>
    <w:rPr>
      <w:sz w:val="20"/>
      <w:szCs w:val="20"/>
    </w:rPr>
  </w:style>
  <w:style w:type="character" w:styleId="FootnoteReference">
    <w:name w:val="footnote reference"/>
    <w:basedOn w:val="DefaultParagraphFont"/>
    <w:uiPriority w:val="99"/>
    <w:semiHidden/>
    <w:unhideWhenUsed/>
    <w:rsid w:val="0050161F"/>
    <w:rPr>
      <w:vertAlign w:val="superscript"/>
    </w:rPr>
  </w:style>
  <w:style w:type="character" w:styleId="Hyperlink">
    <w:name w:val="Hyperlink"/>
    <w:basedOn w:val="DefaultParagraphFont"/>
    <w:uiPriority w:val="99"/>
    <w:unhideWhenUsed/>
    <w:rsid w:val="0050161F"/>
    <w:rPr>
      <w:color w:val="0563C1" w:themeColor="hyperlink"/>
      <w:u w:val="single"/>
    </w:rPr>
  </w:style>
  <w:style w:type="character" w:customStyle="1" w:styleId="UnresolvedMention1">
    <w:name w:val="Unresolved Mention1"/>
    <w:basedOn w:val="DefaultParagraphFont"/>
    <w:uiPriority w:val="99"/>
    <w:semiHidden/>
    <w:unhideWhenUsed/>
    <w:rsid w:val="0050161F"/>
    <w:rPr>
      <w:color w:val="605E5C"/>
      <w:shd w:val="clear" w:color="auto" w:fill="E1DFDD"/>
    </w:rPr>
  </w:style>
  <w:style w:type="character" w:styleId="FollowedHyperlink">
    <w:name w:val="FollowedHyperlink"/>
    <w:basedOn w:val="DefaultParagraphFont"/>
    <w:uiPriority w:val="99"/>
    <w:semiHidden/>
    <w:unhideWhenUsed/>
    <w:rsid w:val="00C55228"/>
    <w:rPr>
      <w:color w:val="954F72" w:themeColor="followedHyperlink"/>
      <w:u w:val="single"/>
    </w:rPr>
  </w:style>
  <w:style w:type="character" w:customStyle="1" w:styleId="Heading1Char">
    <w:name w:val="Heading 1 Char"/>
    <w:basedOn w:val="DefaultParagraphFont"/>
    <w:link w:val="Heading1"/>
    <w:uiPriority w:val="9"/>
    <w:rsid w:val="000F66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F6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6B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E4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35B"/>
  </w:style>
  <w:style w:type="paragraph" w:styleId="Footer">
    <w:name w:val="footer"/>
    <w:basedOn w:val="Normal"/>
    <w:link w:val="FooterChar"/>
    <w:uiPriority w:val="99"/>
    <w:unhideWhenUsed/>
    <w:rsid w:val="00AE4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50492">
      <w:bodyDiv w:val="1"/>
      <w:marLeft w:val="0"/>
      <w:marRight w:val="0"/>
      <w:marTop w:val="0"/>
      <w:marBottom w:val="0"/>
      <w:divBdr>
        <w:top w:val="none" w:sz="0" w:space="0" w:color="auto"/>
        <w:left w:val="none" w:sz="0" w:space="0" w:color="auto"/>
        <w:bottom w:val="none" w:sz="0" w:space="0" w:color="auto"/>
        <w:right w:val="none" w:sz="0" w:space="0" w:color="auto"/>
      </w:divBdr>
    </w:div>
    <w:div w:id="1098911760">
      <w:bodyDiv w:val="1"/>
      <w:marLeft w:val="0"/>
      <w:marRight w:val="0"/>
      <w:marTop w:val="0"/>
      <w:marBottom w:val="0"/>
      <w:divBdr>
        <w:top w:val="none" w:sz="0" w:space="0" w:color="auto"/>
        <w:left w:val="none" w:sz="0" w:space="0" w:color="auto"/>
        <w:bottom w:val="none" w:sz="0" w:space="0" w:color="auto"/>
        <w:right w:val="none" w:sz="0" w:space="0" w:color="auto"/>
      </w:divBdr>
    </w:div>
    <w:div w:id="16696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theverge.com/2017/5/21/15672242/facebook-files-moderation-guidelines-graphic-content-online%20" TargetMode="External"/><Relationship Id="rId2" Type="http://schemas.openxmlformats.org/officeDocument/2006/relationships/hyperlink" Target="https://www.thestreet.com/technology/how-does-facebook-make-money-14754098%20on%2027%20October%202020" TargetMode="External"/><Relationship Id="rId1" Type="http://schemas.openxmlformats.org/officeDocument/2006/relationships/hyperlink" Target="https://www.unfpa.org/data/world-population/PH%20on%2022%20October%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314217-3B5E-4584-9344-3B21E14A6037}">
  <ds:schemaRefs>
    <ds:schemaRef ds:uri="http://schemas.openxmlformats.org/officeDocument/2006/bibliography"/>
  </ds:schemaRefs>
</ds:datastoreItem>
</file>

<file path=customXml/itemProps2.xml><?xml version="1.0" encoding="utf-8"?>
<ds:datastoreItem xmlns:ds="http://schemas.openxmlformats.org/officeDocument/2006/customXml" ds:itemID="{D77D98BD-6FDA-4DCC-B849-4313639A5646}"/>
</file>

<file path=customXml/itemProps3.xml><?xml version="1.0" encoding="utf-8"?>
<ds:datastoreItem xmlns:ds="http://schemas.openxmlformats.org/officeDocument/2006/customXml" ds:itemID="{86CDC8F6-72D0-42A1-A293-4C6AB87FCC56}"/>
</file>

<file path=customXml/itemProps4.xml><?xml version="1.0" encoding="utf-8"?>
<ds:datastoreItem xmlns:ds="http://schemas.openxmlformats.org/officeDocument/2006/customXml" ds:itemID="{B56063F8-5A1A-470D-9792-E9857EAED81B}"/>
</file>

<file path=docProps/app.xml><?xml version="1.0" encoding="utf-8"?>
<Properties xmlns="http://schemas.openxmlformats.org/officeDocument/2006/extended-properties" xmlns:vt="http://schemas.openxmlformats.org/officeDocument/2006/docPropsVTypes">
  <Template>Normal</Template>
  <TotalTime>2</TotalTime>
  <Pages>8</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Louie Merced</dc:creator>
  <cp:lastModifiedBy>Philmission02</cp:lastModifiedBy>
  <cp:revision>3</cp:revision>
  <cp:lastPrinted>2020-11-13T12:40:00Z</cp:lastPrinted>
  <dcterms:created xsi:type="dcterms:W3CDTF">2020-11-12T16:39:00Z</dcterms:created>
  <dcterms:modified xsi:type="dcterms:W3CDTF">2020-11-13T12:40:00Z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