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F0" w:rsidRDefault="00863EF0" w:rsidP="00863EF0">
      <w:r>
        <w:t>Hello,</w:t>
      </w:r>
    </w:p>
    <w:p w:rsidR="00863EF0" w:rsidRDefault="00863EF0" w:rsidP="00863EF0"/>
    <w:p w:rsidR="00863EF0" w:rsidRDefault="00863EF0" w:rsidP="00863EF0">
      <w:r>
        <w:t xml:space="preserve">I am writing from the Office of the Children’s Commissioner for England, Anne </w:t>
      </w:r>
      <w:proofErr w:type="spellStart"/>
      <w:r>
        <w:t>Longfield</w:t>
      </w:r>
      <w:proofErr w:type="spellEnd"/>
      <w:r>
        <w:t xml:space="preserve">, in relation to the General Comment on children’s rights in the digital environment. We wanted to share some of our </w:t>
      </w:r>
      <w:proofErr w:type="gramStart"/>
      <w:r>
        <w:t>work which</w:t>
      </w:r>
      <w:proofErr w:type="gramEnd"/>
      <w:r>
        <w:t xml:space="preserve"> you may find helpful as the Comment is developed:</w:t>
      </w:r>
    </w:p>
    <w:p w:rsidR="00863EF0" w:rsidRDefault="00863EF0" w:rsidP="00863EF0"/>
    <w:p w:rsidR="00863EF0" w:rsidRDefault="00863EF0" w:rsidP="00863EF0">
      <w:pPr>
        <w:pStyle w:val="ListParagraph"/>
        <w:numPr>
          <w:ilvl w:val="0"/>
          <w:numId w:val="1"/>
        </w:numPr>
      </w:pPr>
      <w:r>
        <w:t xml:space="preserve">I am sure you have seen Sonia’s report setting out the case for a General Comment, which she prepared for our office. </w:t>
      </w:r>
      <w:proofErr w:type="gramStart"/>
      <w:r>
        <w:t>It’s</w:t>
      </w:r>
      <w:proofErr w:type="gramEnd"/>
      <w:r>
        <w:t xml:space="preserve"> </w:t>
      </w:r>
      <w:hyperlink r:id="rId5" w:history="1">
        <w:r>
          <w:rPr>
            <w:rStyle w:val="Hyperlink"/>
          </w:rPr>
          <w:t>here</w:t>
        </w:r>
      </w:hyperlink>
      <w:r>
        <w:t xml:space="preserve"> if helpful.</w:t>
      </w:r>
    </w:p>
    <w:p w:rsidR="00863EF0" w:rsidRDefault="00863EF0" w:rsidP="00863EF0">
      <w:pPr>
        <w:pStyle w:val="ListParagraph"/>
        <w:numPr>
          <w:ilvl w:val="0"/>
          <w:numId w:val="1"/>
        </w:numPr>
      </w:pPr>
      <w:hyperlink r:id="rId6" w:history="1">
        <w:r>
          <w:rPr>
            <w:rStyle w:val="Hyperlink"/>
          </w:rPr>
          <w:t>Growing up Digital</w:t>
        </w:r>
      </w:hyperlink>
      <w:r>
        <w:t xml:space="preserve"> – setting out the need for simplified terms and conditions, a children’s digital ombudsman and a digital citizenship programme in schools</w:t>
      </w:r>
    </w:p>
    <w:p w:rsidR="00863EF0" w:rsidRDefault="00863EF0" w:rsidP="00863EF0">
      <w:pPr>
        <w:pStyle w:val="ListParagraph"/>
        <w:numPr>
          <w:ilvl w:val="0"/>
          <w:numId w:val="1"/>
        </w:numPr>
      </w:pPr>
      <w:hyperlink r:id="rId7" w:history="1">
        <w:proofErr w:type="spellStart"/>
        <w:r>
          <w:rPr>
            <w:rStyle w:val="Hyperlink"/>
          </w:rPr>
          <w:t>Ts</w:t>
        </w:r>
        <w:proofErr w:type="spellEnd"/>
        <w:r>
          <w:rPr>
            <w:rStyle w:val="Hyperlink"/>
          </w:rPr>
          <w:t xml:space="preserve"> and Cs</w:t>
        </w:r>
      </w:hyperlink>
      <w:r>
        <w:t xml:space="preserve"> – following the report above we simplified the </w:t>
      </w:r>
      <w:proofErr w:type="spellStart"/>
      <w:r>
        <w:t>Ts</w:t>
      </w:r>
      <w:proofErr w:type="spellEnd"/>
      <w:r>
        <w:t xml:space="preserve"> and Cs for key social media platforms</w:t>
      </w:r>
    </w:p>
    <w:p w:rsidR="00863EF0" w:rsidRDefault="00863EF0" w:rsidP="00863EF0">
      <w:pPr>
        <w:pStyle w:val="ListParagraph"/>
        <w:numPr>
          <w:ilvl w:val="0"/>
          <w:numId w:val="1"/>
        </w:numPr>
      </w:pPr>
      <w:hyperlink r:id="rId8" w:history="1">
        <w:r>
          <w:rPr>
            <w:rStyle w:val="Hyperlink"/>
          </w:rPr>
          <w:t>Life in Likes</w:t>
        </w:r>
      </w:hyperlink>
      <w:r>
        <w:t xml:space="preserve"> – research on how 8-12 year olds use social media</w:t>
      </w:r>
    </w:p>
    <w:p w:rsidR="00863EF0" w:rsidRDefault="00863EF0" w:rsidP="00863EF0">
      <w:pPr>
        <w:pStyle w:val="ListParagraph"/>
        <w:numPr>
          <w:ilvl w:val="0"/>
          <w:numId w:val="1"/>
        </w:numPr>
      </w:pPr>
      <w:hyperlink r:id="rId9" w:history="1">
        <w:r>
          <w:rPr>
            <w:rStyle w:val="Hyperlink"/>
          </w:rPr>
          <w:t>Who Knows What About Me?</w:t>
        </w:r>
      </w:hyperlink>
      <w:r>
        <w:t xml:space="preserve"> – looking at the ways in which children’s data is collected and shared and the implications for their futures</w:t>
      </w:r>
    </w:p>
    <w:p w:rsidR="00863EF0" w:rsidRDefault="00863EF0" w:rsidP="00863EF0">
      <w:pPr>
        <w:pStyle w:val="ListParagraph"/>
        <w:numPr>
          <w:ilvl w:val="0"/>
          <w:numId w:val="1"/>
        </w:numPr>
      </w:pPr>
      <w:hyperlink r:id="rId10" w:history="1">
        <w:r>
          <w:rPr>
            <w:rStyle w:val="Hyperlink"/>
          </w:rPr>
          <w:t>Digital 5 A Day</w:t>
        </w:r>
      </w:hyperlink>
      <w:r>
        <w:t xml:space="preserve"> – a tool for children and parents to use to help them balance screen time with other activities</w:t>
      </w:r>
    </w:p>
    <w:p w:rsidR="00863EF0" w:rsidRDefault="00863EF0" w:rsidP="00863EF0">
      <w:pPr>
        <w:pStyle w:val="ListParagraph"/>
        <w:numPr>
          <w:ilvl w:val="0"/>
          <w:numId w:val="1"/>
        </w:numPr>
      </w:pPr>
      <w:hyperlink r:id="rId11" w:history="1">
        <w:r>
          <w:rPr>
            <w:rStyle w:val="Hyperlink"/>
          </w:rPr>
          <w:t>Duty of Care</w:t>
        </w:r>
      </w:hyperlink>
      <w:r>
        <w:t xml:space="preserve"> – a model law demonstrating how a duty of care on social media companies </w:t>
      </w:r>
      <w:proofErr w:type="gramStart"/>
      <w:r>
        <w:t>could be created</w:t>
      </w:r>
      <w:proofErr w:type="gramEnd"/>
      <w:r>
        <w:t>.</w:t>
      </w:r>
      <w:bookmarkStart w:id="0" w:name="_GoBack"/>
      <w:bookmarkEnd w:id="0"/>
    </w:p>
    <w:p w:rsidR="00863EF0" w:rsidRDefault="00863EF0" w:rsidP="00863EF0"/>
    <w:p w:rsidR="00863EF0" w:rsidRDefault="00863EF0" w:rsidP="00863EF0">
      <w:r>
        <w:t>Please let me know if you would like to discuss any of these publications in further depth.</w:t>
      </w:r>
    </w:p>
    <w:p w:rsidR="00863EF0" w:rsidRDefault="00863EF0" w:rsidP="00863EF0">
      <w:r>
        <w:br/>
        <w:t>Best wishes,</w:t>
      </w:r>
    </w:p>
    <w:p w:rsidR="00863EF0" w:rsidRDefault="00863EF0" w:rsidP="00863EF0">
      <w:r>
        <w:br/>
        <w:t>Simone</w:t>
      </w:r>
    </w:p>
    <w:p w:rsidR="00863EF0" w:rsidRDefault="00863EF0" w:rsidP="00863EF0"/>
    <w:p w:rsidR="00863EF0" w:rsidRDefault="00863EF0" w:rsidP="00863EF0"/>
    <w:p w:rsidR="00863EF0" w:rsidRDefault="00863EF0" w:rsidP="00863EF0">
      <w:pPr>
        <w:rPr>
          <w:lang w:eastAsia="en-GB"/>
        </w:rPr>
      </w:pPr>
      <w:r>
        <w:rPr>
          <w:rFonts w:ascii="Arial" w:hAnsi="Arial" w:cs="Arial"/>
          <w:b/>
          <w:bCs/>
          <w:color w:val="1A2F7C"/>
          <w:sz w:val="23"/>
          <w:szCs w:val="23"/>
          <w:lang w:eastAsia="en-GB"/>
        </w:rPr>
        <w:t xml:space="preserve">Simone </w:t>
      </w:r>
      <w:proofErr w:type="spellStart"/>
      <w:r>
        <w:rPr>
          <w:rFonts w:ascii="Arial" w:hAnsi="Arial" w:cs="Arial"/>
          <w:b/>
          <w:bCs/>
          <w:color w:val="1A2F7C"/>
          <w:sz w:val="23"/>
          <w:szCs w:val="23"/>
          <w:lang w:eastAsia="en-GB"/>
        </w:rPr>
        <w:t>Vibert</w:t>
      </w:r>
      <w:proofErr w:type="spellEnd"/>
      <w:r>
        <w:rPr>
          <w:rFonts w:ascii="Arial" w:hAnsi="Arial" w:cs="Arial"/>
          <w:color w:val="585858"/>
          <w:sz w:val="21"/>
          <w:szCs w:val="21"/>
          <w:lang w:eastAsia="en-GB"/>
        </w:rPr>
        <w:br/>
      </w:r>
      <w:r>
        <w:rPr>
          <w:rFonts w:ascii="Arial" w:hAnsi="Arial" w:cs="Arial"/>
          <w:color w:val="0086CF"/>
          <w:sz w:val="23"/>
          <w:szCs w:val="23"/>
          <w:lang w:eastAsia="en-GB"/>
        </w:rPr>
        <w:t xml:space="preserve">Senior Policy and </w:t>
      </w:r>
      <w:proofErr w:type="gramStart"/>
      <w:r>
        <w:rPr>
          <w:rFonts w:ascii="Arial" w:hAnsi="Arial" w:cs="Arial"/>
          <w:color w:val="0086CF"/>
          <w:sz w:val="23"/>
          <w:szCs w:val="23"/>
          <w:lang w:eastAsia="en-GB"/>
        </w:rPr>
        <w:t>Public Affairs Analyst</w:t>
      </w:r>
      <w:r>
        <w:rPr>
          <w:rFonts w:ascii="Arial" w:hAnsi="Arial" w:cs="Arial"/>
          <w:color w:val="585858"/>
          <w:sz w:val="21"/>
          <w:szCs w:val="21"/>
          <w:lang w:eastAsia="en-GB"/>
        </w:rPr>
        <w:br/>
      </w:r>
      <w:r>
        <w:rPr>
          <w:rFonts w:ascii="Arial" w:hAnsi="Arial" w:cs="Arial"/>
          <w:color w:val="0086CF"/>
          <w:sz w:val="23"/>
          <w:szCs w:val="23"/>
          <w:lang w:eastAsia="en-GB"/>
        </w:rPr>
        <w:t>Children's Commissioner's</w:t>
      </w:r>
      <w:proofErr w:type="gramEnd"/>
      <w:r>
        <w:rPr>
          <w:rFonts w:ascii="Arial" w:hAnsi="Arial" w:cs="Arial"/>
          <w:color w:val="0086CF"/>
          <w:sz w:val="23"/>
          <w:szCs w:val="23"/>
          <w:lang w:eastAsia="en-GB"/>
        </w:rPr>
        <w:t xml:space="preserve"> Office</w:t>
      </w:r>
    </w:p>
    <w:p w:rsidR="00863EF0" w:rsidRDefault="00863EF0" w:rsidP="00863EF0">
      <w:pPr>
        <w:rPr>
          <w:rFonts w:ascii="Arial" w:hAnsi="Arial" w:cs="Arial"/>
          <w:color w:val="0000FF"/>
          <w:sz w:val="21"/>
          <w:szCs w:val="21"/>
          <w:lang w:eastAsia="en-GB"/>
        </w:rPr>
      </w:pPr>
      <w:r>
        <w:rPr>
          <w:rFonts w:ascii="Arial" w:hAnsi="Arial" w:cs="Arial"/>
          <w:noProof/>
          <w:color w:val="0563C1"/>
          <w:sz w:val="21"/>
          <w:szCs w:val="21"/>
          <w:lang w:eastAsia="ko-KR"/>
        </w:rPr>
        <w:drawing>
          <wp:inline distT="0" distB="0" distL="0" distR="0">
            <wp:extent cx="2914650" cy="866775"/>
            <wp:effectExtent l="0" t="0" r="0" b="9525"/>
            <wp:docPr id="5" name="Picture 5" descr="g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F0" w:rsidRDefault="00863EF0" w:rsidP="00863EF0">
      <w:pPr>
        <w:rPr>
          <w:rFonts w:ascii="Arial" w:hAnsi="Arial" w:cs="Arial"/>
          <w:color w:val="1A2F7C"/>
          <w:sz w:val="18"/>
          <w:szCs w:val="18"/>
          <w:lang w:eastAsia="en-GB"/>
        </w:rPr>
      </w:pPr>
      <w:r>
        <w:rPr>
          <w:rFonts w:ascii="Arial" w:hAnsi="Arial" w:cs="Arial"/>
          <w:b/>
          <w:bCs/>
          <w:color w:val="1A2F7C"/>
          <w:sz w:val="18"/>
          <w:szCs w:val="18"/>
          <w:lang w:eastAsia="en-GB"/>
        </w:rPr>
        <w:t xml:space="preserve">Direct Line: </w:t>
      </w:r>
      <w:r>
        <w:rPr>
          <w:rFonts w:ascii="Arial" w:hAnsi="Arial" w:cs="Arial"/>
          <w:color w:val="1A2F7C"/>
          <w:sz w:val="18"/>
          <w:szCs w:val="18"/>
          <w:lang w:eastAsia="en-GB"/>
        </w:rPr>
        <w:t>020 7654 6194</w:t>
      </w:r>
    </w:p>
    <w:p w:rsidR="00863EF0" w:rsidRDefault="00863EF0" w:rsidP="00863EF0">
      <w:pPr>
        <w:rPr>
          <w:rFonts w:ascii="Arial" w:hAnsi="Arial" w:cs="Arial"/>
          <w:color w:val="585858"/>
          <w:sz w:val="18"/>
          <w:szCs w:val="18"/>
          <w:lang w:eastAsia="en-GB"/>
        </w:rPr>
      </w:pPr>
      <w:r>
        <w:rPr>
          <w:rFonts w:ascii="Arial" w:hAnsi="Arial" w:cs="Arial"/>
          <w:b/>
          <w:bCs/>
          <w:color w:val="1A2F7C"/>
          <w:sz w:val="18"/>
          <w:szCs w:val="18"/>
          <w:lang w:eastAsia="en-GB"/>
        </w:rPr>
        <w:t>Email:</w:t>
      </w:r>
      <w:r>
        <w:rPr>
          <w:rFonts w:ascii="Arial" w:hAnsi="Arial" w:cs="Arial"/>
          <w:b/>
          <w:bCs/>
          <w:color w:val="585858"/>
          <w:sz w:val="21"/>
          <w:szCs w:val="21"/>
          <w:lang w:eastAsia="en-GB"/>
        </w:rPr>
        <w:t xml:space="preserve"> </w:t>
      </w:r>
      <w:hyperlink r:id="rId15" w:history="1">
        <w:r>
          <w:rPr>
            <w:rStyle w:val="Hyperlink"/>
            <w:rFonts w:ascii="Arial" w:hAnsi="Arial" w:cs="Arial"/>
            <w:sz w:val="18"/>
            <w:szCs w:val="18"/>
            <w:lang w:eastAsia="en-GB"/>
          </w:rPr>
          <w:t>simone.vibert@childrenscommissioner.gov.uk</w:t>
        </w:r>
      </w:hyperlink>
    </w:p>
    <w:p w:rsidR="00863EF0" w:rsidRDefault="00863EF0" w:rsidP="00863EF0">
      <w:pPr>
        <w:rPr>
          <w:rFonts w:ascii="Arial" w:hAnsi="Arial" w:cs="Arial"/>
          <w:color w:val="1A2F7C"/>
          <w:sz w:val="18"/>
          <w:szCs w:val="18"/>
          <w:lang w:eastAsia="en-GB"/>
        </w:rPr>
      </w:pPr>
      <w:r>
        <w:rPr>
          <w:rFonts w:ascii="Arial" w:hAnsi="Arial" w:cs="Arial"/>
          <w:b/>
          <w:bCs/>
          <w:color w:val="1A2F7C"/>
          <w:sz w:val="18"/>
          <w:szCs w:val="18"/>
          <w:lang w:eastAsia="en-GB"/>
        </w:rPr>
        <w:t>Post</w:t>
      </w:r>
      <w:r>
        <w:rPr>
          <w:rFonts w:ascii="Arial" w:hAnsi="Arial" w:cs="Arial"/>
          <w:b/>
          <w:bCs/>
          <w:color w:val="585858"/>
          <w:sz w:val="18"/>
          <w:szCs w:val="18"/>
          <w:lang w:eastAsia="en-GB"/>
        </w:rPr>
        <w:t xml:space="preserve">: </w:t>
      </w:r>
      <w:r>
        <w:rPr>
          <w:rFonts w:ascii="Arial" w:hAnsi="Arial" w:cs="Arial"/>
          <w:color w:val="1A2F7C"/>
          <w:sz w:val="18"/>
          <w:szCs w:val="18"/>
          <w:lang w:eastAsia="en-GB"/>
        </w:rPr>
        <w:t>Sanctuary Buildings, Great Smith Street, London SW1P 3BT</w:t>
      </w:r>
    </w:p>
    <w:p w:rsidR="00863EF0" w:rsidRDefault="00863EF0" w:rsidP="00863EF0">
      <w:pPr>
        <w:rPr>
          <w:rFonts w:ascii="Arial" w:hAnsi="Arial" w:cs="Arial"/>
          <w:color w:val="1A2F7C"/>
          <w:sz w:val="18"/>
          <w:szCs w:val="18"/>
          <w:lang w:eastAsia="en-GB"/>
        </w:rPr>
      </w:pPr>
      <w:r>
        <w:rPr>
          <w:rFonts w:ascii="Arial" w:hAnsi="Arial" w:cs="Arial"/>
          <w:b/>
          <w:bCs/>
          <w:color w:val="1A2F7C"/>
          <w:sz w:val="18"/>
          <w:szCs w:val="18"/>
          <w:lang w:eastAsia="en-GB"/>
        </w:rPr>
        <w:t xml:space="preserve">Online: </w:t>
      </w:r>
      <w:hyperlink r:id="rId16" w:history="1">
        <w:r>
          <w:rPr>
            <w:rStyle w:val="Hyperlink"/>
            <w:rFonts w:ascii="Arial" w:hAnsi="Arial" w:cs="Arial"/>
            <w:sz w:val="18"/>
            <w:szCs w:val="18"/>
            <w:lang w:eastAsia="en-GB"/>
          </w:rPr>
          <w:t>www.childrenscommissioner.gov.uk</w:t>
        </w:r>
      </w:hyperlink>
    </w:p>
    <w:p w:rsidR="00863EF0" w:rsidRDefault="00863EF0" w:rsidP="00863EF0">
      <w:pPr>
        <w:rPr>
          <w:lang w:eastAsia="en-GB"/>
        </w:rPr>
      </w:pPr>
    </w:p>
    <w:p w:rsidR="00863EF0" w:rsidRDefault="00863EF0" w:rsidP="00863EF0">
      <w:pPr>
        <w:rPr>
          <w:rFonts w:ascii="Arial" w:hAnsi="Arial" w:cs="Arial"/>
          <w:color w:val="1A2F7C"/>
          <w:sz w:val="17"/>
          <w:szCs w:val="17"/>
          <w:lang w:eastAsia="en-GB"/>
        </w:rPr>
      </w:pPr>
      <w:r>
        <w:rPr>
          <w:rFonts w:ascii="Arial" w:hAnsi="Arial" w:cs="Arial"/>
          <w:color w:val="1A2F7C"/>
          <w:sz w:val="17"/>
          <w:szCs w:val="17"/>
          <w:lang w:eastAsia="en-GB"/>
        </w:rPr>
        <w:t xml:space="preserve">Help at Hand is a service for children and young people in care, leaving care, </w:t>
      </w:r>
    </w:p>
    <w:p w:rsidR="00863EF0" w:rsidRDefault="00863EF0" w:rsidP="00863EF0">
      <w:pPr>
        <w:rPr>
          <w:rFonts w:ascii="Arial" w:hAnsi="Arial" w:cs="Arial"/>
          <w:color w:val="1A2F7C"/>
          <w:sz w:val="17"/>
          <w:szCs w:val="17"/>
          <w:lang w:eastAsia="en-GB"/>
        </w:rPr>
      </w:pPr>
      <w:proofErr w:type="gramStart"/>
      <w:r>
        <w:rPr>
          <w:rFonts w:ascii="Arial" w:hAnsi="Arial" w:cs="Arial"/>
          <w:color w:val="1A2F7C"/>
          <w:sz w:val="17"/>
          <w:szCs w:val="17"/>
          <w:lang w:eastAsia="en-GB"/>
        </w:rPr>
        <w:t>living</w:t>
      </w:r>
      <w:proofErr w:type="gramEnd"/>
      <w:r>
        <w:rPr>
          <w:rFonts w:ascii="Arial" w:hAnsi="Arial" w:cs="Arial"/>
          <w:color w:val="1A2F7C"/>
          <w:sz w:val="17"/>
          <w:szCs w:val="17"/>
          <w:lang w:eastAsia="en-GB"/>
        </w:rPr>
        <w:t xml:space="preserve"> away from home or working with children's services 0800 528 0731 or </w:t>
      </w:r>
    </w:p>
    <w:p w:rsidR="00863EF0" w:rsidRDefault="00863EF0" w:rsidP="00863EF0">
      <w:pPr>
        <w:rPr>
          <w:lang w:eastAsia="en-GB"/>
        </w:rPr>
      </w:pPr>
      <w:proofErr w:type="gramStart"/>
      <w:r>
        <w:rPr>
          <w:rFonts w:ascii="Arial" w:hAnsi="Arial" w:cs="Arial"/>
          <w:color w:val="1A2F7C"/>
          <w:sz w:val="17"/>
          <w:szCs w:val="17"/>
          <w:lang w:eastAsia="en-GB"/>
        </w:rPr>
        <w:t>email</w:t>
      </w:r>
      <w:proofErr w:type="gramEnd"/>
      <w:r>
        <w:rPr>
          <w:rFonts w:ascii="Arial" w:hAnsi="Arial" w:cs="Arial"/>
          <w:color w:val="1A2F7C"/>
          <w:sz w:val="17"/>
          <w:szCs w:val="17"/>
          <w:lang w:eastAsia="en-GB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17"/>
            <w:szCs w:val="17"/>
            <w:lang w:eastAsia="en-GB"/>
          </w:rPr>
          <w:t>help.team@childrenscommissioner.gov.uk</w:t>
        </w:r>
      </w:hyperlink>
    </w:p>
    <w:p w:rsidR="00863EF0" w:rsidRDefault="00863EF0" w:rsidP="00863EF0">
      <w:pPr>
        <w:rPr>
          <w:lang w:eastAsia="en-GB"/>
        </w:rPr>
      </w:pPr>
    </w:p>
    <w:p w:rsidR="00863EF0" w:rsidRDefault="00863EF0" w:rsidP="00863EF0">
      <w:pPr>
        <w:rPr>
          <w:lang w:eastAsia="en-GB"/>
        </w:rPr>
      </w:pPr>
      <w:r>
        <w:rPr>
          <w:rFonts w:ascii="Times New Roman" w:hAnsi="Times New Roman" w:cs="Times New Roman"/>
          <w:noProof/>
          <w:color w:val="0563C1"/>
          <w:sz w:val="24"/>
          <w:szCs w:val="24"/>
          <w:lang w:eastAsia="ko-KR"/>
        </w:rPr>
        <w:drawing>
          <wp:inline distT="0" distB="0" distL="0" distR="0">
            <wp:extent cx="228600" cy="266700"/>
            <wp:effectExtent l="0" t="0" r="0" b="0"/>
            <wp:docPr id="4" name="Picture 4" descr="fb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b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63C1"/>
          <w:sz w:val="24"/>
          <w:szCs w:val="24"/>
          <w:lang w:eastAsia="ko-KR"/>
        </w:rPr>
        <w:drawing>
          <wp:inline distT="0" distB="0" distL="0" distR="0">
            <wp:extent cx="247650" cy="266700"/>
            <wp:effectExtent l="0" t="0" r="0" b="0"/>
            <wp:docPr id="3" name="Picture 3" descr="tw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63C1"/>
          <w:sz w:val="24"/>
          <w:szCs w:val="24"/>
          <w:lang w:eastAsia="ko-KR"/>
        </w:rPr>
        <w:drawing>
          <wp:inline distT="0" distB="0" distL="0" distR="0">
            <wp:extent cx="257175" cy="266700"/>
            <wp:effectExtent l="0" t="0" r="9525" b="0"/>
            <wp:docPr id="2" name="Picture 2" descr="yt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t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F0" w:rsidRDefault="00863EF0" w:rsidP="00863EF0">
      <w:pPr>
        <w:rPr>
          <w:lang w:eastAsia="en-GB"/>
        </w:rPr>
      </w:pPr>
      <w:r>
        <w:rPr>
          <w:rFonts w:ascii="Arial" w:hAnsi="Arial" w:cs="Arial"/>
          <w:noProof/>
          <w:color w:val="585858"/>
          <w:sz w:val="21"/>
          <w:szCs w:val="21"/>
          <w:lang w:eastAsia="ko-KR"/>
        </w:rPr>
        <w:drawing>
          <wp:inline distT="0" distB="0" distL="0" distR="0">
            <wp:extent cx="1752600" cy="561975"/>
            <wp:effectExtent l="0" t="0" r="0" b="9525"/>
            <wp:docPr id="1" name="Picture 1" descr="Promoting &amp; protec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moting &amp; protecting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EF0" w:rsidRDefault="00863EF0" w:rsidP="00863EF0"/>
    <w:p w:rsidR="007430F5" w:rsidRDefault="007430F5"/>
    <w:sectPr w:rsidR="00743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E272A"/>
    <w:multiLevelType w:val="hybridMultilevel"/>
    <w:tmpl w:val="BBF8ABD6"/>
    <w:lvl w:ilvl="0" w:tplc="11403C9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F0"/>
    <w:rsid w:val="007430F5"/>
    <w:rsid w:val="0086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EBA45-590A-4FBC-B806-49FB36BB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EF0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EF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63E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www.childrenscommissioner.gov.uk/wp-content/uploads/2018/01/Childrens-Commissioner-for-England-Life-in-Likes-3.pdf" TargetMode="External"/><Relationship Id="rId26" Type="http://schemas.openxmlformats.org/officeDocument/2006/relationships/image" Target="cid:image004.jpg@01D509A0.B143DE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-gb.facebook.com/childrenscommissionersoffice/" TargetMode="External"/><Relationship Id="rId7" Type="http://schemas.openxmlformats.org/officeDocument/2006/relationships/hyperlink" Target="https://twitter.com/ChildrensComm" TargetMode="External"/><Relationship Id="rId12" Type="http://schemas.openxmlformats.org/officeDocument/2006/relationships/hyperlink" Target="https://www.childrenscommissioner.gov.uk/publication/simplified-social-media-terms-and-conditions-for-facebook-instagram-snapchat-youtube-and-whatsapp/" TargetMode="External"/><Relationship Id="rId17" Type="http://schemas.openxmlformats.org/officeDocument/2006/relationships/hyperlink" Target="https://www.childrenscommissioner.gov.uk/" TargetMode="External"/><Relationship Id="rId25" Type="http://schemas.openxmlformats.org/officeDocument/2006/relationships/image" Target="media/image4.jpeg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help.team@childrenscommissioner.gov.uk" TargetMode="External"/><Relationship Id="rId20" Type="http://schemas.openxmlformats.org/officeDocument/2006/relationships/image" Target="cid:image002.jpg@01D509A0.B143DE1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hildrenscommissioner.gov.uk" TargetMode="External"/><Relationship Id="rId11" Type="http://schemas.openxmlformats.org/officeDocument/2006/relationships/hyperlink" Target="https://www.childrenscommissioner.gov.uk/wp-content/uploads/2017/06/Growing-Up-Digital-Taskforce-Report-January-2017_0.pdf" TargetMode="External"/><Relationship Id="rId24" Type="http://schemas.openxmlformats.org/officeDocument/2006/relationships/hyperlink" Target="https://www.childrenscommissioner.gov.uk/wp-content/uploads/2019/02/cco-duty-of-care-owed-by-online-service-providers-to-children.pdf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s://www.youtube.com/user/childrenschampion/videos" TargetMode="External"/><Relationship Id="rId15" Type="http://schemas.openxmlformats.org/officeDocument/2006/relationships/hyperlink" Target="https://www.childrenscommissioner.gov.uk/wp-content/uploads/2017/06/Case-for-general-comment-on-digital-media.pdf" TargetMode="External"/><Relationship Id="rId23" Type="http://schemas.openxmlformats.org/officeDocument/2006/relationships/image" Target="cid:image003.jpg@01D509A0.B143DE10" TargetMode="External"/><Relationship Id="rId28" Type="http://schemas.openxmlformats.org/officeDocument/2006/relationships/image" Target="cid:image005.jpg@01D509A0.B143DE10" TargetMode="External"/><Relationship Id="rId10" Type="http://schemas.openxmlformats.org/officeDocument/2006/relationships/hyperlink" Target="mailto:simone.vibert@childrenscommissioner.gov.uk" TargetMode="External"/><Relationship Id="rId19" Type="http://schemas.openxmlformats.org/officeDocument/2006/relationships/image" Target="media/image2.jpeg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childrenscommissioner.gov.uk/2017/08/06/digital-5-a-day/" TargetMode="External"/><Relationship Id="rId14" Type="http://schemas.openxmlformats.org/officeDocument/2006/relationships/image" Target="cid:image001.jpg@01D509A0.B143DE10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5.jpeg"/><Relationship Id="rId30" Type="http://schemas.openxmlformats.org/officeDocument/2006/relationships/theme" Target="theme/theme1.xml"/><Relationship Id="rId8" Type="http://schemas.openxmlformats.org/officeDocument/2006/relationships/hyperlink" Target="https://www.childrenscommissioner.gov.uk/wp-content/uploads/2018/11/who-knows-what-about-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FA0ACD-8C3C-43DA-802E-C956B9589884}"/>
</file>

<file path=customXml/itemProps2.xml><?xml version="1.0" encoding="utf-8"?>
<ds:datastoreItem xmlns:ds="http://schemas.openxmlformats.org/officeDocument/2006/customXml" ds:itemID="{EE3BFACD-132A-45D0-B8F6-10118B636D1D}"/>
</file>

<file path=customXml/itemProps3.xml><?xml version="1.0" encoding="utf-8"?>
<ds:datastoreItem xmlns:ds="http://schemas.openxmlformats.org/officeDocument/2006/customXml" ds:itemID="{0D97DB0D-6795-4DD0-85F1-05005338B3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2374</Characters>
  <Application>Microsoft Office Word</Application>
  <DocSecurity>0</DocSecurity>
  <Lines>19</Lines>
  <Paragraphs>5</Paragraphs>
  <ScaleCrop>false</ScaleCrop>
  <Company>OHCHR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Chanmi</dc:creator>
  <cp:keywords/>
  <dc:description/>
  <cp:lastModifiedBy>KIM Chanmi</cp:lastModifiedBy>
  <cp:revision>1</cp:revision>
  <dcterms:created xsi:type="dcterms:W3CDTF">2019-05-14T08:45:00Z</dcterms:created>
  <dcterms:modified xsi:type="dcterms:W3CDTF">2019-05-14T08:47:00Z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