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C7B63" w14:textId="207D7529" w:rsidR="00BE1BE9" w:rsidRPr="00BE1BE9" w:rsidRDefault="00BE1BE9" w:rsidP="00BE1BE9">
      <w:pPr>
        <w:spacing w:after="240"/>
        <w:jc w:val="center"/>
        <w:rPr>
          <w:rFonts w:ascii="Century Gothic" w:hAnsi="Century Gothic"/>
          <w:b/>
          <w:color w:val="FF0000"/>
          <w:sz w:val="24"/>
          <w:szCs w:val="24"/>
        </w:rPr>
      </w:pPr>
      <w:bookmarkStart w:id="0" w:name="_Hlk8736720"/>
      <w:r w:rsidRPr="00BE1BE9">
        <w:rPr>
          <w:rFonts w:ascii="Century Gothic" w:hAnsi="Century Gothic"/>
          <w:b/>
          <w:color w:val="FF0000"/>
          <w:sz w:val="24"/>
          <w:szCs w:val="24"/>
        </w:rPr>
        <w:t xml:space="preserve">DERECHOS DE LA INFANCIA EN EL ENTORNO DIGITAL: COMENTARIOS DE LA FUNDACIÓN ANAR PARA EL COMITÉ DE DERECHOS DE LA INFANCIA </w:t>
      </w:r>
    </w:p>
    <w:p w14:paraId="20238B78" w14:textId="148F8380" w:rsidR="00BE1BE9" w:rsidRDefault="00BE1BE9" w:rsidP="006B00C3">
      <w:pPr>
        <w:spacing w:after="240"/>
        <w:jc w:val="both"/>
        <w:rPr>
          <w:rFonts w:ascii="Century Gothic" w:hAnsi="Century Gothic"/>
          <w:b/>
          <w:color w:val="FF0000"/>
        </w:rPr>
      </w:pPr>
      <w:r>
        <w:rPr>
          <w:rFonts w:ascii="Century Gothic" w:hAnsi="Century Gothic"/>
          <w:b/>
          <w:color w:val="FF0000"/>
        </w:rPr>
        <w:t>1. INFORMACIÓN INSTITUCIONAL</w:t>
      </w:r>
    </w:p>
    <w:p w14:paraId="0E56DA5C" w14:textId="123BEDEE" w:rsidR="005C4AE2" w:rsidRPr="00BE1BE9" w:rsidRDefault="005C4AE2" w:rsidP="006B00C3">
      <w:pPr>
        <w:spacing w:after="240"/>
        <w:jc w:val="both"/>
        <w:rPr>
          <w:rFonts w:ascii="Century Gothic" w:hAnsi="Century Gothic"/>
          <w:b/>
          <w:color w:val="FF0000"/>
          <w:sz w:val="24"/>
          <w:szCs w:val="24"/>
        </w:rPr>
      </w:pPr>
      <w:r w:rsidRPr="00BE1BE9">
        <w:rPr>
          <w:rFonts w:ascii="Century Gothic" w:hAnsi="Century Gothic"/>
          <w:b/>
          <w:color w:val="FF0000"/>
          <w:sz w:val="24"/>
          <w:szCs w:val="24"/>
        </w:rPr>
        <w:t xml:space="preserve">1. </w:t>
      </w:r>
      <w:r w:rsidR="00B6228E" w:rsidRPr="00BE1BE9">
        <w:rPr>
          <w:rFonts w:ascii="Century Gothic" w:hAnsi="Century Gothic"/>
          <w:b/>
          <w:color w:val="FF0000"/>
          <w:sz w:val="24"/>
          <w:szCs w:val="24"/>
        </w:rPr>
        <w:t>1.</w:t>
      </w:r>
      <w:r w:rsidR="00BE1BE9" w:rsidRPr="00BE1BE9">
        <w:rPr>
          <w:rFonts w:ascii="Century Gothic" w:hAnsi="Century Gothic"/>
          <w:b/>
          <w:color w:val="FF0000"/>
          <w:sz w:val="24"/>
          <w:szCs w:val="24"/>
        </w:rPr>
        <w:t xml:space="preserve"> </w:t>
      </w:r>
      <w:r w:rsidRPr="00BE1BE9">
        <w:rPr>
          <w:rFonts w:ascii="Century Gothic" w:hAnsi="Century Gothic"/>
          <w:b/>
          <w:color w:val="FF0000"/>
          <w:sz w:val="24"/>
          <w:szCs w:val="24"/>
        </w:rPr>
        <w:t>Fundación ANAR</w:t>
      </w:r>
    </w:p>
    <w:p w14:paraId="455FD83C" w14:textId="2831820C" w:rsidR="006B315C" w:rsidRPr="00817722" w:rsidRDefault="00916665" w:rsidP="006B00C3">
      <w:pPr>
        <w:spacing w:after="240"/>
        <w:jc w:val="both"/>
        <w:rPr>
          <w:rFonts w:ascii="Century Gothic" w:hAnsi="Century Gothic"/>
          <w:b/>
          <w:sz w:val="20"/>
          <w:szCs w:val="20"/>
        </w:rPr>
      </w:pPr>
      <w:r w:rsidRPr="00817722">
        <w:rPr>
          <w:rFonts w:ascii="Century Gothic" w:hAnsi="Century Gothic"/>
          <w:b/>
          <w:sz w:val="20"/>
          <w:szCs w:val="20"/>
        </w:rPr>
        <w:t>La Fundación ANAR (Ayuda a Niños y Adolescentes en Riesgo)</w:t>
      </w:r>
      <w:r w:rsidRPr="00817722">
        <w:rPr>
          <w:rFonts w:ascii="Century Gothic" w:hAnsi="Century Gothic"/>
          <w:sz w:val="20"/>
          <w:szCs w:val="20"/>
        </w:rPr>
        <w:t xml:space="preserve"> es una organización sin ánimo de lucro, cuyos </w:t>
      </w:r>
      <w:bookmarkEnd w:id="0"/>
      <w:r w:rsidRPr="00817722">
        <w:rPr>
          <w:rFonts w:ascii="Century Gothic" w:hAnsi="Century Gothic"/>
          <w:b/>
          <w:sz w:val="20"/>
          <w:szCs w:val="20"/>
        </w:rPr>
        <w:t>orígenes se remontan a 1970</w:t>
      </w:r>
      <w:r w:rsidRPr="00817722">
        <w:rPr>
          <w:rFonts w:ascii="Century Gothic" w:hAnsi="Century Gothic"/>
          <w:sz w:val="20"/>
          <w:szCs w:val="20"/>
        </w:rPr>
        <w:t xml:space="preserve">, y se dedica a la promoción y defensa de </w:t>
      </w:r>
      <w:r w:rsidR="006B315C" w:rsidRPr="00817722">
        <w:rPr>
          <w:rFonts w:ascii="Century Gothic" w:hAnsi="Century Gothic"/>
          <w:sz w:val="20"/>
          <w:szCs w:val="20"/>
        </w:rPr>
        <w:t xml:space="preserve">los derechos de los niños y adolescentes en situación de riesgo y desamparo, mediante el desarrollo de </w:t>
      </w:r>
      <w:r w:rsidR="006B315C" w:rsidRPr="006D230C">
        <w:rPr>
          <w:rFonts w:ascii="Century Gothic" w:hAnsi="Century Gothic"/>
          <w:sz w:val="20"/>
          <w:szCs w:val="20"/>
        </w:rPr>
        <w:t>proyectos tanto en España como en Latinoamérica</w:t>
      </w:r>
      <w:r w:rsidR="006B315C" w:rsidRPr="00817722">
        <w:rPr>
          <w:rFonts w:ascii="Century Gothic" w:hAnsi="Century Gothic"/>
          <w:sz w:val="20"/>
          <w:szCs w:val="20"/>
        </w:rPr>
        <w:t xml:space="preserve">, en el marco de la </w:t>
      </w:r>
      <w:r w:rsidR="006B315C" w:rsidRPr="00817722">
        <w:rPr>
          <w:rFonts w:ascii="Century Gothic" w:hAnsi="Century Gothic"/>
          <w:b/>
          <w:sz w:val="20"/>
          <w:szCs w:val="20"/>
        </w:rPr>
        <w:t>Convención de los Derechos del Niño de Naciones Unidas.</w:t>
      </w:r>
    </w:p>
    <w:p w14:paraId="112483FF" w14:textId="77777777" w:rsidR="006B315C" w:rsidRPr="00817722" w:rsidRDefault="006B315C" w:rsidP="006B00C3">
      <w:pPr>
        <w:spacing w:after="240"/>
        <w:jc w:val="both"/>
        <w:rPr>
          <w:rFonts w:ascii="Century Gothic" w:hAnsi="Century Gothic"/>
          <w:sz w:val="20"/>
          <w:szCs w:val="20"/>
        </w:rPr>
      </w:pPr>
      <w:r w:rsidRPr="00817722">
        <w:rPr>
          <w:rFonts w:ascii="Century Gothic" w:hAnsi="Century Gothic"/>
          <w:b/>
          <w:sz w:val="20"/>
          <w:szCs w:val="20"/>
        </w:rPr>
        <w:t>En 1994 pone en marcha el Teléfono ANAR de Ayuda a Niños y Adolescentes en Riesgo (900 20 20 10)</w:t>
      </w:r>
      <w:r w:rsidRPr="00817722">
        <w:rPr>
          <w:rFonts w:ascii="Century Gothic" w:hAnsi="Century Gothic"/>
          <w:sz w:val="20"/>
          <w:szCs w:val="20"/>
        </w:rPr>
        <w:t xml:space="preserve">, línea gratuita y confidencial que opera en todo el territorio nacional las 24 horas del día y durante todo el año. Este teléfono ofrece de forma inmediata ayuda psicológica, social y jurídica a menores de edad con problemas o en situación de riesgo. </w:t>
      </w:r>
    </w:p>
    <w:p w14:paraId="40E88229" w14:textId="61464CCA" w:rsidR="006B315C" w:rsidRPr="00817722" w:rsidRDefault="006B315C" w:rsidP="006B00C3">
      <w:pPr>
        <w:spacing w:after="240"/>
        <w:jc w:val="both"/>
        <w:rPr>
          <w:rFonts w:ascii="Century Gothic" w:hAnsi="Century Gothic"/>
          <w:sz w:val="20"/>
          <w:szCs w:val="20"/>
        </w:rPr>
      </w:pPr>
      <w:r w:rsidRPr="00817722">
        <w:rPr>
          <w:rFonts w:ascii="Century Gothic" w:hAnsi="Century Gothic"/>
          <w:sz w:val="20"/>
          <w:szCs w:val="20"/>
        </w:rPr>
        <w:t xml:space="preserve">También, </w:t>
      </w:r>
      <w:r w:rsidRPr="00817722">
        <w:rPr>
          <w:rFonts w:ascii="Century Gothic" w:hAnsi="Century Gothic"/>
          <w:b/>
          <w:sz w:val="20"/>
          <w:szCs w:val="20"/>
        </w:rPr>
        <w:t>desde 1994, está operativo el Teléfono ANAR de la Familia y los Centros Escolares</w:t>
      </w:r>
      <w:r w:rsidRPr="00817722">
        <w:rPr>
          <w:rFonts w:ascii="Century Gothic" w:hAnsi="Century Gothic"/>
          <w:sz w:val="20"/>
          <w:szCs w:val="20"/>
        </w:rPr>
        <w:t xml:space="preserve"> (</w:t>
      </w:r>
      <w:r w:rsidRPr="00817722">
        <w:rPr>
          <w:rFonts w:ascii="Century Gothic" w:hAnsi="Century Gothic"/>
          <w:b/>
          <w:sz w:val="20"/>
          <w:szCs w:val="20"/>
        </w:rPr>
        <w:t>600 50 51 52),</w:t>
      </w:r>
      <w:r w:rsidRPr="00817722">
        <w:rPr>
          <w:rFonts w:ascii="Century Gothic" w:hAnsi="Century Gothic"/>
          <w:sz w:val="20"/>
          <w:szCs w:val="20"/>
        </w:rPr>
        <w:t xml:space="preserve"> servicio de atención dirigido a adultos que necesitan orientación en temas relacionados con menores de edad.</w:t>
      </w:r>
    </w:p>
    <w:p w14:paraId="32D64566" w14:textId="77777777" w:rsidR="006B315C" w:rsidRPr="00817722" w:rsidRDefault="006B315C" w:rsidP="006B00C3">
      <w:pPr>
        <w:spacing w:after="240"/>
        <w:jc w:val="both"/>
        <w:rPr>
          <w:rFonts w:ascii="Century Gothic" w:hAnsi="Century Gothic"/>
          <w:sz w:val="20"/>
          <w:szCs w:val="20"/>
        </w:rPr>
      </w:pPr>
      <w:r w:rsidRPr="00817722">
        <w:rPr>
          <w:rFonts w:ascii="Century Gothic" w:hAnsi="Century Gothic"/>
          <w:sz w:val="20"/>
          <w:szCs w:val="20"/>
        </w:rPr>
        <w:t xml:space="preserve">Desde </w:t>
      </w:r>
      <w:r w:rsidRPr="00817722">
        <w:rPr>
          <w:rFonts w:ascii="Century Gothic" w:hAnsi="Century Gothic"/>
          <w:b/>
          <w:sz w:val="20"/>
          <w:szCs w:val="20"/>
        </w:rPr>
        <w:t>2010 funciona el Teléfono ANAR para casos de Niños Desaparecidos, número único armonizado de la Unión Europea</w:t>
      </w:r>
      <w:r w:rsidRPr="00817722">
        <w:rPr>
          <w:rFonts w:ascii="Century Gothic" w:hAnsi="Century Gothic"/>
          <w:sz w:val="20"/>
          <w:szCs w:val="20"/>
        </w:rPr>
        <w:t xml:space="preserve">, que ofrece apoyo psicológico y emocional a las familias durante las 24 horas, asesoramiento jurídico y social, ayuda a las denuncias y conexión inmediata con los Cuerpos y Fuerzas de Seguridad del Estado, así como con la red de todos los </w:t>
      </w:r>
      <w:r w:rsidRPr="006D230C">
        <w:rPr>
          <w:rFonts w:ascii="Century Gothic" w:hAnsi="Century Gothic"/>
          <w:b/>
          <w:sz w:val="20"/>
          <w:szCs w:val="20"/>
        </w:rPr>
        <w:t>116000</w:t>
      </w:r>
      <w:r w:rsidRPr="00817722">
        <w:rPr>
          <w:rFonts w:ascii="Century Gothic" w:hAnsi="Century Gothic"/>
          <w:sz w:val="20"/>
          <w:szCs w:val="20"/>
        </w:rPr>
        <w:t xml:space="preserve"> de Europa. </w:t>
      </w:r>
    </w:p>
    <w:p w14:paraId="6131201C" w14:textId="77777777" w:rsidR="006B315C" w:rsidRPr="00817722" w:rsidRDefault="006B315C" w:rsidP="006B00C3">
      <w:pPr>
        <w:spacing w:after="240"/>
        <w:jc w:val="both"/>
        <w:rPr>
          <w:rFonts w:ascii="Century Gothic" w:hAnsi="Century Gothic"/>
          <w:sz w:val="20"/>
          <w:szCs w:val="20"/>
        </w:rPr>
      </w:pPr>
      <w:r w:rsidRPr="00817722">
        <w:rPr>
          <w:rFonts w:ascii="Century Gothic" w:hAnsi="Century Gothic"/>
          <w:b/>
          <w:sz w:val="20"/>
          <w:szCs w:val="20"/>
        </w:rPr>
        <w:t xml:space="preserve">Desde el año 2009 </w:t>
      </w:r>
      <w:r w:rsidRPr="00817722">
        <w:rPr>
          <w:rFonts w:ascii="Century Gothic" w:hAnsi="Century Gothic"/>
          <w:sz w:val="20"/>
          <w:szCs w:val="20"/>
        </w:rPr>
        <w:t xml:space="preserve">ANAR tiene firmado un Convenio con la Secretaría de Estado de Igualdad del Ministerio de Sanidad, Consumo y Bienestar Social para la </w:t>
      </w:r>
      <w:r w:rsidRPr="00817722">
        <w:rPr>
          <w:rFonts w:ascii="Century Gothic" w:hAnsi="Century Gothic"/>
          <w:b/>
          <w:sz w:val="20"/>
          <w:szCs w:val="20"/>
        </w:rPr>
        <w:t>atención de las víctimas de malos tratos por violencia de género, menores de edad</w:t>
      </w:r>
      <w:r w:rsidRPr="00817722">
        <w:rPr>
          <w:rFonts w:ascii="Century Gothic" w:hAnsi="Century Gothic"/>
          <w:sz w:val="20"/>
          <w:szCs w:val="20"/>
        </w:rPr>
        <w:t>.</w:t>
      </w:r>
    </w:p>
    <w:p w14:paraId="34A9CC02" w14:textId="4EF93A28" w:rsidR="006B315C" w:rsidRPr="00817722" w:rsidRDefault="006B315C" w:rsidP="006B00C3">
      <w:pPr>
        <w:spacing w:after="240"/>
        <w:jc w:val="both"/>
        <w:rPr>
          <w:rFonts w:ascii="Century Gothic" w:hAnsi="Century Gothic"/>
          <w:sz w:val="20"/>
          <w:szCs w:val="20"/>
        </w:rPr>
      </w:pPr>
      <w:r w:rsidRPr="00817722">
        <w:rPr>
          <w:rFonts w:ascii="Century Gothic" w:hAnsi="Century Gothic"/>
          <w:sz w:val="20"/>
          <w:szCs w:val="20"/>
        </w:rPr>
        <w:t xml:space="preserve">El Teléfono ANAR desde su creación ha sido el teléfono para la atención de casos de acoso escolar, uno de los problemas que afectan con más gravedad y diariamente a los menores de edad.  Con fecha 8 de agosto de 2018, el Ministerio de Educación y Formación Profesional adjudica la gestión del </w:t>
      </w:r>
      <w:r w:rsidRPr="00817722">
        <w:rPr>
          <w:rFonts w:ascii="Century Gothic" w:hAnsi="Century Gothic"/>
          <w:b/>
          <w:sz w:val="20"/>
          <w:szCs w:val="20"/>
        </w:rPr>
        <w:t xml:space="preserve">Servicio de Atención Telefónica Contra el Acoso </w:t>
      </w:r>
      <w:proofErr w:type="gramStart"/>
      <w:r w:rsidRPr="00817722">
        <w:rPr>
          <w:rFonts w:ascii="Century Gothic" w:hAnsi="Century Gothic"/>
          <w:b/>
          <w:sz w:val="20"/>
          <w:szCs w:val="20"/>
        </w:rPr>
        <w:t>Escolar  y</w:t>
      </w:r>
      <w:proofErr w:type="gramEnd"/>
      <w:r w:rsidRPr="00817722">
        <w:rPr>
          <w:rFonts w:ascii="Century Gothic" w:hAnsi="Century Gothic"/>
          <w:b/>
          <w:sz w:val="20"/>
          <w:szCs w:val="20"/>
        </w:rPr>
        <w:t xml:space="preserve"> Malos Tratos en el ámbito de centros escolares del sistema educativo español</w:t>
      </w:r>
      <w:r w:rsidRPr="00817722">
        <w:rPr>
          <w:rFonts w:ascii="Century Gothic" w:hAnsi="Century Gothic"/>
          <w:sz w:val="20"/>
          <w:szCs w:val="20"/>
        </w:rPr>
        <w:t xml:space="preserve"> (</w:t>
      </w:r>
      <w:r w:rsidRPr="00817722">
        <w:rPr>
          <w:rFonts w:ascii="Century Gothic" w:hAnsi="Century Gothic"/>
          <w:b/>
          <w:sz w:val="20"/>
          <w:szCs w:val="20"/>
        </w:rPr>
        <w:t>900 018 018)</w:t>
      </w:r>
      <w:r w:rsidRPr="00817722">
        <w:rPr>
          <w:rFonts w:ascii="Century Gothic" w:hAnsi="Century Gothic"/>
          <w:sz w:val="20"/>
          <w:szCs w:val="20"/>
        </w:rPr>
        <w:t xml:space="preserve"> a la Fundación ANAR.</w:t>
      </w:r>
    </w:p>
    <w:p w14:paraId="47BA718B" w14:textId="4D099D30" w:rsidR="006B315C" w:rsidRPr="00817722" w:rsidRDefault="006B315C" w:rsidP="006B00C3">
      <w:pPr>
        <w:spacing w:after="240"/>
        <w:jc w:val="both"/>
        <w:rPr>
          <w:rFonts w:ascii="Century Gothic" w:hAnsi="Century Gothic"/>
          <w:sz w:val="20"/>
          <w:szCs w:val="20"/>
        </w:rPr>
      </w:pPr>
      <w:r w:rsidRPr="00817722">
        <w:rPr>
          <w:rFonts w:ascii="Century Gothic" w:hAnsi="Century Gothic"/>
          <w:b/>
          <w:sz w:val="20"/>
          <w:szCs w:val="20"/>
        </w:rPr>
        <w:t>El Email ANAR, operativo desde 2007</w:t>
      </w:r>
      <w:r w:rsidRPr="00817722">
        <w:rPr>
          <w:rFonts w:ascii="Century Gothic" w:hAnsi="Century Gothic"/>
          <w:sz w:val="20"/>
          <w:szCs w:val="20"/>
        </w:rPr>
        <w:t xml:space="preserve">, es otro canal de comunicación para prestar asistencia a menores de edad, así como a adultos y profesores al que se accede a través de </w:t>
      </w:r>
      <w:hyperlink r:id="rId8" w:history="1">
        <w:r w:rsidRPr="00817722">
          <w:rPr>
            <w:rStyle w:val="Hipervnculo"/>
            <w:rFonts w:ascii="Century Gothic" w:hAnsi="Century Gothic"/>
            <w:sz w:val="20"/>
            <w:szCs w:val="20"/>
          </w:rPr>
          <w:t>www.anar.org</w:t>
        </w:r>
      </w:hyperlink>
      <w:r w:rsidRPr="00817722">
        <w:rPr>
          <w:rFonts w:ascii="Century Gothic" w:hAnsi="Century Gothic"/>
          <w:sz w:val="20"/>
          <w:szCs w:val="20"/>
        </w:rPr>
        <w:t>.</w:t>
      </w:r>
      <w:r w:rsidR="00BE1BE9">
        <w:rPr>
          <w:rFonts w:ascii="Century Gothic" w:hAnsi="Century Gothic"/>
          <w:sz w:val="20"/>
          <w:szCs w:val="20"/>
        </w:rPr>
        <w:t xml:space="preserve"> </w:t>
      </w:r>
      <w:r w:rsidRPr="00817722">
        <w:rPr>
          <w:rFonts w:ascii="Century Gothic" w:hAnsi="Century Gothic"/>
          <w:sz w:val="20"/>
          <w:szCs w:val="20"/>
        </w:rPr>
        <w:t xml:space="preserve">En </w:t>
      </w:r>
      <w:r w:rsidRPr="00817722">
        <w:rPr>
          <w:rFonts w:ascii="Century Gothic" w:hAnsi="Century Gothic"/>
          <w:b/>
          <w:sz w:val="20"/>
          <w:szCs w:val="20"/>
        </w:rPr>
        <w:t>2017,</w:t>
      </w:r>
      <w:r w:rsidRPr="00817722">
        <w:rPr>
          <w:rFonts w:ascii="Century Gothic" w:hAnsi="Century Gothic"/>
          <w:sz w:val="20"/>
          <w:szCs w:val="20"/>
        </w:rPr>
        <w:t xml:space="preserve"> adaptándonos a las nuevas formas de comunicación de los más jóvenes, pusimos en marcha el </w:t>
      </w:r>
      <w:r w:rsidRPr="00817722">
        <w:rPr>
          <w:rFonts w:ascii="Century Gothic" w:hAnsi="Century Gothic"/>
          <w:b/>
          <w:sz w:val="20"/>
          <w:szCs w:val="20"/>
        </w:rPr>
        <w:t>Chat ANAR</w:t>
      </w:r>
      <w:r w:rsidRPr="00817722">
        <w:rPr>
          <w:rFonts w:ascii="Century Gothic" w:hAnsi="Century Gothic"/>
          <w:sz w:val="20"/>
          <w:szCs w:val="20"/>
        </w:rPr>
        <w:t xml:space="preserve">, nuevo programa de ayuda a la infancia y adolescencia a través de las nuevas tecnologías.  </w:t>
      </w:r>
    </w:p>
    <w:p w14:paraId="56A2B63D" w14:textId="77777777" w:rsidR="006B315C" w:rsidRPr="00817722" w:rsidRDefault="006B315C" w:rsidP="006B00C3">
      <w:pPr>
        <w:spacing w:after="240"/>
        <w:jc w:val="both"/>
        <w:rPr>
          <w:rFonts w:ascii="Century Gothic" w:hAnsi="Century Gothic"/>
          <w:sz w:val="20"/>
          <w:szCs w:val="20"/>
        </w:rPr>
      </w:pPr>
      <w:r w:rsidRPr="00817722">
        <w:rPr>
          <w:rFonts w:ascii="Century Gothic" w:hAnsi="Century Gothic"/>
          <w:sz w:val="20"/>
          <w:szCs w:val="20"/>
        </w:rPr>
        <w:t xml:space="preserve">La Fundación, a través de su </w:t>
      </w:r>
      <w:r w:rsidRPr="00817722">
        <w:rPr>
          <w:rFonts w:ascii="Century Gothic" w:hAnsi="Century Gothic"/>
          <w:b/>
          <w:sz w:val="20"/>
          <w:szCs w:val="20"/>
        </w:rPr>
        <w:t>Centro de Estudios e Investigación</w:t>
      </w:r>
      <w:r w:rsidRPr="00817722">
        <w:rPr>
          <w:rFonts w:ascii="Century Gothic" w:hAnsi="Century Gothic"/>
          <w:sz w:val="20"/>
          <w:szCs w:val="20"/>
        </w:rPr>
        <w:t xml:space="preserve">, realiza importantes y reconocidos Informes y Estudios sobre la situación de niños y adolescentes en España. </w:t>
      </w:r>
    </w:p>
    <w:p w14:paraId="3B362CB5" w14:textId="77777777" w:rsidR="006B315C" w:rsidRPr="00817722" w:rsidRDefault="006B315C" w:rsidP="006B00C3">
      <w:pPr>
        <w:spacing w:after="240"/>
        <w:jc w:val="both"/>
        <w:rPr>
          <w:rFonts w:ascii="Century Gothic" w:hAnsi="Century Gothic"/>
          <w:sz w:val="20"/>
          <w:szCs w:val="20"/>
        </w:rPr>
      </w:pPr>
      <w:r w:rsidRPr="00817722">
        <w:rPr>
          <w:rFonts w:ascii="Century Gothic" w:hAnsi="Century Gothic"/>
          <w:b/>
          <w:sz w:val="20"/>
          <w:szCs w:val="20"/>
        </w:rPr>
        <w:t>ANAR también está presente en colegios e institutos</w:t>
      </w:r>
      <w:r w:rsidRPr="00817722">
        <w:rPr>
          <w:rFonts w:ascii="Century Gothic" w:hAnsi="Century Gothic"/>
          <w:sz w:val="20"/>
          <w:szCs w:val="20"/>
        </w:rPr>
        <w:t xml:space="preserve">, en los que realiza acciones formativas con alumnos, profesores y padres. El proyecto </w:t>
      </w:r>
      <w:r w:rsidRPr="006D230C">
        <w:rPr>
          <w:rFonts w:ascii="Century Gothic" w:hAnsi="Century Gothic"/>
          <w:b/>
          <w:sz w:val="20"/>
          <w:szCs w:val="20"/>
        </w:rPr>
        <w:t>“Buentrato” ha sido reconocido por UNICEF</w:t>
      </w:r>
      <w:r w:rsidRPr="00817722">
        <w:rPr>
          <w:rFonts w:ascii="Century Gothic" w:hAnsi="Century Gothic"/>
          <w:sz w:val="20"/>
          <w:szCs w:val="20"/>
        </w:rPr>
        <w:t xml:space="preserve"> como ejemplo de Buenas Prácticas en la participación infantil a favor de la prevención de la violencia contra la infancia.  </w:t>
      </w:r>
    </w:p>
    <w:p w14:paraId="02E0C5FD" w14:textId="75471813" w:rsidR="006B315C" w:rsidRPr="00817722" w:rsidRDefault="006B315C" w:rsidP="005C4AE2">
      <w:pPr>
        <w:spacing w:after="240"/>
        <w:ind w:right="-1"/>
        <w:jc w:val="both"/>
        <w:rPr>
          <w:rFonts w:ascii="Century Gothic" w:hAnsi="Century Gothic"/>
          <w:sz w:val="20"/>
          <w:szCs w:val="20"/>
        </w:rPr>
      </w:pPr>
      <w:r w:rsidRPr="00817722">
        <w:rPr>
          <w:rFonts w:ascii="Century Gothic" w:hAnsi="Century Gothic"/>
          <w:sz w:val="20"/>
          <w:szCs w:val="20"/>
        </w:rPr>
        <w:lastRenderedPageBreak/>
        <w:t xml:space="preserve">Actualmente </w:t>
      </w:r>
      <w:r w:rsidRPr="00817722">
        <w:rPr>
          <w:rFonts w:ascii="Century Gothic" w:hAnsi="Century Gothic"/>
          <w:b/>
          <w:sz w:val="20"/>
          <w:szCs w:val="20"/>
        </w:rPr>
        <w:t>Fundación ANAR es miembro de diversas redes de Ayuda a la Infancia</w:t>
      </w:r>
      <w:r w:rsidR="005C4AE2" w:rsidRPr="005C4AE2">
        <w:rPr>
          <w:rFonts w:ascii="Century Gothic" w:hAnsi="Century Gothic"/>
          <w:sz w:val="20"/>
          <w:szCs w:val="20"/>
        </w:rPr>
        <w:t xml:space="preserve">, como, en el ámbito internacional, </w:t>
      </w:r>
      <w:r w:rsidRPr="005C4AE2">
        <w:rPr>
          <w:rFonts w:ascii="Century Gothic" w:hAnsi="Century Gothic"/>
          <w:sz w:val="20"/>
          <w:szCs w:val="20"/>
        </w:rPr>
        <w:t xml:space="preserve">Child </w:t>
      </w:r>
      <w:proofErr w:type="spellStart"/>
      <w:r w:rsidRPr="005C4AE2">
        <w:rPr>
          <w:rFonts w:ascii="Century Gothic" w:hAnsi="Century Gothic"/>
          <w:sz w:val="20"/>
          <w:szCs w:val="20"/>
        </w:rPr>
        <w:t>Helpline</w:t>
      </w:r>
      <w:proofErr w:type="spellEnd"/>
      <w:r w:rsidRPr="005C4AE2">
        <w:rPr>
          <w:rFonts w:ascii="Century Gothic" w:hAnsi="Century Gothic"/>
          <w:sz w:val="20"/>
          <w:szCs w:val="20"/>
        </w:rPr>
        <w:t xml:space="preserve"> International- CHI</w:t>
      </w:r>
      <w:r w:rsidR="005C4AE2" w:rsidRPr="005C4AE2">
        <w:rPr>
          <w:rFonts w:ascii="Century Gothic" w:hAnsi="Century Gothic"/>
          <w:sz w:val="20"/>
          <w:szCs w:val="20"/>
        </w:rPr>
        <w:t xml:space="preserve"> y </w:t>
      </w:r>
      <w:proofErr w:type="spellStart"/>
      <w:r w:rsidRPr="005C4AE2">
        <w:rPr>
          <w:rFonts w:ascii="Century Gothic" w:hAnsi="Century Gothic"/>
          <w:sz w:val="20"/>
          <w:szCs w:val="20"/>
        </w:rPr>
        <w:t>Missing</w:t>
      </w:r>
      <w:proofErr w:type="spellEnd"/>
      <w:r w:rsidRPr="005C4AE2">
        <w:rPr>
          <w:rFonts w:ascii="Century Gothic" w:hAnsi="Century Gothic"/>
          <w:sz w:val="20"/>
          <w:szCs w:val="20"/>
        </w:rPr>
        <w:t xml:space="preserve"> </w:t>
      </w:r>
      <w:proofErr w:type="spellStart"/>
      <w:r w:rsidRPr="005C4AE2">
        <w:rPr>
          <w:rFonts w:ascii="Century Gothic" w:hAnsi="Century Gothic"/>
          <w:sz w:val="20"/>
          <w:szCs w:val="20"/>
        </w:rPr>
        <w:t>Children</w:t>
      </w:r>
      <w:proofErr w:type="spellEnd"/>
      <w:r w:rsidRPr="005C4AE2">
        <w:rPr>
          <w:rFonts w:ascii="Century Gothic" w:hAnsi="Century Gothic"/>
          <w:sz w:val="20"/>
          <w:szCs w:val="20"/>
        </w:rPr>
        <w:t xml:space="preserve"> </w:t>
      </w:r>
      <w:proofErr w:type="spellStart"/>
      <w:r w:rsidRPr="005C4AE2">
        <w:rPr>
          <w:rFonts w:ascii="Century Gothic" w:hAnsi="Century Gothic"/>
          <w:sz w:val="20"/>
          <w:szCs w:val="20"/>
        </w:rPr>
        <w:t>Europe</w:t>
      </w:r>
      <w:proofErr w:type="spellEnd"/>
      <w:r w:rsidRPr="005C4AE2">
        <w:rPr>
          <w:rFonts w:ascii="Century Gothic" w:hAnsi="Century Gothic"/>
          <w:sz w:val="20"/>
          <w:szCs w:val="20"/>
        </w:rPr>
        <w:t>- MCE</w:t>
      </w:r>
    </w:p>
    <w:p w14:paraId="16DAFD2C" w14:textId="77777777" w:rsidR="005C4AE2" w:rsidRDefault="006B315C" w:rsidP="005C4AE2">
      <w:pPr>
        <w:spacing w:after="240"/>
        <w:ind w:right="-1"/>
        <w:jc w:val="both"/>
        <w:rPr>
          <w:rFonts w:ascii="Century Gothic" w:hAnsi="Century Gothic"/>
          <w:b/>
          <w:sz w:val="20"/>
          <w:szCs w:val="20"/>
        </w:rPr>
      </w:pPr>
      <w:r w:rsidRPr="00817722">
        <w:rPr>
          <w:rFonts w:ascii="Century Gothic" w:hAnsi="Century Gothic"/>
          <w:sz w:val="20"/>
          <w:szCs w:val="20"/>
        </w:rPr>
        <w:t xml:space="preserve">Además, </w:t>
      </w:r>
      <w:r w:rsidRPr="00817722">
        <w:rPr>
          <w:rFonts w:ascii="Century Gothic" w:hAnsi="Century Gothic"/>
          <w:b/>
          <w:sz w:val="20"/>
          <w:szCs w:val="20"/>
        </w:rPr>
        <w:t>la Fundación ANAR tiene firmado</w:t>
      </w:r>
      <w:r w:rsidR="00817722" w:rsidRPr="00817722">
        <w:rPr>
          <w:rFonts w:ascii="Century Gothic" w:hAnsi="Century Gothic"/>
          <w:b/>
          <w:sz w:val="20"/>
          <w:szCs w:val="20"/>
        </w:rPr>
        <w:t>s</w:t>
      </w:r>
      <w:r w:rsidRPr="00817722">
        <w:rPr>
          <w:rFonts w:ascii="Century Gothic" w:hAnsi="Century Gothic"/>
          <w:b/>
          <w:sz w:val="20"/>
          <w:szCs w:val="20"/>
        </w:rPr>
        <w:t xml:space="preserve"> Convenio</w:t>
      </w:r>
      <w:r w:rsidR="00817722" w:rsidRPr="00817722">
        <w:rPr>
          <w:rFonts w:ascii="Century Gothic" w:hAnsi="Century Gothic"/>
          <w:b/>
          <w:sz w:val="20"/>
          <w:szCs w:val="20"/>
        </w:rPr>
        <w:t>s</w:t>
      </w:r>
      <w:r w:rsidRPr="00817722">
        <w:rPr>
          <w:rFonts w:ascii="Century Gothic" w:hAnsi="Century Gothic"/>
          <w:b/>
          <w:sz w:val="20"/>
          <w:szCs w:val="20"/>
        </w:rPr>
        <w:t xml:space="preserve"> de Colaboración con diferentes Ministerios</w:t>
      </w:r>
      <w:r w:rsidR="00817722" w:rsidRPr="00817722">
        <w:rPr>
          <w:rFonts w:ascii="Century Gothic" w:hAnsi="Century Gothic"/>
          <w:b/>
          <w:sz w:val="20"/>
          <w:szCs w:val="20"/>
        </w:rPr>
        <w:t xml:space="preserve"> del Gobierno de España.</w:t>
      </w:r>
    </w:p>
    <w:p w14:paraId="42623D52" w14:textId="151A15EA" w:rsidR="006B315C" w:rsidRPr="00BE1BE9" w:rsidRDefault="00BE1BE9" w:rsidP="00BE1BE9">
      <w:pPr>
        <w:spacing w:after="240"/>
        <w:ind w:right="-1"/>
        <w:jc w:val="both"/>
        <w:rPr>
          <w:rFonts w:ascii="Century Gothic" w:eastAsia="Calibri" w:hAnsi="Century Gothic" w:cs="Times New Roman"/>
          <w:sz w:val="24"/>
          <w:szCs w:val="24"/>
          <w:lang w:val="es-ES_tradnl"/>
        </w:rPr>
      </w:pPr>
      <w:r>
        <w:rPr>
          <w:rFonts w:ascii="Century Gothic" w:hAnsi="Century Gothic"/>
          <w:b/>
          <w:color w:val="FF0000"/>
          <w:sz w:val="24"/>
          <w:szCs w:val="24"/>
        </w:rPr>
        <w:t>1.</w:t>
      </w:r>
      <w:r w:rsidR="005C4AE2" w:rsidRPr="00BE1BE9">
        <w:rPr>
          <w:rFonts w:ascii="Century Gothic" w:hAnsi="Century Gothic"/>
          <w:b/>
          <w:color w:val="FF0000"/>
          <w:sz w:val="24"/>
          <w:szCs w:val="24"/>
        </w:rPr>
        <w:t>2. Líneas de Ayuda ANAR</w:t>
      </w:r>
    </w:p>
    <w:p w14:paraId="00689794" w14:textId="42BD7128" w:rsidR="005C4AE2" w:rsidRPr="00081E68" w:rsidRDefault="006B315C" w:rsidP="006B00C3">
      <w:pPr>
        <w:pStyle w:val="Textoindependiente2"/>
        <w:ind w:right="99"/>
        <w:rPr>
          <w:rFonts w:ascii="Century Gothic" w:eastAsia="Calibri" w:hAnsi="Century Gothic"/>
          <w:b w:val="0"/>
          <w:bCs w:val="0"/>
          <w:sz w:val="20"/>
          <w:szCs w:val="20"/>
        </w:rPr>
      </w:pPr>
      <w:r w:rsidRPr="005C4AE2">
        <w:rPr>
          <w:rFonts w:ascii="Century Gothic" w:eastAsia="Calibri" w:hAnsi="Century Gothic"/>
          <w:b w:val="0"/>
          <w:bCs w:val="0"/>
          <w:sz w:val="20"/>
          <w:szCs w:val="20"/>
        </w:rPr>
        <w:t xml:space="preserve">Las Líneas de Ayuda ANAR, se pusieron en marcha en </w:t>
      </w:r>
      <w:r w:rsidRPr="00BE1BE9">
        <w:rPr>
          <w:rFonts w:ascii="Century Gothic" w:eastAsia="Calibri" w:hAnsi="Century Gothic"/>
          <w:bCs w:val="0"/>
          <w:sz w:val="20"/>
          <w:szCs w:val="20"/>
        </w:rPr>
        <w:t>1994</w:t>
      </w:r>
      <w:r w:rsidR="00647A34" w:rsidRPr="005C4AE2">
        <w:rPr>
          <w:rFonts w:ascii="Century Gothic" w:eastAsia="Calibri" w:hAnsi="Century Gothic"/>
          <w:b w:val="0"/>
          <w:bCs w:val="0"/>
          <w:sz w:val="20"/>
          <w:szCs w:val="20"/>
        </w:rPr>
        <w:t xml:space="preserve"> </w:t>
      </w:r>
      <w:r w:rsidRPr="005C4AE2">
        <w:rPr>
          <w:rFonts w:ascii="Century Gothic" w:eastAsia="Calibri" w:hAnsi="Century Gothic"/>
          <w:b w:val="0"/>
          <w:bCs w:val="0"/>
          <w:sz w:val="20"/>
          <w:szCs w:val="20"/>
        </w:rPr>
        <w:t xml:space="preserve">para dar una respuesta rápida y eficaz a los problemas y necesidades de los niño/as y adolescentes a través de la escucha telefónica. </w:t>
      </w:r>
    </w:p>
    <w:p w14:paraId="019D0B01" w14:textId="77777777" w:rsidR="006B315C" w:rsidRDefault="006B315C" w:rsidP="006B00C3">
      <w:pPr>
        <w:pStyle w:val="Textoindependiente2"/>
        <w:ind w:right="99"/>
        <w:rPr>
          <w:rFonts w:ascii="Century Gothic" w:hAnsi="Century Gothic"/>
          <w:b w:val="0"/>
          <w:sz w:val="22"/>
          <w:szCs w:val="22"/>
        </w:rPr>
      </w:pPr>
    </w:p>
    <w:p w14:paraId="4C73CDB6" w14:textId="77777777" w:rsidR="00081E68" w:rsidRDefault="00FE02FC" w:rsidP="00081E68">
      <w:pPr>
        <w:pStyle w:val="Encabezado"/>
        <w:tabs>
          <w:tab w:val="clear" w:pos="4252"/>
          <w:tab w:val="clear" w:pos="8504"/>
        </w:tabs>
        <w:jc w:val="both"/>
        <w:rPr>
          <w:rFonts w:ascii="Century Gothic" w:eastAsia="Calibri" w:hAnsi="Century Gothic" w:cs="Times New Roman"/>
          <w:sz w:val="20"/>
          <w:szCs w:val="20"/>
          <w:lang w:val="es-ES_tradnl"/>
        </w:rPr>
      </w:pPr>
      <w:r w:rsidRPr="005C4AE2">
        <w:rPr>
          <w:rFonts w:ascii="Century Gothic" w:hAnsi="Century Gothic"/>
          <w:b/>
          <w:sz w:val="20"/>
          <w:szCs w:val="20"/>
        </w:rPr>
        <w:t>Desde ANAR se llevan a cabo</w:t>
      </w:r>
      <w:r w:rsidR="005C4AE2" w:rsidRPr="005C4AE2">
        <w:rPr>
          <w:rFonts w:ascii="Century Gothic" w:hAnsi="Century Gothic"/>
          <w:b/>
          <w:sz w:val="20"/>
          <w:szCs w:val="20"/>
        </w:rPr>
        <w:t xml:space="preserve"> </w:t>
      </w:r>
      <w:r w:rsidRPr="005C4AE2">
        <w:rPr>
          <w:rFonts w:ascii="Century Gothic" w:hAnsi="Century Gothic"/>
          <w:b/>
          <w:sz w:val="20"/>
          <w:szCs w:val="20"/>
        </w:rPr>
        <w:t>las siguientes actuaciones:</w:t>
      </w:r>
      <w:r w:rsidR="005C4AE2" w:rsidRPr="005C4AE2">
        <w:rPr>
          <w:rFonts w:ascii="Century Gothic" w:hAnsi="Century Gothic"/>
          <w:sz w:val="20"/>
          <w:szCs w:val="20"/>
        </w:rPr>
        <w:t xml:space="preserve"> </w:t>
      </w:r>
      <w:r w:rsidR="005C4AE2">
        <w:rPr>
          <w:rFonts w:ascii="Century Gothic" w:hAnsi="Century Gothic"/>
          <w:sz w:val="20"/>
          <w:szCs w:val="20"/>
        </w:rPr>
        <w:t xml:space="preserve">a) </w:t>
      </w:r>
      <w:r w:rsidRPr="005C4AE2">
        <w:rPr>
          <w:rFonts w:ascii="Century Gothic" w:eastAsia="Calibri" w:hAnsi="Century Gothic" w:cs="Times New Roman"/>
          <w:sz w:val="20"/>
          <w:szCs w:val="20"/>
          <w:lang w:val="es-ES_tradnl"/>
        </w:rPr>
        <w:t>Orientación de los niños/as, adolescentes y sus familias hacia la búsqueda conjunta de solución a su problema, apoy</w:t>
      </w:r>
      <w:r w:rsidR="005C4AE2" w:rsidRPr="005C4AE2">
        <w:rPr>
          <w:rFonts w:ascii="Century Gothic" w:eastAsia="Calibri" w:hAnsi="Century Gothic" w:cs="Times New Roman"/>
          <w:sz w:val="20"/>
          <w:szCs w:val="20"/>
          <w:lang w:val="es-ES_tradnl"/>
        </w:rPr>
        <w:t>ándonos</w:t>
      </w:r>
      <w:r w:rsidRPr="005C4AE2">
        <w:rPr>
          <w:rFonts w:ascii="Century Gothic" w:eastAsia="Calibri" w:hAnsi="Century Gothic" w:cs="Times New Roman"/>
          <w:sz w:val="20"/>
          <w:szCs w:val="20"/>
          <w:lang w:val="es-ES_tradnl"/>
        </w:rPr>
        <w:t xml:space="preserve"> en su entorno y figuras de  referencias (padres/madres, abuelos, resto de familia profesores)</w:t>
      </w:r>
      <w:r w:rsidR="005C4AE2" w:rsidRPr="005C4AE2">
        <w:rPr>
          <w:rFonts w:ascii="Century Gothic" w:eastAsia="Calibri" w:hAnsi="Century Gothic" w:cs="Times New Roman"/>
          <w:sz w:val="20"/>
          <w:szCs w:val="20"/>
          <w:lang w:val="es-ES_tradnl"/>
        </w:rPr>
        <w:t xml:space="preserve">; </w:t>
      </w:r>
      <w:r w:rsidR="005C4AE2">
        <w:rPr>
          <w:rFonts w:ascii="Century Gothic" w:eastAsia="Calibri" w:hAnsi="Century Gothic" w:cs="Times New Roman"/>
          <w:sz w:val="20"/>
          <w:szCs w:val="20"/>
          <w:lang w:val="es-ES_tradnl"/>
        </w:rPr>
        <w:t xml:space="preserve">b) </w:t>
      </w:r>
      <w:r w:rsidR="005C4AE2" w:rsidRPr="005C4AE2">
        <w:rPr>
          <w:rFonts w:ascii="Century Gothic" w:eastAsia="Calibri" w:hAnsi="Century Gothic" w:cs="Times New Roman"/>
          <w:sz w:val="20"/>
          <w:szCs w:val="20"/>
          <w:lang w:val="es-ES_tradnl"/>
        </w:rPr>
        <w:t>a</w:t>
      </w:r>
      <w:r w:rsidRPr="005C4AE2">
        <w:rPr>
          <w:rFonts w:ascii="Century Gothic" w:eastAsia="Calibri" w:hAnsi="Century Gothic" w:cs="Times New Roman"/>
          <w:sz w:val="20"/>
          <w:szCs w:val="20"/>
          <w:lang w:val="es-ES_tradnl"/>
        </w:rPr>
        <w:t>poyo emocional ante situaciones de crisis</w:t>
      </w:r>
      <w:r w:rsidR="005C4AE2" w:rsidRPr="005C4AE2">
        <w:rPr>
          <w:rFonts w:ascii="Century Gothic" w:eastAsia="Calibri" w:hAnsi="Century Gothic" w:cs="Times New Roman"/>
          <w:sz w:val="20"/>
          <w:szCs w:val="20"/>
          <w:lang w:val="es-ES_tradnl"/>
        </w:rPr>
        <w:t xml:space="preserve">; </w:t>
      </w:r>
      <w:r w:rsidR="005C4AE2">
        <w:rPr>
          <w:rFonts w:ascii="Century Gothic" w:eastAsia="Calibri" w:hAnsi="Century Gothic" w:cs="Times New Roman"/>
          <w:sz w:val="20"/>
          <w:szCs w:val="20"/>
          <w:lang w:val="es-ES_tradnl"/>
        </w:rPr>
        <w:t xml:space="preserve">c) </w:t>
      </w:r>
      <w:r w:rsidR="005C4AE2" w:rsidRPr="005C4AE2">
        <w:rPr>
          <w:rFonts w:ascii="Century Gothic" w:eastAsia="Calibri" w:hAnsi="Century Gothic" w:cs="Times New Roman"/>
          <w:sz w:val="20"/>
          <w:szCs w:val="20"/>
          <w:lang w:val="es-ES_tradnl"/>
        </w:rPr>
        <w:t>d</w:t>
      </w:r>
      <w:r w:rsidRPr="005C4AE2">
        <w:rPr>
          <w:rFonts w:ascii="Century Gothic" w:eastAsia="Calibri" w:hAnsi="Century Gothic" w:cs="Times New Roman"/>
          <w:sz w:val="20"/>
          <w:szCs w:val="20"/>
          <w:lang w:val="es-ES_tradnl"/>
        </w:rPr>
        <w:t>etección de situaciones que permanecen ocultas, que permiten destapar una alerta temprana</w:t>
      </w:r>
      <w:r w:rsidR="005C4AE2" w:rsidRPr="005C4AE2">
        <w:rPr>
          <w:rFonts w:ascii="Century Gothic" w:eastAsia="Calibri" w:hAnsi="Century Gothic" w:cs="Times New Roman"/>
          <w:sz w:val="20"/>
          <w:szCs w:val="20"/>
          <w:lang w:val="es-ES_tradnl"/>
        </w:rPr>
        <w:t xml:space="preserve">; </w:t>
      </w:r>
      <w:r w:rsidR="005C4AE2">
        <w:rPr>
          <w:rFonts w:ascii="Century Gothic" w:eastAsia="Calibri" w:hAnsi="Century Gothic" w:cs="Times New Roman"/>
          <w:sz w:val="20"/>
          <w:szCs w:val="20"/>
          <w:lang w:val="es-ES_tradnl"/>
        </w:rPr>
        <w:t xml:space="preserve">d) </w:t>
      </w:r>
      <w:r w:rsidR="005C4AE2" w:rsidRPr="005C4AE2">
        <w:rPr>
          <w:rFonts w:ascii="Century Gothic" w:eastAsia="Calibri" w:hAnsi="Century Gothic" w:cs="Times New Roman"/>
          <w:sz w:val="20"/>
          <w:szCs w:val="20"/>
          <w:lang w:val="es-ES_tradnl"/>
        </w:rPr>
        <w:t>a</w:t>
      </w:r>
      <w:r w:rsidRPr="005C4AE2">
        <w:rPr>
          <w:rFonts w:ascii="Century Gothic" w:eastAsia="Calibri" w:hAnsi="Century Gothic" w:cs="Times New Roman"/>
          <w:sz w:val="20"/>
          <w:szCs w:val="20"/>
          <w:lang w:val="es-ES_tradnl"/>
        </w:rPr>
        <w:t>ctuación ante situaciones de emergencia</w:t>
      </w:r>
      <w:r w:rsidR="005C4AE2" w:rsidRPr="005C4AE2">
        <w:rPr>
          <w:rFonts w:ascii="Century Gothic" w:eastAsia="Calibri" w:hAnsi="Century Gothic" w:cs="Times New Roman"/>
          <w:sz w:val="20"/>
          <w:szCs w:val="20"/>
          <w:lang w:val="es-ES_tradnl"/>
        </w:rPr>
        <w:t xml:space="preserve">; </w:t>
      </w:r>
      <w:r w:rsidR="00760EEA">
        <w:rPr>
          <w:rFonts w:ascii="Century Gothic" w:eastAsia="Calibri" w:hAnsi="Century Gothic" w:cs="Times New Roman"/>
          <w:sz w:val="20"/>
          <w:szCs w:val="20"/>
          <w:lang w:val="es-ES_tradnl"/>
        </w:rPr>
        <w:t xml:space="preserve">e) </w:t>
      </w:r>
      <w:r w:rsidR="005C4AE2" w:rsidRPr="005C4AE2">
        <w:rPr>
          <w:rFonts w:ascii="Century Gothic" w:eastAsia="Calibri" w:hAnsi="Century Gothic" w:cs="Times New Roman"/>
          <w:sz w:val="20"/>
          <w:szCs w:val="20"/>
          <w:lang w:val="es-ES_tradnl"/>
        </w:rPr>
        <w:t>d</w:t>
      </w:r>
      <w:r w:rsidRPr="005C4AE2">
        <w:rPr>
          <w:rFonts w:ascii="Century Gothic" w:eastAsia="Calibri" w:hAnsi="Century Gothic" w:cs="Times New Roman"/>
          <w:sz w:val="20"/>
          <w:szCs w:val="20"/>
          <w:lang w:val="es-ES_tradnl"/>
        </w:rPr>
        <w:t>erivaciones y seguimiento de los casos de menores en riego/desamparo a los organismo competentes en materia de protección</w:t>
      </w:r>
      <w:r w:rsidR="005C4AE2" w:rsidRPr="005C4AE2">
        <w:rPr>
          <w:rFonts w:ascii="Century Gothic" w:eastAsia="Calibri" w:hAnsi="Century Gothic" w:cs="Times New Roman"/>
          <w:sz w:val="20"/>
          <w:szCs w:val="20"/>
          <w:lang w:val="es-ES_tradnl"/>
        </w:rPr>
        <w:t xml:space="preserve">; </w:t>
      </w:r>
      <w:r w:rsidR="00760EEA">
        <w:rPr>
          <w:rFonts w:ascii="Century Gothic" w:eastAsia="Calibri" w:hAnsi="Century Gothic" w:cs="Times New Roman"/>
          <w:sz w:val="20"/>
          <w:szCs w:val="20"/>
          <w:lang w:val="es-ES_tradnl"/>
        </w:rPr>
        <w:t xml:space="preserve">f) </w:t>
      </w:r>
      <w:r w:rsidR="005C4AE2" w:rsidRPr="005C4AE2">
        <w:rPr>
          <w:rFonts w:ascii="Century Gothic" w:eastAsia="Calibri" w:hAnsi="Century Gothic" w:cs="Times New Roman"/>
          <w:sz w:val="20"/>
          <w:szCs w:val="20"/>
          <w:lang w:val="es-ES_tradnl"/>
        </w:rPr>
        <w:t>p</w:t>
      </w:r>
      <w:r w:rsidRPr="005C4AE2">
        <w:rPr>
          <w:rFonts w:ascii="Century Gothic" w:eastAsia="Calibri" w:hAnsi="Century Gothic" w:cs="Times New Roman"/>
          <w:sz w:val="20"/>
          <w:szCs w:val="20"/>
          <w:lang w:val="es-ES_tradnl"/>
        </w:rPr>
        <w:t>revención de situaciones de riesgo</w:t>
      </w:r>
      <w:r w:rsidR="005C4AE2" w:rsidRPr="005C4AE2">
        <w:rPr>
          <w:rFonts w:ascii="Century Gothic" w:eastAsia="Calibri" w:hAnsi="Century Gothic" w:cs="Times New Roman"/>
          <w:sz w:val="20"/>
          <w:szCs w:val="20"/>
          <w:lang w:val="es-ES_tradnl"/>
        </w:rPr>
        <w:t xml:space="preserve">; </w:t>
      </w:r>
      <w:r w:rsidR="00760EEA">
        <w:rPr>
          <w:rFonts w:ascii="Century Gothic" w:eastAsia="Calibri" w:hAnsi="Century Gothic" w:cs="Times New Roman"/>
          <w:sz w:val="20"/>
          <w:szCs w:val="20"/>
          <w:lang w:val="es-ES_tradnl"/>
        </w:rPr>
        <w:t xml:space="preserve">g) </w:t>
      </w:r>
      <w:r w:rsidR="005C4AE2" w:rsidRPr="005C4AE2">
        <w:rPr>
          <w:rFonts w:ascii="Century Gothic" w:eastAsia="Calibri" w:hAnsi="Century Gothic" w:cs="Times New Roman"/>
          <w:sz w:val="20"/>
          <w:szCs w:val="20"/>
          <w:lang w:val="es-ES_tradnl"/>
        </w:rPr>
        <w:t>i</w:t>
      </w:r>
      <w:r w:rsidRPr="005C4AE2">
        <w:rPr>
          <w:rFonts w:ascii="Century Gothic" w:eastAsia="Calibri" w:hAnsi="Century Gothic" w:cs="Times New Roman"/>
          <w:sz w:val="20"/>
          <w:szCs w:val="20"/>
          <w:lang w:val="es-ES_tradnl"/>
        </w:rPr>
        <w:t>nformación/derivación a los recursos especializados en infancia</w:t>
      </w:r>
      <w:r w:rsidR="005C4AE2" w:rsidRPr="005C4AE2">
        <w:rPr>
          <w:rFonts w:ascii="Century Gothic" w:eastAsia="Calibri" w:hAnsi="Century Gothic" w:cs="Times New Roman"/>
          <w:sz w:val="20"/>
          <w:szCs w:val="20"/>
          <w:lang w:val="es-ES_tradnl"/>
        </w:rPr>
        <w:t xml:space="preserve">; </w:t>
      </w:r>
      <w:r w:rsidR="00760EEA">
        <w:rPr>
          <w:rFonts w:ascii="Century Gothic" w:eastAsia="Calibri" w:hAnsi="Century Gothic" w:cs="Times New Roman"/>
          <w:sz w:val="20"/>
          <w:szCs w:val="20"/>
          <w:lang w:val="es-ES_tradnl"/>
        </w:rPr>
        <w:t xml:space="preserve">h) </w:t>
      </w:r>
      <w:r w:rsidR="005C4AE2" w:rsidRPr="005C4AE2">
        <w:rPr>
          <w:rFonts w:ascii="Century Gothic" w:eastAsia="Calibri" w:hAnsi="Century Gothic" w:cs="Times New Roman"/>
          <w:sz w:val="20"/>
          <w:szCs w:val="20"/>
          <w:lang w:val="es-ES_tradnl"/>
        </w:rPr>
        <w:t>m</w:t>
      </w:r>
      <w:r w:rsidRPr="005C4AE2">
        <w:rPr>
          <w:rFonts w:ascii="Century Gothic" w:eastAsia="Calibri" w:hAnsi="Century Gothic" w:cs="Times New Roman"/>
          <w:sz w:val="20"/>
          <w:szCs w:val="20"/>
          <w:lang w:val="es-ES_tradnl"/>
        </w:rPr>
        <w:t xml:space="preserve">ediación entre el menor y los adultos de su entorno, </w:t>
      </w:r>
      <w:r w:rsidR="00DF531E" w:rsidRPr="005C4AE2">
        <w:rPr>
          <w:rFonts w:ascii="Century Gothic" w:eastAsia="Calibri" w:hAnsi="Century Gothic" w:cs="Times New Roman"/>
          <w:sz w:val="20"/>
          <w:szCs w:val="20"/>
          <w:lang w:val="es-ES_tradnl"/>
        </w:rPr>
        <w:t>en</w:t>
      </w:r>
      <w:r w:rsidRPr="005C4AE2">
        <w:rPr>
          <w:rFonts w:ascii="Century Gothic" w:eastAsia="Calibri" w:hAnsi="Century Gothic" w:cs="Times New Roman"/>
          <w:sz w:val="20"/>
          <w:szCs w:val="20"/>
          <w:lang w:val="es-ES_tradnl"/>
        </w:rPr>
        <w:t xml:space="preserve"> la línea del Adulto</w:t>
      </w:r>
      <w:r w:rsidR="005C4AE2" w:rsidRPr="005C4AE2">
        <w:rPr>
          <w:rFonts w:ascii="Century Gothic" w:eastAsia="Calibri" w:hAnsi="Century Gothic" w:cs="Times New Roman"/>
          <w:sz w:val="20"/>
          <w:szCs w:val="20"/>
          <w:lang w:val="es-ES_tradnl"/>
        </w:rPr>
        <w:t>;</w:t>
      </w:r>
      <w:r w:rsidR="00760EEA">
        <w:rPr>
          <w:rFonts w:ascii="Century Gothic" w:eastAsia="Calibri" w:hAnsi="Century Gothic" w:cs="Times New Roman"/>
          <w:sz w:val="20"/>
          <w:szCs w:val="20"/>
          <w:lang w:val="es-ES_tradnl"/>
        </w:rPr>
        <w:t xml:space="preserve"> i) </w:t>
      </w:r>
      <w:r w:rsidR="005C4AE2" w:rsidRPr="005C4AE2">
        <w:rPr>
          <w:rFonts w:ascii="Century Gothic" w:eastAsia="Calibri" w:hAnsi="Century Gothic" w:cs="Times New Roman"/>
          <w:sz w:val="20"/>
          <w:szCs w:val="20"/>
          <w:lang w:val="es-ES_tradnl"/>
        </w:rPr>
        <w:t>c</w:t>
      </w:r>
      <w:r w:rsidRPr="005C4AE2">
        <w:rPr>
          <w:rFonts w:ascii="Century Gothic" w:eastAsia="Calibri" w:hAnsi="Century Gothic" w:cs="Times New Roman"/>
          <w:sz w:val="20"/>
          <w:szCs w:val="20"/>
          <w:lang w:val="es-ES_tradnl"/>
        </w:rPr>
        <w:t>ontribución al proceso educativo de los menores</w:t>
      </w:r>
      <w:r w:rsidR="00647A34" w:rsidRPr="005C4AE2">
        <w:rPr>
          <w:rFonts w:ascii="Century Gothic" w:eastAsia="Calibri" w:hAnsi="Century Gothic" w:cs="Times New Roman"/>
          <w:sz w:val="20"/>
          <w:szCs w:val="20"/>
          <w:lang w:val="es-ES_tradnl"/>
        </w:rPr>
        <w:t xml:space="preserve"> de edad</w:t>
      </w:r>
      <w:r w:rsidRPr="005C4AE2">
        <w:rPr>
          <w:rFonts w:ascii="Century Gothic" w:eastAsia="Calibri" w:hAnsi="Century Gothic" w:cs="Times New Roman"/>
          <w:sz w:val="20"/>
          <w:szCs w:val="20"/>
          <w:lang w:val="es-ES_tradnl"/>
        </w:rPr>
        <w:t>, en sus derechos, normas y límites</w:t>
      </w:r>
      <w:r w:rsidR="005C4AE2" w:rsidRPr="005C4AE2">
        <w:rPr>
          <w:rFonts w:ascii="Century Gothic" w:eastAsia="Calibri" w:hAnsi="Century Gothic" w:cs="Times New Roman"/>
          <w:sz w:val="20"/>
          <w:szCs w:val="20"/>
          <w:lang w:val="es-ES_tradnl"/>
        </w:rPr>
        <w:t>.</w:t>
      </w:r>
      <w:r w:rsidR="00081E68">
        <w:rPr>
          <w:rFonts w:ascii="Century Gothic" w:eastAsia="Calibri" w:hAnsi="Century Gothic" w:cs="Times New Roman"/>
          <w:sz w:val="20"/>
          <w:szCs w:val="20"/>
          <w:lang w:val="es-ES_tradnl"/>
        </w:rPr>
        <w:t xml:space="preserve"> </w:t>
      </w:r>
    </w:p>
    <w:p w14:paraId="6686D675" w14:textId="77777777" w:rsidR="00081E68" w:rsidRDefault="00081E68" w:rsidP="00081E68">
      <w:pPr>
        <w:pStyle w:val="Encabezado"/>
        <w:tabs>
          <w:tab w:val="clear" w:pos="4252"/>
          <w:tab w:val="clear" w:pos="8504"/>
        </w:tabs>
        <w:jc w:val="both"/>
        <w:rPr>
          <w:rFonts w:ascii="Century Gothic" w:eastAsia="Calibri" w:hAnsi="Century Gothic" w:cs="Times New Roman"/>
          <w:sz w:val="20"/>
          <w:szCs w:val="20"/>
          <w:lang w:val="es-ES_tradnl"/>
        </w:rPr>
      </w:pPr>
    </w:p>
    <w:p w14:paraId="6F8A4F58" w14:textId="77777777" w:rsidR="00BE1BE9" w:rsidRDefault="00386A0A" w:rsidP="00BE1BE9">
      <w:pPr>
        <w:pStyle w:val="Encabezado"/>
        <w:tabs>
          <w:tab w:val="clear" w:pos="4252"/>
          <w:tab w:val="clear" w:pos="8504"/>
        </w:tabs>
        <w:jc w:val="both"/>
        <w:rPr>
          <w:rFonts w:ascii="Century Gothic" w:eastAsia="Calibri" w:hAnsi="Century Gothic" w:cs="Times New Roman"/>
          <w:sz w:val="20"/>
          <w:szCs w:val="20"/>
          <w:lang w:val="es-ES_tradnl"/>
        </w:rPr>
      </w:pPr>
      <w:r w:rsidRPr="00386A0A">
        <w:rPr>
          <w:rFonts w:ascii="Century Gothic" w:eastAsia="Calibri" w:hAnsi="Century Gothic" w:cs="Times New Roman"/>
          <w:sz w:val="20"/>
          <w:szCs w:val="20"/>
          <w:lang w:val="es-ES_tradnl"/>
        </w:rPr>
        <w:t xml:space="preserve">Las </w:t>
      </w:r>
      <w:r w:rsidRPr="00081E68">
        <w:rPr>
          <w:rFonts w:ascii="Century Gothic" w:eastAsia="Calibri" w:hAnsi="Century Gothic" w:cs="Times New Roman"/>
          <w:b/>
          <w:sz w:val="20"/>
          <w:szCs w:val="20"/>
          <w:lang w:val="es-ES_tradnl"/>
        </w:rPr>
        <w:t xml:space="preserve">problemáticas </w:t>
      </w:r>
      <w:r w:rsidRPr="00386A0A">
        <w:rPr>
          <w:rFonts w:ascii="Century Gothic" w:eastAsia="Calibri" w:hAnsi="Century Gothic" w:cs="Times New Roman"/>
          <w:sz w:val="20"/>
          <w:szCs w:val="20"/>
          <w:lang w:val="es-ES_tradnl"/>
        </w:rPr>
        <w:t xml:space="preserve">más consultadas en las Líneas de Ayuda ANAR son la violencia ejercida hacia un menor de edad en cualquiera de sus formas, los problemas psicológicos, las dificultades de relación cronificadas con las personas de su entorno y problemas en el ámbito escolar, además de las consultas de adultos </w:t>
      </w:r>
      <w:r w:rsidR="005C4AE2" w:rsidRPr="00386A0A">
        <w:rPr>
          <w:rFonts w:ascii="Century Gothic" w:eastAsia="Calibri" w:hAnsi="Century Gothic" w:cs="Times New Roman"/>
          <w:sz w:val="20"/>
          <w:szCs w:val="20"/>
          <w:lang w:val="es-ES_tradnl"/>
        </w:rPr>
        <w:t>con relación a</w:t>
      </w:r>
      <w:r w:rsidRPr="00386A0A">
        <w:rPr>
          <w:rFonts w:ascii="Century Gothic" w:eastAsia="Calibri" w:hAnsi="Century Gothic" w:cs="Times New Roman"/>
          <w:sz w:val="20"/>
          <w:szCs w:val="20"/>
          <w:lang w:val="es-ES_tradnl"/>
        </w:rPr>
        <w:t xml:space="preserve"> temas de índole jurídico.</w:t>
      </w:r>
    </w:p>
    <w:p w14:paraId="17A76D50" w14:textId="1F2F2AD1" w:rsidR="00386A0A" w:rsidRPr="00760EEA" w:rsidRDefault="00386A0A" w:rsidP="00BE1BE9">
      <w:pPr>
        <w:pStyle w:val="Encabezado"/>
        <w:tabs>
          <w:tab w:val="clear" w:pos="4252"/>
          <w:tab w:val="clear" w:pos="8504"/>
        </w:tabs>
        <w:jc w:val="both"/>
        <w:rPr>
          <w:rFonts w:ascii="Century Gothic" w:hAnsi="Century Gothic"/>
          <w:b/>
          <w:color w:val="FFFFFF"/>
          <w:sz w:val="28"/>
          <w:szCs w:val="28"/>
        </w:rPr>
      </w:pPr>
      <w:r w:rsidRPr="00760EEA">
        <w:rPr>
          <w:rFonts w:ascii="Century Gothic" w:hAnsi="Century Gothic"/>
          <w:b/>
          <w:color w:val="FFFFFF"/>
          <w:sz w:val="28"/>
          <w:szCs w:val="28"/>
        </w:rPr>
        <w:t xml:space="preserve"> </w:t>
      </w:r>
    </w:p>
    <w:p w14:paraId="406CA3E8" w14:textId="2D4D1FFC" w:rsidR="00BE1BE9" w:rsidRPr="00BE1BE9" w:rsidRDefault="00BE1BE9" w:rsidP="006B00C3">
      <w:pPr>
        <w:spacing w:after="240"/>
        <w:jc w:val="both"/>
        <w:rPr>
          <w:rFonts w:ascii="Century Gothic" w:hAnsi="Century Gothic"/>
          <w:b/>
          <w:color w:val="FF0000"/>
          <w:sz w:val="24"/>
          <w:szCs w:val="24"/>
        </w:rPr>
      </w:pPr>
      <w:r>
        <w:rPr>
          <w:rFonts w:ascii="Century Gothic" w:hAnsi="Century Gothic"/>
          <w:b/>
          <w:color w:val="FF0000"/>
          <w:sz w:val="24"/>
          <w:szCs w:val="24"/>
        </w:rPr>
        <w:t>2. MENORES DE EDAD EN EL ENTORNO DIGITAL</w:t>
      </w:r>
    </w:p>
    <w:p w14:paraId="01323B68" w14:textId="691AB3B2" w:rsidR="00386A0A" w:rsidRPr="00386A0A" w:rsidRDefault="00386A0A" w:rsidP="006B00C3">
      <w:pPr>
        <w:spacing w:after="240"/>
        <w:jc w:val="both"/>
        <w:rPr>
          <w:rFonts w:ascii="Century Gothic" w:hAnsi="Century Gothic"/>
          <w:b/>
          <w:sz w:val="20"/>
          <w:szCs w:val="20"/>
        </w:rPr>
      </w:pPr>
      <w:r w:rsidRPr="00386A0A">
        <w:rPr>
          <w:rFonts w:ascii="Century Gothic" w:hAnsi="Century Gothic"/>
          <w:b/>
          <w:sz w:val="20"/>
          <w:szCs w:val="20"/>
        </w:rPr>
        <w:t>Los desafíos vinculados a la digitalización inciden de forma directa en los derechos de la infancia y la adolescencia</w:t>
      </w:r>
      <w:r w:rsidR="00A94278">
        <w:rPr>
          <w:rFonts w:ascii="Century Gothic" w:hAnsi="Century Gothic"/>
          <w:b/>
          <w:sz w:val="20"/>
          <w:szCs w:val="20"/>
        </w:rPr>
        <w:t>, y</w:t>
      </w:r>
      <w:r w:rsidR="00BE1BE9">
        <w:rPr>
          <w:rFonts w:ascii="Century Gothic" w:hAnsi="Century Gothic"/>
          <w:b/>
          <w:sz w:val="20"/>
          <w:szCs w:val="20"/>
        </w:rPr>
        <w:t xml:space="preserve"> </w:t>
      </w:r>
      <w:r w:rsidR="00BE1BE9" w:rsidRPr="00386A0A">
        <w:rPr>
          <w:rFonts w:ascii="Century Gothic" w:hAnsi="Century Gothic"/>
          <w:b/>
          <w:sz w:val="20"/>
          <w:szCs w:val="20"/>
        </w:rPr>
        <w:t>se incrementa</w:t>
      </w:r>
      <w:r w:rsidR="00A94278">
        <w:rPr>
          <w:rFonts w:ascii="Century Gothic" w:hAnsi="Century Gothic"/>
          <w:b/>
          <w:sz w:val="20"/>
          <w:szCs w:val="20"/>
        </w:rPr>
        <w:t xml:space="preserve"> </w:t>
      </w:r>
      <w:r w:rsidRPr="00386A0A">
        <w:rPr>
          <w:rFonts w:ascii="Century Gothic" w:hAnsi="Century Gothic"/>
          <w:b/>
          <w:sz w:val="20"/>
          <w:szCs w:val="20"/>
        </w:rPr>
        <w:t>su vulnerabilidad frente a situaciones de riesgo</w:t>
      </w:r>
      <w:r w:rsidR="00A94278">
        <w:rPr>
          <w:rFonts w:ascii="Century Gothic" w:hAnsi="Century Gothic"/>
          <w:b/>
          <w:sz w:val="20"/>
          <w:szCs w:val="20"/>
        </w:rPr>
        <w:t>.</w:t>
      </w:r>
    </w:p>
    <w:p w14:paraId="0C4E1F65" w14:textId="7B6731A6" w:rsidR="00386A0A" w:rsidRDefault="00386A0A" w:rsidP="006B00C3">
      <w:pPr>
        <w:spacing w:after="240"/>
        <w:jc w:val="both"/>
        <w:rPr>
          <w:rFonts w:ascii="Century Gothic" w:hAnsi="Century Gothic"/>
          <w:b/>
          <w:sz w:val="20"/>
          <w:szCs w:val="20"/>
        </w:rPr>
      </w:pPr>
      <w:r w:rsidRPr="00386A0A">
        <w:rPr>
          <w:rFonts w:ascii="Century Gothic" w:hAnsi="Century Gothic"/>
          <w:b/>
          <w:sz w:val="20"/>
          <w:szCs w:val="20"/>
        </w:rPr>
        <w:t>Según viene detectándose desde el Teléfono ANAR, el uso de la tecnología afecta de una forma transversal a la mayor parte de los problemas de la infancia y muchas veces los potencia; en algunas ocasiones creando nuevas violencias como el ‘grooming’ o el ‘</w:t>
      </w:r>
      <w:proofErr w:type="spellStart"/>
      <w:r w:rsidRPr="00386A0A">
        <w:rPr>
          <w:rFonts w:ascii="Century Gothic" w:hAnsi="Century Gothic"/>
          <w:b/>
          <w:sz w:val="20"/>
          <w:szCs w:val="20"/>
        </w:rPr>
        <w:t>sexting</w:t>
      </w:r>
      <w:proofErr w:type="spellEnd"/>
      <w:r w:rsidRPr="00386A0A">
        <w:rPr>
          <w:rFonts w:ascii="Century Gothic" w:hAnsi="Century Gothic"/>
          <w:b/>
          <w:sz w:val="20"/>
          <w:szCs w:val="20"/>
        </w:rPr>
        <w:t xml:space="preserve">’ y en otras agravándolas, como la violencia por control en la violencia de género, el ciberbullying en el acoso escolar, </w:t>
      </w:r>
      <w:bookmarkStart w:id="1" w:name="_Hlk8735848"/>
      <w:r w:rsidRPr="00386A0A">
        <w:rPr>
          <w:rFonts w:ascii="Century Gothic" w:hAnsi="Century Gothic"/>
          <w:b/>
          <w:sz w:val="20"/>
          <w:szCs w:val="20"/>
        </w:rPr>
        <w:t>o en las autolesiones e ideaciones suicidas.</w:t>
      </w:r>
    </w:p>
    <w:p w14:paraId="40E8A69D" w14:textId="7549FD84" w:rsidR="00760EEA" w:rsidRPr="00760EEA" w:rsidRDefault="00760EEA" w:rsidP="006B00C3">
      <w:pPr>
        <w:spacing w:after="240"/>
        <w:jc w:val="both"/>
        <w:rPr>
          <w:rFonts w:ascii="Century Gothic" w:hAnsi="Century Gothic"/>
          <w:b/>
          <w:color w:val="FF0000"/>
          <w:sz w:val="24"/>
          <w:szCs w:val="24"/>
        </w:rPr>
      </w:pPr>
      <w:r w:rsidRPr="00760EEA">
        <w:rPr>
          <w:rFonts w:ascii="Century Gothic" w:hAnsi="Century Gothic"/>
          <w:b/>
          <w:color w:val="FF0000"/>
          <w:sz w:val="24"/>
          <w:szCs w:val="24"/>
        </w:rPr>
        <w:t>2. 1.  Problemáticas en relación con las tecnologías</w:t>
      </w:r>
    </w:p>
    <w:bookmarkEnd w:id="1"/>
    <w:p w14:paraId="7C71EB13" w14:textId="30C277BD" w:rsidR="006815C7" w:rsidRPr="00760EEA" w:rsidRDefault="00FD409A" w:rsidP="006B00C3">
      <w:pPr>
        <w:ind w:right="99"/>
        <w:jc w:val="both"/>
        <w:rPr>
          <w:rFonts w:ascii="Century Gothic" w:eastAsia="Calibri" w:hAnsi="Century Gothic" w:cs="Times New Roman"/>
          <w:sz w:val="20"/>
          <w:szCs w:val="20"/>
        </w:rPr>
      </w:pPr>
      <w:r w:rsidRPr="006B00C3">
        <w:rPr>
          <w:rFonts w:ascii="Century Gothic" w:eastAsia="Calibri" w:hAnsi="Century Gothic" w:cs="Garamond"/>
          <w:b/>
          <w:sz w:val="20"/>
          <w:szCs w:val="20"/>
        </w:rPr>
        <w:t xml:space="preserve">Cuando hablamos de </w:t>
      </w:r>
      <w:r w:rsidR="00F07C20" w:rsidRPr="006B00C3">
        <w:rPr>
          <w:rFonts w:ascii="Century Gothic" w:eastAsia="Calibri" w:hAnsi="Century Gothic" w:cs="Garamond"/>
          <w:b/>
          <w:sz w:val="20"/>
          <w:szCs w:val="20"/>
        </w:rPr>
        <w:t>violencia ejercida hacia un menor</w:t>
      </w:r>
      <w:r w:rsidR="00F07C20" w:rsidRPr="006B00C3">
        <w:rPr>
          <w:rFonts w:ascii="Century Gothic" w:eastAsia="Calibri" w:hAnsi="Century Gothic" w:cs="Garamond"/>
          <w:sz w:val="20"/>
          <w:szCs w:val="20"/>
        </w:rPr>
        <w:t xml:space="preserve"> </w:t>
      </w:r>
      <w:r w:rsidRPr="006B00C3">
        <w:rPr>
          <w:rFonts w:ascii="Century Gothic" w:eastAsia="Calibri" w:hAnsi="Century Gothic" w:cs="Garamond"/>
          <w:sz w:val="20"/>
          <w:szCs w:val="20"/>
        </w:rPr>
        <w:t xml:space="preserve">de edad </w:t>
      </w:r>
      <w:r w:rsidR="00F07C20" w:rsidRPr="006B00C3">
        <w:rPr>
          <w:rFonts w:ascii="Century Gothic" w:eastAsia="Calibri" w:hAnsi="Century Gothic" w:cs="Garamond"/>
          <w:sz w:val="20"/>
          <w:szCs w:val="20"/>
        </w:rPr>
        <w:t>en cualquiera de sus formas</w:t>
      </w:r>
      <w:r w:rsidR="00DA2D09">
        <w:rPr>
          <w:rFonts w:ascii="Century Gothic" w:eastAsia="Calibri" w:hAnsi="Century Gothic" w:cs="Garamond"/>
          <w:sz w:val="20"/>
          <w:szCs w:val="20"/>
        </w:rPr>
        <w:t xml:space="preserve">, </w:t>
      </w:r>
      <w:r w:rsidR="008F1F0A" w:rsidRPr="006B00C3">
        <w:rPr>
          <w:rFonts w:ascii="Century Gothic" w:eastAsia="Calibri" w:hAnsi="Century Gothic" w:cs="Garamond"/>
          <w:sz w:val="20"/>
          <w:szCs w:val="20"/>
        </w:rPr>
        <w:t>nos referimos a</w:t>
      </w:r>
      <w:r w:rsidR="006B00C3">
        <w:rPr>
          <w:rFonts w:ascii="Century Gothic" w:eastAsia="Calibri" w:hAnsi="Century Gothic" w:cs="Garamond"/>
          <w:sz w:val="20"/>
          <w:szCs w:val="20"/>
        </w:rPr>
        <w:t xml:space="preserve">: </w:t>
      </w:r>
      <w:r w:rsidR="00F07C20" w:rsidRPr="006B00C3">
        <w:rPr>
          <w:rFonts w:ascii="Century Gothic" w:eastAsia="Calibri" w:hAnsi="Century Gothic" w:cs="Garamond"/>
          <w:sz w:val="20"/>
          <w:szCs w:val="20"/>
        </w:rPr>
        <w:t xml:space="preserve">maltrato físico y psicológico, violencia escolar/ciberbullying, violencia de género, abuso sexual, agresiones extrafamiliares, abandono, ciberacoso/ grooming, expulsión del hogar, </w:t>
      </w:r>
      <w:r w:rsidR="00F07C20" w:rsidRPr="00760EEA">
        <w:rPr>
          <w:rFonts w:ascii="Century Gothic" w:eastAsia="Calibri" w:hAnsi="Century Gothic" w:cs="Times New Roman"/>
          <w:sz w:val="20"/>
          <w:szCs w:val="20"/>
        </w:rPr>
        <w:t>pornografía infantil y otros tipos de violencia</w:t>
      </w:r>
      <w:r w:rsidR="006D230C">
        <w:rPr>
          <w:rStyle w:val="Refdenotaalpie"/>
          <w:rFonts w:ascii="Century Gothic" w:eastAsia="Calibri" w:hAnsi="Century Gothic" w:cs="Times New Roman"/>
          <w:sz w:val="20"/>
          <w:szCs w:val="20"/>
        </w:rPr>
        <w:footnoteReference w:id="1"/>
      </w:r>
      <w:r w:rsidR="008F1F0A" w:rsidRPr="00760EEA">
        <w:rPr>
          <w:rFonts w:ascii="Century Gothic" w:eastAsia="Calibri" w:hAnsi="Century Gothic" w:cs="Times New Roman"/>
          <w:sz w:val="20"/>
          <w:szCs w:val="20"/>
        </w:rPr>
        <w:t xml:space="preserve">. </w:t>
      </w:r>
      <w:r w:rsidR="00081E68">
        <w:rPr>
          <w:rFonts w:ascii="Century Gothic" w:eastAsia="Calibri" w:hAnsi="Century Gothic" w:cs="Times New Roman"/>
          <w:sz w:val="20"/>
          <w:szCs w:val="20"/>
        </w:rPr>
        <w:t>(ver ANEXO)</w:t>
      </w:r>
    </w:p>
    <w:p w14:paraId="692A25E3" w14:textId="47E532C1" w:rsidR="005C4AE2" w:rsidRPr="00760EEA" w:rsidRDefault="00760EEA" w:rsidP="005C4AE2">
      <w:pPr>
        <w:pStyle w:val="parrafo"/>
        <w:spacing w:before="180" w:after="180"/>
        <w:jc w:val="both"/>
        <w:rPr>
          <w:rFonts w:ascii="Century Gothic" w:eastAsia="Calibri" w:hAnsi="Century Gothic"/>
          <w:b/>
          <w:color w:val="FF0000"/>
          <w:sz w:val="20"/>
          <w:szCs w:val="20"/>
          <w:lang w:eastAsia="en-US"/>
        </w:rPr>
      </w:pPr>
      <w:r w:rsidRPr="00760EEA">
        <w:rPr>
          <w:rFonts w:ascii="Century Gothic" w:eastAsia="Calibri" w:hAnsi="Century Gothic"/>
          <w:b/>
          <w:color w:val="FF0000"/>
          <w:sz w:val="20"/>
          <w:szCs w:val="20"/>
          <w:lang w:eastAsia="en-US"/>
        </w:rPr>
        <w:t>Las tecnologías como motivación secundaria</w:t>
      </w:r>
    </w:p>
    <w:p w14:paraId="7162C5C5" w14:textId="2D97238F" w:rsidR="00BE1BE9" w:rsidRDefault="005C4AE2" w:rsidP="005C4AE2">
      <w:pPr>
        <w:pStyle w:val="parrafo"/>
        <w:spacing w:before="180" w:after="180"/>
        <w:jc w:val="both"/>
        <w:rPr>
          <w:rFonts w:ascii="Century Gothic" w:eastAsia="Calibri" w:hAnsi="Century Gothic"/>
          <w:sz w:val="20"/>
          <w:szCs w:val="20"/>
          <w:lang w:eastAsia="en-US"/>
        </w:rPr>
      </w:pPr>
      <w:r w:rsidRPr="005C4AE2">
        <w:rPr>
          <w:rFonts w:ascii="Century Gothic" w:eastAsia="Calibri" w:hAnsi="Century Gothic"/>
          <w:sz w:val="20"/>
          <w:szCs w:val="20"/>
          <w:lang w:eastAsia="en-US"/>
        </w:rPr>
        <w:t>Cuando un menor de edad llama</w:t>
      </w:r>
      <w:r w:rsidR="00760EEA">
        <w:rPr>
          <w:rFonts w:ascii="Century Gothic" w:eastAsia="Calibri" w:hAnsi="Century Gothic"/>
          <w:sz w:val="20"/>
          <w:szCs w:val="20"/>
          <w:lang w:eastAsia="en-US"/>
        </w:rPr>
        <w:t xml:space="preserve"> al Teléfono ANAR</w:t>
      </w:r>
      <w:r w:rsidRPr="005C4AE2">
        <w:rPr>
          <w:rFonts w:ascii="Century Gothic" w:eastAsia="Calibri" w:hAnsi="Century Gothic"/>
          <w:sz w:val="20"/>
          <w:szCs w:val="20"/>
          <w:lang w:eastAsia="en-US"/>
        </w:rPr>
        <w:t xml:space="preserve">, expone en primer lugar cuál es el motivo por el que consulta. Desde </w:t>
      </w:r>
      <w:r w:rsidR="00760EEA">
        <w:rPr>
          <w:rFonts w:ascii="Century Gothic" w:eastAsia="Calibri" w:hAnsi="Century Gothic"/>
          <w:sz w:val="20"/>
          <w:szCs w:val="20"/>
          <w:lang w:eastAsia="en-US"/>
        </w:rPr>
        <w:t>la</w:t>
      </w:r>
      <w:r w:rsidRPr="005C4AE2">
        <w:rPr>
          <w:rFonts w:ascii="Century Gothic" w:eastAsia="Calibri" w:hAnsi="Century Gothic"/>
          <w:sz w:val="20"/>
          <w:szCs w:val="20"/>
          <w:lang w:eastAsia="en-US"/>
        </w:rPr>
        <w:t xml:space="preserve"> experiencia en el Teléfono ANAR,</w:t>
      </w:r>
      <w:r w:rsidR="00760EEA">
        <w:rPr>
          <w:rFonts w:ascii="Century Gothic" w:eastAsia="Calibri" w:hAnsi="Century Gothic"/>
          <w:sz w:val="20"/>
          <w:szCs w:val="20"/>
          <w:lang w:eastAsia="en-US"/>
        </w:rPr>
        <w:t xml:space="preserve"> </w:t>
      </w:r>
      <w:r w:rsidR="00BE1BE9">
        <w:rPr>
          <w:rFonts w:ascii="Century Gothic" w:eastAsia="Calibri" w:hAnsi="Century Gothic"/>
          <w:sz w:val="20"/>
          <w:szCs w:val="20"/>
          <w:lang w:eastAsia="en-US"/>
        </w:rPr>
        <w:t xml:space="preserve">se </w:t>
      </w:r>
      <w:r w:rsidRPr="005C4AE2">
        <w:rPr>
          <w:rFonts w:ascii="Century Gothic" w:eastAsia="Calibri" w:hAnsi="Century Gothic"/>
          <w:sz w:val="20"/>
          <w:szCs w:val="20"/>
          <w:lang w:eastAsia="en-US"/>
        </w:rPr>
        <w:t>identifica que</w:t>
      </w:r>
      <w:r w:rsidR="00BE1BE9">
        <w:rPr>
          <w:rFonts w:ascii="Century Gothic" w:eastAsia="Calibri" w:hAnsi="Century Gothic"/>
          <w:sz w:val="20"/>
          <w:szCs w:val="20"/>
          <w:lang w:eastAsia="en-US"/>
        </w:rPr>
        <w:t>,</w:t>
      </w:r>
      <w:r w:rsidRPr="005C4AE2">
        <w:rPr>
          <w:rFonts w:ascii="Century Gothic" w:eastAsia="Calibri" w:hAnsi="Century Gothic"/>
          <w:sz w:val="20"/>
          <w:szCs w:val="20"/>
          <w:lang w:eastAsia="en-US"/>
        </w:rPr>
        <w:t xml:space="preserve"> además de ese </w:t>
      </w:r>
      <w:r w:rsidRPr="005C4AE2">
        <w:rPr>
          <w:rFonts w:ascii="Century Gothic" w:eastAsia="Calibri" w:hAnsi="Century Gothic"/>
          <w:sz w:val="20"/>
          <w:szCs w:val="20"/>
          <w:lang w:eastAsia="en-US"/>
        </w:rPr>
        <w:lastRenderedPageBreak/>
        <w:t>motivo principal, existen motivos o circunstancias asociadas y que pueden ser de tanta o mayor relevancia al primer motivo expuesto y que normalmente no han sido identificados por nadie en el entorno del menor de edad.</w:t>
      </w:r>
      <w:r w:rsidR="00BE1BE9">
        <w:rPr>
          <w:rFonts w:ascii="Century Gothic" w:eastAsia="Calibri" w:hAnsi="Century Gothic"/>
          <w:sz w:val="20"/>
          <w:szCs w:val="20"/>
          <w:lang w:eastAsia="en-US"/>
        </w:rPr>
        <w:t xml:space="preserve">  </w:t>
      </w:r>
      <w:r w:rsidRPr="005C4AE2">
        <w:rPr>
          <w:rFonts w:ascii="Century Gothic" w:eastAsia="Calibri" w:hAnsi="Century Gothic"/>
          <w:sz w:val="20"/>
          <w:szCs w:val="20"/>
          <w:lang w:eastAsia="en-US"/>
        </w:rPr>
        <w:t>Gracias a la pericia de</w:t>
      </w:r>
      <w:r w:rsidR="00760EEA">
        <w:rPr>
          <w:rFonts w:ascii="Century Gothic" w:eastAsia="Calibri" w:hAnsi="Century Gothic"/>
          <w:sz w:val="20"/>
          <w:szCs w:val="20"/>
          <w:lang w:eastAsia="en-US"/>
        </w:rPr>
        <w:t>l</w:t>
      </w:r>
      <w:r w:rsidRPr="005C4AE2">
        <w:rPr>
          <w:rFonts w:ascii="Century Gothic" w:eastAsia="Calibri" w:hAnsi="Century Gothic"/>
          <w:sz w:val="20"/>
          <w:szCs w:val="20"/>
          <w:lang w:eastAsia="en-US"/>
        </w:rPr>
        <w:t xml:space="preserve"> equipo de psicólogos</w:t>
      </w:r>
      <w:r w:rsidR="00760EEA">
        <w:rPr>
          <w:rFonts w:ascii="Century Gothic" w:eastAsia="Calibri" w:hAnsi="Century Gothic"/>
          <w:sz w:val="20"/>
          <w:szCs w:val="20"/>
          <w:lang w:eastAsia="en-US"/>
        </w:rPr>
        <w:t xml:space="preserve"> del Teléfono ANAR</w:t>
      </w:r>
      <w:r w:rsidRPr="005C4AE2">
        <w:rPr>
          <w:rFonts w:ascii="Century Gothic" w:eastAsia="Calibri" w:hAnsi="Century Gothic"/>
          <w:sz w:val="20"/>
          <w:szCs w:val="20"/>
          <w:lang w:eastAsia="en-US"/>
        </w:rPr>
        <w:t xml:space="preserve">, que cuentan con una formación y especialización en todos los temas de infancia, se pueden identificar y evaluar estos motivos asociados, garantizando que van a ser atendidos. </w:t>
      </w:r>
    </w:p>
    <w:p w14:paraId="69D9C4C1" w14:textId="6731825B" w:rsidR="005C4AE2" w:rsidRDefault="005C4AE2" w:rsidP="005C4AE2">
      <w:pPr>
        <w:pStyle w:val="parrafo"/>
        <w:spacing w:before="180" w:after="180"/>
        <w:jc w:val="both"/>
        <w:rPr>
          <w:rFonts w:ascii="Century Gothic" w:eastAsia="Calibri" w:hAnsi="Century Gothic"/>
          <w:sz w:val="20"/>
          <w:szCs w:val="20"/>
          <w:lang w:eastAsia="en-US"/>
        </w:rPr>
      </w:pPr>
      <w:r w:rsidRPr="005C4AE2">
        <w:rPr>
          <w:rFonts w:ascii="Century Gothic" w:eastAsia="Calibri" w:hAnsi="Century Gothic"/>
          <w:sz w:val="20"/>
          <w:szCs w:val="20"/>
          <w:lang w:eastAsia="en-US"/>
        </w:rPr>
        <w:t xml:space="preserve">Esto </w:t>
      </w:r>
      <w:r w:rsidRPr="00BE1BE9">
        <w:rPr>
          <w:rFonts w:ascii="Century Gothic" w:eastAsia="Calibri" w:hAnsi="Century Gothic"/>
          <w:b/>
          <w:sz w:val="20"/>
          <w:szCs w:val="20"/>
          <w:lang w:eastAsia="en-US"/>
        </w:rPr>
        <w:t>sucede especialmente en el caso de las tecnologías</w:t>
      </w:r>
      <w:r w:rsidRPr="005C4AE2">
        <w:rPr>
          <w:rFonts w:ascii="Century Gothic" w:eastAsia="Calibri" w:hAnsi="Century Gothic"/>
          <w:sz w:val="20"/>
          <w:szCs w:val="20"/>
          <w:lang w:eastAsia="en-US"/>
        </w:rPr>
        <w:t>, donde el menor de edad no tiene conciencia de situaciones de riesgo.</w:t>
      </w:r>
    </w:p>
    <w:p w14:paraId="2233254F" w14:textId="10C4779D" w:rsidR="00760EEA" w:rsidRPr="00760EEA" w:rsidRDefault="00760EEA" w:rsidP="005C4AE2">
      <w:pPr>
        <w:pStyle w:val="parrafo"/>
        <w:spacing w:before="180" w:beforeAutospacing="0" w:after="180" w:afterAutospacing="0"/>
        <w:jc w:val="both"/>
        <w:rPr>
          <w:rFonts w:ascii="Century Gothic" w:eastAsia="Calibri" w:hAnsi="Century Gothic"/>
          <w:b/>
          <w:color w:val="FF0000"/>
          <w:lang w:eastAsia="en-US"/>
        </w:rPr>
      </w:pPr>
      <w:r w:rsidRPr="00760EEA">
        <w:rPr>
          <w:rFonts w:ascii="Century Gothic" w:eastAsia="Calibri" w:hAnsi="Century Gothic"/>
          <w:b/>
          <w:color w:val="FF0000"/>
          <w:lang w:eastAsia="en-US"/>
        </w:rPr>
        <w:t>2. 2.   Datos: implicación de las tecnologías en la violencia contra un menor</w:t>
      </w:r>
    </w:p>
    <w:p w14:paraId="14DEE56D" w14:textId="77777777" w:rsidR="00B238E5" w:rsidRDefault="00916665" w:rsidP="00B238E5">
      <w:pPr>
        <w:spacing w:after="0" w:line="240" w:lineRule="auto"/>
        <w:jc w:val="center"/>
        <w:rPr>
          <w:rFonts w:ascii="Century Gothic" w:hAnsi="Century Gothic"/>
          <w:b/>
          <w:sz w:val="20"/>
          <w:szCs w:val="20"/>
        </w:rPr>
      </w:pPr>
      <w:bookmarkStart w:id="2" w:name="_Hlk8735931"/>
      <w:r w:rsidRPr="00BB477B">
        <w:rPr>
          <w:rFonts w:ascii="Century Gothic" w:hAnsi="Century Gothic"/>
          <w:b/>
          <w:sz w:val="20"/>
          <w:szCs w:val="20"/>
        </w:rPr>
        <w:t>IMPLICACIÓN DE LAS NUEVAS TECNOLOGÍAS EN LA VIOLENCIA CONTRA UN MENOR</w:t>
      </w:r>
      <w:bookmarkEnd w:id="2"/>
      <w:r w:rsidR="00B238E5">
        <w:rPr>
          <w:rFonts w:ascii="Century Gothic" w:hAnsi="Century Gothic"/>
          <w:b/>
          <w:sz w:val="20"/>
          <w:szCs w:val="20"/>
        </w:rPr>
        <w:t xml:space="preserve">: </w:t>
      </w:r>
    </w:p>
    <w:p w14:paraId="0647C2AA" w14:textId="327385C0" w:rsidR="00916665" w:rsidRPr="00BB477B" w:rsidRDefault="00916665" w:rsidP="00B238E5">
      <w:pPr>
        <w:spacing w:after="0" w:line="240" w:lineRule="auto"/>
        <w:jc w:val="center"/>
        <w:rPr>
          <w:rFonts w:ascii="Century Gothic" w:hAnsi="Century Gothic"/>
          <w:b/>
          <w:sz w:val="20"/>
          <w:szCs w:val="20"/>
        </w:rPr>
      </w:pPr>
      <w:r w:rsidRPr="00BB477B">
        <w:rPr>
          <w:rFonts w:ascii="Century Gothic" w:hAnsi="Century Gothic"/>
          <w:b/>
          <w:sz w:val="20"/>
          <w:szCs w:val="20"/>
        </w:rPr>
        <w:t>DATO</w:t>
      </w:r>
      <w:r w:rsidR="009C2AE9">
        <w:rPr>
          <w:rFonts w:ascii="Century Gothic" w:hAnsi="Century Gothic"/>
          <w:b/>
          <w:sz w:val="20"/>
          <w:szCs w:val="20"/>
        </w:rPr>
        <w:t>S</w:t>
      </w:r>
      <w:r w:rsidRPr="00BB477B">
        <w:rPr>
          <w:rFonts w:ascii="Century Gothic" w:hAnsi="Century Gothic"/>
          <w:b/>
          <w:sz w:val="20"/>
          <w:szCs w:val="20"/>
        </w:rPr>
        <w:t xml:space="preserve"> DE LLAMADAS DE ORIENTACIÓN ESECIA</w:t>
      </w:r>
      <w:r w:rsidR="00B238E5">
        <w:rPr>
          <w:rFonts w:ascii="Century Gothic" w:hAnsi="Century Gothic"/>
          <w:b/>
          <w:sz w:val="20"/>
          <w:szCs w:val="20"/>
        </w:rPr>
        <w:t>L ATENDIDAS POR EL TELÉFONO ANAR</w:t>
      </w:r>
    </w:p>
    <w:p w14:paraId="68ACBB83" w14:textId="77777777" w:rsidR="00B238E5" w:rsidRDefault="00B238E5" w:rsidP="00B238E5">
      <w:pPr>
        <w:spacing w:after="0" w:line="240" w:lineRule="auto"/>
        <w:rPr>
          <w:rFonts w:ascii="Century Gothic" w:hAnsi="Century Gothic"/>
          <w:b/>
          <w:color w:val="FF0000"/>
          <w:sz w:val="20"/>
          <w:szCs w:val="20"/>
        </w:rPr>
      </w:pPr>
    </w:p>
    <w:p w14:paraId="0A03A969" w14:textId="26D8DD41" w:rsidR="00916665" w:rsidRPr="00BB477B" w:rsidRDefault="00760EEA" w:rsidP="00B238E5">
      <w:pPr>
        <w:spacing w:after="0" w:line="240" w:lineRule="auto"/>
        <w:rPr>
          <w:rFonts w:ascii="Century Gothic" w:hAnsi="Century Gothic"/>
          <w:b/>
          <w:color w:val="FF0000"/>
          <w:sz w:val="20"/>
          <w:szCs w:val="20"/>
        </w:rPr>
      </w:pPr>
      <w:r>
        <w:rPr>
          <w:rFonts w:ascii="Century Gothic" w:hAnsi="Century Gothic"/>
          <w:b/>
          <w:color w:val="FF0000"/>
          <w:sz w:val="20"/>
          <w:szCs w:val="20"/>
        </w:rPr>
        <w:t xml:space="preserve">DATOS </w:t>
      </w:r>
      <w:r w:rsidR="00916665" w:rsidRPr="00BB477B">
        <w:rPr>
          <w:rFonts w:ascii="Century Gothic" w:hAnsi="Century Gothic"/>
          <w:b/>
          <w:color w:val="FF0000"/>
          <w:sz w:val="20"/>
          <w:szCs w:val="20"/>
        </w:rPr>
        <w:t>AÑO 2017</w:t>
      </w:r>
    </w:p>
    <w:p w14:paraId="4986D6B8" w14:textId="3C22A022" w:rsidR="00916665" w:rsidRPr="00BB477B" w:rsidRDefault="00916665" w:rsidP="006B00C3">
      <w:pPr>
        <w:ind w:right="-143"/>
        <w:jc w:val="both"/>
        <w:rPr>
          <w:rFonts w:ascii="Century Gothic" w:hAnsi="Century Gothic"/>
          <w:sz w:val="20"/>
          <w:szCs w:val="20"/>
        </w:rPr>
      </w:pPr>
      <w:r w:rsidRPr="00BB477B">
        <w:rPr>
          <w:rFonts w:ascii="Century Gothic" w:hAnsi="Century Gothic"/>
          <w:b/>
          <w:sz w:val="20"/>
          <w:szCs w:val="20"/>
          <w:u w:val="single"/>
        </w:rPr>
        <w:t>Acoso Escolar:</w:t>
      </w:r>
      <w:r w:rsidRPr="00BB477B">
        <w:rPr>
          <w:rFonts w:ascii="Century Gothic" w:hAnsi="Century Gothic"/>
          <w:sz w:val="20"/>
          <w:szCs w:val="20"/>
        </w:rPr>
        <w:t xml:space="preserve"> En el año 2017 atendimos 36.616 llamadas totales por situaciones acoso escolar y ciberbullying, de las cuales, 809 llamadas requirieron una orientación especial. Dato obtenido del </w:t>
      </w:r>
      <w:r w:rsidRPr="00BB477B">
        <w:rPr>
          <w:rFonts w:ascii="Century Gothic" w:hAnsi="Century Gothic" w:cs="Arial"/>
          <w:i/>
          <w:sz w:val="20"/>
          <w:szCs w:val="20"/>
          <w:shd w:val="clear" w:color="auto" w:fill="FFFFFF"/>
        </w:rPr>
        <w:t>“</w:t>
      </w:r>
      <w:r w:rsidRPr="00BB477B">
        <w:rPr>
          <w:rStyle w:val="nfasis"/>
          <w:rFonts w:ascii="Century Gothic" w:hAnsi="Century Gothic" w:cs="Arial"/>
          <w:bCs/>
          <w:sz w:val="20"/>
          <w:szCs w:val="20"/>
          <w:shd w:val="clear" w:color="auto" w:fill="FFFFFF"/>
        </w:rPr>
        <w:t>III Estudio sobre</w:t>
      </w:r>
      <w:r w:rsidRPr="00BB477B">
        <w:rPr>
          <w:rFonts w:ascii="Century Gothic" w:hAnsi="Century Gothic" w:cs="Arial"/>
          <w:sz w:val="20"/>
          <w:szCs w:val="20"/>
          <w:shd w:val="clear" w:color="auto" w:fill="FFFFFF"/>
        </w:rPr>
        <w:t> el </w:t>
      </w:r>
      <w:r w:rsidRPr="00BB477B">
        <w:rPr>
          <w:rStyle w:val="nfasis"/>
          <w:rFonts w:ascii="Century Gothic" w:hAnsi="Century Gothic" w:cs="Arial"/>
          <w:bCs/>
          <w:sz w:val="20"/>
          <w:szCs w:val="20"/>
          <w:shd w:val="clear" w:color="auto" w:fill="FFFFFF"/>
        </w:rPr>
        <w:t>acoso escolar</w:t>
      </w:r>
      <w:r w:rsidRPr="00BB477B">
        <w:rPr>
          <w:rFonts w:ascii="Century Gothic" w:hAnsi="Century Gothic" w:cs="Arial"/>
          <w:sz w:val="20"/>
          <w:szCs w:val="20"/>
          <w:shd w:val="clear" w:color="auto" w:fill="FFFFFF"/>
        </w:rPr>
        <w:t> y </w:t>
      </w:r>
      <w:r w:rsidRPr="00BB477B">
        <w:rPr>
          <w:rStyle w:val="nfasis"/>
          <w:rFonts w:ascii="Century Gothic" w:hAnsi="Century Gothic" w:cs="Arial"/>
          <w:bCs/>
          <w:sz w:val="20"/>
          <w:szCs w:val="20"/>
          <w:shd w:val="clear" w:color="auto" w:fill="FFFFFF"/>
        </w:rPr>
        <w:t>ciberbullying según</w:t>
      </w:r>
      <w:r w:rsidRPr="00BB477B">
        <w:rPr>
          <w:rFonts w:ascii="Century Gothic" w:hAnsi="Century Gothic" w:cs="Arial"/>
          <w:sz w:val="20"/>
          <w:szCs w:val="20"/>
          <w:shd w:val="clear" w:color="auto" w:fill="FFFFFF"/>
        </w:rPr>
        <w:t> los </w:t>
      </w:r>
      <w:r w:rsidRPr="00BB477B">
        <w:rPr>
          <w:rStyle w:val="nfasis"/>
          <w:rFonts w:ascii="Century Gothic" w:hAnsi="Century Gothic" w:cs="Arial"/>
          <w:bCs/>
          <w:sz w:val="20"/>
          <w:szCs w:val="20"/>
          <w:shd w:val="clear" w:color="auto" w:fill="FFFFFF"/>
        </w:rPr>
        <w:t>afectados</w:t>
      </w:r>
      <w:r w:rsidRPr="00BB477B">
        <w:rPr>
          <w:rFonts w:ascii="Century Gothic" w:hAnsi="Century Gothic" w:cs="Arial"/>
          <w:sz w:val="20"/>
          <w:szCs w:val="20"/>
          <w:shd w:val="clear" w:color="auto" w:fill="FFFFFF"/>
        </w:rPr>
        <w:t>” (2018).</w:t>
      </w:r>
    </w:p>
    <w:p w14:paraId="54E825D0" w14:textId="70BAA500" w:rsidR="00916665" w:rsidRPr="00BB477B" w:rsidRDefault="00916665" w:rsidP="006B00C3">
      <w:pPr>
        <w:jc w:val="both"/>
        <w:rPr>
          <w:rFonts w:ascii="Century Gothic" w:hAnsi="Century Gothic"/>
          <w:sz w:val="20"/>
          <w:szCs w:val="20"/>
        </w:rPr>
      </w:pPr>
      <w:r w:rsidRPr="00BB477B">
        <w:rPr>
          <w:rFonts w:ascii="Century Gothic" w:hAnsi="Century Gothic"/>
          <w:b/>
          <w:sz w:val="20"/>
          <w:szCs w:val="20"/>
          <w:u w:val="single"/>
        </w:rPr>
        <w:t>Violencia de Género</w:t>
      </w:r>
      <w:r w:rsidRPr="00BB477B">
        <w:rPr>
          <w:rFonts w:ascii="Century Gothic" w:hAnsi="Century Gothic"/>
          <w:sz w:val="20"/>
          <w:szCs w:val="20"/>
        </w:rPr>
        <w:t xml:space="preserve">: En 2017 hemos atendido 2.460 llamadas de orientación especial por violencia de género, en 2.001 llamadas la violencia se estaba produciendo en el entorno familiar, y en las 459 llamadas restantes la violencia la está sufriendo una menor adolescente por parte de su pareja o expareja sentimental. Cabe señalar que en un </w:t>
      </w:r>
      <w:r w:rsidRPr="00BB477B">
        <w:rPr>
          <w:rFonts w:ascii="Century Gothic" w:hAnsi="Century Gothic"/>
          <w:b/>
          <w:sz w:val="20"/>
          <w:szCs w:val="20"/>
        </w:rPr>
        <w:t xml:space="preserve">51,6% de las llamadas de adolescentes víctimas, están implicadas las nuevas tecnologías de manera explícita. </w:t>
      </w:r>
      <w:r w:rsidRPr="00081E68">
        <w:rPr>
          <w:rFonts w:ascii="Century Gothic" w:hAnsi="Century Gothic"/>
          <w:sz w:val="20"/>
          <w:szCs w:val="20"/>
        </w:rPr>
        <w:t xml:space="preserve">A </w:t>
      </w:r>
      <w:r w:rsidRPr="00BB477B">
        <w:rPr>
          <w:rFonts w:ascii="Century Gothic" w:hAnsi="Century Gothic"/>
          <w:sz w:val="20"/>
          <w:szCs w:val="20"/>
        </w:rPr>
        <w:t xml:space="preserve">través de dichas tecnologías el agresor ejerce </w:t>
      </w:r>
      <w:r w:rsidRPr="00BB477B">
        <w:rPr>
          <w:rFonts w:ascii="Century Gothic" w:hAnsi="Century Gothic"/>
          <w:bCs/>
          <w:sz w:val="20"/>
          <w:szCs w:val="20"/>
        </w:rPr>
        <w:t xml:space="preserve">control sobre la víctima, destacan también los </w:t>
      </w:r>
      <w:r w:rsidRPr="00BB477B">
        <w:rPr>
          <w:rFonts w:ascii="Century Gothic" w:hAnsi="Century Gothic"/>
          <w:sz w:val="20"/>
          <w:szCs w:val="20"/>
        </w:rPr>
        <w:t>insultos, amenazas y el chantaje emocional. Dato Extraído del “</w:t>
      </w:r>
      <w:r w:rsidRPr="00BB477B">
        <w:rPr>
          <w:rFonts w:ascii="Century Gothic" w:hAnsi="Century Gothic"/>
          <w:i/>
          <w:sz w:val="20"/>
          <w:szCs w:val="20"/>
        </w:rPr>
        <w:t>Informe de Violencia de Género, en niños, niñas y adolescentes. Teléfono ANAR 2017”.</w:t>
      </w:r>
    </w:p>
    <w:p w14:paraId="68FF75A6" w14:textId="4993430C" w:rsidR="00916665" w:rsidRPr="00BB477B" w:rsidRDefault="00916665" w:rsidP="006B00C3">
      <w:pPr>
        <w:jc w:val="both"/>
        <w:rPr>
          <w:rFonts w:ascii="Century Gothic" w:hAnsi="Century Gothic"/>
          <w:sz w:val="20"/>
          <w:szCs w:val="20"/>
        </w:rPr>
      </w:pPr>
      <w:proofErr w:type="spellStart"/>
      <w:r w:rsidRPr="00BB477B">
        <w:rPr>
          <w:rFonts w:ascii="Century Gothic" w:hAnsi="Century Gothic"/>
          <w:b/>
          <w:sz w:val="20"/>
          <w:szCs w:val="20"/>
          <w:u w:val="single"/>
        </w:rPr>
        <w:t>Sexting</w:t>
      </w:r>
      <w:proofErr w:type="spellEnd"/>
      <w:r w:rsidRPr="00BB477B">
        <w:rPr>
          <w:rFonts w:ascii="Century Gothic" w:hAnsi="Century Gothic"/>
          <w:b/>
          <w:sz w:val="20"/>
          <w:szCs w:val="20"/>
          <w:u w:val="single"/>
        </w:rPr>
        <w:t>:</w:t>
      </w:r>
      <w:r w:rsidRPr="00BB477B">
        <w:rPr>
          <w:rFonts w:ascii="Century Gothic" w:hAnsi="Century Gothic"/>
          <w:b/>
          <w:sz w:val="20"/>
          <w:szCs w:val="20"/>
        </w:rPr>
        <w:t xml:space="preserve"> </w:t>
      </w:r>
      <w:r w:rsidRPr="00BB477B">
        <w:rPr>
          <w:rFonts w:ascii="Century Gothic" w:hAnsi="Century Gothic"/>
          <w:sz w:val="20"/>
          <w:szCs w:val="20"/>
        </w:rPr>
        <w:t xml:space="preserve">Hemos recibido 50 llamadas de orientación especial por estas situaciones. Los datos han sido </w:t>
      </w:r>
      <w:r w:rsidR="00B238E5" w:rsidRPr="00BB477B">
        <w:rPr>
          <w:rFonts w:ascii="Century Gothic" w:hAnsi="Century Gothic"/>
          <w:sz w:val="20"/>
          <w:szCs w:val="20"/>
        </w:rPr>
        <w:t>extraídos</w:t>
      </w:r>
      <w:r w:rsidRPr="00BB477B">
        <w:rPr>
          <w:rFonts w:ascii="Century Gothic" w:hAnsi="Century Gothic"/>
          <w:sz w:val="20"/>
          <w:szCs w:val="20"/>
        </w:rPr>
        <w:t xml:space="preserve"> teniendo en cuenta el motivo principal y los motivos asociados.</w:t>
      </w:r>
    </w:p>
    <w:p w14:paraId="2B516062" w14:textId="77777777" w:rsidR="00916665" w:rsidRPr="00BB477B" w:rsidRDefault="00916665" w:rsidP="006B00C3">
      <w:pPr>
        <w:jc w:val="both"/>
        <w:rPr>
          <w:rFonts w:ascii="Century Gothic" w:hAnsi="Century Gothic"/>
          <w:b/>
          <w:sz w:val="20"/>
          <w:szCs w:val="20"/>
        </w:rPr>
      </w:pPr>
      <w:r w:rsidRPr="00BB477B">
        <w:rPr>
          <w:rFonts w:ascii="Century Gothic" w:hAnsi="Century Gothic"/>
          <w:b/>
          <w:sz w:val="20"/>
          <w:szCs w:val="20"/>
          <w:u w:val="single"/>
        </w:rPr>
        <w:t>Grooming:</w:t>
      </w:r>
      <w:r w:rsidRPr="00BB477B">
        <w:rPr>
          <w:rFonts w:ascii="Century Gothic" w:hAnsi="Century Gothic"/>
          <w:b/>
          <w:sz w:val="20"/>
          <w:szCs w:val="20"/>
        </w:rPr>
        <w:t xml:space="preserve"> </w:t>
      </w:r>
      <w:r w:rsidRPr="00BB477B">
        <w:rPr>
          <w:rFonts w:ascii="Century Gothic" w:hAnsi="Century Gothic"/>
          <w:sz w:val="20"/>
          <w:szCs w:val="20"/>
        </w:rPr>
        <w:t>En 2017 atendimos 31 llamadas de orientación especial por estas situaciones. Los datos han sido extraídos teniendo en cuenta el motivo principal y los motivos asociados.</w:t>
      </w:r>
    </w:p>
    <w:p w14:paraId="6BEB6BD6" w14:textId="77777777" w:rsidR="00916665" w:rsidRPr="00BB477B" w:rsidRDefault="00916665" w:rsidP="006B00C3">
      <w:pPr>
        <w:jc w:val="both"/>
        <w:rPr>
          <w:rFonts w:ascii="Century Gothic" w:hAnsi="Century Gothic"/>
          <w:b/>
          <w:sz w:val="20"/>
          <w:szCs w:val="20"/>
        </w:rPr>
      </w:pPr>
      <w:r w:rsidRPr="00BB477B">
        <w:rPr>
          <w:rFonts w:ascii="Century Gothic" w:hAnsi="Century Gothic"/>
          <w:b/>
          <w:sz w:val="20"/>
          <w:szCs w:val="20"/>
          <w:u w:val="single"/>
        </w:rPr>
        <w:t>Pornografía</w:t>
      </w:r>
      <w:r w:rsidRPr="00BB477B">
        <w:rPr>
          <w:rFonts w:ascii="Century Gothic" w:hAnsi="Century Gothic"/>
          <w:sz w:val="20"/>
          <w:szCs w:val="20"/>
        </w:rPr>
        <w:t>:</w:t>
      </w:r>
      <w:r w:rsidRPr="00BB477B">
        <w:rPr>
          <w:rFonts w:ascii="Century Gothic" w:hAnsi="Century Gothic"/>
          <w:b/>
          <w:sz w:val="20"/>
          <w:szCs w:val="20"/>
        </w:rPr>
        <w:t xml:space="preserve"> </w:t>
      </w:r>
      <w:r w:rsidRPr="00BB477B">
        <w:rPr>
          <w:rFonts w:ascii="Century Gothic" w:hAnsi="Century Gothic"/>
          <w:sz w:val="20"/>
          <w:szCs w:val="20"/>
        </w:rPr>
        <w:t>Hemos atendidos 21 llamadas de orientación especial por casos de prostitución de menores de edad.  Los datos han sido extraídos teniendo en cuenta el motivo principal y los motivos asociados.</w:t>
      </w:r>
    </w:p>
    <w:p w14:paraId="4194E196" w14:textId="77777777" w:rsidR="00916665" w:rsidRPr="00BB477B" w:rsidRDefault="00916665" w:rsidP="006B00C3">
      <w:pPr>
        <w:jc w:val="both"/>
        <w:rPr>
          <w:rFonts w:ascii="Century Gothic" w:hAnsi="Century Gothic"/>
          <w:sz w:val="20"/>
          <w:szCs w:val="20"/>
        </w:rPr>
      </w:pPr>
      <w:r w:rsidRPr="00BB477B">
        <w:rPr>
          <w:rFonts w:ascii="Century Gothic" w:hAnsi="Century Gothic"/>
          <w:b/>
          <w:sz w:val="20"/>
          <w:szCs w:val="20"/>
          <w:u w:val="single"/>
        </w:rPr>
        <w:t>Ideación/Intento Suicidio</w:t>
      </w:r>
      <w:r w:rsidRPr="00BB477B">
        <w:rPr>
          <w:rFonts w:ascii="Century Gothic" w:hAnsi="Century Gothic"/>
          <w:sz w:val="20"/>
          <w:szCs w:val="20"/>
        </w:rPr>
        <w:t xml:space="preserve">: 1.640 llamadas de orientación especial fueron </w:t>
      </w:r>
      <w:proofErr w:type="gramStart"/>
      <w:r w:rsidRPr="00BB477B">
        <w:rPr>
          <w:rFonts w:ascii="Century Gothic" w:hAnsi="Century Gothic"/>
          <w:sz w:val="20"/>
          <w:szCs w:val="20"/>
        </w:rPr>
        <w:t>en relación a</w:t>
      </w:r>
      <w:proofErr w:type="gramEnd"/>
      <w:r w:rsidRPr="00BB477B">
        <w:rPr>
          <w:rFonts w:ascii="Century Gothic" w:hAnsi="Century Gothic"/>
          <w:sz w:val="20"/>
          <w:szCs w:val="20"/>
        </w:rPr>
        <w:t xml:space="preserve"> menores por intentos e ideaciones suicidas. Los datos han sido extraídos teniendo en cuenta el motivo principal y los motivos asociados.</w:t>
      </w:r>
    </w:p>
    <w:p w14:paraId="079F0040" w14:textId="77777777" w:rsidR="00916665" w:rsidRPr="00BB477B" w:rsidRDefault="00916665" w:rsidP="006B00C3">
      <w:pPr>
        <w:jc w:val="both"/>
        <w:rPr>
          <w:rFonts w:ascii="Century Gothic" w:hAnsi="Century Gothic"/>
          <w:b/>
          <w:sz w:val="20"/>
          <w:szCs w:val="20"/>
        </w:rPr>
      </w:pPr>
      <w:r w:rsidRPr="00BB477B">
        <w:rPr>
          <w:rFonts w:ascii="Century Gothic" w:hAnsi="Century Gothic"/>
          <w:b/>
          <w:sz w:val="20"/>
          <w:szCs w:val="20"/>
          <w:u w:val="single"/>
        </w:rPr>
        <w:t>Autolesiones:</w:t>
      </w:r>
      <w:r w:rsidRPr="00BB477B">
        <w:rPr>
          <w:rFonts w:ascii="Century Gothic" w:hAnsi="Century Gothic"/>
          <w:b/>
          <w:sz w:val="20"/>
          <w:szCs w:val="20"/>
        </w:rPr>
        <w:t xml:space="preserve"> </w:t>
      </w:r>
      <w:r w:rsidRPr="00BB477B">
        <w:rPr>
          <w:rFonts w:ascii="Century Gothic" w:hAnsi="Century Gothic"/>
          <w:sz w:val="20"/>
          <w:szCs w:val="20"/>
        </w:rPr>
        <w:t>En 2017, hemos recibido 944 llamadas de orientación especial por menores que se autolesionaban. Los datos han sido extraídos teniendo en cuenta el motivo principal y los motivos asociados.</w:t>
      </w:r>
    </w:p>
    <w:p w14:paraId="79D95909" w14:textId="77777777" w:rsidR="00916665" w:rsidRPr="00BB477B" w:rsidRDefault="00916665" w:rsidP="006B00C3">
      <w:pPr>
        <w:jc w:val="both"/>
        <w:rPr>
          <w:rFonts w:ascii="Century Gothic" w:hAnsi="Century Gothic"/>
          <w:b/>
          <w:sz w:val="20"/>
          <w:szCs w:val="20"/>
        </w:rPr>
      </w:pPr>
      <w:r w:rsidRPr="00BB477B">
        <w:rPr>
          <w:rFonts w:ascii="Century Gothic" w:hAnsi="Century Gothic"/>
          <w:b/>
          <w:sz w:val="20"/>
          <w:szCs w:val="20"/>
          <w:u w:val="single"/>
        </w:rPr>
        <w:t>Adicciones a Nuevas Tecnologías:</w:t>
      </w:r>
      <w:r w:rsidRPr="00BB477B">
        <w:rPr>
          <w:rFonts w:ascii="Century Gothic" w:hAnsi="Century Gothic"/>
          <w:b/>
          <w:sz w:val="20"/>
          <w:szCs w:val="20"/>
        </w:rPr>
        <w:t xml:space="preserve"> </w:t>
      </w:r>
      <w:r w:rsidRPr="00BB477B">
        <w:rPr>
          <w:rFonts w:ascii="Century Gothic" w:hAnsi="Century Gothic"/>
          <w:sz w:val="20"/>
          <w:szCs w:val="20"/>
        </w:rPr>
        <w:t>En 169 llamadas de orientación especial detectamos que el menor o adolescente sufre adicción a nuevas tecnologías. Los datos han sido extraídos teniendo en cuenta el motivo principal y los motivos asociados.</w:t>
      </w:r>
    </w:p>
    <w:p w14:paraId="22399A8B" w14:textId="77777777" w:rsidR="00916665" w:rsidRPr="00BB477B" w:rsidRDefault="00916665" w:rsidP="006B00C3">
      <w:pPr>
        <w:jc w:val="both"/>
        <w:rPr>
          <w:rFonts w:ascii="Century Gothic" w:hAnsi="Century Gothic"/>
          <w:sz w:val="20"/>
          <w:szCs w:val="20"/>
        </w:rPr>
      </w:pPr>
      <w:r w:rsidRPr="00BB477B">
        <w:rPr>
          <w:rFonts w:ascii="Century Gothic" w:hAnsi="Century Gothic"/>
          <w:b/>
          <w:sz w:val="20"/>
          <w:szCs w:val="20"/>
          <w:u w:val="single"/>
        </w:rPr>
        <w:t>Nuevas Tecnologías:</w:t>
      </w:r>
      <w:r w:rsidRPr="00BB477B">
        <w:rPr>
          <w:rFonts w:ascii="Century Gothic" w:hAnsi="Century Gothic"/>
          <w:b/>
          <w:sz w:val="20"/>
          <w:szCs w:val="20"/>
        </w:rPr>
        <w:t xml:space="preserve"> </w:t>
      </w:r>
      <w:r w:rsidRPr="00BB477B">
        <w:rPr>
          <w:rFonts w:ascii="Century Gothic" w:hAnsi="Century Gothic"/>
          <w:sz w:val="20"/>
          <w:szCs w:val="20"/>
        </w:rPr>
        <w:t>Atendimos 389 llamadas de Orientación Especial por problemas relacionados con el uso de nuevas tecnologías. Los datos han sido extraídos teniendo en cuenta el motivo principal y los motivos asociados.</w:t>
      </w:r>
    </w:p>
    <w:p w14:paraId="4A6AF688" w14:textId="3BBC54A7" w:rsidR="00916665" w:rsidRPr="00BB477B" w:rsidRDefault="00760EEA" w:rsidP="006B00C3">
      <w:pPr>
        <w:rPr>
          <w:rFonts w:ascii="Century Gothic" w:hAnsi="Century Gothic"/>
          <w:b/>
          <w:color w:val="FF0000"/>
          <w:sz w:val="20"/>
          <w:szCs w:val="20"/>
        </w:rPr>
      </w:pPr>
      <w:r>
        <w:rPr>
          <w:rFonts w:ascii="Century Gothic" w:hAnsi="Century Gothic"/>
          <w:b/>
          <w:color w:val="FF0000"/>
          <w:sz w:val="20"/>
          <w:szCs w:val="20"/>
        </w:rPr>
        <w:lastRenderedPageBreak/>
        <w:t xml:space="preserve">DATOS </w:t>
      </w:r>
      <w:r w:rsidR="00916665" w:rsidRPr="00BB477B">
        <w:rPr>
          <w:rFonts w:ascii="Century Gothic" w:hAnsi="Century Gothic"/>
          <w:b/>
          <w:color w:val="FF0000"/>
          <w:sz w:val="20"/>
          <w:szCs w:val="20"/>
        </w:rPr>
        <w:t>AÑO 2018</w:t>
      </w:r>
    </w:p>
    <w:p w14:paraId="0480A949" w14:textId="77777777" w:rsidR="00916665" w:rsidRPr="00BB477B" w:rsidRDefault="00916665" w:rsidP="006B00C3">
      <w:pPr>
        <w:jc w:val="both"/>
        <w:rPr>
          <w:rFonts w:ascii="Century Gothic" w:hAnsi="Century Gothic"/>
          <w:sz w:val="20"/>
          <w:szCs w:val="20"/>
        </w:rPr>
      </w:pPr>
      <w:r w:rsidRPr="00BB477B">
        <w:rPr>
          <w:rFonts w:ascii="Century Gothic" w:hAnsi="Century Gothic"/>
          <w:b/>
          <w:sz w:val="20"/>
          <w:szCs w:val="20"/>
          <w:u w:val="single"/>
        </w:rPr>
        <w:t>Violencia de Género:</w:t>
      </w:r>
      <w:r w:rsidRPr="00BB477B">
        <w:rPr>
          <w:rFonts w:ascii="Century Gothic" w:hAnsi="Century Gothic"/>
          <w:sz w:val="20"/>
          <w:szCs w:val="20"/>
        </w:rPr>
        <w:t xml:space="preserve"> En 2018 hemos atendido 2.770 llamadas de orientación especial por violencia de género, de las cuales, en 2.327 llamadas la violencia de género se estaba produciendo en el entorno familiar y en las 443 llamadas restantes hacen referencia a la violencia que está sufriendo una menor adolescente por parte de su pareja o expareja sentimental. </w:t>
      </w:r>
    </w:p>
    <w:p w14:paraId="56EAFBE2" w14:textId="77777777" w:rsidR="00916665" w:rsidRPr="00BB477B" w:rsidRDefault="00916665" w:rsidP="006B00C3">
      <w:pPr>
        <w:jc w:val="both"/>
        <w:rPr>
          <w:rFonts w:ascii="Century Gothic" w:hAnsi="Century Gothic"/>
          <w:sz w:val="20"/>
          <w:szCs w:val="20"/>
        </w:rPr>
      </w:pPr>
      <w:r w:rsidRPr="00BB477B">
        <w:rPr>
          <w:rFonts w:ascii="Century Gothic" w:hAnsi="Century Gothic"/>
          <w:sz w:val="20"/>
          <w:szCs w:val="20"/>
        </w:rPr>
        <w:t xml:space="preserve">El porcentaje del </w:t>
      </w:r>
      <w:r w:rsidRPr="00BB477B">
        <w:rPr>
          <w:rFonts w:ascii="Century Gothic" w:hAnsi="Century Gothic"/>
          <w:b/>
          <w:sz w:val="20"/>
          <w:szCs w:val="20"/>
        </w:rPr>
        <w:t>uso de nuevas tecnologías como medio para ejercer la violencia en adolescentes víctimas, es del 60,0%, de forma que aumenta respecto del año anterior (51,6% en 2017).</w:t>
      </w:r>
      <w:r w:rsidRPr="00BB477B">
        <w:rPr>
          <w:rFonts w:ascii="Century Gothic" w:hAnsi="Century Gothic"/>
          <w:sz w:val="20"/>
          <w:szCs w:val="20"/>
        </w:rPr>
        <w:t xml:space="preserve"> Dato Extraído del </w:t>
      </w:r>
      <w:r w:rsidRPr="00BB477B">
        <w:rPr>
          <w:rFonts w:ascii="Century Gothic" w:hAnsi="Century Gothic"/>
          <w:i/>
          <w:sz w:val="20"/>
          <w:szCs w:val="20"/>
        </w:rPr>
        <w:t>“Informe de Violencia de Género, en niños, niñas y adolescentes. Teléfono ANAR 2018”.</w:t>
      </w:r>
    </w:p>
    <w:p w14:paraId="0FCDE6F2" w14:textId="77777777" w:rsidR="00916665" w:rsidRPr="00BB477B" w:rsidRDefault="00916665" w:rsidP="006B00C3">
      <w:pPr>
        <w:jc w:val="both"/>
        <w:rPr>
          <w:rFonts w:ascii="Century Gothic" w:hAnsi="Century Gothic"/>
          <w:b/>
          <w:sz w:val="20"/>
          <w:szCs w:val="20"/>
        </w:rPr>
      </w:pPr>
      <w:proofErr w:type="spellStart"/>
      <w:r w:rsidRPr="00BB477B">
        <w:rPr>
          <w:rFonts w:ascii="Century Gothic" w:hAnsi="Century Gothic"/>
          <w:b/>
          <w:sz w:val="20"/>
          <w:szCs w:val="20"/>
          <w:u w:val="single"/>
        </w:rPr>
        <w:t>Sexting</w:t>
      </w:r>
      <w:proofErr w:type="spellEnd"/>
      <w:r w:rsidRPr="00BB477B">
        <w:rPr>
          <w:rFonts w:ascii="Century Gothic" w:hAnsi="Century Gothic"/>
          <w:b/>
          <w:sz w:val="20"/>
          <w:szCs w:val="20"/>
          <w:u w:val="single"/>
        </w:rPr>
        <w:t>:</w:t>
      </w:r>
      <w:r w:rsidRPr="00BB477B">
        <w:rPr>
          <w:rFonts w:ascii="Century Gothic" w:hAnsi="Century Gothic"/>
          <w:b/>
          <w:sz w:val="20"/>
          <w:szCs w:val="20"/>
        </w:rPr>
        <w:t xml:space="preserve"> </w:t>
      </w:r>
      <w:r w:rsidRPr="00BB477B">
        <w:rPr>
          <w:rFonts w:ascii="Century Gothic" w:hAnsi="Century Gothic"/>
          <w:sz w:val="20"/>
          <w:szCs w:val="20"/>
        </w:rPr>
        <w:t xml:space="preserve">Hemos atendido 76 llamadas de orientación especial por situaciones de </w:t>
      </w:r>
      <w:proofErr w:type="spellStart"/>
      <w:r w:rsidRPr="00BB477B">
        <w:rPr>
          <w:rFonts w:ascii="Century Gothic" w:hAnsi="Century Gothic"/>
          <w:sz w:val="20"/>
          <w:szCs w:val="20"/>
        </w:rPr>
        <w:t>sexting</w:t>
      </w:r>
      <w:proofErr w:type="spellEnd"/>
      <w:r w:rsidRPr="00BB477B">
        <w:rPr>
          <w:rFonts w:ascii="Century Gothic" w:hAnsi="Century Gothic"/>
          <w:sz w:val="20"/>
          <w:szCs w:val="20"/>
        </w:rPr>
        <w:t>. Los datos han sido extraídos teniendo en cuenta el motivo principal y los motivos asociados.</w:t>
      </w:r>
    </w:p>
    <w:p w14:paraId="69217D38" w14:textId="47500C62" w:rsidR="00916665" w:rsidRDefault="00916665" w:rsidP="006B00C3">
      <w:pPr>
        <w:jc w:val="both"/>
        <w:rPr>
          <w:rFonts w:ascii="Century Gothic" w:hAnsi="Century Gothic"/>
          <w:sz w:val="20"/>
          <w:szCs w:val="20"/>
        </w:rPr>
      </w:pPr>
      <w:r w:rsidRPr="00BB477B">
        <w:rPr>
          <w:rFonts w:ascii="Century Gothic" w:hAnsi="Century Gothic"/>
          <w:b/>
          <w:sz w:val="20"/>
          <w:szCs w:val="20"/>
          <w:u w:val="single"/>
        </w:rPr>
        <w:t>Grooming:</w:t>
      </w:r>
      <w:r w:rsidRPr="00BB477B">
        <w:rPr>
          <w:rFonts w:ascii="Century Gothic" w:hAnsi="Century Gothic"/>
          <w:b/>
          <w:sz w:val="20"/>
          <w:szCs w:val="20"/>
        </w:rPr>
        <w:t xml:space="preserve"> </w:t>
      </w:r>
      <w:r w:rsidRPr="00BB477B">
        <w:rPr>
          <w:rFonts w:ascii="Century Gothic" w:hAnsi="Century Gothic"/>
          <w:sz w:val="20"/>
          <w:szCs w:val="20"/>
        </w:rPr>
        <w:t xml:space="preserve">En el año 2018, hemos atendido </w:t>
      </w:r>
      <w:r w:rsidRPr="00BB477B">
        <w:rPr>
          <w:rFonts w:ascii="Century Gothic" w:hAnsi="Century Gothic"/>
          <w:b/>
          <w:sz w:val="20"/>
          <w:szCs w:val="20"/>
        </w:rPr>
        <w:t>161 llamadas de orientación especial por casos de grooming</w:t>
      </w:r>
      <w:r w:rsidRPr="00BB477B">
        <w:rPr>
          <w:rFonts w:ascii="Century Gothic" w:hAnsi="Century Gothic"/>
          <w:sz w:val="20"/>
          <w:szCs w:val="20"/>
        </w:rPr>
        <w:t xml:space="preserve">, es decir, </w:t>
      </w:r>
      <w:r w:rsidRPr="00BB477B">
        <w:rPr>
          <w:rFonts w:ascii="Century Gothic" w:hAnsi="Century Gothic"/>
          <w:b/>
          <w:sz w:val="20"/>
          <w:szCs w:val="20"/>
        </w:rPr>
        <w:t>un 419,3% más que en 2017.</w:t>
      </w:r>
      <w:r w:rsidRPr="00BB477B">
        <w:rPr>
          <w:rFonts w:ascii="Century Gothic" w:hAnsi="Century Gothic"/>
          <w:sz w:val="20"/>
          <w:szCs w:val="20"/>
        </w:rPr>
        <w:t xml:space="preserve"> Los datos han sido extraídos teniendo en cuenta el motivo principal y los motivos asociados.</w:t>
      </w:r>
    </w:p>
    <w:p w14:paraId="64F7F386" w14:textId="391B97A5" w:rsidR="005B041A" w:rsidRPr="00B238E5" w:rsidRDefault="005B041A" w:rsidP="006B00C3">
      <w:pPr>
        <w:jc w:val="both"/>
        <w:rPr>
          <w:rFonts w:ascii="Century Gothic" w:hAnsi="Century Gothic"/>
          <w:b/>
          <w:color w:val="FF0000"/>
          <w:sz w:val="24"/>
          <w:szCs w:val="24"/>
        </w:rPr>
      </w:pPr>
      <w:r w:rsidRPr="00B238E5">
        <w:rPr>
          <w:rFonts w:ascii="Century Gothic" w:hAnsi="Century Gothic"/>
          <w:b/>
          <w:color w:val="FF0000"/>
          <w:sz w:val="24"/>
          <w:szCs w:val="24"/>
        </w:rPr>
        <w:t>2. 3.   Un caso particular: contenidos sobre autolesiones</w:t>
      </w:r>
    </w:p>
    <w:p w14:paraId="58768C58" w14:textId="7B589BF1" w:rsidR="002474E3" w:rsidRDefault="00BB477B" w:rsidP="002474E3">
      <w:pPr>
        <w:rPr>
          <w:rFonts w:ascii="Century Gothic" w:hAnsi="Century Gothic"/>
          <w:b/>
          <w:sz w:val="20"/>
          <w:szCs w:val="20"/>
          <w:u w:val="single"/>
        </w:rPr>
      </w:pPr>
      <w:r w:rsidRPr="00BB477B">
        <w:rPr>
          <w:rFonts w:ascii="Century Gothic" w:eastAsia="Calibri" w:hAnsi="Century Gothic" w:cs="Garamond"/>
          <w:sz w:val="20"/>
          <w:szCs w:val="20"/>
        </w:rPr>
        <w:t xml:space="preserve">Aunque los términos de uso de las plataformas tecnológicas </w:t>
      </w:r>
      <w:r w:rsidRPr="00BB477B">
        <w:rPr>
          <w:rFonts w:ascii="Century Gothic" w:hAnsi="Century Gothic"/>
          <w:sz w:val="20"/>
          <w:szCs w:val="20"/>
        </w:rPr>
        <w:t>prohíbe</w:t>
      </w:r>
      <w:r w:rsidR="00190ED1">
        <w:rPr>
          <w:rFonts w:ascii="Century Gothic" w:hAnsi="Century Gothic"/>
          <w:sz w:val="20"/>
          <w:szCs w:val="20"/>
        </w:rPr>
        <w:t>n</w:t>
      </w:r>
      <w:r w:rsidRPr="00BB477B">
        <w:rPr>
          <w:rFonts w:ascii="Century Gothic" w:hAnsi="Century Gothic"/>
          <w:sz w:val="20"/>
          <w:szCs w:val="20"/>
        </w:rPr>
        <w:t xml:space="preserve"> explícitamente el contenido que amenace o defienda las autolesiones o las agresiones a otras personas, la realidad que se desprende de cualquier exploración es muy distinta</w:t>
      </w:r>
      <w:r w:rsidR="00A94278">
        <w:rPr>
          <w:rFonts w:ascii="Century Gothic" w:hAnsi="Century Gothic"/>
          <w:sz w:val="20"/>
          <w:szCs w:val="20"/>
        </w:rPr>
        <w:t xml:space="preserve">, DETECTÁNDOSE RESULTADOS alarmantes en </w:t>
      </w:r>
      <w:r w:rsidR="00A94278">
        <w:rPr>
          <w:rFonts w:ascii="Century Gothic" w:hAnsi="Century Gothic"/>
          <w:b/>
          <w:sz w:val="20"/>
          <w:szCs w:val="20"/>
          <w:u w:val="single"/>
        </w:rPr>
        <w:t>1)</w:t>
      </w:r>
      <w:r w:rsidRPr="00A94278">
        <w:rPr>
          <w:rFonts w:ascii="Century Gothic" w:hAnsi="Century Gothic"/>
          <w:b/>
          <w:sz w:val="20"/>
          <w:szCs w:val="20"/>
          <w:u w:val="single"/>
        </w:rPr>
        <w:t xml:space="preserve"> Google</w:t>
      </w:r>
      <w:r w:rsidR="00A94278">
        <w:rPr>
          <w:rFonts w:ascii="Century Gothic" w:hAnsi="Century Gothic"/>
          <w:b/>
          <w:sz w:val="20"/>
          <w:szCs w:val="20"/>
          <w:u w:val="single"/>
        </w:rPr>
        <w:t xml:space="preserve">; </w:t>
      </w:r>
      <w:r w:rsidRPr="00BB477B">
        <w:rPr>
          <w:rFonts w:ascii="Century Gothic" w:hAnsi="Century Gothic"/>
          <w:b/>
          <w:sz w:val="20"/>
          <w:szCs w:val="20"/>
          <w:u w:val="single"/>
        </w:rPr>
        <w:t xml:space="preserve">2) </w:t>
      </w:r>
      <w:proofErr w:type="spellStart"/>
      <w:r w:rsidRPr="00BB477B">
        <w:rPr>
          <w:rFonts w:ascii="Century Gothic" w:hAnsi="Century Gothic"/>
          <w:b/>
          <w:sz w:val="20"/>
          <w:szCs w:val="20"/>
          <w:u w:val="single"/>
        </w:rPr>
        <w:t>Yahoo</w:t>
      </w:r>
      <w:proofErr w:type="spellEnd"/>
      <w:r w:rsidRPr="00BB477B">
        <w:rPr>
          <w:rFonts w:ascii="Century Gothic" w:hAnsi="Century Gothic"/>
          <w:b/>
          <w:sz w:val="20"/>
          <w:szCs w:val="20"/>
          <w:u w:val="single"/>
        </w:rPr>
        <w:t xml:space="preserve"> Respuestas</w:t>
      </w:r>
      <w:r w:rsidR="00A94278">
        <w:rPr>
          <w:rFonts w:ascii="Century Gothic" w:hAnsi="Century Gothic"/>
          <w:sz w:val="20"/>
          <w:szCs w:val="20"/>
        </w:rPr>
        <w:t xml:space="preserve"> </w:t>
      </w:r>
      <w:r w:rsidRPr="00BB477B">
        <w:rPr>
          <w:rFonts w:ascii="Century Gothic" w:hAnsi="Century Gothic"/>
          <w:b/>
          <w:sz w:val="20"/>
          <w:szCs w:val="20"/>
          <w:u w:val="single"/>
        </w:rPr>
        <w:t>3) Blogs</w:t>
      </w:r>
      <w:r w:rsidR="00A94278">
        <w:rPr>
          <w:rFonts w:ascii="Century Gothic" w:hAnsi="Century Gothic"/>
          <w:sz w:val="20"/>
          <w:szCs w:val="20"/>
        </w:rPr>
        <w:t xml:space="preserve"> </w:t>
      </w:r>
      <w:r w:rsidRPr="00BB477B">
        <w:rPr>
          <w:rFonts w:ascii="Century Gothic" w:hAnsi="Century Gothic"/>
          <w:b/>
          <w:sz w:val="20"/>
          <w:szCs w:val="20"/>
          <w:u w:val="single"/>
        </w:rPr>
        <w:t>4) Grupos en Facebook</w:t>
      </w:r>
      <w:r w:rsidR="00A94278">
        <w:rPr>
          <w:rFonts w:ascii="Century Gothic" w:hAnsi="Century Gothic"/>
          <w:b/>
          <w:sz w:val="20"/>
          <w:szCs w:val="20"/>
          <w:u w:val="single"/>
        </w:rPr>
        <w:t xml:space="preserve"> </w:t>
      </w:r>
    </w:p>
    <w:p w14:paraId="7D3375A6" w14:textId="355C55F9" w:rsidR="00BB477B" w:rsidRPr="00A94278" w:rsidRDefault="002474E3" w:rsidP="002474E3">
      <w:pPr>
        <w:rPr>
          <w:rFonts w:ascii="Century Gothic" w:hAnsi="Century Gothic"/>
          <w:b/>
          <w:color w:val="FFFFFF"/>
          <w:sz w:val="28"/>
          <w:szCs w:val="28"/>
        </w:rPr>
      </w:pPr>
      <w:r w:rsidRPr="002474E3">
        <w:rPr>
          <w:rFonts w:ascii="Century Gothic" w:hAnsi="Century Gothic"/>
          <w:b/>
          <w:color w:val="FF0000"/>
          <w:sz w:val="24"/>
          <w:szCs w:val="24"/>
        </w:rPr>
        <w:t>3. LEGISLACIÓN: BUENAS PRÁCTICAS Y PROPUESTAS</w:t>
      </w:r>
      <w:r w:rsidR="00BB477B" w:rsidRPr="00A94278">
        <w:rPr>
          <w:rFonts w:ascii="Century Gothic" w:hAnsi="Century Gothic"/>
          <w:b/>
          <w:color w:val="FFFFFF"/>
          <w:sz w:val="28"/>
          <w:szCs w:val="28"/>
        </w:rPr>
        <w:t xml:space="preserve"> </w:t>
      </w:r>
      <w:proofErr w:type="spellStart"/>
      <w:r w:rsidR="00BB477B" w:rsidRPr="00A94278">
        <w:rPr>
          <w:rFonts w:ascii="Century Gothic" w:hAnsi="Century Gothic"/>
          <w:b/>
          <w:color w:val="FFFFFF"/>
          <w:sz w:val="28"/>
          <w:szCs w:val="28"/>
        </w:rPr>
        <w:t>PROPUESTAS</w:t>
      </w:r>
      <w:proofErr w:type="spellEnd"/>
      <w:r w:rsidR="00BB477B" w:rsidRPr="00A94278">
        <w:rPr>
          <w:rFonts w:ascii="Century Gothic" w:hAnsi="Century Gothic"/>
          <w:b/>
          <w:color w:val="FFFFFF"/>
          <w:sz w:val="28"/>
          <w:szCs w:val="28"/>
        </w:rPr>
        <w:t xml:space="preserve"> </w:t>
      </w:r>
    </w:p>
    <w:p w14:paraId="5BB89588" w14:textId="1BA7A15B" w:rsidR="00DA2D09" w:rsidRDefault="00DA2D09" w:rsidP="00DA2D09">
      <w:pPr>
        <w:pStyle w:val="Prrafodelista"/>
        <w:ind w:left="0"/>
        <w:jc w:val="both"/>
        <w:rPr>
          <w:rFonts w:ascii="Century Gothic" w:hAnsi="Century Gothic"/>
          <w:b/>
          <w:sz w:val="20"/>
          <w:szCs w:val="20"/>
        </w:rPr>
      </w:pPr>
      <w:r w:rsidRPr="00DA2D09">
        <w:rPr>
          <w:rFonts w:ascii="Century Gothic" w:hAnsi="Century Gothic"/>
          <w:b/>
          <w:sz w:val="20"/>
          <w:szCs w:val="20"/>
        </w:rPr>
        <w:t>Venimos siendo testigos desde el Teléfono ANAR de cómo las diferentes formas de violencia a la infancia se han trasladado también al entorno digital dónde los menores de edad son aún más vulnerables</w:t>
      </w:r>
      <w:r w:rsidR="00760EEA">
        <w:rPr>
          <w:rFonts w:ascii="Century Gothic" w:hAnsi="Century Gothic"/>
          <w:b/>
          <w:sz w:val="20"/>
          <w:szCs w:val="20"/>
        </w:rPr>
        <w:t xml:space="preserve">. </w:t>
      </w:r>
      <w:r w:rsidRPr="00DA2D09">
        <w:rPr>
          <w:rFonts w:ascii="Century Gothic" w:hAnsi="Century Gothic"/>
          <w:b/>
          <w:sz w:val="20"/>
          <w:szCs w:val="20"/>
        </w:rPr>
        <w:t xml:space="preserve">Son muchas las medidas que </w:t>
      </w:r>
      <w:r w:rsidR="00A9161E" w:rsidRPr="00DA2D09">
        <w:rPr>
          <w:rFonts w:ascii="Century Gothic" w:hAnsi="Century Gothic"/>
          <w:b/>
          <w:sz w:val="20"/>
          <w:szCs w:val="20"/>
        </w:rPr>
        <w:t>en relación con</w:t>
      </w:r>
      <w:r w:rsidRPr="00DA2D09">
        <w:rPr>
          <w:rFonts w:ascii="Century Gothic" w:hAnsi="Century Gothic"/>
          <w:b/>
          <w:sz w:val="20"/>
          <w:szCs w:val="20"/>
        </w:rPr>
        <w:t xml:space="preserve"> </w:t>
      </w:r>
      <w:r w:rsidR="002474E3">
        <w:rPr>
          <w:rFonts w:ascii="Century Gothic" w:hAnsi="Century Gothic"/>
          <w:b/>
          <w:sz w:val="20"/>
          <w:szCs w:val="20"/>
        </w:rPr>
        <w:t xml:space="preserve">sus </w:t>
      </w:r>
      <w:r w:rsidRPr="00DA2D09">
        <w:rPr>
          <w:rFonts w:ascii="Century Gothic" w:hAnsi="Century Gothic"/>
          <w:b/>
          <w:sz w:val="20"/>
          <w:szCs w:val="20"/>
        </w:rPr>
        <w:t>derechos en el entorno digital se han aprobado. Es necesario dar más pasos de cara a su efectiva implementación</w:t>
      </w:r>
      <w:r>
        <w:rPr>
          <w:rFonts w:ascii="Century Gothic" w:hAnsi="Century Gothic"/>
          <w:b/>
          <w:sz w:val="20"/>
          <w:szCs w:val="20"/>
        </w:rPr>
        <w:t>.</w:t>
      </w:r>
    </w:p>
    <w:p w14:paraId="5E07D639" w14:textId="787FAAB3" w:rsidR="00DA2D09" w:rsidRDefault="00DA2D09" w:rsidP="00DA2D09">
      <w:pPr>
        <w:pStyle w:val="Prrafodelista"/>
        <w:ind w:left="0"/>
        <w:jc w:val="both"/>
        <w:rPr>
          <w:rFonts w:ascii="Century Gothic" w:hAnsi="Century Gothic"/>
          <w:sz w:val="20"/>
          <w:szCs w:val="20"/>
        </w:rPr>
      </w:pPr>
    </w:p>
    <w:p w14:paraId="54C490A8" w14:textId="73E57EAA" w:rsidR="00081E68" w:rsidRDefault="00081E68" w:rsidP="00DA2D09">
      <w:pPr>
        <w:pStyle w:val="Prrafodelista"/>
        <w:ind w:left="0"/>
        <w:jc w:val="both"/>
        <w:rPr>
          <w:rFonts w:ascii="Century Gothic" w:hAnsi="Century Gothic"/>
          <w:b/>
          <w:color w:val="FF0000"/>
          <w:sz w:val="24"/>
          <w:szCs w:val="24"/>
        </w:rPr>
      </w:pPr>
      <w:r w:rsidRPr="00081E68">
        <w:rPr>
          <w:rFonts w:ascii="Century Gothic" w:hAnsi="Century Gothic"/>
          <w:b/>
          <w:color w:val="FF0000"/>
          <w:sz w:val="24"/>
          <w:szCs w:val="24"/>
        </w:rPr>
        <w:t>3.1. Legislación</w:t>
      </w:r>
    </w:p>
    <w:p w14:paraId="4639479A" w14:textId="77777777" w:rsidR="00081E68" w:rsidRPr="00081E68" w:rsidRDefault="00081E68" w:rsidP="00DA2D09">
      <w:pPr>
        <w:pStyle w:val="Prrafodelista"/>
        <w:ind w:left="0"/>
        <w:jc w:val="both"/>
        <w:rPr>
          <w:rFonts w:ascii="Century Gothic" w:hAnsi="Century Gothic"/>
          <w:b/>
          <w:sz w:val="24"/>
          <w:szCs w:val="24"/>
        </w:rPr>
      </w:pPr>
    </w:p>
    <w:p w14:paraId="301E9A4D" w14:textId="419E24A3" w:rsidR="00DA2D09" w:rsidRPr="00DA2D09" w:rsidRDefault="00427E24" w:rsidP="00DA2D09">
      <w:pPr>
        <w:pStyle w:val="Prrafodelista"/>
        <w:numPr>
          <w:ilvl w:val="0"/>
          <w:numId w:val="17"/>
        </w:numPr>
        <w:ind w:right="99"/>
        <w:jc w:val="both"/>
        <w:rPr>
          <w:rFonts w:ascii="Century Gothic" w:hAnsi="Century Gothic"/>
          <w:b/>
          <w:sz w:val="20"/>
          <w:szCs w:val="20"/>
          <w:u w:val="single"/>
        </w:rPr>
      </w:pPr>
      <w:r w:rsidRPr="00DA2D09">
        <w:rPr>
          <w:rFonts w:ascii="Century Gothic" w:hAnsi="Century Gothic"/>
          <w:b/>
          <w:sz w:val="20"/>
          <w:szCs w:val="20"/>
          <w:u w:val="single"/>
        </w:rPr>
        <w:t>APROBACIÓN</w:t>
      </w:r>
      <w:r>
        <w:rPr>
          <w:rFonts w:ascii="Century Gothic" w:hAnsi="Century Gothic"/>
          <w:b/>
          <w:sz w:val="20"/>
          <w:szCs w:val="20"/>
          <w:u w:val="single"/>
        </w:rPr>
        <w:t xml:space="preserve"> </w:t>
      </w:r>
      <w:r w:rsidRPr="00DA2D09">
        <w:rPr>
          <w:rFonts w:ascii="Century Gothic" w:hAnsi="Century Gothic"/>
          <w:b/>
          <w:sz w:val="20"/>
          <w:szCs w:val="20"/>
          <w:u w:val="single"/>
        </w:rPr>
        <w:t xml:space="preserve">DE LA LEY ORGÁNICA DE PROTECCIÓN INTEGRAL A LA INFANCIA Y LA ADOLESCENCIA FRENTE A LA VIOLENCIA. </w:t>
      </w:r>
    </w:p>
    <w:p w14:paraId="3CEECC0E" w14:textId="77777777" w:rsidR="00DA2D09" w:rsidRDefault="00DA2D09" w:rsidP="00DA2D09">
      <w:pPr>
        <w:pStyle w:val="Prrafodelista"/>
        <w:ind w:left="0" w:right="99"/>
        <w:jc w:val="both"/>
        <w:rPr>
          <w:rFonts w:ascii="Century Gothic" w:hAnsi="Century Gothic"/>
          <w:sz w:val="20"/>
          <w:szCs w:val="20"/>
        </w:rPr>
      </w:pPr>
    </w:p>
    <w:p w14:paraId="69883762" w14:textId="36EDAE12" w:rsidR="002474E3" w:rsidRDefault="00DA2D09" w:rsidP="00DA2D09">
      <w:pPr>
        <w:pStyle w:val="Prrafodelista"/>
        <w:ind w:left="0" w:right="99"/>
        <w:jc w:val="both"/>
        <w:rPr>
          <w:rFonts w:ascii="Century Gothic" w:hAnsi="Century Gothic"/>
          <w:sz w:val="20"/>
          <w:szCs w:val="20"/>
        </w:rPr>
      </w:pPr>
      <w:r w:rsidRPr="00DA2D09">
        <w:rPr>
          <w:rFonts w:ascii="Century Gothic" w:hAnsi="Century Gothic"/>
          <w:sz w:val="20"/>
          <w:szCs w:val="20"/>
        </w:rPr>
        <w:t>Para luchar contra la violencia a la infancia en sus diversas manifestaciones, también la digital,</w:t>
      </w:r>
      <w:r w:rsidR="00A9161E">
        <w:rPr>
          <w:rFonts w:ascii="Century Gothic" w:hAnsi="Century Gothic"/>
          <w:sz w:val="20"/>
          <w:szCs w:val="20"/>
        </w:rPr>
        <w:t xml:space="preserve"> es </w:t>
      </w:r>
      <w:r w:rsidRPr="00DA2D09">
        <w:rPr>
          <w:rFonts w:ascii="Century Gothic" w:hAnsi="Century Gothic"/>
          <w:sz w:val="20"/>
          <w:szCs w:val="20"/>
        </w:rPr>
        <w:t>inaplazable la aprobación de la LEY ORGÁNICA DE PROTECCIÓN INTEGRAL A LA INFANCIA Y LA ADOLESCENCIA FRENTE A LA VIOLENCIA</w:t>
      </w:r>
      <w:r w:rsidR="002474E3">
        <w:rPr>
          <w:rFonts w:ascii="Century Gothic" w:hAnsi="Century Gothic"/>
          <w:sz w:val="20"/>
          <w:szCs w:val="20"/>
        </w:rPr>
        <w:t xml:space="preserve">, que </w:t>
      </w:r>
      <w:r w:rsidRPr="00DA2D09">
        <w:rPr>
          <w:rFonts w:ascii="Century Gothic" w:hAnsi="Century Gothic"/>
          <w:sz w:val="20"/>
          <w:szCs w:val="20"/>
        </w:rPr>
        <w:t>quedó en trámite de Anteproyecto en la pasada legislatura</w:t>
      </w:r>
      <w:r w:rsidR="002474E3">
        <w:rPr>
          <w:rStyle w:val="Refdenotaalpie"/>
          <w:rFonts w:ascii="Century Gothic" w:hAnsi="Century Gothic"/>
          <w:sz w:val="20"/>
          <w:szCs w:val="20"/>
        </w:rPr>
        <w:footnoteReference w:id="2"/>
      </w:r>
      <w:r w:rsidRPr="00DA2D09">
        <w:rPr>
          <w:rFonts w:ascii="Century Gothic" w:hAnsi="Century Gothic"/>
          <w:sz w:val="20"/>
          <w:szCs w:val="20"/>
        </w:rPr>
        <w:t xml:space="preserve">. </w:t>
      </w:r>
    </w:p>
    <w:p w14:paraId="573BC91F" w14:textId="77777777" w:rsidR="002474E3" w:rsidRDefault="002474E3" w:rsidP="00DA2D09">
      <w:pPr>
        <w:pStyle w:val="Prrafodelista"/>
        <w:ind w:left="0" w:right="99"/>
        <w:jc w:val="both"/>
        <w:rPr>
          <w:rFonts w:ascii="Century Gothic" w:hAnsi="Century Gothic"/>
          <w:sz w:val="20"/>
          <w:szCs w:val="20"/>
        </w:rPr>
      </w:pPr>
    </w:p>
    <w:p w14:paraId="0E68489D" w14:textId="29C19A2C" w:rsidR="00DA2D09" w:rsidRPr="00DA2D09" w:rsidRDefault="00DA2D09" w:rsidP="00DA2D09">
      <w:pPr>
        <w:pStyle w:val="Prrafodelista"/>
        <w:ind w:left="0" w:right="99"/>
        <w:jc w:val="both"/>
        <w:rPr>
          <w:rFonts w:ascii="Century Gothic" w:hAnsi="Century Gothic"/>
          <w:sz w:val="20"/>
          <w:szCs w:val="20"/>
        </w:rPr>
      </w:pPr>
      <w:r w:rsidRPr="00DA2D09">
        <w:rPr>
          <w:rFonts w:ascii="Century Gothic" w:hAnsi="Century Gothic"/>
          <w:sz w:val="20"/>
          <w:szCs w:val="20"/>
        </w:rPr>
        <w:t xml:space="preserve">Este Anteproyecto ya incluía expresamente al entorna digital a lo largo de todo su articulado, señalando su artículo 1.2: </w:t>
      </w:r>
      <w:r>
        <w:rPr>
          <w:rFonts w:ascii="Century Gothic" w:hAnsi="Century Gothic"/>
          <w:sz w:val="20"/>
          <w:szCs w:val="20"/>
        </w:rPr>
        <w:t>“</w:t>
      </w:r>
      <w:r w:rsidRPr="00DA2D09">
        <w:rPr>
          <w:rFonts w:ascii="Century Gothic" w:hAnsi="Century Gothic"/>
          <w:sz w:val="20"/>
          <w:szCs w:val="20"/>
        </w:rPr>
        <w:t>Se entiende por violencia toda forma de perjuicio o abuso físico, mental o moral, sea cual fuera su forma de comisión, incluida la realizada por medio de las tecnologías de la información y la comunicación</w:t>
      </w:r>
      <w:r>
        <w:rPr>
          <w:rFonts w:ascii="Century Gothic" w:hAnsi="Century Gothic"/>
          <w:sz w:val="20"/>
          <w:szCs w:val="20"/>
        </w:rPr>
        <w:t>”.</w:t>
      </w:r>
    </w:p>
    <w:p w14:paraId="51B66C7A" w14:textId="54DE4980" w:rsidR="00DA2D09" w:rsidRPr="00DA2D09" w:rsidRDefault="00DA2D09" w:rsidP="00DA2D09">
      <w:pPr>
        <w:ind w:right="99"/>
        <w:jc w:val="both"/>
        <w:rPr>
          <w:rFonts w:ascii="Century Gothic" w:hAnsi="Century Gothic"/>
          <w:sz w:val="20"/>
          <w:szCs w:val="20"/>
        </w:rPr>
      </w:pPr>
      <w:r w:rsidRPr="00DA2D09">
        <w:rPr>
          <w:rFonts w:ascii="Century Gothic" w:hAnsi="Century Gothic"/>
          <w:sz w:val="20"/>
          <w:szCs w:val="20"/>
        </w:rPr>
        <w:lastRenderedPageBreak/>
        <w:t xml:space="preserve">El artículo 17 del mencionado Anteproyecto establecía: </w:t>
      </w:r>
      <w:r>
        <w:rPr>
          <w:rFonts w:ascii="Century Gothic" w:hAnsi="Century Gothic"/>
          <w:sz w:val="20"/>
          <w:szCs w:val="20"/>
        </w:rPr>
        <w:t>“</w:t>
      </w:r>
      <w:r w:rsidRPr="00DA2D09">
        <w:rPr>
          <w:rFonts w:ascii="Century Gothic" w:hAnsi="Century Gothic"/>
          <w:sz w:val="20"/>
          <w:szCs w:val="20"/>
        </w:rPr>
        <w:t>Toda persona, física o jurídica que advierta la existencia de contenidos disponibles en red que constituyan una forma de violencia o abuso contra cualquier NNA, está obligada a comunicarlo a la autoridad competente y, si los hechos pudieran ser constitutivos de delito, a las FCS, al M</w:t>
      </w:r>
      <w:r>
        <w:rPr>
          <w:rFonts w:ascii="Century Gothic" w:hAnsi="Century Gothic"/>
          <w:sz w:val="20"/>
          <w:szCs w:val="20"/>
        </w:rPr>
        <w:t>inisterio Fiscal</w:t>
      </w:r>
      <w:r w:rsidRPr="00DA2D09">
        <w:rPr>
          <w:rFonts w:ascii="Century Gothic" w:hAnsi="Century Gothic"/>
          <w:sz w:val="20"/>
          <w:szCs w:val="20"/>
        </w:rPr>
        <w:t xml:space="preserve"> o a la autoridad judicial. Las Administraciones Públicas deberán garantizar la disponibilidad de canales confidenciales de denuncia de tales contenidos</w:t>
      </w:r>
      <w:r>
        <w:rPr>
          <w:rFonts w:ascii="Century Gothic" w:hAnsi="Century Gothic"/>
          <w:sz w:val="20"/>
          <w:szCs w:val="20"/>
        </w:rPr>
        <w:t>”.</w:t>
      </w:r>
    </w:p>
    <w:p w14:paraId="5E6C5C0F" w14:textId="096BC9A1" w:rsidR="00DA2D09" w:rsidRPr="00DA2D09" w:rsidRDefault="00DA2D09" w:rsidP="00DA2D09">
      <w:pPr>
        <w:ind w:right="99"/>
        <w:jc w:val="both"/>
        <w:rPr>
          <w:rFonts w:ascii="Century Gothic" w:hAnsi="Century Gothic"/>
          <w:sz w:val="20"/>
          <w:szCs w:val="20"/>
        </w:rPr>
      </w:pPr>
      <w:r w:rsidRPr="00DA2D09">
        <w:rPr>
          <w:rFonts w:ascii="Century Gothic" w:hAnsi="Century Gothic"/>
          <w:sz w:val="20"/>
          <w:szCs w:val="20"/>
        </w:rPr>
        <w:t>EL ANTEPROYECTO contaba con un Capítulo (el VII) específicamente dedicado a “Nuevas Tecnologías</w:t>
      </w:r>
      <w:r>
        <w:rPr>
          <w:rFonts w:ascii="Century Gothic" w:hAnsi="Century Gothic"/>
          <w:sz w:val="20"/>
          <w:szCs w:val="20"/>
        </w:rPr>
        <w:t>, incluyendo un</w:t>
      </w:r>
      <w:r w:rsidRPr="00DA2D09">
        <w:rPr>
          <w:rFonts w:ascii="Century Gothic" w:hAnsi="Century Gothic"/>
          <w:sz w:val="20"/>
          <w:szCs w:val="20"/>
        </w:rPr>
        <w:t xml:space="preserve"> Artículo 42</w:t>
      </w:r>
      <w:r>
        <w:rPr>
          <w:rFonts w:ascii="Century Gothic" w:hAnsi="Century Gothic"/>
          <w:sz w:val="20"/>
          <w:szCs w:val="20"/>
        </w:rPr>
        <w:t xml:space="preserve"> sobre </w:t>
      </w:r>
      <w:r w:rsidRPr="00DA2D09">
        <w:rPr>
          <w:rFonts w:ascii="Century Gothic" w:hAnsi="Century Gothic"/>
          <w:sz w:val="20"/>
          <w:szCs w:val="20"/>
        </w:rPr>
        <w:t xml:space="preserve">Uso seguro y responsable de Internet y </w:t>
      </w:r>
      <w:r>
        <w:rPr>
          <w:rFonts w:ascii="Century Gothic" w:hAnsi="Century Gothic"/>
          <w:sz w:val="20"/>
          <w:szCs w:val="20"/>
        </w:rPr>
        <w:t xml:space="preserve">un </w:t>
      </w:r>
      <w:r w:rsidRPr="00DA2D09">
        <w:rPr>
          <w:rFonts w:ascii="Century Gothic" w:hAnsi="Century Gothic"/>
          <w:sz w:val="20"/>
          <w:szCs w:val="20"/>
        </w:rPr>
        <w:t>Artículo 43</w:t>
      </w:r>
      <w:r>
        <w:rPr>
          <w:rFonts w:ascii="Century Gothic" w:hAnsi="Century Gothic"/>
          <w:sz w:val="20"/>
          <w:szCs w:val="20"/>
        </w:rPr>
        <w:t xml:space="preserve"> sobre </w:t>
      </w:r>
      <w:r w:rsidRPr="00DA2D09">
        <w:rPr>
          <w:rFonts w:ascii="Century Gothic" w:hAnsi="Century Gothic"/>
          <w:sz w:val="20"/>
          <w:szCs w:val="20"/>
        </w:rPr>
        <w:t>Diagnóstico y control de contenidos.</w:t>
      </w:r>
    </w:p>
    <w:p w14:paraId="7E14A02F" w14:textId="77777777" w:rsidR="00DA2D09" w:rsidRPr="00DA2D09" w:rsidRDefault="00DA2D09" w:rsidP="00DA2D09">
      <w:pPr>
        <w:ind w:right="99"/>
        <w:jc w:val="both"/>
        <w:rPr>
          <w:rFonts w:ascii="Century Gothic" w:hAnsi="Century Gothic"/>
          <w:sz w:val="20"/>
          <w:szCs w:val="20"/>
        </w:rPr>
      </w:pPr>
      <w:r w:rsidRPr="00DA2D09">
        <w:rPr>
          <w:rFonts w:ascii="Century Gothic" w:hAnsi="Century Gothic"/>
          <w:sz w:val="20"/>
          <w:szCs w:val="20"/>
        </w:rPr>
        <w:t xml:space="preserve">El Anteproyecto modificaba también el Código Penal en aspectos relativos al entorno digital. </w:t>
      </w:r>
    </w:p>
    <w:p w14:paraId="034D54CD" w14:textId="6F1C76FE" w:rsidR="00DA2D09" w:rsidRPr="00DA2D09" w:rsidRDefault="00DA2D09" w:rsidP="00DA2D09">
      <w:pPr>
        <w:ind w:right="99"/>
        <w:jc w:val="both"/>
        <w:rPr>
          <w:rFonts w:ascii="Century Gothic" w:hAnsi="Century Gothic"/>
          <w:sz w:val="20"/>
          <w:szCs w:val="20"/>
        </w:rPr>
      </w:pPr>
      <w:r w:rsidRPr="00DA2D09">
        <w:rPr>
          <w:rFonts w:ascii="Century Gothic" w:hAnsi="Century Gothic"/>
          <w:sz w:val="20"/>
          <w:szCs w:val="20"/>
        </w:rPr>
        <w:t>A este fin incluía un nuevo artículo en dicho código</w:t>
      </w:r>
      <w:r>
        <w:rPr>
          <w:rFonts w:ascii="Century Gothic" w:hAnsi="Century Gothic"/>
          <w:sz w:val="20"/>
          <w:szCs w:val="20"/>
        </w:rPr>
        <w:t xml:space="preserve">, el </w:t>
      </w:r>
      <w:r w:rsidRPr="00DA2D09">
        <w:rPr>
          <w:rFonts w:ascii="Century Gothic" w:hAnsi="Century Gothic"/>
          <w:sz w:val="20"/>
          <w:szCs w:val="20"/>
        </w:rPr>
        <w:t>artículo 143 bis:</w:t>
      </w:r>
      <w:r>
        <w:rPr>
          <w:rFonts w:ascii="Century Gothic" w:hAnsi="Century Gothic"/>
          <w:sz w:val="20"/>
          <w:szCs w:val="20"/>
        </w:rPr>
        <w:t xml:space="preserve"> “</w:t>
      </w:r>
      <w:r w:rsidRPr="00DA2D09">
        <w:rPr>
          <w:rFonts w:ascii="Century Gothic" w:hAnsi="Century Gothic"/>
          <w:sz w:val="20"/>
          <w:szCs w:val="20"/>
        </w:rPr>
        <w:t>La distribución o difusión pública a través de internet, del teléfono o de cualquier otra TIC de contenidos específicamente destinados a promover, fomentar o incitar el suicidio de personas menores de edad será castigada con pena de prisión de 1 a 4 años. Además, los jueces y tribunales ORDENARÁN la adopción de las medidas necesarias para la retirada de tales contenidos</w:t>
      </w:r>
      <w:r>
        <w:rPr>
          <w:rFonts w:ascii="Century Gothic" w:hAnsi="Century Gothic"/>
          <w:sz w:val="20"/>
          <w:szCs w:val="20"/>
        </w:rPr>
        <w:t>”.</w:t>
      </w:r>
    </w:p>
    <w:p w14:paraId="48CD3558" w14:textId="77777777" w:rsidR="00DA2D09" w:rsidRPr="00DA2D09" w:rsidRDefault="00DA2D09" w:rsidP="00DA2D09">
      <w:pPr>
        <w:ind w:right="99"/>
        <w:jc w:val="both"/>
        <w:rPr>
          <w:rFonts w:ascii="Century Gothic" w:hAnsi="Century Gothic"/>
          <w:sz w:val="20"/>
          <w:szCs w:val="20"/>
        </w:rPr>
      </w:pPr>
      <w:r w:rsidRPr="00DA2D09">
        <w:rPr>
          <w:rFonts w:ascii="Century Gothic" w:hAnsi="Century Gothic"/>
          <w:sz w:val="20"/>
          <w:szCs w:val="20"/>
        </w:rPr>
        <w:t xml:space="preserve">En la misma línea se modifica el artículo 156 ter </w:t>
      </w:r>
      <w:proofErr w:type="gramStart"/>
      <w:r w:rsidRPr="00DA2D09">
        <w:rPr>
          <w:rFonts w:ascii="Century Gothic" w:hAnsi="Century Gothic"/>
          <w:sz w:val="20"/>
          <w:szCs w:val="20"/>
        </w:rPr>
        <w:t>en relación a</w:t>
      </w:r>
      <w:proofErr w:type="gramEnd"/>
      <w:r w:rsidRPr="00DA2D09">
        <w:rPr>
          <w:rFonts w:ascii="Century Gothic" w:hAnsi="Century Gothic"/>
          <w:sz w:val="20"/>
          <w:szCs w:val="20"/>
        </w:rPr>
        <w:t xml:space="preserve"> las autolesiones.</w:t>
      </w:r>
    </w:p>
    <w:p w14:paraId="344EF02B" w14:textId="15CF8986" w:rsidR="005E0AB5" w:rsidRPr="00DA2D09" w:rsidRDefault="00DA2D09" w:rsidP="00DA2D09">
      <w:pPr>
        <w:ind w:right="99"/>
        <w:jc w:val="both"/>
        <w:rPr>
          <w:rFonts w:ascii="Century Gothic" w:hAnsi="Century Gothic"/>
          <w:sz w:val="20"/>
          <w:szCs w:val="20"/>
        </w:rPr>
      </w:pPr>
      <w:r w:rsidRPr="00DA2D09">
        <w:rPr>
          <w:rFonts w:ascii="Century Gothic" w:hAnsi="Century Gothic"/>
          <w:sz w:val="20"/>
          <w:szCs w:val="20"/>
        </w:rPr>
        <w:t>Modifica también el artículo 189 bis estableciendo “la distribución o difusión pública a través de internet, del teléfono o de cualquier otra TIC de contenidos específicamente destinados a</w:t>
      </w:r>
      <w:r w:rsidR="00807F07">
        <w:rPr>
          <w:rFonts w:ascii="Century Gothic" w:hAnsi="Century Gothic"/>
          <w:sz w:val="20"/>
          <w:szCs w:val="20"/>
        </w:rPr>
        <w:t xml:space="preserve"> </w:t>
      </w:r>
      <w:bookmarkStart w:id="3" w:name="_GoBack"/>
      <w:bookmarkEnd w:id="3"/>
      <w:r w:rsidRPr="00DA2D09">
        <w:rPr>
          <w:rFonts w:ascii="Century Gothic" w:hAnsi="Century Gothic"/>
          <w:sz w:val="20"/>
          <w:szCs w:val="20"/>
        </w:rPr>
        <w:t>promover, fomentar o incitar a las comisión de delitos contra la libertad sexual de menores de edad será castigada con pena de multa o de prisión. Los jueces y tribunales ordenarán la adopción de las medidas necesarias para la retirada de tales contenidos</w:t>
      </w:r>
      <w:r>
        <w:rPr>
          <w:rFonts w:ascii="Century Gothic" w:hAnsi="Century Gothic"/>
          <w:sz w:val="20"/>
          <w:szCs w:val="20"/>
        </w:rPr>
        <w:t>”.</w:t>
      </w:r>
    </w:p>
    <w:p w14:paraId="2124424C" w14:textId="177F8D0C" w:rsidR="00427E24" w:rsidRDefault="005E0AB5" w:rsidP="00DA2D09">
      <w:pPr>
        <w:pStyle w:val="Prrafodelista"/>
        <w:numPr>
          <w:ilvl w:val="0"/>
          <w:numId w:val="17"/>
        </w:numPr>
        <w:jc w:val="both"/>
        <w:rPr>
          <w:rFonts w:ascii="Century Gothic" w:hAnsi="Century Gothic"/>
          <w:b/>
          <w:sz w:val="20"/>
          <w:szCs w:val="20"/>
        </w:rPr>
      </w:pPr>
      <w:r w:rsidRPr="00DA2D09">
        <w:rPr>
          <w:rFonts w:ascii="Century Gothic" w:hAnsi="Century Gothic"/>
          <w:b/>
          <w:sz w:val="20"/>
          <w:szCs w:val="20"/>
        </w:rPr>
        <w:t>TRANSPOSICIÓN POR EL ESTADO ESPAÑOL</w:t>
      </w:r>
      <w:r w:rsidR="00427E24">
        <w:rPr>
          <w:rFonts w:ascii="Century Gothic" w:hAnsi="Century Gothic"/>
          <w:b/>
          <w:sz w:val="20"/>
          <w:szCs w:val="20"/>
        </w:rPr>
        <w:t xml:space="preserve"> </w:t>
      </w:r>
      <w:r w:rsidRPr="00DA2D09">
        <w:rPr>
          <w:rFonts w:ascii="Century Gothic" w:hAnsi="Century Gothic"/>
          <w:b/>
          <w:sz w:val="20"/>
          <w:szCs w:val="20"/>
        </w:rPr>
        <w:t xml:space="preserve">DE LA DIRECTIVA (UE) 2018/1808 DEL PARLAMENTO EUROPEO Y DEL CONSEJO DE 14 DE NOVIEMBRE DE 2018 (DIRECTIVA DE SERVICIOS DE COMUNICACIÓN AUDIOVISUAL) </w:t>
      </w:r>
    </w:p>
    <w:p w14:paraId="08998FED" w14:textId="731D84C5" w:rsidR="00427E24" w:rsidRPr="00427E24" w:rsidRDefault="00427E24" w:rsidP="00427E24">
      <w:pPr>
        <w:jc w:val="both"/>
        <w:rPr>
          <w:rFonts w:ascii="Century Gothic" w:hAnsi="Century Gothic"/>
          <w:sz w:val="20"/>
          <w:szCs w:val="20"/>
        </w:rPr>
      </w:pPr>
      <w:r w:rsidRPr="00427E24">
        <w:rPr>
          <w:rFonts w:ascii="Century Gothic" w:hAnsi="Century Gothic"/>
          <w:sz w:val="20"/>
          <w:szCs w:val="20"/>
        </w:rPr>
        <w:t>Perdimos la transposición por el estado español, sin llegar a agotar el plazo, de la Directiva (UE) 2018/1808 del parlamento europeo y del consejo de 14 de noviembre de 2018 por la que se modifica la Directiva 2010/13/UE sobre la coordinación de determinadas disposiciones legales, reglamentarias y administrativas de los estados miembros relativas a la prestación de servicios de comunicación audiovisual (</w:t>
      </w:r>
      <w:r>
        <w:rPr>
          <w:rFonts w:ascii="Century Gothic" w:hAnsi="Century Gothic"/>
          <w:sz w:val="20"/>
          <w:szCs w:val="20"/>
        </w:rPr>
        <w:t>D</w:t>
      </w:r>
      <w:r w:rsidRPr="00427E24">
        <w:rPr>
          <w:rFonts w:ascii="Century Gothic" w:hAnsi="Century Gothic"/>
          <w:sz w:val="20"/>
          <w:szCs w:val="20"/>
        </w:rPr>
        <w:t xml:space="preserve">irectiva de servicios de comunicación audiovisual), habida cuenta de la evolución de las realidades del mercado. </w:t>
      </w:r>
    </w:p>
    <w:p w14:paraId="53608114" w14:textId="53E162D6" w:rsidR="005E0AB5" w:rsidRPr="00427E24" w:rsidRDefault="00427E24" w:rsidP="00427E24">
      <w:pPr>
        <w:jc w:val="both"/>
        <w:rPr>
          <w:rFonts w:ascii="Century Gothic" w:hAnsi="Century Gothic"/>
          <w:sz w:val="20"/>
          <w:szCs w:val="20"/>
        </w:rPr>
      </w:pPr>
      <w:r w:rsidRPr="00427E24">
        <w:rPr>
          <w:rFonts w:ascii="Century Gothic" w:hAnsi="Century Gothic"/>
          <w:sz w:val="20"/>
          <w:szCs w:val="20"/>
        </w:rPr>
        <w:t>En dicha directiva se prevén, entre otras, estas cuestiones:</w:t>
      </w:r>
    </w:p>
    <w:p w14:paraId="4166A052" w14:textId="09CCE176" w:rsidR="005E0AB5" w:rsidRPr="00427E24" w:rsidRDefault="005E0AB5" w:rsidP="00427E24">
      <w:pPr>
        <w:pStyle w:val="Prrafodelista"/>
        <w:numPr>
          <w:ilvl w:val="0"/>
          <w:numId w:val="18"/>
        </w:numPr>
        <w:jc w:val="both"/>
        <w:rPr>
          <w:rFonts w:ascii="Century Gothic" w:hAnsi="Century Gothic"/>
          <w:i/>
          <w:sz w:val="20"/>
          <w:szCs w:val="20"/>
        </w:rPr>
      </w:pPr>
      <w:r w:rsidRPr="00427E24">
        <w:rPr>
          <w:rFonts w:ascii="Century Gothic" w:hAnsi="Century Gothic"/>
          <w:i/>
          <w:sz w:val="20"/>
          <w:szCs w:val="20"/>
        </w:rPr>
        <w:t xml:space="preserve">«Artículo 6 bis 1. </w:t>
      </w:r>
      <w:r w:rsidRPr="00427E24">
        <w:rPr>
          <w:rFonts w:ascii="Century Gothic" w:hAnsi="Century Gothic"/>
          <w:b/>
          <w:i/>
          <w:sz w:val="20"/>
          <w:szCs w:val="20"/>
        </w:rPr>
        <w:t xml:space="preserve">Los Estados miembros adoptarán las medidas adecuadas para velar por que los servicios de comunicación audiovisual ofrecidos por prestadores de servicios de comunicación sujetos a su jurisdicción </w:t>
      </w:r>
      <w:r w:rsidRPr="00427E24">
        <w:rPr>
          <w:rFonts w:ascii="Century Gothic" w:hAnsi="Century Gothic"/>
          <w:b/>
          <w:i/>
          <w:sz w:val="20"/>
          <w:szCs w:val="20"/>
          <w:u w:val="single"/>
        </w:rPr>
        <w:t>que puedan perjudicar el desarrollo físico, mental o moral de los menores</w:t>
      </w:r>
      <w:r w:rsidRPr="00427E24">
        <w:rPr>
          <w:rFonts w:ascii="Century Gothic" w:hAnsi="Century Gothic"/>
          <w:b/>
          <w:i/>
          <w:sz w:val="20"/>
          <w:szCs w:val="20"/>
        </w:rPr>
        <w:t xml:space="preserve"> solo sean accesibles de un modo que garantice que, normalmente, dichos menores no los verán ni </w:t>
      </w:r>
      <w:proofErr w:type="gramStart"/>
      <w:r w:rsidRPr="00427E24">
        <w:rPr>
          <w:rFonts w:ascii="Century Gothic" w:hAnsi="Century Gothic"/>
          <w:b/>
          <w:i/>
          <w:sz w:val="20"/>
          <w:szCs w:val="20"/>
        </w:rPr>
        <w:t>oirán.</w:t>
      </w:r>
      <w:r w:rsidR="00081E68">
        <w:rPr>
          <w:rFonts w:ascii="Century Gothic" w:hAnsi="Century Gothic"/>
          <w:i/>
          <w:sz w:val="20"/>
          <w:szCs w:val="20"/>
        </w:rPr>
        <w:t>(</w:t>
      </w:r>
      <w:proofErr w:type="gramEnd"/>
      <w:r w:rsidR="00081E68">
        <w:rPr>
          <w:rFonts w:ascii="Century Gothic" w:hAnsi="Century Gothic"/>
          <w:i/>
          <w:sz w:val="20"/>
          <w:szCs w:val="20"/>
        </w:rPr>
        <w:t xml:space="preserve"> …) </w:t>
      </w:r>
      <w:r w:rsidRPr="00427E24">
        <w:rPr>
          <w:rFonts w:ascii="Century Gothic" w:hAnsi="Century Gothic"/>
          <w:b/>
          <w:i/>
          <w:sz w:val="20"/>
          <w:szCs w:val="20"/>
        </w:rPr>
        <w:t xml:space="preserve">Los contenidos más nocivos, como la </w:t>
      </w:r>
      <w:r w:rsidRPr="00427E24">
        <w:rPr>
          <w:rFonts w:ascii="Century Gothic" w:hAnsi="Century Gothic"/>
          <w:b/>
          <w:i/>
          <w:sz w:val="20"/>
          <w:szCs w:val="20"/>
          <w:u w:val="single"/>
        </w:rPr>
        <w:t>violencia gratuita y la pornografía</w:t>
      </w:r>
      <w:r w:rsidRPr="00427E24">
        <w:rPr>
          <w:rFonts w:ascii="Century Gothic" w:hAnsi="Century Gothic"/>
          <w:b/>
          <w:i/>
          <w:sz w:val="20"/>
          <w:szCs w:val="20"/>
        </w:rPr>
        <w:t>, estarán sujetos a las medidas más estrictas</w:t>
      </w:r>
      <w:r w:rsidRPr="00427E24">
        <w:rPr>
          <w:rFonts w:ascii="Century Gothic" w:hAnsi="Century Gothic"/>
          <w:i/>
          <w:sz w:val="20"/>
          <w:szCs w:val="20"/>
        </w:rPr>
        <w:t xml:space="preserve">. </w:t>
      </w:r>
    </w:p>
    <w:p w14:paraId="2EA4ACB6" w14:textId="3DE20DCF" w:rsidR="005E0AB5" w:rsidRPr="00427E24" w:rsidRDefault="00427E24" w:rsidP="00081E68">
      <w:pPr>
        <w:ind w:left="708"/>
        <w:jc w:val="both"/>
        <w:rPr>
          <w:rFonts w:ascii="Century Gothic" w:hAnsi="Century Gothic"/>
          <w:i/>
          <w:sz w:val="20"/>
          <w:szCs w:val="20"/>
        </w:rPr>
      </w:pPr>
      <w:r w:rsidRPr="00427E24">
        <w:rPr>
          <w:rFonts w:ascii="Century Gothic" w:hAnsi="Century Gothic"/>
          <w:i/>
          <w:sz w:val="20"/>
          <w:szCs w:val="20"/>
        </w:rPr>
        <w:t xml:space="preserve">2. </w:t>
      </w:r>
      <w:r w:rsidR="005E0AB5" w:rsidRPr="00427E24">
        <w:rPr>
          <w:rFonts w:ascii="Century Gothic" w:hAnsi="Century Gothic"/>
          <w:i/>
          <w:sz w:val="20"/>
          <w:szCs w:val="20"/>
        </w:rPr>
        <w:t xml:space="preserve">Los datos personales de menores recogidos o generados de otro modo por prestadores de servicios de comunicación de conformidad con el apartado 1 no podrán ser tratados con fines comerciales, como la mercadotecnia directa, la elaboración de perfiles o la publicidad personalizada basada en el </w:t>
      </w:r>
      <w:proofErr w:type="gramStart"/>
      <w:r w:rsidR="005E0AB5" w:rsidRPr="00427E24">
        <w:rPr>
          <w:rFonts w:ascii="Century Gothic" w:hAnsi="Century Gothic"/>
          <w:i/>
          <w:sz w:val="20"/>
          <w:szCs w:val="20"/>
        </w:rPr>
        <w:t>comportamiento</w:t>
      </w:r>
      <w:r w:rsidR="00081E68">
        <w:rPr>
          <w:rFonts w:ascii="Century Gothic" w:hAnsi="Century Gothic"/>
          <w:i/>
          <w:sz w:val="20"/>
          <w:szCs w:val="20"/>
        </w:rPr>
        <w:t>…</w:t>
      </w:r>
      <w:r w:rsidR="005E0AB5" w:rsidRPr="00427E24">
        <w:rPr>
          <w:rFonts w:ascii="Century Gothic" w:hAnsi="Century Gothic"/>
          <w:i/>
          <w:sz w:val="20"/>
          <w:szCs w:val="20"/>
        </w:rPr>
        <w:t>.</w:t>
      </w:r>
      <w:proofErr w:type="gramEnd"/>
      <w:r w:rsidR="005E0AB5" w:rsidRPr="00427E24">
        <w:rPr>
          <w:rFonts w:ascii="Century Gothic" w:hAnsi="Century Gothic"/>
          <w:i/>
          <w:sz w:val="20"/>
          <w:szCs w:val="20"/>
        </w:rPr>
        <w:t>».</w:t>
      </w:r>
    </w:p>
    <w:p w14:paraId="4220F067" w14:textId="33F4F237" w:rsidR="005E0AB5" w:rsidRPr="00427E24" w:rsidRDefault="005E0AB5" w:rsidP="00427E24">
      <w:pPr>
        <w:pStyle w:val="Prrafodelista"/>
        <w:numPr>
          <w:ilvl w:val="0"/>
          <w:numId w:val="18"/>
        </w:numPr>
        <w:jc w:val="both"/>
        <w:rPr>
          <w:rFonts w:ascii="Century Gothic" w:hAnsi="Century Gothic"/>
          <w:i/>
          <w:sz w:val="20"/>
          <w:szCs w:val="20"/>
        </w:rPr>
      </w:pPr>
      <w:r w:rsidRPr="00427E24">
        <w:rPr>
          <w:rFonts w:ascii="Century Gothic" w:hAnsi="Century Gothic"/>
          <w:i/>
          <w:sz w:val="20"/>
          <w:szCs w:val="20"/>
        </w:rPr>
        <w:lastRenderedPageBreak/>
        <w:t xml:space="preserve">“Artículo 9.1, g: </w:t>
      </w:r>
      <w:r w:rsidRPr="00427E24">
        <w:rPr>
          <w:rFonts w:ascii="Century Gothic" w:hAnsi="Century Gothic"/>
          <w:b/>
          <w:i/>
          <w:sz w:val="20"/>
          <w:szCs w:val="20"/>
        </w:rPr>
        <w:t xml:space="preserve">las comunicaciones audiovisuales comerciales no podrán producir perjuicio físico, psíquico o moral a los </w:t>
      </w:r>
      <w:proofErr w:type="gramStart"/>
      <w:r w:rsidRPr="00427E24">
        <w:rPr>
          <w:rFonts w:ascii="Century Gothic" w:hAnsi="Century Gothic"/>
          <w:b/>
          <w:i/>
          <w:sz w:val="20"/>
          <w:szCs w:val="20"/>
        </w:rPr>
        <w:t>menores;</w:t>
      </w:r>
      <w:r w:rsidR="00081E68">
        <w:rPr>
          <w:rFonts w:ascii="Century Gothic" w:hAnsi="Century Gothic"/>
          <w:b/>
          <w:i/>
          <w:sz w:val="20"/>
          <w:szCs w:val="20"/>
        </w:rPr>
        <w:t>…</w:t>
      </w:r>
      <w:proofErr w:type="gramEnd"/>
      <w:r w:rsidR="00427E24" w:rsidRPr="00427E24">
        <w:rPr>
          <w:rFonts w:ascii="Century Gothic" w:hAnsi="Century Gothic"/>
          <w:i/>
          <w:sz w:val="20"/>
          <w:szCs w:val="20"/>
        </w:rPr>
        <w:t>”.</w:t>
      </w:r>
    </w:p>
    <w:p w14:paraId="665D2B1D" w14:textId="77777777" w:rsidR="00427E24" w:rsidRPr="00427E24" w:rsidRDefault="00427E24" w:rsidP="00427E24">
      <w:pPr>
        <w:pStyle w:val="Prrafodelista"/>
        <w:jc w:val="both"/>
        <w:rPr>
          <w:rFonts w:ascii="Century Gothic" w:hAnsi="Century Gothic"/>
          <w:sz w:val="20"/>
          <w:szCs w:val="20"/>
        </w:rPr>
      </w:pPr>
    </w:p>
    <w:p w14:paraId="03EC03AB" w14:textId="6CA1AA05" w:rsidR="00427E24" w:rsidRPr="00427E24" w:rsidRDefault="005E0AB5" w:rsidP="00427E24">
      <w:pPr>
        <w:pStyle w:val="Prrafodelista"/>
        <w:numPr>
          <w:ilvl w:val="0"/>
          <w:numId w:val="18"/>
        </w:numPr>
        <w:jc w:val="both"/>
        <w:rPr>
          <w:rFonts w:ascii="Century Gothic" w:hAnsi="Century Gothic"/>
          <w:i/>
          <w:sz w:val="20"/>
          <w:szCs w:val="20"/>
        </w:rPr>
      </w:pPr>
      <w:r w:rsidRPr="00427E24">
        <w:rPr>
          <w:rFonts w:ascii="Century Gothic" w:hAnsi="Century Gothic"/>
          <w:i/>
          <w:sz w:val="20"/>
          <w:szCs w:val="20"/>
        </w:rPr>
        <w:t xml:space="preserve">“Artículo 28 ter, 1.a.: Sin perjuicio de lo dispuesto en los artículos 12 a 15 de la Directiva 2000/31/CE, </w:t>
      </w:r>
      <w:r w:rsidRPr="00427E24">
        <w:rPr>
          <w:rFonts w:ascii="Century Gothic" w:hAnsi="Century Gothic"/>
          <w:b/>
          <w:i/>
          <w:sz w:val="20"/>
          <w:szCs w:val="20"/>
        </w:rPr>
        <w:t>los Estados miembros velarán por que los prestadores de plataformas de intercambio de vídeos sujetos a su jurisdicción adopten las medidas adecuadas para proteger</w:t>
      </w:r>
      <w:r w:rsidRPr="00427E24">
        <w:rPr>
          <w:rFonts w:ascii="Century Gothic" w:hAnsi="Century Gothic"/>
          <w:i/>
          <w:sz w:val="20"/>
          <w:szCs w:val="20"/>
        </w:rPr>
        <w:t xml:space="preserve">: a) </w:t>
      </w:r>
      <w:r w:rsidRPr="00427E24">
        <w:rPr>
          <w:rFonts w:ascii="Century Gothic" w:hAnsi="Century Gothic"/>
          <w:b/>
          <w:i/>
          <w:sz w:val="20"/>
          <w:szCs w:val="20"/>
        </w:rPr>
        <w:t>a los menores de los programas, los vídeos generados por usuarios y las comunicaciones comerciales audiovisuales que puedan perjudicar su desarrollo físico, mental o moral, de conformidad con el artículo 6 bis, apartado 1</w:t>
      </w:r>
      <w:r w:rsidR="00427E24" w:rsidRPr="00427E24">
        <w:rPr>
          <w:rFonts w:ascii="Century Gothic" w:hAnsi="Century Gothic"/>
          <w:i/>
          <w:sz w:val="20"/>
          <w:szCs w:val="20"/>
        </w:rPr>
        <w:t>”.</w:t>
      </w:r>
    </w:p>
    <w:p w14:paraId="231DDAFC" w14:textId="77777777" w:rsidR="00427E24" w:rsidRPr="00427E24" w:rsidRDefault="00427E24" w:rsidP="00427E24">
      <w:pPr>
        <w:pStyle w:val="Prrafodelista"/>
        <w:rPr>
          <w:rFonts w:ascii="Century Gothic" w:hAnsi="Century Gothic"/>
          <w:sz w:val="20"/>
          <w:szCs w:val="20"/>
        </w:rPr>
      </w:pPr>
    </w:p>
    <w:p w14:paraId="75989B20" w14:textId="4C1D4427" w:rsidR="005E0AB5" w:rsidRPr="00427E24" w:rsidRDefault="00427E24" w:rsidP="00427E24">
      <w:pPr>
        <w:pStyle w:val="Prrafodelista"/>
        <w:numPr>
          <w:ilvl w:val="0"/>
          <w:numId w:val="18"/>
        </w:numPr>
        <w:jc w:val="both"/>
        <w:rPr>
          <w:rFonts w:ascii="Century Gothic" w:hAnsi="Century Gothic"/>
          <w:i/>
          <w:sz w:val="20"/>
          <w:szCs w:val="20"/>
        </w:rPr>
      </w:pPr>
      <w:r>
        <w:rPr>
          <w:rFonts w:ascii="Century Gothic" w:hAnsi="Century Gothic"/>
          <w:sz w:val="20"/>
          <w:szCs w:val="20"/>
        </w:rPr>
        <w:t>“</w:t>
      </w:r>
      <w:r w:rsidR="005E0AB5" w:rsidRPr="00427E24">
        <w:rPr>
          <w:rFonts w:ascii="Century Gothic" w:hAnsi="Century Gothic"/>
          <w:i/>
          <w:sz w:val="20"/>
          <w:szCs w:val="20"/>
        </w:rPr>
        <w:t xml:space="preserve">Artículo 28 ter, 3, f) y h): establecer y operar </w:t>
      </w:r>
      <w:r w:rsidR="005E0AB5" w:rsidRPr="00427E24">
        <w:rPr>
          <w:rFonts w:ascii="Century Gothic" w:hAnsi="Century Gothic"/>
          <w:b/>
          <w:i/>
          <w:sz w:val="20"/>
          <w:szCs w:val="20"/>
        </w:rPr>
        <w:t xml:space="preserve">sistemas de verificación de la edad para los usuarios de las plataformas de intercambio de vídeos con respecto a los contenidos que puedan perjudicar el desarrollo físico, mental o moral de los </w:t>
      </w:r>
      <w:proofErr w:type="gramStart"/>
      <w:r w:rsidR="005E0AB5" w:rsidRPr="00427E24">
        <w:rPr>
          <w:rFonts w:ascii="Century Gothic" w:hAnsi="Century Gothic"/>
          <w:b/>
          <w:i/>
          <w:sz w:val="20"/>
          <w:szCs w:val="20"/>
        </w:rPr>
        <w:t>menores;</w:t>
      </w:r>
      <w:r w:rsidR="005E0AB5" w:rsidRPr="00427E24">
        <w:rPr>
          <w:rFonts w:ascii="Century Gothic" w:hAnsi="Century Gothic"/>
          <w:i/>
          <w:sz w:val="20"/>
          <w:szCs w:val="20"/>
        </w:rPr>
        <w:t xml:space="preserve">  h</w:t>
      </w:r>
      <w:proofErr w:type="gramEnd"/>
      <w:r w:rsidR="005E0AB5" w:rsidRPr="00427E24">
        <w:rPr>
          <w:rFonts w:ascii="Century Gothic" w:hAnsi="Century Gothic"/>
          <w:i/>
          <w:sz w:val="20"/>
          <w:szCs w:val="20"/>
        </w:rPr>
        <w:t xml:space="preserve">) </w:t>
      </w:r>
      <w:r w:rsidR="005E0AB5" w:rsidRPr="00427E24">
        <w:rPr>
          <w:rFonts w:ascii="Century Gothic" w:hAnsi="Century Gothic"/>
          <w:b/>
          <w:i/>
          <w:sz w:val="20"/>
          <w:szCs w:val="20"/>
        </w:rPr>
        <w:t>facilitar sistemas de control parental que estén controlados por el usuario final con respecto a los contenidos que puedan perjudicar el desarrollo físico, mental o moral de los menores</w:t>
      </w:r>
      <w:r w:rsidRPr="00427E24">
        <w:rPr>
          <w:rFonts w:ascii="Century Gothic" w:hAnsi="Century Gothic"/>
          <w:i/>
          <w:sz w:val="20"/>
          <w:szCs w:val="20"/>
        </w:rPr>
        <w:t>”.</w:t>
      </w:r>
    </w:p>
    <w:p w14:paraId="6C1D95FB" w14:textId="2F90221A" w:rsidR="00427E24" w:rsidRDefault="00427E24" w:rsidP="00427E24">
      <w:pPr>
        <w:pStyle w:val="parrafo2"/>
        <w:numPr>
          <w:ilvl w:val="0"/>
          <w:numId w:val="17"/>
        </w:numPr>
        <w:spacing w:before="360" w:beforeAutospacing="0" w:after="180" w:afterAutospacing="0"/>
        <w:ind w:left="0" w:firstLine="0"/>
        <w:jc w:val="both"/>
        <w:rPr>
          <w:rFonts w:ascii="Century Gothic" w:eastAsiaTheme="minorHAnsi" w:hAnsi="Century Gothic" w:cstheme="minorBidi"/>
          <w:b/>
          <w:sz w:val="20"/>
          <w:szCs w:val="20"/>
          <w:u w:val="single"/>
          <w:lang w:eastAsia="en-US"/>
        </w:rPr>
      </w:pPr>
      <w:r w:rsidRPr="00081E68">
        <w:rPr>
          <w:rFonts w:ascii="Century Gothic" w:eastAsiaTheme="minorHAnsi" w:hAnsi="Century Gothic" w:cstheme="minorBidi"/>
          <w:b/>
          <w:sz w:val="20"/>
          <w:szCs w:val="20"/>
          <w:u w:val="single"/>
          <w:lang w:eastAsia="en-US"/>
        </w:rPr>
        <w:t>DESARROLLO DE LA LEY PROTECCIÓN DE DATOS</w:t>
      </w:r>
    </w:p>
    <w:p w14:paraId="26487E0A" w14:textId="019417FA" w:rsidR="00EF39E7" w:rsidRPr="00EF39E7" w:rsidRDefault="00EF39E7" w:rsidP="002474E3">
      <w:pPr>
        <w:pStyle w:val="parrafo2"/>
        <w:spacing w:before="360" w:after="180"/>
        <w:ind w:left="708"/>
        <w:jc w:val="both"/>
        <w:rPr>
          <w:rFonts w:ascii="Century Gothic" w:eastAsiaTheme="minorHAnsi" w:hAnsi="Century Gothic" w:cstheme="minorBidi"/>
          <w:sz w:val="20"/>
          <w:szCs w:val="20"/>
          <w:lang w:eastAsia="en-US"/>
        </w:rPr>
      </w:pPr>
      <w:r w:rsidRPr="00EF39E7">
        <w:rPr>
          <w:rFonts w:ascii="Century Gothic" w:eastAsiaTheme="minorHAnsi" w:hAnsi="Century Gothic" w:cstheme="minorBidi"/>
          <w:sz w:val="20"/>
          <w:szCs w:val="20"/>
          <w:lang w:eastAsia="en-US"/>
        </w:rPr>
        <w:t>El Parlamento español aprobó en diciembre de 2019 la nueva ‘Ley Orgánica de Protección de Datos y Garantía de los Derechos Digitales’. En su exposición de motivos señala: “Una deseable futura reforma de la Constitución debería incluir entre sus prioridades la actualización de la Constitución a la era digital y, específicamente, elevar a rango constitucional una nueva generación de derechos digitales. Pero, en tanto no se acometa este reto, el legislador debe abordar el reconocimiento de un sistema de garantía de los derechos digitales que, inequívocamente, encuentra su anclaje en el mandato impuesto por el apartado cuarto del artículo 18 de la Constitución Española y que, en algunos casos, ya han sido perfilados por la jurisprudencia ordinaria, constitucional y europea”</w:t>
      </w:r>
    </w:p>
    <w:p w14:paraId="47791D55" w14:textId="21EE6FA5" w:rsidR="00EF39E7" w:rsidRPr="00EF39E7" w:rsidRDefault="00EF39E7" w:rsidP="00EF39E7">
      <w:pPr>
        <w:pStyle w:val="parrafo2"/>
        <w:spacing w:before="360" w:after="180"/>
        <w:ind w:left="708"/>
        <w:jc w:val="both"/>
        <w:rPr>
          <w:rFonts w:ascii="Century Gothic" w:eastAsiaTheme="minorHAnsi" w:hAnsi="Century Gothic" w:cstheme="minorBidi"/>
          <w:sz w:val="20"/>
          <w:szCs w:val="20"/>
          <w:lang w:eastAsia="en-US"/>
        </w:rPr>
      </w:pPr>
      <w:r w:rsidRPr="00EF39E7">
        <w:rPr>
          <w:rFonts w:ascii="Century Gothic" w:eastAsiaTheme="minorHAnsi" w:hAnsi="Century Gothic" w:cstheme="minorBidi"/>
          <w:sz w:val="20"/>
          <w:szCs w:val="20"/>
          <w:lang w:eastAsia="en-US"/>
        </w:rPr>
        <w:t>En su articulado dedica el TÍTULO X a la GARANTÍA DE LOS DERECHOS DIGITALES muchos de los cuales conciernen directamente a los menores de edad:</w:t>
      </w:r>
      <w:r>
        <w:rPr>
          <w:rFonts w:ascii="Century Gothic" w:eastAsiaTheme="minorHAnsi" w:hAnsi="Century Gothic" w:cstheme="minorBidi"/>
          <w:sz w:val="20"/>
          <w:szCs w:val="20"/>
          <w:lang w:eastAsia="en-US"/>
        </w:rPr>
        <w:t xml:space="preserve"> </w:t>
      </w:r>
      <w:r w:rsidRPr="00EF39E7">
        <w:rPr>
          <w:rFonts w:ascii="Century Gothic" w:eastAsiaTheme="minorHAnsi" w:hAnsi="Century Gothic" w:cstheme="minorBidi"/>
          <w:sz w:val="20"/>
          <w:szCs w:val="20"/>
          <w:lang w:eastAsia="en-US"/>
        </w:rPr>
        <w:t>Derecho de acceso universal a Internet</w:t>
      </w:r>
      <w:r>
        <w:rPr>
          <w:rFonts w:ascii="Century Gothic" w:eastAsiaTheme="minorHAnsi" w:hAnsi="Century Gothic" w:cstheme="minorBidi"/>
          <w:sz w:val="20"/>
          <w:szCs w:val="20"/>
          <w:lang w:eastAsia="en-US"/>
        </w:rPr>
        <w:t xml:space="preserve">; </w:t>
      </w:r>
      <w:r w:rsidRPr="00EF39E7">
        <w:rPr>
          <w:rFonts w:ascii="Century Gothic" w:eastAsiaTheme="minorHAnsi" w:hAnsi="Century Gothic" w:cstheme="minorBidi"/>
          <w:sz w:val="20"/>
          <w:szCs w:val="20"/>
          <w:lang w:eastAsia="en-US"/>
        </w:rPr>
        <w:t>Derecho a la educación digital</w:t>
      </w:r>
      <w:r>
        <w:rPr>
          <w:rFonts w:ascii="Century Gothic" w:eastAsiaTheme="minorHAnsi" w:hAnsi="Century Gothic" w:cstheme="minorBidi"/>
          <w:sz w:val="20"/>
          <w:szCs w:val="20"/>
          <w:lang w:eastAsia="en-US"/>
        </w:rPr>
        <w:t>; p</w:t>
      </w:r>
      <w:r w:rsidRPr="00EF39E7">
        <w:rPr>
          <w:rFonts w:ascii="Century Gothic" w:eastAsiaTheme="minorHAnsi" w:hAnsi="Century Gothic" w:cstheme="minorBidi"/>
          <w:sz w:val="20"/>
          <w:szCs w:val="20"/>
          <w:lang w:eastAsia="en-US"/>
        </w:rPr>
        <w:t>rotección de los menores en Internet</w:t>
      </w:r>
      <w:r w:rsidR="00A9161E">
        <w:rPr>
          <w:rFonts w:ascii="Century Gothic" w:eastAsiaTheme="minorHAnsi" w:hAnsi="Century Gothic" w:cstheme="minorBidi"/>
          <w:sz w:val="20"/>
          <w:szCs w:val="20"/>
          <w:lang w:eastAsia="en-US"/>
        </w:rPr>
        <w:t>.</w:t>
      </w:r>
    </w:p>
    <w:p w14:paraId="68DD6E2F" w14:textId="24CA7AC5" w:rsidR="00EF39E7" w:rsidRPr="00EF39E7" w:rsidRDefault="00081E68" w:rsidP="00EF39E7">
      <w:pPr>
        <w:pStyle w:val="parrafo2"/>
        <w:numPr>
          <w:ilvl w:val="0"/>
          <w:numId w:val="17"/>
        </w:numPr>
        <w:spacing w:before="360" w:beforeAutospacing="0" w:after="180" w:afterAutospacing="0"/>
        <w:ind w:left="0" w:firstLine="0"/>
        <w:jc w:val="both"/>
        <w:rPr>
          <w:rFonts w:ascii="Century Gothic" w:eastAsiaTheme="minorHAnsi" w:hAnsi="Century Gothic" w:cstheme="minorBidi"/>
          <w:b/>
          <w:sz w:val="20"/>
          <w:szCs w:val="20"/>
          <w:u w:val="single"/>
          <w:lang w:eastAsia="en-US"/>
        </w:rPr>
      </w:pPr>
      <w:r w:rsidRPr="00EF39E7">
        <w:rPr>
          <w:rFonts w:ascii="Century Gothic" w:hAnsi="Century Gothic"/>
          <w:b/>
          <w:color w:val="333333"/>
          <w:sz w:val="20"/>
          <w:szCs w:val="20"/>
          <w:u w:val="single"/>
        </w:rPr>
        <w:t>IMPULSO DE UNA ‘CARTA DE DERECHOS DIGITALES DE LA INFANCIA Y LA ADOLESCENCIA’</w:t>
      </w:r>
    </w:p>
    <w:p w14:paraId="1EA3D9BF" w14:textId="13AB8641" w:rsidR="00EF39E7" w:rsidRDefault="00EF39E7" w:rsidP="002474E3">
      <w:pPr>
        <w:pStyle w:val="Prrafodelista"/>
        <w:ind w:left="708"/>
        <w:jc w:val="both"/>
        <w:rPr>
          <w:rFonts w:ascii="Century Gothic" w:hAnsi="Century Gothic"/>
          <w:sz w:val="20"/>
          <w:szCs w:val="20"/>
        </w:rPr>
      </w:pPr>
      <w:r w:rsidRPr="00EF39E7">
        <w:rPr>
          <w:rFonts w:ascii="Century Gothic" w:hAnsi="Century Gothic"/>
          <w:sz w:val="20"/>
          <w:szCs w:val="20"/>
        </w:rPr>
        <w:t>Los Derechos de los Niños y Niñas reconocidos en Tratados Internacionales y en la legislación española, tanto de ámbito estatal como autonómica, son de plena aplicación en el ámbito digital.</w:t>
      </w:r>
      <w:r>
        <w:rPr>
          <w:rFonts w:ascii="Century Gothic" w:hAnsi="Century Gothic"/>
          <w:sz w:val="20"/>
          <w:szCs w:val="20"/>
        </w:rPr>
        <w:t xml:space="preserve"> </w:t>
      </w:r>
      <w:r w:rsidRPr="00EF39E7">
        <w:rPr>
          <w:rFonts w:ascii="Century Gothic" w:hAnsi="Century Gothic"/>
          <w:sz w:val="20"/>
          <w:szCs w:val="20"/>
        </w:rPr>
        <w:t>Aunque disponemos de leyes que tratan de trasladar estos derechos al nuevo entorno tecnológico, desde Fundación ANAR consideramos necesario promover un catálogo de Principios y Derechos que recoja, de forma explícita, las garantías que deben amparar a los menores de edad en su relación con las tecnologías.</w:t>
      </w:r>
    </w:p>
    <w:p w14:paraId="364A2755" w14:textId="77777777" w:rsidR="00EF39E7" w:rsidRPr="00EF39E7" w:rsidRDefault="00EF39E7" w:rsidP="00EF39E7">
      <w:pPr>
        <w:pStyle w:val="Prrafodelista"/>
        <w:ind w:left="360"/>
        <w:jc w:val="both"/>
        <w:rPr>
          <w:rFonts w:ascii="Century Gothic" w:hAnsi="Century Gothic"/>
          <w:sz w:val="20"/>
          <w:szCs w:val="20"/>
        </w:rPr>
      </w:pPr>
    </w:p>
    <w:p w14:paraId="6B8A51C5" w14:textId="12DBC1EE" w:rsidR="00EF39E7" w:rsidRDefault="00EF39E7" w:rsidP="00EF39E7">
      <w:pPr>
        <w:pStyle w:val="Prrafodelista"/>
        <w:ind w:left="0"/>
        <w:jc w:val="both"/>
        <w:rPr>
          <w:rFonts w:ascii="Century Gothic" w:hAnsi="Century Gothic"/>
          <w:b/>
          <w:color w:val="FF0000"/>
          <w:sz w:val="24"/>
          <w:szCs w:val="24"/>
        </w:rPr>
      </w:pPr>
      <w:r w:rsidRPr="00081E68">
        <w:rPr>
          <w:rFonts w:ascii="Century Gothic" w:hAnsi="Century Gothic"/>
          <w:b/>
          <w:color w:val="FF0000"/>
          <w:sz w:val="24"/>
          <w:szCs w:val="24"/>
        </w:rPr>
        <w:t>3.</w:t>
      </w:r>
      <w:r>
        <w:rPr>
          <w:rFonts w:ascii="Century Gothic" w:hAnsi="Century Gothic"/>
          <w:b/>
          <w:color w:val="FF0000"/>
          <w:sz w:val="24"/>
          <w:szCs w:val="24"/>
        </w:rPr>
        <w:t>2</w:t>
      </w:r>
      <w:r w:rsidRPr="00081E68">
        <w:rPr>
          <w:rFonts w:ascii="Century Gothic" w:hAnsi="Century Gothic"/>
          <w:b/>
          <w:color w:val="FF0000"/>
          <w:sz w:val="24"/>
          <w:szCs w:val="24"/>
        </w:rPr>
        <w:t xml:space="preserve">. </w:t>
      </w:r>
      <w:r>
        <w:rPr>
          <w:rFonts w:ascii="Century Gothic" w:hAnsi="Century Gothic"/>
          <w:b/>
          <w:color w:val="FF0000"/>
          <w:sz w:val="24"/>
          <w:szCs w:val="24"/>
        </w:rPr>
        <w:t>Otras medidas</w:t>
      </w:r>
    </w:p>
    <w:p w14:paraId="34D67C11" w14:textId="4D35E674" w:rsidR="00EF39E7" w:rsidRDefault="00EF39E7" w:rsidP="00EF39E7">
      <w:pPr>
        <w:pStyle w:val="Prrafodelista"/>
        <w:ind w:left="360"/>
        <w:jc w:val="both"/>
        <w:rPr>
          <w:rFonts w:ascii="Century Gothic" w:hAnsi="Century Gothic"/>
          <w:sz w:val="20"/>
          <w:szCs w:val="20"/>
        </w:rPr>
      </w:pPr>
      <w:r>
        <w:rPr>
          <w:rFonts w:ascii="Century Gothic" w:hAnsi="Century Gothic"/>
          <w:sz w:val="20"/>
          <w:szCs w:val="20"/>
        </w:rPr>
        <w:t>Junto con las iniciativas legislativas es necesario: a) Dotar de medios a las Administraciones responsables de la implementación de estas medidas; b) realizar acciones formativas y educativas y de sensibilización social, en particular, las orientadas a la prevención de los distintos tipos de violencia relacionadas con las tecnologías; c) fomentar espacios de participación entre todos los actores implicados para articular alianzas y compromisos efectivos para la plena garantía de los Derechos de la infancia y la adolescencia en relación con las tecnologías.</w:t>
      </w:r>
    </w:p>
    <w:p w14:paraId="4587EC3E" w14:textId="1BBC6CFB" w:rsidR="00081E68" w:rsidRDefault="00807F07" w:rsidP="00807F07">
      <w:pPr>
        <w:pStyle w:val="Prrafodelista"/>
        <w:ind w:left="360"/>
        <w:jc w:val="both"/>
        <w:rPr>
          <w:rFonts w:ascii="Century Gothic" w:hAnsi="Century Gothic" w:cs="Times New Roman"/>
          <w:color w:val="FF0000"/>
          <w:sz w:val="20"/>
          <w:szCs w:val="20"/>
          <w:lang w:eastAsia="es-ES"/>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FUNDACIÓN ANAR, 15 de mayo de 2019 </w:t>
      </w:r>
    </w:p>
    <w:p w14:paraId="6DAA0933" w14:textId="77777777" w:rsidR="00760EEA" w:rsidRPr="00081E68" w:rsidRDefault="00760EEA" w:rsidP="006B00C3">
      <w:pPr>
        <w:pStyle w:val="parrafo"/>
        <w:spacing w:before="180" w:beforeAutospacing="0" w:after="180" w:afterAutospacing="0"/>
        <w:jc w:val="both"/>
        <w:rPr>
          <w:rFonts w:ascii="Century Gothic" w:hAnsi="Century Gothic"/>
          <w:color w:val="FF0000"/>
          <w:sz w:val="20"/>
          <w:szCs w:val="20"/>
        </w:rPr>
      </w:pPr>
    </w:p>
    <w:p w14:paraId="01EEBC9E" w14:textId="4B1F3936" w:rsidR="00081E68" w:rsidRPr="00081E68" w:rsidRDefault="00760EEA" w:rsidP="00081E68">
      <w:pPr>
        <w:pStyle w:val="parrafo"/>
        <w:spacing w:before="180" w:beforeAutospacing="0" w:after="180" w:afterAutospacing="0"/>
        <w:jc w:val="center"/>
        <w:rPr>
          <w:rFonts w:ascii="Century Gothic" w:hAnsi="Century Gothic"/>
          <w:color w:val="FF0000"/>
          <w:sz w:val="20"/>
          <w:szCs w:val="20"/>
        </w:rPr>
      </w:pPr>
      <w:r w:rsidRPr="00081E68">
        <w:rPr>
          <w:rFonts w:ascii="Century Gothic" w:hAnsi="Century Gothic"/>
          <w:color w:val="FF0000"/>
          <w:sz w:val="20"/>
          <w:szCs w:val="20"/>
        </w:rPr>
        <w:t>ANEXO</w:t>
      </w:r>
      <w:r w:rsidR="00EF39E7">
        <w:rPr>
          <w:rFonts w:ascii="Century Gothic" w:hAnsi="Century Gothic"/>
          <w:color w:val="FF0000"/>
          <w:sz w:val="20"/>
          <w:szCs w:val="20"/>
        </w:rPr>
        <w:t xml:space="preserve"> </w:t>
      </w:r>
      <w:r w:rsidR="00BE1BE9">
        <w:rPr>
          <w:rFonts w:ascii="Century Gothic" w:hAnsi="Century Gothic"/>
          <w:color w:val="FF0000"/>
          <w:sz w:val="20"/>
          <w:szCs w:val="20"/>
        </w:rPr>
        <w:t>I</w:t>
      </w:r>
      <w:r w:rsidR="00081E68" w:rsidRPr="00081E68">
        <w:rPr>
          <w:rFonts w:ascii="Century Gothic" w:hAnsi="Century Gothic"/>
          <w:color w:val="FF0000"/>
          <w:sz w:val="20"/>
          <w:szCs w:val="20"/>
        </w:rPr>
        <w:t>. VIOLENCIAS CONTRA LA INFANCIA RELACIONADAS CON LAS TECNOLOGÍAS</w:t>
      </w:r>
    </w:p>
    <w:p w14:paraId="5B948C8C" w14:textId="1FD8CD02" w:rsidR="00760EEA" w:rsidRPr="002474E3" w:rsidRDefault="00760EEA" w:rsidP="00760EEA">
      <w:pPr>
        <w:ind w:right="99"/>
        <w:jc w:val="both"/>
        <w:rPr>
          <w:rFonts w:ascii="Century Gothic" w:eastAsia="Calibri" w:hAnsi="Century Gothic" w:cs="Times New Roman"/>
          <w:color w:val="595959" w:themeColor="text1" w:themeTint="A6"/>
          <w:sz w:val="20"/>
          <w:szCs w:val="20"/>
        </w:rPr>
      </w:pPr>
      <w:r w:rsidRPr="002474E3">
        <w:rPr>
          <w:rFonts w:ascii="Century Gothic" w:eastAsia="Calibri" w:hAnsi="Century Gothic" w:cs="Times New Roman"/>
          <w:color w:val="595959" w:themeColor="text1" w:themeTint="A6"/>
          <w:sz w:val="20"/>
          <w:szCs w:val="20"/>
        </w:rPr>
        <w:t>Tenemos que considerar que actualmente muchas de las violencias se encuentran influenciadas por el uso de las tecnologías, en particular, las siguientes:</w:t>
      </w:r>
    </w:p>
    <w:p w14:paraId="6CE0ADD9" w14:textId="77777777" w:rsidR="00760EEA" w:rsidRPr="002474E3" w:rsidRDefault="00760EEA" w:rsidP="00760EEA">
      <w:pPr>
        <w:ind w:right="99"/>
        <w:jc w:val="both"/>
        <w:rPr>
          <w:rFonts w:ascii="Century Gothic" w:eastAsia="Calibri" w:hAnsi="Century Gothic" w:cs="Times New Roman"/>
          <w:color w:val="595959" w:themeColor="text1" w:themeTint="A6"/>
          <w:sz w:val="20"/>
          <w:szCs w:val="20"/>
        </w:rPr>
      </w:pPr>
      <w:r w:rsidRPr="002474E3">
        <w:rPr>
          <w:rFonts w:ascii="Century Gothic" w:eastAsia="Calibri" w:hAnsi="Century Gothic" w:cs="Times New Roman"/>
          <w:b/>
          <w:color w:val="595959" w:themeColor="text1" w:themeTint="A6"/>
          <w:sz w:val="20"/>
          <w:szCs w:val="20"/>
        </w:rPr>
        <w:t>VIOLENCIA DE GÉNERO:</w:t>
      </w:r>
      <w:r w:rsidRPr="002474E3">
        <w:rPr>
          <w:rFonts w:ascii="Century Gothic" w:eastAsia="Calibri" w:hAnsi="Century Gothic" w:cs="Times New Roman"/>
          <w:color w:val="595959" w:themeColor="text1" w:themeTint="A6"/>
          <w:sz w:val="20"/>
          <w:szCs w:val="20"/>
        </w:rPr>
        <w:t xml:space="preserve"> situaciones en las que la violencia, como manifestación de la discriminación, la situación de desigualdad y las relaciones de poder de los hombres sobre las mujeres, se ejerce sobre éstas por parte de quienes sean o hayan sido sus cónyuges o de quienes estén o hayan estado ligados a ellas por relaciones similares de afectividad, aún sin convivencia. </w:t>
      </w:r>
    </w:p>
    <w:p w14:paraId="027A599E" w14:textId="77777777" w:rsidR="00760EEA" w:rsidRPr="002474E3" w:rsidRDefault="00760EEA" w:rsidP="00807F07">
      <w:pPr>
        <w:pStyle w:val="parrafo"/>
        <w:spacing w:before="0" w:beforeAutospacing="0" w:after="200" w:afterAutospacing="0" w:line="276" w:lineRule="auto"/>
        <w:jc w:val="both"/>
        <w:rPr>
          <w:rFonts w:ascii="Century Gothic" w:eastAsia="Calibri" w:hAnsi="Century Gothic"/>
          <w:color w:val="595959" w:themeColor="text1" w:themeTint="A6"/>
          <w:sz w:val="20"/>
          <w:szCs w:val="20"/>
          <w:lang w:eastAsia="en-US"/>
        </w:rPr>
      </w:pPr>
      <w:r w:rsidRPr="002474E3">
        <w:rPr>
          <w:rFonts w:ascii="Century Gothic" w:eastAsia="Calibri" w:hAnsi="Century Gothic"/>
          <w:b/>
          <w:color w:val="595959" w:themeColor="text1" w:themeTint="A6"/>
          <w:sz w:val="20"/>
          <w:szCs w:val="20"/>
          <w:lang w:eastAsia="en-US"/>
        </w:rPr>
        <w:t>SEXTING:</w:t>
      </w:r>
      <w:r w:rsidRPr="002474E3">
        <w:rPr>
          <w:rFonts w:ascii="Century Gothic" w:eastAsia="Calibri" w:hAnsi="Century Gothic"/>
          <w:color w:val="595959" w:themeColor="text1" w:themeTint="A6"/>
          <w:sz w:val="20"/>
          <w:szCs w:val="20"/>
          <w:lang w:eastAsia="en-US"/>
        </w:rPr>
        <w:t xml:space="preserve"> Envío de imágenes íntimas.  Puede dar lugar al delito expresamente tipificada en el artículo 197.7 del Código Penal español. </w:t>
      </w:r>
    </w:p>
    <w:p w14:paraId="2ACCB893" w14:textId="77777777" w:rsidR="00760EEA" w:rsidRPr="002474E3" w:rsidRDefault="00760EEA" w:rsidP="00807F07">
      <w:pPr>
        <w:pStyle w:val="parrafo"/>
        <w:spacing w:before="0" w:beforeAutospacing="0" w:after="200" w:afterAutospacing="0" w:line="276" w:lineRule="auto"/>
        <w:jc w:val="both"/>
        <w:rPr>
          <w:rFonts w:ascii="Century Gothic" w:eastAsia="Calibri" w:hAnsi="Century Gothic"/>
          <w:color w:val="595959" w:themeColor="text1" w:themeTint="A6"/>
          <w:sz w:val="20"/>
          <w:szCs w:val="20"/>
          <w:lang w:eastAsia="en-US"/>
        </w:rPr>
      </w:pPr>
      <w:r w:rsidRPr="002474E3">
        <w:rPr>
          <w:rFonts w:ascii="Century Gothic" w:eastAsia="Calibri" w:hAnsi="Century Gothic"/>
          <w:b/>
          <w:color w:val="595959" w:themeColor="text1" w:themeTint="A6"/>
          <w:sz w:val="20"/>
          <w:szCs w:val="20"/>
          <w:lang w:eastAsia="en-US"/>
        </w:rPr>
        <w:t>GROOMIG:</w:t>
      </w:r>
      <w:r w:rsidRPr="002474E3">
        <w:rPr>
          <w:rFonts w:ascii="Century Gothic" w:eastAsia="Calibri" w:hAnsi="Century Gothic"/>
          <w:color w:val="595959" w:themeColor="text1" w:themeTint="A6"/>
          <w:sz w:val="20"/>
          <w:szCs w:val="20"/>
          <w:lang w:eastAsia="en-US"/>
        </w:rPr>
        <w:t xml:space="preserve"> Tipificado en Código Penal español (artículo 183 ter.) y se refiere al delito que comete quien, a través de internet, del teléfono o de cualquier otra tecnología, contacte con un menor de dieciséis años para concertar un encuentro con el mismo a fin de cometer abuso sexual o un delito de pornografía infantil; o realice actos dirigidos a embaucarle para que le facilite material pornográfico o le muestre imágenes pornográficas en las que se represente o aparezca un menor.</w:t>
      </w:r>
    </w:p>
    <w:p w14:paraId="0AD19F66" w14:textId="77777777" w:rsidR="00760EEA" w:rsidRPr="002474E3" w:rsidRDefault="00760EEA" w:rsidP="00807F07">
      <w:pPr>
        <w:pStyle w:val="parrafo"/>
        <w:spacing w:before="0" w:beforeAutospacing="0" w:after="200" w:afterAutospacing="0" w:line="276" w:lineRule="auto"/>
        <w:jc w:val="both"/>
        <w:rPr>
          <w:rFonts w:ascii="Century Gothic" w:eastAsia="Calibri" w:hAnsi="Century Gothic"/>
          <w:color w:val="595959" w:themeColor="text1" w:themeTint="A6"/>
          <w:sz w:val="20"/>
          <w:szCs w:val="20"/>
          <w:lang w:eastAsia="en-US"/>
        </w:rPr>
      </w:pPr>
      <w:r w:rsidRPr="002474E3">
        <w:rPr>
          <w:rFonts w:ascii="Century Gothic" w:eastAsia="Calibri" w:hAnsi="Century Gothic"/>
          <w:b/>
          <w:color w:val="595959" w:themeColor="text1" w:themeTint="A6"/>
          <w:sz w:val="20"/>
          <w:szCs w:val="20"/>
          <w:lang w:eastAsia="en-US"/>
        </w:rPr>
        <w:t>PORNOGRAFÍA:</w:t>
      </w:r>
      <w:r w:rsidRPr="002474E3">
        <w:rPr>
          <w:rFonts w:ascii="Century Gothic" w:eastAsia="Calibri" w:hAnsi="Century Gothic"/>
          <w:color w:val="595959" w:themeColor="text1" w:themeTint="A6"/>
          <w:sz w:val="20"/>
          <w:szCs w:val="20"/>
          <w:lang w:eastAsia="en-US"/>
        </w:rPr>
        <w:t xml:space="preserve"> Tipificada en el Código Penal español en el artículo 189. Incluye t</w:t>
      </w:r>
      <w:r w:rsidRPr="002474E3">
        <w:rPr>
          <w:rFonts w:ascii="Century Gothic" w:eastAsia="Calibri" w:hAnsi="Century Gothic" w:hint="eastAsia"/>
          <w:color w:val="595959" w:themeColor="text1" w:themeTint="A6"/>
          <w:sz w:val="20"/>
          <w:szCs w:val="20"/>
          <w:lang w:eastAsia="en-US"/>
        </w:rPr>
        <w:t>odo material que represente de manera visual a un menor</w:t>
      </w:r>
      <w:r w:rsidRPr="002474E3">
        <w:rPr>
          <w:rFonts w:ascii="Century Gothic" w:eastAsia="Calibri" w:hAnsi="Century Gothic"/>
          <w:color w:val="595959" w:themeColor="text1" w:themeTint="A6"/>
          <w:sz w:val="20"/>
          <w:szCs w:val="20"/>
          <w:lang w:eastAsia="en-US"/>
        </w:rPr>
        <w:t xml:space="preserve"> </w:t>
      </w:r>
      <w:r w:rsidRPr="002474E3">
        <w:rPr>
          <w:rFonts w:ascii="Century Gothic" w:eastAsia="Calibri" w:hAnsi="Century Gothic" w:hint="eastAsia"/>
          <w:color w:val="595959" w:themeColor="text1" w:themeTint="A6"/>
          <w:sz w:val="20"/>
          <w:szCs w:val="20"/>
          <w:lang w:eastAsia="en-US"/>
        </w:rPr>
        <w:t>participando en una conducta sexualmente explícita, real o simulada</w:t>
      </w:r>
      <w:r w:rsidRPr="002474E3">
        <w:rPr>
          <w:rFonts w:ascii="Century Gothic" w:eastAsia="Calibri" w:hAnsi="Century Gothic"/>
          <w:color w:val="595959" w:themeColor="text1" w:themeTint="A6"/>
          <w:sz w:val="20"/>
          <w:szCs w:val="20"/>
          <w:lang w:eastAsia="en-US"/>
        </w:rPr>
        <w:t>; t</w:t>
      </w:r>
      <w:r w:rsidRPr="002474E3">
        <w:rPr>
          <w:rFonts w:ascii="Century Gothic" w:eastAsia="Calibri" w:hAnsi="Century Gothic" w:hint="eastAsia"/>
          <w:color w:val="595959" w:themeColor="text1" w:themeTint="A6"/>
          <w:sz w:val="20"/>
          <w:szCs w:val="20"/>
          <w:lang w:eastAsia="en-US"/>
        </w:rPr>
        <w:t>oda representación de los órganos sexuales de un menor</w:t>
      </w:r>
      <w:r w:rsidRPr="002474E3">
        <w:rPr>
          <w:rFonts w:ascii="Century Gothic" w:eastAsia="Calibri" w:hAnsi="Century Gothic"/>
          <w:color w:val="595959" w:themeColor="text1" w:themeTint="A6"/>
          <w:sz w:val="20"/>
          <w:szCs w:val="20"/>
          <w:lang w:eastAsia="en-US"/>
        </w:rPr>
        <w:t xml:space="preserve"> </w:t>
      </w:r>
      <w:r w:rsidRPr="002474E3">
        <w:rPr>
          <w:rFonts w:ascii="Century Gothic" w:eastAsia="Calibri" w:hAnsi="Century Gothic" w:hint="eastAsia"/>
          <w:color w:val="595959" w:themeColor="text1" w:themeTint="A6"/>
          <w:sz w:val="20"/>
          <w:szCs w:val="20"/>
          <w:lang w:eastAsia="en-US"/>
        </w:rPr>
        <w:t>con fines principalmente sexuales</w:t>
      </w:r>
      <w:r w:rsidRPr="002474E3">
        <w:rPr>
          <w:rFonts w:ascii="Century Gothic" w:eastAsia="Calibri" w:hAnsi="Century Gothic"/>
          <w:color w:val="595959" w:themeColor="text1" w:themeTint="A6"/>
          <w:sz w:val="20"/>
          <w:szCs w:val="20"/>
          <w:lang w:eastAsia="en-US"/>
        </w:rPr>
        <w:t>; etc.</w:t>
      </w:r>
    </w:p>
    <w:p w14:paraId="26DCB4D1" w14:textId="77777777" w:rsidR="00760EEA" w:rsidRPr="002474E3" w:rsidRDefault="00760EEA" w:rsidP="00807F07">
      <w:pPr>
        <w:pStyle w:val="parrafo"/>
        <w:spacing w:before="0" w:beforeAutospacing="0" w:after="200" w:afterAutospacing="0" w:line="276" w:lineRule="auto"/>
        <w:jc w:val="both"/>
        <w:rPr>
          <w:rFonts w:ascii="Century Gothic" w:eastAsia="Calibri" w:hAnsi="Century Gothic"/>
          <w:color w:val="595959" w:themeColor="text1" w:themeTint="A6"/>
          <w:sz w:val="20"/>
          <w:szCs w:val="20"/>
          <w:lang w:eastAsia="en-US"/>
        </w:rPr>
      </w:pPr>
      <w:r w:rsidRPr="002474E3">
        <w:rPr>
          <w:rFonts w:ascii="Century Gothic" w:eastAsia="Calibri" w:hAnsi="Century Gothic"/>
          <w:b/>
          <w:color w:val="595959" w:themeColor="text1" w:themeTint="A6"/>
          <w:sz w:val="20"/>
          <w:szCs w:val="20"/>
          <w:lang w:eastAsia="en-US"/>
        </w:rPr>
        <w:t>SUICIDIO:</w:t>
      </w:r>
      <w:r w:rsidRPr="002474E3">
        <w:rPr>
          <w:rFonts w:ascii="Century Gothic" w:eastAsia="Calibri" w:hAnsi="Century Gothic"/>
          <w:color w:val="595959" w:themeColor="text1" w:themeTint="A6"/>
          <w:sz w:val="20"/>
          <w:szCs w:val="20"/>
          <w:lang w:eastAsia="en-US"/>
        </w:rPr>
        <w:t xml:space="preserve"> En esta problemática se incluye el ‘intento de suicidio es “todo comportamiento suicida que no cause la muerte, y se refiere a intoxicación </w:t>
      </w:r>
      <w:proofErr w:type="spellStart"/>
      <w:r w:rsidRPr="002474E3">
        <w:rPr>
          <w:rFonts w:ascii="Century Gothic" w:eastAsia="Calibri" w:hAnsi="Century Gothic"/>
          <w:color w:val="595959" w:themeColor="text1" w:themeTint="A6"/>
          <w:sz w:val="20"/>
          <w:szCs w:val="20"/>
          <w:lang w:eastAsia="en-US"/>
        </w:rPr>
        <w:t>autoinflingida</w:t>
      </w:r>
      <w:proofErr w:type="spellEnd"/>
      <w:r w:rsidRPr="002474E3">
        <w:rPr>
          <w:rFonts w:ascii="Century Gothic" w:eastAsia="Calibri" w:hAnsi="Century Gothic"/>
          <w:color w:val="595959" w:themeColor="text1" w:themeTint="A6"/>
          <w:sz w:val="20"/>
          <w:szCs w:val="20"/>
          <w:lang w:eastAsia="en-US"/>
        </w:rPr>
        <w:t>, lesiones o autoagresiones intencionales que pueden o no tener una intención o resultado letal” (OMS, 2014) y el “comportamiento suicida”</w:t>
      </w:r>
    </w:p>
    <w:p w14:paraId="7C118891" w14:textId="77777777" w:rsidR="00760EEA" w:rsidRPr="002474E3" w:rsidRDefault="00760EEA" w:rsidP="00807F07">
      <w:pPr>
        <w:pStyle w:val="parrafo"/>
        <w:spacing w:before="0" w:beforeAutospacing="0" w:after="200" w:afterAutospacing="0" w:line="276" w:lineRule="auto"/>
        <w:jc w:val="both"/>
        <w:rPr>
          <w:rFonts w:ascii="Century Gothic" w:eastAsia="Calibri" w:hAnsi="Century Gothic"/>
          <w:color w:val="595959" w:themeColor="text1" w:themeTint="A6"/>
          <w:sz w:val="20"/>
          <w:szCs w:val="20"/>
          <w:lang w:eastAsia="en-US"/>
        </w:rPr>
      </w:pPr>
      <w:r w:rsidRPr="002474E3">
        <w:rPr>
          <w:rFonts w:ascii="Century Gothic" w:eastAsia="Calibri" w:hAnsi="Century Gothic"/>
          <w:b/>
          <w:color w:val="595959" w:themeColor="text1" w:themeTint="A6"/>
          <w:sz w:val="20"/>
          <w:szCs w:val="20"/>
          <w:lang w:eastAsia="en-US"/>
        </w:rPr>
        <w:t>AUTOLESIONES:</w:t>
      </w:r>
      <w:r w:rsidRPr="002474E3">
        <w:rPr>
          <w:rFonts w:ascii="Century Gothic" w:eastAsia="Calibri" w:hAnsi="Century Gothic"/>
          <w:color w:val="595959" w:themeColor="text1" w:themeTint="A6"/>
          <w:sz w:val="20"/>
          <w:szCs w:val="20"/>
          <w:lang w:eastAsia="en-US"/>
        </w:rPr>
        <w:t xml:space="preserve"> Según el Royal Collage </w:t>
      </w:r>
      <w:proofErr w:type="spellStart"/>
      <w:r w:rsidRPr="002474E3">
        <w:rPr>
          <w:rFonts w:ascii="Century Gothic" w:eastAsia="Calibri" w:hAnsi="Century Gothic"/>
          <w:color w:val="595959" w:themeColor="text1" w:themeTint="A6"/>
          <w:sz w:val="20"/>
          <w:szCs w:val="20"/>
          <w:lang w:eastAsia="en-US"/>
        </w:rPr>
        <w:t>Of</w:t>
      </w:r>
      <w:proofErr w:type="spellEnd"/>
      <w:r w:rsidRPr="002474E3">
        <w:rPr>
          <w:rFonts w:ascii="Century Gothic" w:eastAsia="Calibri" w:hAnsi="Century Gothic"/>
          <w:color w:val="595959" w:themeColor="text1" w:themeTint="A6"/>
          <w:sz w:val="20"/>
          <w:szCs w:val="20"/>
          <w:lang w:eastAsia="en-US"/>
        </w:rPr>
        <w:t xml:space="preserve"> </w:t>
      </w:r>
      <w:proofErr w:type="spellStart"/>
      <w:r w:rsidRPr="002474E3">
        <w:rPr>
          <w:rFonts w:ascii="Century Gothic" w:eastAsia="Calibri" w:hAnsi="Century Gothic"/>
          <w:color w:val="595959" w:themeColor="text1" w:themeTint="A6"/>
          <w:sz w:val="20"/>
          <w:szCs w:val="20"/>
          <w:lang w:eastAsia="en-US"/>
        </w:rPr>
        <w:t>Psyciatrists</w:t>
      </w:r>
      <w:proofErr w:type="spellEnd"/>
      <w:r w:rsidRPr="002474E3">
        <w:rPr>
          <w:rFonts w:ascii="Century Gothic" w:eastAsia="Calibri" w:hAnsi="Century Gothic"/>
          <w:color w:val="595959" w:themeColor="text1" w:themeTint="A6"/>
          <w:sz w:val="20"/>
          <w:szCs w:val="20"/>
          <w:lang w:eastAsia="en-US"/>
        </w:rPr>
        <w:t>, se usa el término autolesiones voluntarias para describir cuando alguien se hiere o daña a si mismo intencionalmente. Ejemplos frecuentes de esta conducta: ingerir excesiva medicación, pegarse, cortarse, quemarse, tirarse del pelo, arrancarse la piel, o estrangularse. También usar drogas ilegales o alcohol en exceso.</w:t>
      </w:r>
    </w:p>
    <w:p w14:paraId="47B1304A" w14:textId="72BADC7B" w:rsidR="00760EEA" w:rsidRPr="002474E3" w:rsidRDefault="00760EEA" w:rsidP="00760EEA">
      <w:pPr>
        <w:ind w:right="99"/>
        <w:jc w:val="both"/>
        <w:rPr>
          <w:rFonts w:ascii="Century Gothic" w:eastAsia="Calibri" w:hAnsi="Century Gothic" w:cs="Times New Roman"/>
          <w:color w:val="595959" w:themeColor="text1" w:themeTint="A6"/>
          <w:sz w:val="20"/>
          <w:szCs w:val="20"/>
        </w:rPr>
      </w:pPr>
      <w:r w:rsidRPr="002474E3">
        <w:rPr>
          <w:rFonts w:ascii="Century Gothic" w:eastAsia="Calibri" w:hAnsi="Century Gothic" w:cs="Times New Roman"/>
          <w:b/>
          <w:color w:val="595959" w:themeColor="text1" w:themeTint="A6"/>
          <w:sz w:val="20"/>
          <w:szCs w:val="20"/>
        </w:rPr>
        <w:t>ADICCIÓN NUEVAS TECONOLOGÍAS:</w:t>
      </w:r>
      <w:r w:rsidRPr="002474E3">
        <w:rPr>
          <w:rFonts w:ascii="Century Gothic" w:eastAsia="Calibri" w:hAnsi="Century Gothic" w:cs="Times New Roman"/>
          <w:color w:val="595959" w:themeColor="text1" w:themeTint="A6"/>
          <w:sz w:val="20"/>
          <w:szCs w:val="20"/>
        </w:rPr>
        <w:t xml:space="preserve"> ‘Adicciones sin sustancias’, que provocan el abuso de las tecnologías, el juego y los videojuegos. Serían aquellos “hábitos y actitudes obsesivas en la interacción hombre-máquina, de carácter repetitivo que, aun resultando placenteras al menos en sus primeras fases, generan un determinado grado de pérdida de control del sujeto que puede desencadenar en una situación de dependencia, trastorno o adicción” (Fuente: Guía aprender a convivir con el móvil. Pasos para evitar la adicción al teléfono móvil. CAM.)</w:t>
      </w:r>
    </w:p>
    <w:p w14:paraId="73966C68" w14:textId="77777777" w:rsidR="00760EEA" w:rsidRPr="002474E3" w:rsidRDefault="00760EEA" w:rsidP="00807F07">
      <w:pPr>
        <w:pStyle w:val="parrafo"/>
        <w:spacing w:before="180" w:beforeAutospacing="0" w:after="180" w:afterAutospacing="0" w:line="276" w:lineRule="auto"/>
        <w:jc w:val="both"/>
        <w:rPr>
          <w:rFonts w:ascii="Century Gothic" w:eastAsia="Calibri" w:hAnsi="Century Gothic"/>
          <w:color w:val="595959" w:themeColor="text1" w:themeTint="A6"/>
          <w:sz w:val="20"/>
          <w:szCs w:val="20"/>
          <w:lang w:eastAsia="en-US"/>
        </w:rPr>
      </w:pPr>
      <w:proofErr w:type="gramStart"/>
      <w:r w:rsidRPr="002474E3">
        <w:rPr>
          <w:rFonts w:ascii="Century Gothic" w:eastAsia="Calibri" w:hAnsi="Century Gothic"/>
          <w:b/>
          <w:color w:val="595959" w:themeColor="text1" w:themeTint="A6"/>
          <w:sz w:val="20"/>
          <w:szCs w:val="20"/>
          <w:lang w:eastAsia="en-US"/>
        </w:rPr>
        <w:t>BULLYING</w:t>
      </w:r>
      <w:proofErr w:type="gramEnd"/>
      <w:r w:rsidRPr="002474E3">
        <w:rPr>
          <w:rFonts w:ascii="Century Gothic" w:eastAsia="Calibri" w:hAnsi="Century Gothic"/>
          <w:b/>
          <w:color w:val="595959" w:themeColor="text1" w:themeTint="A6"/>
          <w:sz w:val="20"/>
          <w:szCs w:val="20"/>
          <w:lang w:eastAsia="en-US"/>
        </w:rPr>
        <w:t>/CIBERBULLYING</w:t>
      </w:r>
      <w:r w:rsidRPr="002474E3">
        <w:rPr>
          <w:rFonts w:ascii="Century Gothic" w:eastAsia="Calibri" w:hAnsi="Century Gothic"/>
          <w:color w:val="595959" w:themeColor="text1" w:themeTint="A6"/>
          <w:sz w:val="20"/>
          <w:szCs w:val="20"/>
          <w:lang w:eastAsia="en-US"/>
        </w:rPr>
        <w:t>: No está tipificado como tal en nuestro código Penal. Se entiende por tal cualquier forma de acoso o maltrato, tanto físico como psicológico ejercido por uno o varios alumnos con el propósito de hacer daño a la víctima (también alumno del centro escolar) situada en posición de inferioridad y que no es un episodio puntual, sino que se repite a lo largo del tiempo. Cuando la violencia se ejerce a través de las tecnologías de la información y comunicación hablamos de CIBERBULLYING.</w:t>
      </w:r>
    </w:p>
    <w:p w14:paraId="67DB1A80" w14:textId="77777777" w:rsidR="00760EEA" w:rsidRPr="00DA2D09" w:rsidRDefault="00760EEA" w:rsidP="006B00C3">
      <w:pPr>
        <w:pStyle w:val="parrafo"/>
        <w:spacing w:before="180" w:beforeAutospacing="0" w:after="180" w:afterAutospacing="0"/>
        <w:jc w:val="both"/>
        <w:rPr>
          <w:rFonts w:ascii="Century Gothic" w:hAnsi="Century Gothic"/>
          <w:color w:val="333333"/>
          <w:sz w:val="20"/>
          <w:szCs w:val="20"/>
        </w:rPr>
      </w:pPr>
    </w:p>
    <w:sectPr w:rsidR="00760EEA" w:rsidRPr="00DA2D09" w:rsidSect="0089387C">
      <w:footerReference w:type="default" r:id="rId9"/>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78A68" w14:textId="77777777" w:rsidR="00853B12" w:rsidRDefault="00853B12" w:rsidP="006D230C">
      <w:pPr>
        <w:spacing w:after="0" w:line="240" w:lineRule="auto"/>
      </w:pPr>
      <w:r>
        <w:separator/>
      </w:r>
    </w:p>
  </w:endnote>
  <w:endnote w:type="continuationSeparator" w:id="0">
    <w:p w14:paraId="0861CDBA" w14:textId="77777777" w:rsidR="00853B12" w:rsidRDefault="00853B12" w:rsidP="006D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21002A87" w:usb1="00000000" w:usb2="00000000"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5707636"/>
      <w:docPartObj>
        <w:docPartGallery w:val="Page Numbers (Bottom of Page)"/>
        <w:docPartUnique/>
      </w:docPartObj>
    </w:sdtPr>
    <w:sdtContent>
      <w:p w14:paraId="0FFCC92B" w14:textId="6CCF3959" w:rsidR="002474E3" w:rsidRDefault="002474E3">
        <w:pPr>
          <w:pStyle w:val="Piedepgina"/>
          <w:jc w:val="right"/>
        </w:pPr>
        <w:r>
          <w:fldChar w:fldCharType="begin"/>
        </w:r>
        <w:r>
          <w:instrText>PAGE   \* MERGEFORMAT</w:instrText>
        </w:r>
        <w:r>
          <w:fldChar w:fldCharType="separate"/>
        </w:r>
        <w:r>
          <w:t>2</w:t>
        </w:r>
        <w:r>
          <w:fldChar w:fldCharType="end"/>
        </w:r>
      </w:p>
    </w:sdtContent>
  </w:sdt>
  <w:p w14:paraId="0938B5ED" w14:textId="77777777" w:rsidR="002474E3" w:rsidRDefault="002474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48785" w14:textId="77777777" w:rsidR="00853B12" w:rsidRDefault="00853B12" w:rsidP="006D230C">
      <w:pPr>
        <w:spacing w:after="0" w:line="240" w:lineRule="auto"/>
      </w:pPr>
      <w:r>
        <w:separator/>
      </w:r>
    </w:p>
  </w:footnote>
  <w:footnote w:type="continuationSeparator" w:id="0">
    <w:p w14:paraId="16DC436B" w14:textId="77777777" w:rsidR="00853B12" w:rsidRDefault="00853B12" w:rsidP="006D230C">
      <w:pPr>
        <w:spacing w:after="0" w:line="240" w:lineRule="auto"/>
      </w:pPr>
      <w:r>
        <w:continuationSeparator/>
      </w:r>
    </w:p>
  </w:footnote>
  <w:footnote w:id="1">
    <w:p w14:paraId="2F7849E7" w14:textId="62EDB41D" w:rsidR="006D230C" w:rsidRDefault="006D230C">
      <w:pPr>
        <w:pStyle w:val="Textonotapie"/>
      </w:pPr>
      <w:r>
        <w:rPr>
          <w:rStyle w:val="Refdenotaalpie"/>
        </w:rPr>
        <w:footnoteRef/>
      </w:r>
      <w:r>
        <w:t xml:space="preserve"> Entre otros informes realizados por la Fundación ANAR, recomendamos </w:t>
      </w:r>
      <w:r w:rsidR="00B238E5">
        <w:t>consultar el “</w:t>
      </w:r>
      <w:r w:rsidR="00EA031E">
        <w:t>Es</w:t>
      </w:r>
      <w:r w:rsidRPr="006D230C">
        <w:t>tudio: Evolución De La Violencia A La Infancia En España Según Las Víctimas</w:t>
      </w:r>
      <w:r w:rsidR="00EA031E">
        <w:t xml:space="preserve"> (2009-2016</w:t>
      </w:r>
      <w:proofErr w:type="gramStart"/>
      <w:r w:rsidR="00EA031E">
        <w:t>)”</w:t>
      </w:r>
      <w:r w:rsidR="00B238E5">
        <w:t>(</w:t>
      </w:r>
      <w:proofErr w:type="gramEnd"/>
      <w:r w:rsidR="00B238E5">
        <w:t>Disponible en: www.anar.org)</w:t>
      </w:r>
    </w:p>
  </w:footnote>
  <w:footnote w:id="2">
    <w:p w14:paraId="7276BF1F" w14:textId="1242C0C8" w:rsidR="002474E3" w:rsidRDefault="002474E3">
      <w:pPr>
        <w:pStyle w:val="Textonotapie"/>
      </w:pPr>
      <w:r>
        <w:rPr>
          <w:rStyle w:val="Refdenotaalpie"/>
        </w:rPr>
        <w:footnoteRef/>
      </w:r>
      <w:r>
        <w:t xml:space="preserve"> Consultar documento de alegaciones de FUNDACIÓN ANAR a este Anteproyecto: </w:t>
      </w:r>
      <w:hyperlink r:id="rId1" w:history="1">
        <w:r>
          <w:rPr>
            <w:rStyle w:val="Hipervnculo"/>
          </w:rPr>
          <w:t>https://www.anar.org/wp-content/uploads/2019/01/Aportaciones-ANAR-al-anteproyecto-de-Ley-contra-la-Violencia-a-la-Infancia.pdf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D3B"/>
    <w:multiLevelType w:val="hybridMultilevel"/>
    <w:tmpl w:val="49F8074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215116B"/>
    <w:multiLevelType w:val="hybridMultilevel"/>
    <w:tmpl w:val="88F809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E37AFA"/>
    <w:multiLevelType w:val="hybridMultilevel"/>
    <w:tmpl w:val="71F2BA26"/>
    <w:lvl w:ilvl="0" w:tplc="FA74DD40">
      <w:start w:val="1"/>
      <w:numFmt w:val="upperRoman"/>
      <w:lvlText w:val="%1."/>
      <w:lvlJc w:val="left"/>
      <w:pPr>
        <w:ind w:left="1080" w:hanging="720"/>
      </w:pPr>
      <w:rPr>
        <w:rFonts w:hint="default"/>
      </w:r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C53411"/>
    <w:multiLevelType w:val="multilevel"/>
    <w:tmpl w:val="3EA0FA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E566CA"/>
    <w:multiLevelType w:val="hybridMultilevel"/>
    <w:tmpl w:val="BF9C7B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4F12E3"/>
    <w:multiLevelType w:val="hybridMultilevel"/>
    <w:tmpl w:val="9E8034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146392"/>
    <w:multiLevelType w:val="hybridMultilevel"/>
    <w:tmpl w:val="C18457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047F3E"/>
    <w:multiLevelType w:val="hybridMultilevel"/>
    <w:tmpl w:val="9190D49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A359C8"/>
    <w:multiLevelType w:val="hybridMultilevel"/>
    <w:tmpl w:val="DE445616"/>
    <w:lvl w:ilvl="0" w:tplc="F9167364">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8E4209"/>
    <w:multiLevelType w:val="hybridMultilevel"/>
    <w:tmpl w:val="F08CC758"/>
    <w:lvl w:ilvl="0" w:tplc="EE2A78C8">
      <w:numFmt w:val="bullet"/>
      <w:lvlText w:val="-"/>
      <w:lvlJc w:val="left"/>
      <w:pPr>
        <w:ind w:left="720" w:hanging="360"/>
      </w:pPr>
      <w:rPr>
        <w:rFonts w:ascii="Century Gothic" w:eastAsiaTheme="minorEastAsia"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477793E"/>
    <w:multiLevelType w:val="hybridMultilevel"/>
    <w:tmpl w:val="E8C2DFB0"/>
    <w:lvl w:ilvl="0" w:tplc="AE06CEC4">
      <w:start w:val="1"/>
      <w:numFmt w:val="decimal"/>
      <w:lvlText w:val="%1."/>
      <w:lvlJc w:val="left"/>
      <w:pPr>
        <w:ind w:left="720" w:hanging="360"/>
      </w:pPr>
      <w:rPr>
        <w:rFonts w:eastAsiaTheme="minorHAnsi" w:cstheme="minorBidi" w:hint="default"/>
        <w:b/>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E17E4C"/>
    <w:multiLevelType w:val="hybridMultilevel"/>
    <w:tmpl w:val="CA2453FC"/>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676C6509"/>
    <w:multiLevelType w:val="hybridMultilevel"/>
    <w:tmpl w:val="D7A2E1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B4158AB"/>
    <w:multiLevelType w:val="hybridMultilevel"/>
    <w:tmpl w:val="11147A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E866C16"/>
    <w:multiLevelType w:val="hybridMultilevel"/>
    <w:tmpl w:val="6780FB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EA87876"/>
    <w:multiLevelType w:val="hybridMultilevel"/>
    <w:tmpl w:val="C44C28F4"/>
    <w:lvl w:ilvl="0" w:tplc="69543D9A">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14073A2"/>
    <w:multiLevelType w:val="hybridMultilevel"/>
    <w:tmpl w:val="AD369B8C"/>
    <w:lvl w:ilvl="0" w:tplc="C062FC5C">
      <w:start w:val="1"/>
      <w:numFmt w:val="bullet"/>
      <w:lvlText w:val=""/>
      <w:lvlJc w:val="left"/>
      <w:pPr>
        <w:tabs>
          <w:tab w:val="num" w:pos="720"/>
        </w:tabs>
        <w:ind w:left="720" w:hanging="360"/>
      </w:pPr>
      <w:rPr>
        <w:rFonts w:ascii="Symbol" w:hAnsi="Symbol" w:hint="default"/>
      </w:rPr>
    </w:lvl>
    <w:lvl w:ilvl="1" w:tplc="E9F6050E" w:tentative="1">
      <w:start w:val="1"/>
      <w:numFmt w:val="bullet"/>
      <w:lvlText w:val=""/>
      <w:lvlJc w:val="left"/>
      <w:pPr>
        <w:tabs>
          <w:tab w:val="num" w:pos="1440"/>
        </w:tabs>
        <w:ind w:left="1440" w:hanging="360"/>
      </w:pPr>
      <w:rPr>
        <w:rFonts w:ascii="Symbol" w:hAnsi="Symbol" w:hint="default"/>
      </w:rPr>
    </w:lvl>
    <w:lvl w:ilvl="2" w:tplc="67CED204" w:tentative="1">
      <w:start w:val="1"/>
      <w:numFmt w:val="bullet"/>
      <w:lvlText w:val=""/>
      <w:lvlJc w:val="left"/>
      <w:pPr>
        <w:tabs>
          <w:tab w:val="num" w:pos="2160"/>
        </w:tabs>
        <w:ind w:left="2160" w:hanging="360"/>
      </w:pPr>
      <w:rPr>
        <w:rFonts w:ascii="Symbol" w:hAnsi="Symbol" w:hint="default"/>
      </w:rPr>
    </w:lvl>
    <w:lvl w:ilvl="3" w:tplc="6B7011E0" w:tentative="1">
      <w:start w:val="1"/>
      <w:numFmt w:val="bullet"/>
      <w:lvlText w:val=""/>
      <w:lvlJc w:val="left"/>
      <w:pPr>
        <w:tabs>
          <w:tab w:val="num" w:pos="2880"/>
        </w:tabs>
        <w:ind w:left="2880" w:hanging="360"/>
      </w:pPr>
      <w:rPr>
        <w:rFonts w:ascii="Symbol" w:hAnsi="Symbol" w:hint="default"/>
      </w:rPr>
    </w:lvl>
    <w:lvl w:ilvl="4" w:tplc="00B2EC84" w:tentative="1">
      <w:start w:val="1"/>
      <w:numFmt w:val="bullet"/>
      <w:lvlText w:val=""/>
      <w:lvlJc w:val="left"/>
      <w:pPr>
        <w:tabs>
          <w:tab w:val="num" w:pos="3600"/>
        </w:tabs>
        <w:ind w:left="3600" w:hanging="360"/>
      </w:pPr>
      <w:rPr>
        <w:rFonts w:ascii="Symbol" w:hAnsi="Symbol" w:hint="default"/>
      </w:rPr>
    </w:lvl>
    <w:lvl w:ilvl="5" w:tplc="31DE77BA" w:tentative="1">
      <w:start w:val="1"/>
      <w:numFmt w:val="bullet"/>
      <w:lvlText w:val=""/>
      <w:lvlJc w:val="left"/>
      <w:pPr>
        <w:tabs>
          <w:tab w:val="num" w:pos="4320"/>
        </w:tabs>
        <w:ind w:left="4320" w:hanging="360"/>
      </w:pPr>
      <w:rPr>
        <w:rFonts w:ascii="Symbol" w:hAnsi="Symbol" w:hint="default"/>
      </w:rPr>
    </w:lvl>
    <w:lvl w:ilvl="6" w:tplc="A51A4FC6" w:tentative="1">
      <w:start w:val="1"/>
      <w:numFmt w:val="bullet"/>
      <w:lvlText w:val=""/>
      <w:lvlJc w:val="left"/>
      <w:pPr>
        <w:tabs>
          <w:tab w:val="num" w:pos="5040"/>
        </w:tabs>
        <w:ind w:left="5040" w:hanging="360"/>
      </w:pPr>
      <w:rPr>
        <w:rFonts w:ascii="Symbol" w:hAnsi="Symbol" w:hint="default"/>
      </w:rPr>
    </w:lvl>
    <w:lvl w:ilvl="7" w:tplc="B344B9FA" w:tentative="1">
      <w:start w:val="1"/>
      <w:numFmt w:val="bullet"/>
      <w:lvlText w:val=""/>
      <w:lvlJc w:val="left"/>
      <w:pPr>
        <w:tabs>
          <w:tab w:val="num" w:pos="5760"/>
        </w:tabs>
        <w:ind w:left="5760" w:hanging="360"/>
      </w:pPr>
      <w:rPr>
        <w:rFonts w:ascii="Symbol" w:hAnsi="Symbol" w:hint="default"/>
      </w:rPr>
    </w:lvl>
    <w:lvl w:ilvl="8" w:tplc="3BDCF41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5145E16"/>
    <w:multiLevelType w:val="hybridMultilevel"/>
    <w:tmpl w:val="73924CF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795B5C1F"/>
    <w:multiLevelType w:val="hybridMultilevel"/>
    <w:tmpl w:val="814847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F455C92"/>
    <w:multiLevelType w:val="hybridMultilevel"/>
    <w:tmpl w:val="773C9E5A"/>
    <w:lvl w:ilvl="0" w:tplc="ED8C9A0E">
      <w:start w:val="1"/>
      <w:numFmt w:val="decimal"/>
      <w:lvlText w:val="%1."/>
      <w:lvlJc w:val="left"/>
      <w:pPr>
        <w:ind w:left="720" w:hanging="360"/>
      </w:pPr>
      <w:rPr>
        <w:rFonts w:eastAsiaTheme="minorHAnsi" w:cstheme="minorBidi" w:hint="default"/>
        <w:b/>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16"/>
  </w:num>
  <w:num w:numId="5">
    <w:abstractNumId w:val="7"/>
  </w:num>
  <w:num w:numId="6">
    <w:abstractNumId w:val="11"/>
  </w:num>
  <w:num w:numId="7">
    <w:abstractNumId w:val="6"/>
  </w:num>
  <w:num w:numId="8">
    <w:abstractNumId w:val="13"/>
  </w:num>
  <w:num w:numId="9">
    <w:abstractNumId w:val="1"/>
  </w:num>
  <w:num w:numId="10">
    <w:abstractNumId w:val="15"/>
  </w:num>
  <w:num w:numId="11">
    <w:abstractNumId w:val="2"/>
  </w:num>
  <w:num w:numId="12">
    <w:abstractNumId w:val="14"/>
  </w:num>
  <w:num w:numId="13">
    <w:abstractNumId w:val="3"/>
  </w:num>
  <w:num w:numId="14">
    <w:abstractNumId w:val="12"/>
  </w:num>
  <w:num w:numId="15">
    <w:abstractNumId w:val="17"/>
  </w:num>
  <w:num w:numId="16">
    <w:abstractNumId w:val="18"/>
  </w:num>
  <w:num w:numId="17">
    <w:abstractNumId w:val="0"/>
  </w:num>
  <w:num w:numId="18">
    <w:abstractNumId w:val="5"/>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5C"/>
    <w:rsid w:val="00004252"/>
    <w:rsid w:val="000801CE"/>
    <w:rsid w:val="00081E68"/>
    <w:rsid w:val="000A4DFC"/>
    <w:rsid w:val="000B0CE7"/>
    <w:rsid w:val="000E35AB"/>
    <w:rsid w:val="00140CF5"/>
    <w:rsid w:val="00190ED1"/>
    <w:rsid w:val="001B2936"/>
    <w:rsid w:val="002474E3"/>
    <w:rsid w:val="002761B9"/>
    <w:rsid w:val="002B7147"/>
    <w:rsid w:val="002F6917"/>
    <w:rsid w:val="00354D5C"/>
    <w:rsid w:val="00363D08"/>
    <w:rsid w:val="00386A0A"/>
    <w:rsid w:val="00427E24"/>
    <w:rsid w:val="00430790"/>
    <w:rsid w:val="0045238D"/>
    <w:rsid w:val="00485D40"/>
    <w:rsid w:val="0053308C"/>
    <w:rsid w:val="005B041A"/>
    <w:rsid w:val="005C4AE2"/>
    <w:rsid w:val="005D4180"/>
    <w:rsid w:val="005E0AB5"/>
    <w:rsid w:val="00647A34"/>
    <w:rsid w:val="00675766"/>
    <w:rsid w:val="006815C7"/>
    <w:rsid w:val="006B00C3"/>
    <w:rsid w:val="006B315C"/>
    <w:rsid w:val="006D230C"/>
    <w:rsid w:val="00705655"/>
    <w:rsid w:val="0072654C"/>
    <w:rsid w:val="00760EEA"/>
    <w:rsid w:val="007F2EA3"/>
    <w:rsid w:val="00807F07"/>
    <w:rsid w:val="00813B5D"/>
    <w:rsid w:val="00817722"/>
    <w:rsid w:val="00820859"/>
    <w:rsid w:val="00853B12"/>
    <w:rsid w:val="008543B3"/>
    <w:rsid w:val="00854AAF"/>
    <w:rsid w:val="0089387C"/>
    <w:rsid w:val="008A041C"/>
    <w:rsid w:val="008E4B10"/>
    <w:rsid w:val="008F1F0A"/>
    <w:rsid w:val="00916665"/>
    <w:rsid w:val="00960506"/>
    <w:rsid w:val="009C2AE9"/>
    <w:rsid w:val="00A041BC"/>
    <w:rsid w:val="00A9161E"/>
    <w:rsid w:val="00A94278"/>
    <w:rsid w:val="00AB5C13"/>
    <w:rsid w:val="00B238E5"/>
    <w:rsid w:val="00B37A43"/>
    <w:rsid w:val="00B61A4C"/>
    <w:rsid w:val="00B6228E"/>
    <w:rsid w:val="00BB477B"/>
    <w:rsid w:val="00BD21D8"/>
    <w:rsid w:val="00BE1BE9"/>
    <w:rsid w:val="00BF0EF5"/>
    <w:rsid w:val="00C22D5E"/>
    <w:rsid w:val="00C2519A"/>
    <w:rsid w:val="00CA4AC2"/>
    <w:rsid w:val="00CC24CB"/>
    <w:rsid w:val="00D633BB"/>
    <w:rsid w:val="00DA2D09"/>
    <w:rsid w:val="00DF531E"/>
    <w:rsid w:val="00E527EE"/>
    <w:rsid w:val="00EA031E"/>
    <w:rsid w:val="00EF39E7"/>
    <w:rsid w:val="00F07C20"/>
    <w:rsid w:val="00F1698F"/>
    <w:rsid w:val="00FC3E71"/>
    <w:rsid w:val="00FD409A"/>
    <w:rsid w:val="00FE02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E01B"/>
  <w15:docId w15:val="{5472B0FF-BD4C-4BF7-B11C-E9697589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1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315C"/>
    <w:pPr>
      <w:ind w:left="720"/>
      <w:contextualSpacing/>
    </w:pPr>
  </w:style>
  <w:style w:type="character" w:styleId="Hipervnculo">
    <w:name w:val="Hyperlink"/>
    <w:uiPriority w:val="99"/>
    <w:rsid w:val="006B315C"/>
    <w:rPr>
      <w:color w:val="0000FF"/>
      <w:u w:val="single"/>
    </w:rPr>
  </w:style>
  <w:style w:type="paragraph" w:styleId="Textoindependiente2">
    <w:name w:val="Body Text 2"/>
    <w:basedOn w:val="Normal"/>
    <w:link w:val="Textoindependiente2Car"/>
    <w:rsid w:val="006B315C"/>
    <w:pPr>
      <w:spacing w:after="0" w:line="240" w:lineRule="auto"/>
      <w:jc w:val="both"/>
    </w:pPr>
    <w:rPr>
      <w:rFonts w:ascii="Tahoma" w:eastAsia="Times New Roman" w:hAnsi="Tahoma" w:cs="Times New Roman"/>
      <w:b/>
      <w:bCs/>
      <w:sz w:val="24"/>
      <w:szCs w:val="24"/>
      <w:lang w:val="es-ES_tradnl"/>
    </w:rPr>
  </w:style>
  <w:style w:type="character" w:customStyle="1" w:styleId="Textoindependiente2Car">
    <w:name w:val="Texto independiente 2 Car"/>
    <w:basedOn w:val="Fuentedeprrafopredeter"/>
    <w:link w:val="Textoindependiente2"/>
    <w:rsid w:val="006B315C"/>
    <w:rPr>
      <w:rFonts w:ascii="Tahoma" w:eastAsia="Times New Roman" w:hAnsi="Tahoma" w:cs="Times New Roman"/>
      <w:b/>
      <w:bCs/>
      <w:sz w:val="24"/>
      <w:szCs w:val="24"/>
      <w:lang w:val="es-ES_tradnl"/>
    </w:rPr>
  </w:style>
  <w:style w:type="paragraph" w:styleId="Encabezado">
    <w:name w:val="header"/>
    <w:basedOn w:val="Normal"/>
    <w:link w:val="EncabezadoCar"/>
    <w:uiPriority w:val="99"/>
    <w:unhideWhenUsed/>
    <w:rsid w:val="00FE02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02FC"/>
  </w:style>
  <w:style w:type="paragraph" w:customStyle="1" w:styleId="parrafo">
    <w:name w:val="parrafo"/>
    <w:basedOn w:val="Normal"/>
    <w:rsid w:val="00140CF5"/>
    <w:pPr>
      <w:spacing w:before="100" w:beforeAutospacing="1" w:after="100" w:afterAutospacing="1" w:line="240" w:lineRule="auto"/>
    </w:pPr>
    <w:rPr>
      <w:rFonts w:ascii="Times New Roman" w:hAnsi="Times New Roman" w:cs="Times New Roman"/>
      <w:sz w:val="24"/>
      <w:szCs w:val="24"/>
      <w:lang w:eastAsia="es-ES"/>
    </w:rPr>
  </w:style>
  <w:style w:type="paragraph" w:customStyle="1" w:styleId="articulo">
    <w:name w:val="articulo"/>
    <w:basedOn w:val="Normal"/>
    <w:rsid w:val="00140CF5"/>
    <w:pPr>
      <w:spacing w:before="100" w:beforeAutospacing="1" w:after="100" w:afterAutospacing="1" w:line="240" w:lineRule="auto"/>
    </w:pPr>
    <w:rPr>
      <w:rFonts w:ascii="Times New Roman" w:hAnsi="Times New Roman" w:cs="Times New Roman"/>
      <w:sz w:val="24"/>
      <w:szCs w:val="24"/>
      <w:lang w:eastAsia="es-ES"/>
    </w:rPr>
  </w:style>
  <w:style w:type="paragraph" w:styleId="NormalWeb">
    <w:name w:val="Normal (Web)"/>
    <w:basedOn w:val="Normal"/>
    <w:uiPriority w:val="99"/>
    <w:semiHidden/>
    <w:unhideWhenUsed/>
    <w:rsid w:val="002F69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F69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917"/>
    <w:rPr>
      <w:rFonts w:ascii="Tahoma" w:hAnsi="Tahoma" w:cs="Tahoma"/>
      <w:sz w:val="16"/>
      <w:szCs w:val="16"/>
    </w:rPr>
  </w:style>
  <w:style w:type="paragraph" w:customStyle="1" w:styleId="parrafo2">
    <w:name w:val="parrafo_2"/>
    <w:basedOn w:val="Normal"/>
    <w:rsid w:val="005E0AB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16665"/>
    <w:rPr>
      <w:i/>
      <w:iCs/>
    </w:rPr>
  </w:style>
  <w:style w:type="paragraph" w:styleId="Textonotapie">
    <w:name w:val="footnote text"/>
    <w:basedOn w:val="Normal"/>
    <w:link w:val="TextonotapieCar"/>
    <w:uiPriority w:val="99"/>
    <w:semiHidden/>
    <w:unhideWhenUsed/>
    <w:rsid w:val="006D23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230C"/>
    <w:rPr>
      <w:sz w:val="20"/>
      <w:szCs w:val="20"/>
    </w:rPr>
  </w:style>
  <w:style w:type="character" w:styleId="Refdenotaalpie">
    <w:name w:val="footnote reference"/>
    <w:basedOn w:val="Fuentedeprrafopredeter"/>
    <w:uiPriority w:val="99"/>
    <w:semiHidden/>
    <w:unhideWhenUsed/>
    <w:rsid w:val="006D230C"/>
    <w:rPr>
      <w:vertAlign w:val="superscript"/>
    </w:rPr>
  </w:style>
  <w:style w:type="paragraph" w:styleId="Piedepgina">
    <w:name w:val="footer"/>
    <w:basedOn w:val="Normal"/>
    <w:link w:val="PiedepginaCar"/>
    <w:uiPriority w:val="99"/>
    <w:unhideWhenUsed/>
    <w:rsid w:val="002474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7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259309">
      <w:bodyDiv w:val="1"/>
      <w:marLeft w:val="0"/>
      <w:marRight w:val="0"/>
      <w:marTop w:val="0"/>
      <w:marBottom w:val="0"/>
      <w:divBdr>
        <w:top w:val="none" w:sz="0" w:space="0" w:color="auto"/>
        <w:left w:val="none" w:sz="0" w:space="0" w:color="auto"/>
        <w:bottom w:val="none" w:sz="0" w:space="0" w:color="auto"/>
        <w:right w:val="none" w:sz="0" w:space="0" w:color="auto"/>
      </w:divBdr>
    </w:div>
    <w:div w:id="1030256966">
      <w:bodyDiv w:val="1"/>
      <w:marLeft w:val="0"/>
      <w:marRight w:val="0"/>
      <w:marTop w:val="0"/>
      <w:marBottom w:val="0"/>
      <w:divBdr>
        <w:top w:val="none" w:sz="0" w:space="0" w:color="auto"/>
        <w:left w:val="none" w:sz="0" w:space="0" w:color="auto"/>
        <w:bottom w:val="none" w:sz="0" w:space="0" w:color="auto"/>
        <w:right w:val="none" w:sz="0" w:space="0" w:color="auto"/>
      </w:divBdr>
    </w:div>
    <w:div w:id="1100612088">
      <w:bodyDiv w:val="1"/>
      <w:marLeft w:val="0"/>
      <w:marRight w:val="0"/>
      <w:marTop w:val="0"/>
      <w:marBottom w:val="0"/>
      <w:divBdr>
        <w:top w:val="none" w:sz="0" w:space="0" w:color="auto"/>
        <w:left w:val="none" w:sz="0" w:space="0" w:color="auto"/>
        <w:bottom w:val="none" w:sz="0" w:space="0" w:color="auto"/>
        <w:right w:val="none" w:sz="0" w:space="0" w:color="auto"/>
      </w:divBdr>
    </w:div>
    <w:div w:id="1145928550">
      <w:bodyDiv w:val="1"/>
      <w:marLeft w:val="0"/>
      <w:marRight w:val="0"/>
      <w:marTop w:val="0"/>
      <w:marBottom w:val="0"/>
      <w:divBdr>
        <w:top w:val="none" w:sz="0" w:space="0" w:color="auto"/>
        <w:left w:val="none" w:sz="0" w:space="0" w:color="auto"/>
        <w:bottom w:val="none" w:sz="0" w:space="0" w:color="auto"/>
        <w:right w:val="none" w:sz="0" w:space="0" w:color="auto"/>
      </w:divBdr>
    </w:div>
    <w:div w:id="1328553091">
      <w:bodyDiv w:val="1"/>
      <w:marLeft w:val="0"/>
      <w:marRight w:val="0"/>
      <w:marTop w:val="0"/>
      <w:marBottom w:val="0"/>
      <w:divBdr>
        <w:top w:val="none" w:sz="0" w:space="0" w:color="auto"/>
        <w:left w:val="none" w:sz="0" w:space="0" w:color="auto"/>
        <w:bottom w:val="none" w:sz="0" w:space="0" w:color="auto"/>
        <w:right w:val="none" w:sz="0" w:space="0" w:color="auto"/>
      </w:divBdr>
    </w:div>
    <w:div w:id="1464882010">
      <w:bodyDiv w:val="1"/>
      <w:marLeft w:val="0"/>
      <w:marRight w:val="0"/>
      <w:marTop w:val="0"/>
      <w:marBottom w:val="0"/>
      <w:divBdr>
        <w:top w:val="none" w:sz="0" w:space="0" w:color="auto"/>
        <w:left w:val="none" w:sz="0" w:space="0" w:color="auto"/>
        <w:bottom w:val="none" w:sz="0" w:space="0" w:color="auto"/>
        <w:right w:val="none" w:sz="0" w:space="0" w:color="auto"/>
      </w:divBdr>
    </w:div>
    <w:div w:id="1729954112">
      <w:bodyDiv w:val="1"/>
      <w:marLeft w:val="0"/>
      <w:marRight w:val="0"/>
      <w:marTop w:val="0"/>
      <w:marBottom w:val="0"/>
      <w:divBdr>
        <w:top w:val="none" w:sz="0" w:space="0" w:color="auto"/>
        <w:left w:val="none" w:sz="0" w:space="0" w:color="auto"/>
        <w:bottom w:val="none" w:sz="0" w:space="0" w:color="auto"/>
        <w:right w:val="none" w:sz="0" w:space="0" w:color="auto"/>
      </w:divBdr>
    </w:div>
    <w:div w:id="21036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ar.or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anar.org/wp-content/uploads/2019/01/Aportaciones-ANAR-al-anteproyecto-de-Ley-contra-la-Violencia-a-la-Infanci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7C020F-E2C8-4DC6-8A3C-BDD880249361}">
  <ds:schemaRefs>
    <ds:schemaRef ds:uri="http://schemas.openxmlformats.org/officeDocument/2006/bibliography"/>
  </ds:schemaRefs>
</ds:datastoreItem>
</file>

<file path=customXml/itemProps2.xml><?xml version="1.0" encoding="utf-8"?>
<ds:datastoreItem xmlns:ds="http://schemas.openxmlformats.org/officeDocument/2006/customXml" ds:itemID="{583BB6E3-CE5D-4DA6-A035-8648560D700A}"/>
</file>

<file path=customXml/itemProps3.xml><?xml version="1.0" encoding="utf-8"?>
<ds:datastoreItem xmlns:ds="http://schemas.openxmlformats.org/officeDocument/2006/customXml" ds:itemID="{BE302507-D9AC-49D4-8B45-255E34C4D549}"/>
</file>

<file path=customXml/itemProps4.xml><?xml version="1.0" encoding="utf-8"?>
<ds:datastoreItem xmlns:ds="http://schemas.openxmlformats.org/officeDocument/2006/customXml" ds:itemID="{213F1E0D-389D-4E96-9606-2308498AAFFE}"/>
</file>

<file path=docProps/app.xml><?xml version="1.0" encoding="utf-8"?>
<Properties xmlns="http://schemas.openxmlformats.org/officeDocument/2006/extended-properties" xmlns:vt="http://schemas.openxmlformats.org/officeDocument/2006/docPropsVTypes">
  <Template>Normal</Template>
  <TotalTime>1</TotalTime>
  <Pages>7</Pages>
  <Words>3391</Words>
  <Characters>18654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Yolanda Quintana</cp:lastModifiedBy>
  <cp:revision>2</cp:revision>
  <dcterms:created xsi:type="dcterms:W3CDTF">2019-05-15T19:31:00Z</dcterms:created>
  <dcterms:modified xsi:type="dcterms:W3CDTF">2019-05-15T19:31:00Z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