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7E991" w14:textId="77777777" w:rsidR="00EB73D6" w:rsidRDefault="00EB73D6" w:rsidP="00EB73D6">
      <w:pPr>
        <w:rPr>
          <w:lang w:val="en-US"/>
        </w:rPr>
      </w:pPr>
      <w:r>
        <w:rPr>
          <w:noProof/>
        </w:rPr>
        <w:drawing>
          <wp:inline distT="0" distB="0" distL="0" distR="0" wp14:anchorId="01EF25E9" wp14:editId="4E8E1257">
            <wp:extent cx="5428488" cy="2843784"/>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gendschutz.net_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8488" cy="2843784"/>
                    </a:xfrm>
                    <a:prstGeom prst="rect">
                      <a:avLst/>
                    </a:prstGeom>
                  </pic:spPr>
                </pic:pic>
              </a:graphicData>
            </a:graphic>
          </wp:inline>
        </w:drawing>
      </w:r>
    </w:p>
    <w:p w14:paraId="42183AF0" w14:textId="77777777" w:rsidR="00EB73D6" w:rsidRDefault="00EB73D6" w:rsidP="00EB73D6">
      <w:pPr>
        <w:rPr>
          <w:lang w:val="en-US"/>
        </w:rPr>
      </w:pPr>
      <w:r>
        <w:rPr>
          <w:noProof/>
        </w:rPr>
        <w:drawing>
          <wp:inline distT="0" distB="0" distL="0" distR="0" wp14:anchorId="3B628460" wp14:editId="4D7D2F84">
            <wp:extent cx="5428488" cy="2843784"/>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ugendschutz.net_Logo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8488" cy="2843784"/>
                    </a:xfrm>
                    <a:prstGeom prst="rect">
                      <a:avLst/>
                    </a:prstGeom>
                  </pic:spPr>
                </pic:pic>
              </a:graphicData>
            </a:graphic>
          </wp:inline>
        </w:drawing>
      </w:r>
    </w:p>
    <w:p w14:paraId="4A060570" w14:textId="26243E1C" w:rsidR="00AE29D5" w:rsidRDefault="00A54696" w:rsidP="00D811B8">
      <w:pPr>
        <w:pStyle w:val="Titel"/>
        <w:jc w:val="left"/>
        <w:rPr>
          <w:lang w:val="en-US"/>
        </w:rPr>
      </w:pPr>
      <w:r>
        <w:rPr>
          <w:lang w:val="en-US"/>
        </w:rPr>
        <w:t>Contribution to</w:t>
      </w:r>
      <w:r w:rsidR="00EB73D6">
        <w:rPr>
          <w:lang w:val="en-US"/>
        </w:rPr>
        <w:t xml:space="preserve"> a General Comment on Children's Rights in Relation to the Digital Environment</w:t>
      </w:r>
    </w:p>
    <w:p w14:paraId="309F9508" w14:textId="77777777" w:rsidR="00A54696" w:rsidRDefault="00A54696" w:rsidP="00A54696">
      <w:pPr>
        <w:rPr>
          <w:lang w:val="en-US"/>
        </w:rPr>
      </w:pPr>
    </w:p>
    <w:p w14:paraId="32B63CC2" w14:textId="77777777" w:rsidR="00A54696" w:rsidRPr="00F3093A" w:rsidRDefault="00A54696" w:rsidP="00A54696">
      <w:pPr>
        <w:pStyle w:val="berschrift2"/>
        <w:rPr>
          <w:lang w:val="en-US"/>
        </w:rPr>
      </w:pPr>
      <w:r>
        <w:rPr>
          <w:lang w:val="en-US"/>
        </w:rPr>
        <w:t xml:space="preserve">jugendschutz.net – </w:t>
      </w:r>
      <w:r w:rsidRPr="00F3093A">
        <w:rPr>
          <w:lang w:val="en-US"/>
        </w:rPr>
        <w:t>Enable young users to explore the digital world free of troubles</w:t>
      </w:r>
    </w:p>
    <w:p w14:paraId="78FF9D1E" w14:textId="013B80D6" w:rsidR="00A54696" w:rsidRDefault="00A54696" w:rsidP="00A54696">
      <w:pPr>
        <w:rPr>
          <w:lang w:val="en-US"/>
        </w:rPr>
      </w:pPr>
      <w:r>
        <w:rPr>
          <w:lang w:val="en-US"/>
        </w:rPr>
        <w:t xml:space="preserve">jugendschutz.net thanks the Committee on the Rights of the Child and welcomes the opportunity to contribute to a General Comment on children’s rights in relation to the digital environment. The issues raised in this submission are based on own research in the field of the protection of minors on the Internet.  </w:t>
      </w:r>
    </w:p>
    <w:p w14:paraId="1445AD01" w14:textId="1577F96F" w:rsidR="00A54696" w:rsidRPr="00EB73D6" w:rsidRDefault="00A54696" w:rsidP="00A54696">
      <w:pPr>
        <w:rPr>
          <w:lang w:val="en-US"/>
        </w:rPr>
      </w:pPr>
      <w:r w:rsidRPr="00F3093A">
        <w:rPr>
          <w:lang w:val="en-US"/>
        </w:rPr>
        <w:t>A</w:t>
      </w:r>
      <w:r>
        <w:rPr>
          <w:lang w:val="en-US"/>
        </w:rPr>
        <w:t xml:space="preserve">s </w:t>
      </w:r>
      <w:r w:rsidRPr="0018384D">
        <w:rPr>
          <w:lang w:val="en-US"/>
        </w:rPr>
        <w:t>joint center of the German Federal Government and the federal states</w:t>
      </w:r>
      <w:r>
        <w:rPr>
          <w:lang w:val="en-US"/>
        </w:rPr>
        <w:t>,</w:t>
      </w:r>
      <w:r w:rsidRPr="00EB73D6">
        <w:rPr>
          <w:lang w:val="en-US"/>
        </w:rPr>
        <w:t xml:space="preserve"> jugendschutz.net is a major player when it comes to the protection of minors on the internet</w:t>
      </w:r>
      <w:r>
        <w:rPr>
          <w:lang w:val="en-US"/>
        </w:rPr>
        <w:t xml:space="preserve">. The organization </w:t>
      </w:r>
      <w:r w:rsidRPr="00EB73D6">
        <w:rPr>
          <w:lang w:val="en-US"/>
        </w:rPr>
        <w:t xml:space="preserve">combines monitoring, research and action taken in terms of violations of youth protection laws with raising awareness among </w:t>
      </w:r>
      <w:r w:rsidRPr="00493B22">
        <w:rPr>
          <w:lang w:val="en-US"/>
        </w:rPr>
        <w:t>providers, parents and young people and informing them about potential risks</w:t>
      </w:r>
      <w:r w:rsidRPr="00EB73D6">
        <w:rPr>
          <w:lang w:val="en-US"/>
        </w:rPr>
        <w:t>. Knowledge and findings, trends and developments are shared with civil society, internet industry, politics, educators and practitioners in the field of political education and youth social work. This multidimensional approach allows for a quick response to new phenomena on the internet.</w:t>
      </w:r>
      <w:r>
        <w:rPr>
          <w:lang w:val="en-US"/>
        </w:rPr>
        <w:t xml:space="preserve"> </w:t>
      </w:r>
    </w:p>
    <w:p w14:paraId="640B6F07" w14:textId="0F355223" w:rsidR="00EB73D6" w:rsidRPr="000B1454" w:rsidRDefault="00A54696" w:rsidP="00A54696">
      <w:pPr>
        <w:spacing w:line="256" w:lineRule="auto"/>
        <w:rPr>
          <w:lang w:val="en-US"/>
        </w:rPr>
      </w:pPr>
      <w:r w:rsidRPr="00EB73D6">
        <w:rPr>
          <w:lang w:val="en-US"/>
        </w:rPr>
        <w:t xml:space="preserve">jugendschutz.net looks closely at dangers and risks in internet </w:t>
      </w:r>
      <w:r>
        <w:rPr>
          <w:lang w:val="en-US"/>
        </w:rPr>
        <w:t>services specifically target</w:t>
      </w:r>
      <w:r w:rsidRPr="00EB73D6">
        <w:rPr>
          <w:lang w:val="en-US"/>
        </w:rPr>
        <w:t xml:space="preserve">ing young </w:t>
      </w:r>
      <w:r w:rsidR="00B64553">
        <w:rPr>
          <w:lang w:val="en-US"/>
        </w:rPr>
        <w:t>people</w:t>
      </w:r>
      <w:r w:rsidRPr="00EB73D6">
        <w:rPr>
          <w:lang w:val="en-US"/>
        </w:rPr>
        <w:t xml:space="preserve"> and urges providers to design their content in a way that allows </w:t>
      </w:r>
      <w:r w:rsidR="00B64553">
        <w:rPr>
          <w:lang w:val="en-US"/>
        </w:rPr>
        <w:t>children</w:t>
      </w:r>
      <w:r w:rsidRPr="00EB73D6">
        <w:rPr>
          <w:lang w:val="en-US"/>
        </w:rPr>
        <w:t xml:space="preserve"> to use the internet free of troubles. jugendschutz.net also operates a hotline accepting reports about illegal a</w:t>
      </w:r>
      <w:r>
        <w:rPr>
          <w:lang w:val="en-US"/>
        </w:rPr>
        <w:t>nd harmful content and takes ap</w:t>
      </w:r>
      <w:r w:rsidRPr="00EB73D6">
        <w:rPr>
          <w:lang w:val="en-US"/>
        </w:rPr>
        <w:t>propriate action to have this content removed as quickly as possible. The focus of the work is on risky contacts, self-harm behavior, political ex</w:t>
      </w:r>
      <w:r>
        <w:rPr>
          <w:lang w:val="en-US"/>
        </w:rPr>
        <w:t>tremism and child sexual exploi</w:t>
      </w:r>
      <w:r w:rsidRPr="00EB73D6">
        <w:rPr>
          <w:lang w:val="en-US"/>
        </w:rPr>
        <w:t>tation.</w:t>
      </w:r>
      <w:r>
        <w:rPr>
          <w:lang w:val="en-US"/>
        </w:rPr>
        <w:t xml:space="preserve"> </w:t>
      </w:r>
      <w:r w:rsidRPr="002C3ACB">
        <w:rPr>
          <w:lang w:val="en-US"/>
        </w:rPr>
        <w:t xml:space="preserve">jugendschutz.net </w:t>
      </w:r>
      <w:r>
        <w:rPr>
          <w:lang w:val="en-US"/>
        </w:rPr>
        <w:t xml:space="preserve">also </w:t>
      </w:r>
      <w:r w:rsidRPr="002C3ACB">
        <w:rPr>
          <w:lang w:val="en-US"/>
        </w:rPr>
        <w:t>aims at enabling young users to have safe and positive experiences online.</w:t>
      </w:r>
      <w:r w:rsidR="005C1304" w:rsidRPr="000B1454">
        <w:rPr>
          <w:lang w:val="en-US"/>
        </w:rPr>
        <w:t xml:space="preserve"> </w:t>
      </w:r>
    </w:p>
    <w:p w14:paraId="53551B6E" w14:textId="77777777" w:rsidR="00BC6136" w:rsidRDefault="00744F4F" w:rsidP="00B073EF">
      <w:pPr>
        <w:pStyle w:val="berschrift2"/>
        <w:rPr>
          <w:lang w:val="en-US"/>
        </w:rPr>
      </w:pPr>
      <w:r>
        <w:rPr>
          <w:lang w:val="en-US"/>
        </w:rPr>
        <w:t>Children and children</w:t>
      </w:r>
      <w:r w:rsidR="00BC6136" w:rsidRPr="00BC6136">
        <w:rPr>
          <w:lang w:val="en-US"/>
        </w:rPr>
        <w:t xml:space="preserve">’s rights </w:t>
      </w:r>
      <w:r>
        <w:rPr>
          <w:lang w:val="en-US"/>
        </w:rPr>
        <w:t xml:space="preserve">at risk  </w:t>
      </w:r>
    </w:p>
    <w:p w14:paraId="30647D36" w14:textId="1947C47C" w:rsidR="003E2A9A" w:rsidRDefault="00EB73D6" w:rsidP="000C716E">
      <w:pPr>
        <w:rPr>
          <w:lang w:val="en-US"/>
        </w:rPr>
      </w:pPr>
      <w:r w:rsidRPr="00EB73D6">
        <w:rPr>
          <w:lang w:val="en-US"/>
        </w:rPr>
        <w:t>The internet, particularly social media, has become young people's key media and has made a huge impact on their lives over the years. Sm</w:t>
      </w:r>
      <w:r>
        <w:rPr>
          <w:lang w:val="en-US"/>
        </w:rPr>
        <w:t>artphones permit 24/7 communica</w:t>
      </w:r>
      <w:r w:rsidRPr="00EB73D6">
        <w:rPr>
          <w:lang w:val="en-US"/>
        </w:rPr>
        <w:t>tion and allow kids to carry the internet with them and w</w:t>
      </w:r>
      <w:r>
        <w:rPr>
          <w:lang w:val="en-US"/>
        </w:rPr>
        <w:t>atch videos or search for infor</w:t>
      </w:r>
      <w:r w:rsidRPr="00EB73D6">
        <w:rPr>
          <w:lang w:val="en-US"/>
        </w:rPr>
        <w:t xml:space="preserve">mation anytime and anywhere. They know how to navigate the digital world. However, the internet is not always a safe place for </w:t>
      </w:r>
      <w:r w:rsidRPr="00EB73D6">
        <w:rPr>
          <w:lang w:val="en-US"/>
        </w:rPr>
        <w:lastRenderedPageBreak/>
        <w:t xml:space="preserve">children. </w:t>
      </w:r>
      <w:r w:rsidR="000C716E">
        <w:rPr>
          <w:lang w:val="en-US"/>
        </w:rPr>
        <w:t>This is validated by jugendschutz.net</w:t>
      </w:r>
      <w:r w:rsidR="003E2A9A">
        <w:rPr>
          <w:lang w:val="en-US"/>
        </w:rPr>
        <w:t>’s</w:t>
      </w:r>
      <w:r w:rsidR="000C716E">
        <w:rPr>
          <w:lang w:val="en-US"/>
        </w:rPr>
        <w:t xml:space="preserve"> </w:t>
      </w:r>
      <w:r w:rsidR="003E2A9A">
        <w:rPr>
          <w:lang w:val="en-US"/>
        </w:rPr>
        <w:t xml:space="preserve">continuous monitoring of social media and </w:t>
      </w:r>
      <w:r w:rsidR="000C716E">
        <w:rPr>
          <w:lang w:val="en-US"/>
        </w:rPr>
        <w:t xml:space="preserve">by </w:t>
      </w:r>
      <w:r w:rsidR="003E2A9A">
        <w:rPr>
          <w:lang w:val="en-US"/>
        </w:rPr>
        <w:t>research</w:t>
      </w:r>
      <w:r w:rsidR="000C716E">
        <w:rPr>
          <w:lang w:val="en-US"/>
        </w:rPr>
        <w:t xml:space="preserve"> </w:t>
      </w:r>
      <w:r w:rsidR="003E2A9A">
        <w:rPr>
          <w:lang w:val="en-US"/>
        </w:rPr>
        <w:t>dealing with young people’s use of the internet</w:t>
      </w:r>
      <w:r w:rsidR="00C318F1">
        <w:rPr>
          <w:rStyle w:val="Funotenzeichen"/>
          <w:lang w:val="en-US"/>
        </w:rPr>
        <w:footnoteReference w:id="2"/>
      </w:r>
      <w:r w:rsidR="00057A15">
        <w:rPr>
          <w:lang w:val="en-US"/>
        </w:rPr>
        <w:t>.</w:t>
      </w:r>
      <w:r w:rsidR="000C716E">
        <w:rPr>
          <w:lang w:val="en-US"/>
        </w:rPr>
        <w:t xml:space="preserve"> </w:t>
      </w:r>
    </w:p>
    <w:p w14:paraId="45D0153B" w14:textId="0C18ACB7" w:rsidR="000C716E" w:rsidRDefault="009F268A" w:rsidP="000C716E">
      <w:pPr>
        <w:rPr>
          <w:lang w:val="en-US"/>
        </w:rPr>
      </w:pPr>
      <w:r w:rsidRPr="00057A15">
        <w:rPr>
          <w:lang w:val="en-US"/>
        </w:rPr>
        <w:t xml:space="preserve">Children </w:t>
      </w:r>
      <w:r w:rsidR="00057A15" w:rsidRPr="00057A15">
        <w:rPr>
          <w:lang w:val="en-US"/>
        </w:rPr>
        <w:t xml:space="preserve">are at risk of </w:t>
      </w:r>
      <w:r w:rsidR="00EB73D6" w:rsidRPr="00057A15">
        <w:rPr>
          <w:lang w:val="en-US"/>
        </w:rPr>
        <w:t>stumbling across hate speech, violence and other harmful content.</w:t>
      </w:r>
      <w:r w:rsidR="00EB73D6" w:rsidRPr="00EB73D6">
        <w:rPr>
          <w:lang w:val="en-US"/>
        </w:rPr>
        <w:t xml:space="preserve"> </w:t>
      </w:r>
      <w:r w:rsidR="000C716E">
        <w:rPr>
          <w:lang w:val="en-US"/>
        </w:rPr>
        <w:t xml:space="preserve">Pornographic or violent depictions </w:t>
      </w:r>
      <w:r w:rsidR="000C716E" w:rsidRPr="00EB73D6">
        <w:rPr>
          <w:lang w:val="en-US"/>
        </w:rPr>
        <w:t>can have a negative impact on the</w:t>
      </w:r>
      <w:r w:rsidR="000C716E">
        <w:rPr>
          <w:lang w:val="en-US"/>
        </w:rPr>
        <w:t>ir</w:t>
      </w:r>
      <w:r w:rsidR="000C716E" w:rsidRPr="00EB73D6">
        <w:rPr>
          <w:lang w:val="en-US"/>
        </w:rPr>
        <w:t xml:space="preserve"> physical and emotional wellbeing</w:t>
      </w:r>
      <w:r w:rsidR="000C716E">
        <w:rPr>
          <w:lang w:val="en-US"/>
        </w:rPr>
        <w:t xml:space="preserve">. </w:t>
      </w:r>
      <w:r w:rsidR="000C716E" w:rsidRPr="00EB73D6">
        <w:rPr>
          <w:lang w:val="en-US"/>
        </w:rPr>
        <w:t xml:space="preserve">Sexual </w:t>
      </w:r>
      <w:r w:rsidR="000C716E">
        <w:rPr>
          <w:lang w:val="en-US"/>
        </w:rPr>
        <w:t>images</w:t>
      </w:r>
      <w:r w:rsidR="000C716E" w:rsidRPr="00EB73D6">
        <w:rPr>
          <w:lang w:val="en-US"/>
        </w:rPr>
        <w:t xml:space="preserve"> combined with violence or bizarre sexual practices can cause shocking or disgusting emotions. This can endanger the sexual development of children.</w:t>
      </w:r>
      <w:r w:rsidR="000C716E">
        <w:rPr>
          <w:lang w:val="en-US"/>
        </w:rPr>
        <w:t xml:space="preserve"> </w:t>
      </w:r>
      <w:r w:rsidR="003E2A9A">
        <w:rPr>
          <w:lang w:val="en-US"/>
        </w:rPr>
        <w:t>Y</w:t>
      </w:r>
      <w:r w:rsidR="000C716E">
        <w:rPr>
          <w:lang w:val="en-US"/>
        </w:rPr>
        <w:t xml:space="preserve">oung people </w:t>
      </w:r>
      <w:r w:rsidR="0033219D">
        <w:rPr>
          <w:lang w:val="en-US"/>
        </w:rPr>
        <w:t xml:space="preserve">also </w:t>
      </w:r>
      <w:r w:rsidR="000C716E">
        <w:rPr>
          <w:lang w:val="en-US"/>
        </w:rPr>
        <w:t xml:space="preserve">come across </w:t>
      </w:r>
      <w:r w:rsidR="000C716E" w:rsidRPr="00EB73D6">
        <w:rPr>
          <w:lang w:val="en-US"/>
        </w:rPr>
        <w:t>political or religious extremism on the internet</w:t>
      </w:r>
      <w:r w:rsidR="000C716E">
        <w:rPr>
          <w:lang w:val="en-US"/>
        </w:rPr>
        <w:t>.</w:t>
      </w:r>
      <w:r w:rsidR="000C716E" w:rsidRPr="00EB73D6">
        <w:rPr>
          <w:lang w:val="en-US"/>
        </w:rPr>
        <w:t xml:space="preserve"> Right-wing extremists and Islamists </w:t>
      </w:r>
      <w:r w:rsidR="009830E8">
        <w:rPr>
          <w:lang w:val="en-US"/>
        </w:rPr>
        <w:t>explicitly</w:t>
      </w:r>
      <w:r w:rsidR="009830E8" w:rsidRPr="00EB73D6">
        <w:rPr>
          <w:lang w:val="en-US"/>
        </w:rPr>
        <w:t xml:space="preserve"> </w:t>
      </w:r>
      <w:r w:rsidR="000C716E" w:rsidRPr="00EB73D6">
        <w:rPr>
          <w:lang w:val="en-US"/>
        </w:rPr>
        <w:t>targ</w:t>
      </w:r>
      <w:r w:rsidR="000C716E">
        <w:rPr>
          <w:lang w:val="en-US"/>
        </w:rPr>
        <w:t>et young users. Specifical</w:t>
      </w:r>
      <w:r w:rsidR="000C716E" w:rsidRPr="00EB73D6">
        <w:rPr>
          <w:lang w:val="en-US"/>
        </w:rPr>
        <w:t xml:space="preserve">ly on social media, they stage their messages in </w:t>
      </w:r>
      <w:r w:rsidR="009830E8">
        <w:rPr>
          <w:lang w:val="en-US"/>
        </w:rPr>
        <w:t xml:space="preserve">a </w:t>
      </w:r>
      <w:r w:rsidR="000C716E" w:rsidRPr="00EB73D6">
        <w:rPr>
          <w:lang w:val="en-US"/>
        </w:rPr>
        <w:t>way that is appealing to young people and easy to find. The confrontation with extremist content can incite hatred, promote discrimination and reinforce racist ideas.</w:t>
      </w:r>
      <w:r w:rsidR="000C716E">
        <w:rPr>
          <w:lang w:val="en-US"/>
        </w:rPr>
        <w:t xml:space="preserve"> </w:t>
      </w:r>
      <w:r w:rsidR="003E2A9A">
        <w:rPr>
          <w:lang w:val="en-US"/>
        </w:rPr>
        <w:t xml:space="preserve">Children can be encouraged to copy self-harm behavior when they encounter such content on social media platforms (e.g. challenges, drugs, self-injury, suicide, eating disorders), where respective images and videos are disseminated. </w:t>
      </w:r>
    </w:p>
    <w:p w14:paraId="2DB6D7AB" w14:textId="52F63106" w:rsidR="00A8034F" w:rsidRPr="009E5CE6" w:rsidRDefault="00A8034F" w:rsidP="000C716E">
      <w:pPr>
        <w:rPr>
          <w:lang w:val="en-GB"/>
        </w:rPr>
      </w:pPr>
      <w:r w:rsidRPr="00057A15">
        <w:rPr>
          <w:lang w:val="en-US"/>
        </w:rPr>
        <w:t>There is a high risk for children to become a victim of cyberbullying or sexual harassment.</w:t>
      </w:r>
      <w:r>
        <w:rPr>
          <w:lang w:val="en-US"/>
        </w:rPr>
        <w:t xml:space="preserve"> Cyberbullying can lead to psychosomatic problems, isolation, </w:t>
      </w:r>
      <w:hyperlink r:id="rId8" w:history="1">
        <w:r w:rsidRPr="002029D9">
          <w:rPr>
            <w:lang w:val="en-US"/>
          </w:rPr>
          <w:t>adaptive</w:t>
        </w:r>
      </w:hyperlink>
      <w:r w:rsidRPr="002029D9">
        <w:rPr>
          <w:lang w:val="en-US"/>
        </w:rPr>
        <w:t xml:space="preserve"> </w:t>
      </w:r>
      <w:hyperlink r:id="rId9" w:history="1">
        <w:r w:rsidRPr="002029D9">
          <w:rPr>
            <w:lang w:val="en-US"/>
          </w:rPr>
          <w:t>difficulty</w:t>
        </w:r>
      </w:hyperlink>
      <w:r>
        <w:rPr>
          <w:lang w:val="en-US"/>
        </w:rPr>
        <w:t xml:space="preserve"> and depression up to suicidal ideation and therefore lead to an existential crisis. Watching attacks as a bystander can lead to a decrease in empathy for the victims. </w:t>
      </w:r>
      <w:r w:rsidR="00B64553">
        <w:rPr>
          <w:lang w:val="en-US"/>
        </w:rPr>
        <w:t>Additionally,</w:t>
      </w:r>
      <w:r>
        <w:rPr>
          <w:lang w:val="en-US"/>
        </w:rPr>
        <w:t xml:space="preserve"> there is the risk to become an offender as well. Many children are being sexually harassed or become victims of grooming</w:t>
      </w:r>
      <w:r w:rsidR="004B41FA">
        <w:rPr>
          <w:lang w:val="en-US"/>
        </w:rPr>
        <w:t xml:space="preserve"> online</w:t>
      </w:r>
      <w:r>
        <w:rPr>
          <w:lang w:val="en-US"/>
        </w:rPr>
        <w:t xml:space="preserve">. </w:t>
      </w:r>
      <w:r w:rsidRPr="00A8034F">
        <w:rPr>
          <w:lang w:val="en-US"/>
        </w:rPr>
        <w:t xml:space="preserve">Here, there is a serious risk that these children are sexually abused in the real world. However, even sexual harassment only taking place online can massively disturb children and have a negative impact on a healthy sexual development. Getting used to such experiences can result in actual abuse in the real world.  </w:t>
      </w:r>
      <w:r w:rsidR="00057A15">
        <w:rPr>
          <w:lang w:val="en-US"/>
        </w:rPr>
        <w:t>R</w:t>
      </w:r>
      <w:r w:rsidR="004B41FA" w:rsidRPr="00EB73D6">
        <w:rPr>
          <w:lang w:val="en-US"/>
        </w:rPr>
        <w:t xml:space="preserve">ecordings of </w:t>
      </w:r>
      <w:r w:rsidR="00057A15">
        <w:rPr>
          <w:lang w:val="en-US"/>
        </w:rPr>
        <w:t>child sexual</w:t>
      </w:r>
      <w:r w:rsidR="004B41FA" w:rsidRPr="00EB73D6">
        <w:rPr>
          <w:lang w:val="en-US"/>
        </w:rPr>
        <w:t xml:space="preserve"> abuse and the knowle</w:t>
      </w:r>
      <w:r w:rsidR="004B41FA">
        <w:rPr>
          <w:lang w:val="en-US"/>
        </w:rPr>
        <w:t>dge of the depictions being dis</w:t>
      </w:r>
      <w:r w:rsidR="004B41FA" w:rsidRPr="00EB73D6">
        <w:rPr>
          <w:lang w:val="en-US"/>
        </w:rPr>
        <w:t>seminated has a lifelong impact on those concerned. The internet is used to cross-link and exchange these depictions and even young users are confronted with them. The dissemination of child sexual abuse</w:t>
      </w:r>
      <w:r w:rsidR="00057A15">
        <w:rPr>
          <w:lang w:val="en-US"/>
        </w:rPr>
        <w:t xml:space="preserve"> material</w:t>
      </w:r>
      <w:r w:rsidR="004B41FA" w:rsidRPr="00EB73D6">
        <w:rPr>
          <w:lang w:val="en-US"/>
        </w:rPr>
        <w:t>, but also of the</w:t>
      </w:r>
      <w:r w:rsidR="004B41FA">
        <w:rPr>
          <w:lang w:val="en-US"/>
        </w:rPr>
        <w:t xml:space="preserve"> 'grey area' of child sexual ex</w:t>
      </w:r>
      <w:r w:rsidR="004B41FA" w:rsidRPr="00EB73D6">
        <w:rPr>
          <w:lang w:val="en-US"/>
        </w:rPr>
        <w:t>ploitation</w:t>
      </w:r>
      <w:r w:rsidR="004B41FA">
        <w:rPr>
          <w:lang w:val="en-US"/>
        </w:rPr>
        <w:t xml:space="preserve"> (e.g. everyday depictions of children in a sexualized context)</w:t>
      </w:r>
      <w:r w:rsidR="004B41FA" w:rsidRPr="00EB73D6">
        <w:rPr>
          <w:lang w:val="en-US"/>
        </w:rPr>
        <w:t xml:space="preserve"> leads to a re-victimization of the victims and to insecurities of young users concerning their sexual development. </w:t>
      </w:r>
    </w:p>
    <w:p w14:paraId="0AFCB232" w14:textId="6CB7A613" w:rsidR="005568EC" w:rsidRDefault="003B3D20" w:rsidP="005E0AF4">
      <w:pPr>
        <w:rPr>
          <w:lang w:val="en-US"/>
        </w:rPr>
      </w:pPr>
      <w:r>
        <w:rPr>
          <w:lang w:val="en-US"/>
        </w:rPr>
        <w:t xml:space="preserve">Manipulation in advertising and cost traps </w:t>
      </w:r>
      <w:r w:rsidR="00B073EF">
        <w:rPr>
          <w:lang w:val="en-US"/>
        </w:rPr>
        <w:t>on the internet are</w:t>
      </w:r>
      <w:r>
        <w:rPr>
          <w:lang w:val="en-US"/>
        </w:rPr>
        <w:t xml:space="preserve"> another huge problem. Children</w:t>
      </w:r>
      <w:r w:rsidRPr="003B3D20">
        <w:rPr>
          <w:lang w:val="en-US"/>
        </w:rPr>
        <w:t xml:space="preserve"> find this irritating, specifically when interrupting games and tempting them to click on non-transparent links leading them away from the games and in the worst case into cost traps. Some children even can feel 'emotionally blackmailed' to buy something. </w:t>
      </w:r>
      <w:r w:rsidR="009F6288">
        <w:rPr>
          <w:lang w:val="en-US"/>
        </w:rPr>
        <w:t>Such</w:t>
      </w:r>
      <w:r w:rsidRPr="003B3D20">
        <w:rPr>
          <w:lang w:val="en-US"/>
        </w:rPr>
        <w:t xml:space="preserve"> content exploits the inexperience of children. Manipulation in advertising restricts their right to freedom of opinion and information.</w:t>
      </w:r>
      <w:r w:rsidR="00B073EF">
        <w:rPr>
          <w:lang w:val="en-US"/>
        </w:rPr>
        <w:t xml:space="preserve"> </w:t>
      </w:r>
      <w:r w:rsidR="0033219D">
        <w:rPr>
          <w:lang w:val="en-US"/>
        </w:rPr>
        <w:t>Additionally</w:t>
      </w:r>
      <w:r w:rsidR="00B073EF">
        <w:rPr>
          <w:lang w:val="en-US"/>
        </w:rPr>
        <w:t>, children’s</w:t>
      </w:r>
      <w:r w:rsidR="00EB73D6" w:rsidRPr="00EB73D6">
        <w:rPr>
          <w:lang w:val="en-US"/>
        </w:rPr>
        <w:t xml:space="preserve"> personal data is collected and shared with third parties without consent</w:t>
      </w:r>
      <w:r w:rsidR="00B073EF">
        <w:rPr>
          <w:lang w:val="en-US"/>
        </w:rPr>
        <w:t>, violating</w:t>
      </w:r>
      <w:r w:rsidR="00A43A78">
        <w:rPr>
          <w:lang w:val="en-US"/>
        </w:rPr>
        <w:t xml:space="preserve"> their personal rights. </w:t>
      </w:r>
      <w:r w:rsidR="00EB73D6" w:rsidRPr="00EB73D6">
        <w:rPr>
          <w:lang w:val="en-US"/>
        </w:rPr>
        <w:t>Especially the youngest users are not aware of the risks when disclosing personal information or posting explicit photos</w:t>
      </w:r>
      <w:r w:rsidR="00FB1BAA">
        <w:rPr>
          <w:lang w:val="en-US"/>
        </w:rPr>
        <w:t xml:space="preserve"> of themselves on social media – many of their actions online are irreversible. </w:t>
      </w:r>
    </w:p>
    <w:p w14:paraId="030A2913" w14:textId="4BC2CA95" w:rsidR="005E0AF4" w:rsidRDefault="00FB1BAA" w:rsidP="005E0AF4">
      <w:pPr>
        <w:rPr>
          <w:lang w:val="en-US"/>
        </w:rPr>
      </w:pPr>
      <w:r w:rsidRPr="00357539">
        <w:rPr>
          <w:lang w:val="en-US"/>
        </w:rPr>
        <w:lastRenderedPageBreak/>
        <w:t xml:space="preserve">The risk </w:t>
      </w:r>
      <w:r w:rsidR="006B09D4" w:rsidRPr="00357539">
        <w:rPr>
          <w:lang w:val="en-US"/>
        </w:rPr>
        <w:t xml:space="preserve">for children </w:t>
      </w:r>
      <w:r w:rsidRPr="00357539">
        <w:rPr>
          <w:lang w:val="en-US"/>
        </w:rPr>
        <w:t>to be confronted with inappropriate content, to be harassed or to be spied on while chatting, posting or streaming</w:t>
      </w:r>
      <w:r w:rsidR="007664FE" w:rsidRPr="00357539">
        <w:rPr>
          <w:lang w:val="en-US"/>
        </w:rPr>
        <w:t xml:space="preserve"> is high</w:t>
      </w:r>
      <w:r w:rsidRPr="00357539">
        <w:rPr>
          <w:lang w:val="en-US"/>
        </w:rPr>
        <w:t>.</w:t>
      </w:r>
      <w:r>
        <w:rPr>
          <w:lang w:val="en-US"/>
        </w:rPr>
        <w:t xml:space="preserve"> </w:t>
      </w:r>
      <w:r w:rsidR="005E0AF4" w:rsidRPr="00EB73D6">
        <w:rPr>
          <w:lang w:val="en-US"/>
        </w:rPr>
        <w:t>Platform operators have a specific responsibility to protect their young users from dangers.</w:t>
      </w:r>
      <w:r w:rsidR="005E0AF4">
        <w:rPr>
          <w:lang w:val="en-US"/>
        </w:rPr>
        <w:t xml:space="preserve"> An</w:t>
      </w:r>
      <w:r w:rsidR="005E0AF4" w:rsidRPr="00932BB6">
        <w:rPr>
          <w:lang w:val="en-US"/>
        </w:rPr>
        <w:t xml:space="preserve"> analysis </w:t>
      </w:r>
      <w:r w:rsidR="005E0AF4">
        <w:rPr>
          <w:lang w:val="en-US"/>
        </w:rPr>
        <w:t>conducted by jugendschutz.net i</w:t>
      </w:r>
      <w:r w:rsidR="005E0AF4" w:rsidRPr="00932BB6">
        <w:rPr>
          <w:lang w:val="en-US"/>
        </w:rPr>
        <w:t>n 2018 showed that the protection concepts</w:t>
      </w:r>
      <w:r w:rsidR="005E0AF4">
        <w:rPr>
          <w:lang w:val="en-US"/>
        </w:rPr>
        <w:t xml:space="preserve"> of platforms </w:t>
      </w:r>
      <w:r w:rsidR="005E0AF4" w:rsidRPr="00932BB6">
        <w:rPr>
          <w:lang w:val="en-US"/>
        </w:rPr>
        <w:t>proved insufficient to enable young people to use these social media services free of troubles.</w:t>
      </w:r>
    </w:p>
    <w:p w14:paraId="3D9AEC1E" w14:textId="67E2ECFA" w:rsidR="00B073EF" w:rsidRDefault="00B073EF" w:rsidP="00B073EF">
      <w:pPr>
        <w:pStyle w:val="berschrift2"/>
        <w:rPr>
          <w:lang w:val="en-US"/>
        </w:rPr>
      </w:pPr>
      <w:r>
        <w:rPr>
          <w:lang w:val="en-US"/>
        </w:rPr>
        <w:t>Risk monitoring conducted by jugendschutz.net</w:t>
      </w:r>
    </w:p>
    <w:p w14:paraId="7FBC94E1" w14:textId="5692ECD0" w:rsidR="00D77AAF" w:rsidRDefault="00357539" w:rsidP="00304ECD">
      <w:pPr>
        <w:rPr>
          <w:lang w:val="en-US"/>
        </w:rPr>
      </w:pPr>
      <w:r>
        <w:rPr>
          <w:lang w:val="en-US"/>
        </w:rPr>
        <w:t>R</w:t>
      </w:r>
      <w:r w:rsidRPr="00EB73D6">
        <w:rPr>
          <w:lang w:val="en-US"/>
        </w:rPr>
        <w:t xml:space="preserve">isk monitoring </w:t>
      </w:r>
      <w:r>
        <w:rPr>
          <w:lang w:val="en-US"/>
        </w:rPr>
        <w:t xml:space="preserve">is </w:t>
      </w:r>
      <w:r w:rsidRPr="00EB73D6">
        <w:rPr>
          <w:lang w:val="en-US"/>
        </w:rPr>
        <w:t>an important instrument of modern youth protection in the media. This makes it possible to recognize risks and dangers for children at an early stage, to identify needs for action in terms of regulation and youth policy, and to provide support for parents and teachers. The first step is to take</w:t>
      </w:r>
      <w:r>
        <w:rPr>
          <w:lang w:val="en-US"/>
        </w:rPr>
        <w:t xml:space="preserve"> into account young people's be</w:t>
      </w:r>
      <w:r w:rsidRPr="00EB73D6">
        <w:rPr>
          <w:lang w:val="en-US"/>
        </w:rPr>
        <w:t>havior online and to recognize actually resulting risks to their personal development.</w:t>
      </w:r>
      <w:r w:rsidRPr="00357539">
        <w:rPr>
          <w:lang w:val="en-US"/>
        </w:rPr>
        <w:t xml:space="preserve"> </w:t>
      </w:r>
      <w:r w:rsidR="007664FE" w:rsidRPr="00743104">
        <w:rPr>
          <w:lang w:val="en-US"/>
        </w:rPr>
        <w:t xml:space="preserve">jugendschutz.net regularly monitors social media and checks if and how effectively platform operators reduce the risks involved in their services. The monitoring exercise includes platforms specifically popular among children i.e. YouTube, Instagram, Snapchat, </w:t>
      </w:r>
      <w:r>
        <w:rPr>
          <w:lang w:val="en-US"/>
        </w:rPr>
        <w:t xml:space="preserve">TikTok, </w:t>
      </w:r>
      <w:r w:rsidR="007664FE" w:rsidRPr="00743104">
        <w:rPr>
          <w:lang w:val="en-US"/>
        </w:rPr>
        <w:t xml:space="preserve">Facebook, Twitter and Tumblr. </w:t>
      </w:r>
      <w:r w:rsidR="007664FE" w:rsidRPr="00860D92">
        <w:rPr>
          <w:lang w:val="en-US"/>
        </w:rPr>
        <w:t xml:space="preserve">Here, structurally effective measures are indispensable. </w:t>
      </w:r>
      <w:r w:rsidR="007664FE" w:rsidRPr="00743104">
        <w:rPr>
          <w:lang w:val="en-US"/>
        </w:rPr>
        <w:t xml:space="preserve">This is why jugendschutz.net checked these services for effective mechanisms to quickly remove reported content, for appropriate default settings to protect </w:t>
      </w:r>
      <w:r w:rsidR="007664FE" w:rsidRPr="009164C2">
        <w:rPr>
          <w:lang w:val="en-US"/>
        </w:rPr>
        <w:t>young</w:t>
      </w:r>
      <w:r w:rsidR="007664FE" w:rsidRPr="00743104">
        <w:rPr>
          <w:lang w:val="en-US"/>
        </w:rPr>
        <w:t xml:space="preserve"> people's personal data and protect them from risky contacts and for easily accessible assistance provided in emergency cases. </w:t>
      </w:r>
    </w:p>
    <w:p w14:paraId="37D676C6" w14:textId="606E1E56" w:rsidR="007664FE" w:rsidRPr="00FE5417" w:rsidRDefault="00D77AAF" w:rsidP="00304ECD">
      <w:pPr>
        <w:rPr>
          <w:lang w:val="en-US"/>
        </w:rPr>
      </w:pPr>
      <w:r w:rsidRPr="00EB73D6">
        <w:rPr>
          <w:lang w:val="en-US"/>
        </w:rPr>
        <w:t>The monitoring results reveal that operators of social media</w:t>
      </w:r>
      <w:r>
        <w:rPr>
          <w:lang w:val="en-US"/>
        </w:rPr>
        <w:t xml:space="preserve"> services </w:t>
      </w:r>
      <w:r w:rsidRPr="00EB73D6">
        <w:rPr>
          <w:lang w:val="en-US"/>
        </w:rPr>
        <w:t>do too little to protect their yo</w:t>
      </w:r>
      <w:r>
        <w:rPr>
          <w:lang w:val="en-US"/>
        </w:rPr>
        <w:t>ung users. Key</w:t>
      </w:r>
      <w:r w:rsidRPr="00EB73D6">
        <w:rPr>
          <w:lang w:val="en-US"/>
        </w:rPr>
        <w:t xml:space="preserve">words like safety by design and safety by default would mark the essential steps towards improving their precautions. </w:t>
      </w:r>
      <w:r w:rsidR="00BD2409">
        <w:rPr>
          <w:lang w:val="en-US"/>
        </w:rPr>
        <w:t>T</w:t>
      </w:r>
      <w:r w:rsidRPr="00EB73D6">
        <w:rPr>
          <w:lang w:val="en-US"/>
        </w:rPr>
        <w:t xml:space="preserve">hey should </w:t>
      </w:r>
      <w:r w:rsidR="00BD2409" w:rsidRPr="00EB73D6">
        <w:rPr>
          <w:lang w:val="en-US"/>
        </w:rPr>
        <w:t xml:space="preserve">also </w:t>
      </w:r>
      <w:r w:rsidRPr="00EB73D6">
        <w:rPr>
          <w:lang w:val="en-US"/>
        </w:rPr>
        <w:t>impl</w:t>
      </w:r>
      <w:r>
        <w:rPr>
          <w:lang w:val="en-US"/>
        </w:rPr>
        <w:t>ement intelligent technical sys</w:t>
      </w:r>
      <w:r w:rsidRPr="00EB73D6">
        <w:rPr>
          <w:lang w:val="en-US"/>
        </w:rPr>
        <w:t>tems which are already common practice in other areas.</w:t>
      </w:r>
      <w:r>
        <w:rPr>
          <w:lang w:val="en-US"/>
        </w:rPr>
        <w:t xml:space="preserve"> </w:t>
      </w:r>
      <w:r w:rsidR="0033219D">
        <w:rPr>
          <w:lang w:val="en-US"/>
        </w:rPr>
        <w:t>These are the main points of jugendschutz.net's report '</w:t>
      </w:r>
      <w:r w:rsidR="0033219D" w:rsidRPr="0033219D">
        <w:rPr>
          <w:lang w:val="en-US"/>
        </w:rPr>
        <w:t>How safe are children and young people on social media?</w:t>
      </w:r>
      <w:r w:rsidR="0033219D">
        <w:rPr>
          <w:lang w:val="en-US"/>
        </w:rPr>
        <w:t>'</w:t>
      </w:r>
      <w:r w:rsidR="00F91103">
        <w:rPr>
          <w:lang w:val="en-US"/>
        </w:rPr>
        <w:t>:</w:t>
      </w:r>
      <w:r w:rsidR="00357539">
        <w:rPr>
          <w:lang w:val="en-US"/>
        </w:rPr>
        <w:t xml:space="preserve"> </w:t>
      </w:r>
      <w:hyperlink r:id="rId10" w:history="1">
        <w:r w:rsidR="00357539" w:rsidRPr="00D37294">
          <w:rPr>
            <w:rStyle w:val="Hyperlink"/>
            <w:lang w:val="en-US"/>
          </w:rPr>
          <w:t>https://www.jugendschutz.net/fileadmin/download/pdf/Report_How_safe_are_children_on_Social_Media.pdf</w:t>
        </w:r>
      </w:hyperlink>
      <w:r w:rsidR="00357539">
        <w:rPr>
          <w:lang w:val="en-US"/>
        </w:rPr>
        <w:t xml:space="preserve"> </w:t>
      </w:r>
    </w:p>
    <w:p w14:paraId="1132A386" w14:textId="15425B49" w:rsidR="0033219D" w:rsidRDefault="005B13F3" w:rsidP="00357539">
      <w:pPr>
        <w:pStyle w:val="berschrift3"/>
        <w:rPr>
          <w:lang w:val="en-US"/>
        </w:rPr>
      </w:pPr>
      <w:r w:rsidRPr="00357539">
        <w:rPr>
          <w:lang w:val="en-US"/>
        </w:rPr>
        <w:t>Effective complaint management systems for reporting illegal and harmful content and assaults are essential to protect young users from harm</w:t>
      </w:r>
    </w:p>
    <w:p w14:paraId="63764428" w14:textId="6BDFBB25" w:rsidR="005B13F3" w:rsidRPr="00357539" w:rsidRDefault="005B13F3" w:rsidP="00357539">
      <w:pPr>
        <w:rPr>
          <w:lang w:val="en-US"/>
        </w:rPr>
      </w:pPr>
      <w:r w:rsidRPr="00CB2C99">
        <w:rPr>
          <w:lang w:val="en-US"/>
        </w:rPr>
        <w:t xml:space="preserve">Quick response to reports prevents further sharing of offensive content. This protects those concerned, but also other children and teenagers. </w:t>
      </w:r>
      <w:r w:rsidRPr="009164C2">
        <w:rPr>
          <w:rFonts w:eastAsiaTheme="minorEastAsia"/>
          <w:lang w:val="en-US"/>
        </w:rPr>
        <w:t>All platforms have reporting options</w:t>
      </w:r>
      <w:r w:rsidR="00BD2409">
        <w:rPr>
          <w:rFonts w:eastAsiaTheme="minorEastAsia"/>
          <w:lang w:val="en-US"/>
        </w:rPr>
        <w:t>.</w:t>
      </w:r>
      <w:r w:rsidRPr="009164C2">
        <w:rPr>
          <w:rFonts w:eastAsiaTheme="minorEastAsia"/>
          <w:lang w:val="en-US"/>
        </w:rPr>
        <w:t xml:space="preserve"> </w:t>
      </w:r>
      <w:r w:rsidR="00BD2409">
        <w:rPr>
          <w:rFonts w:eastAsiaTheme="minorEastAsia"/>
          <w:lang w:val="en-US"/>
        </w:rPr>
        <w:t>H</w:t>
      </w:r>
      <w:r w:rsidRPr="009164C2">
        <w:rPr>
          <w:rFonts w:eastAsiaTheme="minorEastAsia"/>
          <w:lang w:val="en-US"/>
        </w:rPr>
        <w:t xml:space="preserve">owever, these were </w:t>
      </w:r>
      <w:r w:rsidR="00BD2409" w:rsidRPr="009164C2">
        <w:rPr>
          <w:rFonts w:eastAsiaTheme="minorEastAsia"/>
          <w:lang w:val="en-US"/>
        </w:rPr>
        <w:t xml:space="preserve">very often </w:t>
      </w:r>
      <w:r w:rsidRPr="009164C2">
        <w:rPr>
          <w:rFonts w:eastAsiaTheme="minorEastAsia"/>
          <w:lang w:val="en-US"/>
        </w:rPr>
        <w:t xml:space="preserve">hard to find, complicated to use or only available for logged in users. Testing the systems with 950 cases </w:t>
      </w:r>
      <w:r w:rsidR="00357539">
        <w:rPr>
          <w:rFonts w:eastAsiaTheme="minorEastAsia"/>
          <w:lang w:val="en-US"/>
        </w:rPr>
        <w:t xml:space="preserve">of extremist content, depictions of violence, content promoting self-harm behavior and cyberbullying </w:t>
      </w:r>
      <w:r w:rsidRPr="009164C2">
        <w:rPr>
          <w:rFonts w:eastAsiaTheme="minorEastAsia"/>
          <w:lang w:val="en-US"/>
        </w:rPr>
        <w:t xml:space="preserve">only rarely led to removal or blocking of illegal content. When reporting the content as a 'normal' user the platform operators removed it in only 34 % of all cases. </w:t>
      </w:r>
    </w:p>
    <w:p w14:paraId="49285A1E" w14:textId="670F7C7E" w:rsidR="0033219D" w:rsidRDefault="005B13F3" w:rsidP="00357539">
      <w:pPr>
        <w:pStyle w:val="berschrift3"/>
        <w:rPr>
          <w:rFonts w:eastAsiaTheme="minorEastAsia"/>
          <w:lang w:val="en-US"/>
        </w:rPr>
      </w:pPr>
      <w:r w:rsidRPr="00357539">
        <w:rPr>
          <w:rFonts w:eastAsiaTheme="minorEastAsia"/>
          <w:lang w:val="en-US"/>
        </w:rPr>
        <w:t>Community guidelines are an important social orientation framework that platform operators give their users</w:t>
      </w:r>
      <w:r w:rsidRPr="00860D92">
        <w:rPr>
          <w:rFonts w:eastAsiaTheme="minorEastAsia"/>
          <w:lang w:val="en-US"/>
        </w:rPr>
        <w:t xml:space="preserve"> </w:t>
      </w:r>
    </w:p>
    <w:p w14:paraId="61B10312" w14:textId="7CE74D91" w:rsidR="005B13F3" w:rsidRDefault="005B13F3" w:rsidP="00357539">
      <w:pPr>
        <w:rPr>
          <w:rFonts w:eastAsiaTheme="minorEastAsia"/>
          <w:lang w:val="en-US"/>
        </w:rPr>
      </w:pPr>
      <w:r w:rsidRPr="00860D92">
        <w:rPr>
          <w:rFonts w:eastAsiaTheme="minorEastAsia"/>
          <w:lang w:val="en-US"/>
        </w:rPr>
        <w:t xml:space="preserve">They shall protect children by prohibiting harmful content and imposing effective sanctions against users involved in violations of personal rights. </w:t>
      </w:r>
      <w:r>
        <w:rPr>
          <w:rFonts w:eastAsiaTheme="minorEastAsia"/>
          <w:lang w:val="en-US"/>
        </w:rPr>
        <w:t xml:space="preserve"> </w:t>
      </w:r>
      <w:r w:rsidRPr="00860D92">
        <w:rPr>
          <w:rFonts w:eastAsiaTheme="minorEastAsia"/>
          <w:lang w:val="en-US"/>
        </w:rPr>
        <w:t xml:space="preserve">Analysis of the community guidelines in this monitoring exercise revealed that they do not address all relevant risks that can occur when children use the services. </w:t>
      </w:r>
    </w:p>
    <w:p w14:paraId="73663535" w14:textId="70D5FE98" w:rsidR="005B13F3" w:rsidRPr="00F3093A" w:rsidRDefault="005B13F3" w:rsidP="00357539">
      <w:pPr>
        <w:rPr>
          <w:rFonts w:eastAsiaTheme="minorEastAsia"/>
          <w:lang w:val="en-US"/>
        </w:rPr>
      </w:pPr>
      <w:r w:rsidRPr="00860D92">
        <w:rPr>
          <w:rFonts w:eastAsiaTheme="minorEastAsia"/>
          <w:lang w:val="en-US"/>
        </w:rPr>
        <w:lastRenderedPageBreak/>
        <w:t>There are still ga</w:t>
      </w:r>
      <w:r>
        <w:rPr>
          <w:rFonts w:eastAsiaTheme="minorEastAsia"/>
          <w:lang w:val="en-US"/>
        </w:rPr>
        <w:t>ps particularly in terms of sub</w:t>
      </w:r>
      <w:r w:rsidRPr="00860D92">
        <w:rPr>
          <w:rFonts w:eastAsiaTheme="minorEastAsia"/>
          <w:lang w:val="en-US"/>
        </w:rPr>
        <w:t>liminal messages promoting self-harm behavior or reinforcing inhuman attitudes. For example, so far none of the platforms checked considers harmful or frightening effects of violent content posted in the (actual or alleged) context of news coverage. Operators also have to improve the way they present their community guidelines in order to enable their young users to understand them.</w:t>
      </w:r>
    </w:p>
    <w:p w14:paraId="33142A24" w14:textId="3AB304D2" w:rsidR="005B13F3" w:rsidRPr="0027772B" w:rsidRDefault="008B7DC2" w:rsidP="00357539">
      <w:pPr>
        <w:pStyle w:val="berschrift3"/>
        <w:rPr>
          <w:rFonts w:eastAsiaTheme="minorEastAsia"/>
          <w:lang w:val="en-GB"/>
        </w:rPr>
      </w:pPr>
      <w:r w:rsidRPr="0027772B">
        <w:rPr>
          <w:lang w:val="en-GB"/>
        </w:rPr>
        <w:t>Platform operators must i</w:t>
      </w:r>
      <w:r w:rsidR="00F91103" w:rsidRPr="0027772B">
        <w:rPr>
          <w:lang w:val="en-GB"/>
        </w:rPr>
        <w:t>mplement a reliable a</w:t>
      </w:r>
      <w:r w:rsidR="005B13F3" w:rsidRPr="0027772B">
        <w:rPr>
          <w:lang w:val="en-GB"/>
        </w:rPr>
        <w:t xml:space="preserve">ge verification </w:t>
      </w:r>
    </w:p>
    <w:p w14:paraId="352AC1BE" w14:textId="00CCB62C" w:rsidR="005B13F3" w:rsidRPr="00F3093A" w:rsidRDefault="005B13F3" w:rsidP="00357539">
      <w:pPr>
        <w:rPr>
          <w:lang w:val="en-US"/>
        </w:rPr>
      </w:pPr>
      <w:r w:rsidRPr="00CC45C6">
        <w:rPr>
          <w:lang w:val="en-US"/>
        </w:rPr>
        <w:t>Checking the age is essential to protect and support children according to their developmental stages. All operators require pro f</w:t>
      </w:r>
      <w:r>
        <w:rPr>
          <w:lang w:val="en-US"/>
        </w:rPr>
        <w:t>orma a minimum age for their users.</w:t>
      </w:r>
      <w:r w:rsidRPr="00CC45C6">
        <w:rPr>
          <w:lang w:val="en-US"/>
        </w:rPr>
        <w:t xml:space="preserve"> </w:t>
      </w:r>
      <w:r>
        <w:rPr>
          <w:lang w:val="en-US"/>
        </w:rPr>
        <w:t>H</w:t>
      </w:r>
      <w:r w:rsidRPr="00CC45C6">
        <w:rPr>
          <w:lang w:val="en-US"/>
        </w:rPr>
        <w:t xml:space="preserve">owever, </w:t>
      </w:r>
      <w:r w:rsidR="0070091B">
        <w:rPr>
          <w:lang w:val="en-US"/>
        </w:rPr>
        <w:t>this information</w:t>
      </w:r>
      <w:r>
        <w:rPr>
          <w:lang w:val="en-US"/>
        </w:rPr>
        <w:t xml:space="preserve"> </w:t>
      </w:r>
      <w:r w:rsidR="0070091B">
        <w:rPr>
          <w:lang w:val="en-US"/>
        </w:rPr>
        <w:t>is</w:t>
      </w:r>
      <w:r>
        <w:rPr>
          <w:lang w:val="en-US"/>
        </w:rPr>
        <w:t xml:space="preserve"> as dif</w:t>
      </w:r>
      <w:r w:rsidRPr="00CC45C6">
        <w:rPr>
          <w:lang w:val="en-US"/>
        </w:rPr>
        <w:t xml:space="preserve">ferent as </w:t>
      </w:r>
      <w:r w:rsidR="00F91103">
        <w:rPr>
          <w:lang w:val="en-US"/>
        </w:rPr>
        <w:t xml:space="preserve">it is </w:t>
      </w:r>
      <w:r w:rsidRPr="00CC45C6">
        <w:rPr>
          <w:lang w:val="en-US"/>
        </w:rPr>
        <w:t>confusing.</w:t>
      </w:r>
      <w:r>
        <w:rPr>
          <w:lang w:val="en-US"/>
        </w:rPr>
        <w:t xml:space="preserve"> </w:t>
      </w:r>
      <w:r w:rsidRPr="00CC45C6">
        <w:rPr>
          <w:lang w:val="en-US"/>
        </w:rPr>
        <w:t>The platforms' apps were mostly rated '12+' while their terms of service prohibited the use by under 16-year-olds. None of the platforms monitored applied effective age verification</w:t>
      </w:r>
      <w:r w:rsidR="00F3093A">
        <w:rPr>
          <w:lang w:val="en-US"/>
        </w:rPr>
        <w:t xml:space="preserve"> and asked for permission of the parents</w:t>
      </w:r>
      <w:r w:rsidRPr="00CC45C6">
        <w:rPr>
          <w:lang w:val="en-US"/>
        </w:rPr>
        <w:t>.</w:t>
      </w:r>
    </w:p>
    <w:p w14:paraId="44576BD1" w14:textId="48756D35" w:rsidR="005B13F3" w:rsidRPr="00860D92" w:rsidRDefault="00F91103" w:rsidP="005B13F3">
      <w:pPr>
        <w:pStyle w:val="berschrift3"/>
        <w:rPr>
          <w:rFonts w:eastAsiaTheme="minorEastAsia"/>
          <w:lang w:val="en-US"/>
        </w:rPr>
      </w:pPr>
      <w:r>
        <w:rPr>
          <w:noProof/>
          <w:lang w:val="en-US"/>
        </w:rPr>
        <w:t>Safe d</w:t>
      </w:r>
      <w:r w:rsidR="005B13F3">
        <w:rPr>
          <w:noProof/>
          <w:lang w:val="en-US"/>
        </w:rPr>
        <w:t>efault settings</w:t>
      </w:r>
      <w:r>
        <w:rPr>
          <w:noProof/>
          <w:lang w:val="en-US"/>
        </w:rPr>
        <w:t xml:space="preserve"> to create a child-friendly environment</w:t>
      </w:r>
    </w:p>
    <w:p w14:paraId="68D009F0" w14:textId="77777777" w:rsidR="005B13F3" w:rsidRDefault="005B13F3" w:rsidP="005B13F3">
      <w:pPr>
        <w:pStyle w:val="Flietext"/>
        <w:rPr>
          <w:iCs/>
          <w:lang w:val="en-US"/>
        </w:rPr>
      </w:pPr>
      <w:r w:rsidRPr="00CB2C99">
        <w:rPr>
          <w:iCs/>
          <w:lang w:val="en-US"/>
        </w:rPr>
        <w:t>For young users, it is paramount that platform operators take age-appropriate precautions to keep them safe. Children in particular need a safe environment to experience the internet free of troubles.</w:t>
      </w:r>
      <w:r>
        <w:rPr>
          <w:iCs/>
          <w:lang w:val="en-US"/>
        </w:rPr>
        <w:t xml:space="preserve"> </w:t>
      </w:r>
      <w:r w:rsidRPr="00D41D99">
        <w:rPr>
          <w:iCs/>
          <w:lang w:val="en-US"/>
        </w:rPr>
        <w:t>Appropriate def</w:t>
      </w:r>
      <w:r>
        <w:rPr>
          <w:iCs/>
          <w:lang w:val="en-US"/>
        </w:rPr>
        <w:t>ault settings are a crucial fac</w:t>
      </w:r>
      <w:r w:rsidRPr="00D41D99">
        <w:rPr>
          <w:iCs/>
          <w:lang w:val="en-US"/>
        </w:rPr>
        <w:t>tor in terms of protecting their personal data and minimizing the risk of being contacted by bullies or people who groom or seek to abuse them.</w:t>
      </w:r>
    </w:p>
    <w:p w14:paraId="101A344D" w14:textId="782C0314" w:rsidR="005B13F3" w:rsidRDefault="005B13F3" w:rsidP="005B13F3">
      <w:pPr>
        <w:pStyle w:val="Flietext"/>
        <w:rPr>
          <w:lang w:val="en-US"/>
        </w:rPr>
      </w:pPr>
      <w:r w:rsidRPr="00D41D99">
        <w:rPr>
          <w:lang w:val="en-US"/>
        </w:rPr>
        <w:t>None of the pl</w:t>
      </w:r>
      <w:r>
        <w:rPr>
          <w:lang w:val="en-US"/>
        </w:rPr>
        <w:t>atforms monitored offer safe ac</w:t>
      </w:r>
      <w:r w:rsidRPr="00D41D99">
        <w:rPr>
          <w:lang w:val="en-US"/>
        </w:rPr>
        <w:t xml:space="preserve">counts for kids, although most services are also frequented by </w:t>
      </w:r>
      <w:r>
        <w:rPr>
          <w:lang w:val="en-US"/>
        </w:rPr>
        <w:t>children. When it comes to teenagers, the plat</w:t>
      </w:r>
      <w:r w:rsidRPr="00D41D99">
        <w:rPr>
          <w:lang w:val="en-US"/>
        </w:rPr>
        <w:t>forms offer different default settings</w:t>
      </w:r>
      <w:r w:rsidR="00F91103">
        <w:rPr>
          <w:lang w:val="en-US"/>
        </w:rPr>
        <w:t>.</w:t>
      </w:r>
      <w:r w:rsidRPr="00D41D99">
        <w:rPr>
          <w:lang w:val="en-US"/>
        </w:rPr>
        <w:t xml:space="preserve"> All platforms allow their users to change their safety a</w:t>
      </w:r>
      <w:r>
        <w:rPr>
          <w:lang w:val="en-US"/>
        </w:rPr>
        <w:t>nd privacy settings at any time.</w:t>
      </w:r>
      <w:r w:rsidRPr="00D41D99">
        <w:rPr>
          <w:lang w:val="en-US"/>
        </w:rPr>
        <w:t xml:space="preserve"> </w:t>
      </w:r>
      <w:r>
        <w:rPr>
          <w:lang w:val="en-US"/>
        </w:rPr>
        <w:t>H</w:t>
      </w:r>
      <w:r w:rsidRPr="00D41D99">
        <w:rPr>
          <w:lang w:val="en-US"/>
        </w:rPr>
        <w:t>owe</w:t>
      </w:r>
      <w:r>
        <w:rPr>
          <w:lang w:val="en-US"/>
        </w:rPr>
        <w:t>ver, these are often too compli</w:t>
      </w:r>
      <w:r w:rsidRPr="00D41D99">
        <w:rPr>
          <w:lang w:val="en-US"/>
        </w:rPr>
        <w:t xml:space="preserve">cated to manage, not easily accessible and </w:t>
      </w:r>
      <w:r w:rsidR="00D77AAF">
        <w:rPr>
          <w:lang w:val="en-US"/>
        </w:rPr>
        <w:t>not very</w:t>
      </w:r>
      <w:r w:rsidRPr="00D41D99">
        <w:rPr>
          <w:lang w:val="en-US"/>
        </w:rPr>
        <w:t xml:space="preserve"> self-explanatory.</w:t>
      </w:r>
    </w:p>
    <w:p w14:paraId="5586F46C" w14:textId="4B7F199D" w:rsidR="005B13F3" w:rsidRPr="0027772B" w:rsidRDefault="00F91103" w:rsidP="004605F1">
      <w:pPr>
        <w:pStyle w:val="berschrift3"/>
        <w:rPr>
          <w:rFonts w:eastAsiaTheme="minorEastAsia"/>
          <w:lang w:val="en-GB"/>
        </w:rPr>
      </w:pPr>
      <w:r w:rsidRPr="0027772B">
        <w:rPr>
          <w:lang w:val="en-GB"/>
        </w:rPr>
        <w:t>Operators should set up h</w:t>
      </w:r>
      <w:r w:rsidR="005B13F3" w:rsidRPr="0027772B">
        <w:rPr>
          <w:lang w:val="en-GB"/>
        </w:rPr>
        <w:t>elp centers</w:t>
      </w:r>
    </w:p>
    <w:p w14:paraId="355BABCD" w14:textId="234C0860" w:rsidR="005B13F3" w:rsidRDefault="005B13F3" w:rsidP="005B13F3">
      <w:pPr>
        <w:pStyle w:val="Flietext"/>
        <w:rPr>
          <w:lang w:val="en-US"/>
        </w:rPr>
      </w:pPr>
      <w:r w:rsidRPr="00EA6344">
        <w:rPr>
          <w:lang w:val="en-US"/>
        </w:rPr>
        <w:t>The risk of fa</w:t>
      </w:r>
      <w:r>
        <w:rPr>
          <w:lang w:val="en-US"/>
        </w:rPr>
        <w:t>cing harmful content and harass</w:t>
      </w:r>
      <w:r w:rsidRPr="00EA6344">
        <w:rPr>
          <w:lang w:val="en-US"/>
        </w:rPr>
        <w:t>ment can never be completely ruled out when using social media. In emergency cases, young users need d</w:t>
      </w:r>
      <w:r>
        <w:rPr>
          <w:lang w:val="en-US"/>
        </w:rPr>
        <w:t>irect support and have to be re</w:t>
      </w:r>
      <w:r w:rsidRPr="00EA6344">
        <w:rPr>
          <w:lang w:val="en-US"/>
        </w:rPr>
        <w:t xml:space="preserve">ferred to counseling services in the offline world.  Here, </w:t>
      </w:r>
      <w:r w:rsidR="00F91103">
        <w:rPr>
          <w:lang w:val="en-US"/>
        </w:rPr>
        <w:t xml:space="preserve">quick </w:t>
      </w:r>
      <w:r>
        <w:rPr>
          <w:lang w:val="en-US"/>
        </w:rPr>
        <w:t>and easily accessible guid</w:t>
      </w:r>
      <w:r w:rsidRPr="00EA6344">
        <w:rPr>
          <w:lang w:val="en-US"/>
        </w:rPr>
        <w:t>ance and supp</w:t>
      </w:r>
      <w:r>
        <w:rPr>
          <w:lang w:val="en-US"/>
        </w:rPr>
        <w:t>ort systems are an important in</w:t>
      </w:r>
      <w:r w:rsidRPr="00EA6344">
        <w:rPr>
          <w:lang w:val="en-US"/>
        </w:rPr>
        <w:t>strument for empowering young people.</w:t>
      </w:r>
    </w:p>
    <w:p w14:paraId="312A62D0" w14:textId="1116880A" w:rsidR="005B13F3" w:rsidRDefault="005B13F3" w:rsidP="00D77AAF">
      <w:pPr>
        <w:pStyle w:val="Flietext"/>
        <w:rPr>
          <w:lang w:val="en-US"/>
        </w:rPr>
      </w:pPr>
      <w:r w:rsidRPr="00EA6344">
        <w:rPr>
          <w:lang w:val="en-US"/>
        </w:rPr>
        <w:t>None of the p</w:t>
      </w:r>
      <w:r>
        <w:rPr>
          <w:lang w:val="en-US"/>
        </w:rPr>
        <w:t>latforms monitored has a compre</w:t>
      </w:r>
      <w:r w:rsidRPr="00EA6344">
        <w:rPr>
          <w:lang w:val="en-US"/>
        </w:rPr>
        <w:t>hensive approach in place that corresponds to all risks and needs for support. If the platforms do have support systems, they are not just a click away from where the confrontation with harmful content or assaults take place.</w:t>
      </w:r>
    </w:p>
    <w:p w14:paraId="421D8ADF" w14:textId="49CF945E" w:rsidR="00BB0CF6" w:rsidRPr="00357539" w:rsidRDefault="008F2EE3" w:rsidP="00D77AAF">
      <w:pPr>
        <w:pStyle w:val="berschrift2"/>
        <w:rPr>
          <w:lang w:val="en-US"/>
        </w:rPr>
      </w:pPr>
      <w:r w:rsidRPr="00357539">
        <w:rPr>
          <w:lang w:val="en-US"/>
        </w:rPr>
        <w:t>Conclusion</w:t>
      </w:r>
    </w:p>
    <w:p w14:paraId="50B4FA96" w14:textId="5C6B2827" w:rsidR="00F64BF2" w:rsidRPr="0027772B" w:rsidRDefault="008B7DC2" w:rsidP="009F268A">
      <w:pPr>
        <w:rPr>
          <w:lang w:val="en-GB"/>
        </w:rPr>
      </w:pPr>
      <w:r>
        <w:rPr>
          <w:lang w:val="en-US"/>
        </w:rPr>
        <w:t>Youth protection on the internet</w:t>
      </w:r>
      <w:r w:rsidRPr="00A54AF7">
        <w:rPr>
          <w:lang w:val="en-US"/>
        </w:rPr>
        <w:t xml:space="preserve"> today </w:t>
      </w:r>
      <w:r>
        <w:rPr>
          <w:lang w:val="en-US"/>
        </w:rPr>
        <w:t xml:space="preserve">poses a great challenge. Global players dominate the online world, </w:t>
      </w:r>
      <w:r w:rsidRPr="008B7DC2">
        <w:rPr>
          <w:lang w:val="en-US"/>
        </w:rPr>
        <w:t>risks and vulnerabilities are more diverse</w:t>
      </w:r>
      <w:r>
        <w:rPr>
          <w:lang w:val="en-US"/>
        </w:rPr>
        <w:t xml:space="preserve"> and users become younger and younger.</w:t>
      </w:r>
      <w:r w:rsidRPr="008B7DC2">
        <w:rPr>
          <w:lang w:val="en-US"/>
        </w:rPr>
        <w:t xml:space="preserve"> </w:t>
      </w:r>
      <w:r>
        <w:rPr>
          <w:lang w:val="en-US"/>
        </w:rPr>
        <w:t xml:space="preserve"> </w:t>
      </w:r>
      <w:r w:rsidR="00325306" w:rsidRPr="00A22B5D">
        <w:rPr>
          <w:lang w:val="en-GB"/>
        </w:rPr>
        <w:t>We need instruments that respond quickly to the dynamics of the internet, anticipate future developments</w:t>
      </w:r>
      <w:r w:rsidR="00543D5B">
        <w:rPr>
          <w:lang w:val="en-GB"/>
        </w:rPr>
        <w:t>,</w:t>
      </w:r>
      <w:r w:rsidR="00325306" w:rsidRPr="00A22B5D">
        <w:rPr>
          <w:lang w:val="en-GB"/>
        </w:rPr>
        <w:t xml:space="preserve"> think ahead and find answers.</w:t>
      </w:r>
      <w:r w:rsidR="00F64BF2" w:rsidRPr="00A22B5D">
        <w:rPr>
          <w:lang w:val="en-GB"/>
        </w:rPr>
        <w:t xml:space="preserve"> </w:t>
      </w:r>
      <w:r w:rsidR="008F2EE3" w:rsidRPr="00A54AF7">
        <w:rPr>
          <w:lang w:val="en-US"/>
        </w:rPr>
        <w:t>Y</w:t>
      </w:r>
      <w:r w:rsidRPr="00A54AF7">
        <w:rPr>
          <w:lang w:val="en-US"/>
        </w:rPr>
        <w:t xml:space="preserve">oung people </w:t>
      </w:r>
      <w:r w:rsidR="008F2EE3" w:rsidRPr="00A54AF7">
        <w:rPr>
          <w:lang w:val="en-US"/>
        </w:rPr>
        <w:t>have different needs for protection: Young children need a safe env</w:t>
      </w:r>
      <w:r w:rsidR="00893008" w:rsidRPr="00A54AF7">
        <w:rPr>
          <w:lang w:val="en-US"/>
        </w:rPr>
        <w:t xml:space="preserve">ironment and safe content, older children need support when dealing with </w:t>
      </w:r>
      <w:r w:rsidR="00893008" w:rsidRPr="00893008">
        <w:rPr>
          <w:lang w:val="en-US"/>
        </w:rPr>
        <w:t>dangerous situations online.</w:t>
      </w:r>
      <w:r w:rsidR="008F2EE3" w:rsidRPr="00A54AF7">
        <w:rPr>
          <w:lang w:val="en-US"/>
        </w:rPr>
        <w:t xml:space="preserve"> </w:t>
      </w:r>
    </w:p>
    <w:p w14:paraId="35DF76AD" w14:textId="3DD6DA6A" w:rsidR="009F268A" w:rsidRDefault="00A22B5D" w:rsidP="00A54AF7">
      <w:pPr>
        <w:rPr>
          <w:lang w:val="en-US"/>
        </w:rPr>
      </w:pPr>
      <w:r w:rsidRPr="00A54696">
        <w:rPr>
          <w:lang w:val="en-US"/>
        </w:rPr>
        <w:lastRenderedPageBreak/>
        <w:t xml:space="preserve">The protection of minors </w:t>
      </w:r>
      <w:r w:rsidRPr="00EB73D6">
        <w:rPr>
          <w:lang w:val="en-US"/>
        </w:rPr>
        <w:t xml:space="preserve">in the media today needs a holistic approach considering the rights and needs of children, has to </w:t>
      </w:r>
      <w:r>
        <w:rPr>
          <w:lang w:val="en-US"/>
        </w:rPr>
        <w:t>support parents and involve pro</w:t>
      </w:r>
      <w:r w:rsidRPr="00EB73D6">
        <w:rPr>
          <w:lang w:val="en-US"/>
        </w:rPr>
        <w:t>viders and call them to account.</w:t>
      </w:r>
      <w:r w:rsidR="00A54AF7" w:rsidRPr="00893008">
        <w:rPr>
          <w:lang w:val="en-US"/>
        </w:rPr>
        <w:t xml:space="preserve"> </w:t>
      </w:r>
      <w:r w:rsidR="00A54AF7">
        <w:rPr>
          <w:lang w:val="en-US"/>
        </w:rPr>
        <w:t>W</w:t>
      </w:r>
      <w:r w:rsidR="00893008" w:rsidRPr="00893008">
        <w:rPr>
          <w:lang w:val="en-US"/>
        </w:rPr>
        <w:t xml:space="preserve">e </w:t>
      </w:r>
      <w:r w:rsidR="00893008" w:rsidRPr="00A54AF7">
        <w:rPr>
          <w:lang w:val="en-US"/>
        </w:rPr>
        <w:t>need</w:t>
      </w:r>
      <w:r w:rsidR="00893008" w:rsidRPr="00893008">
        <w:rPr>
          <w:lang w:val="en-US"/>
        </w:rPr>
        <w:t xml:space="preserve"> a culture of shared responsibility: In order to enable children to experience the internet free of troubles</w:t>
      </w:r>
      <w:r w:rsidR="00893008" w:rsidRPr="00A54AF7">
        <w:rPr>
          <w:lang w:val="en-US"/>
        </w:rPr>
        <w:t xml:space="preserve"> we have to join efforts and take children into consideration when creating content, harmonize laws at international level, </w:t>
      </w:r>
      <w:r w:rsidR="00893008">
        <w:rPr>
          <w:lang w:val="en-US"/>
        </w:rPr>
        <w:t xml:space="preserve">and </w:t>
      </w:r>
      <w:r w:rsidR="00893008" w:rsidRPr="00A54AF7">
        <w:rPr>
          <w:lang w:val="en-US"/>
        </w:rPr>
        <w:t>standardize protection measures and educational concepts.</w:t>
      </w:r>
      <w:r w:rsidR="00893008" w:rsidRPr="00893008">
        <w:rPr>
          <w:lang w:val="en-US"/>
        </w:rPr>
        <w:t xml:space="preserve"> </w:t>
      </w:r>
      <w:r w:rsidRPr="00A844AE">
        <w:rPr>
          <w:lang w:val="en-US"/>
        </w:rPr>
        <w:t xml:space="preserve">Risks online cannot be </w:t>
      </w:r>
      <w:r w:rsidR="00801DF1">
        <w:rPr>
          <w:lang w:val="en-US"/>
        </w:rPr>
        <w:t>eliminated</w:t>
      </w:r>
      <w:r w:rsidR="00801DF1" w:rsidRPr="00A844AE">
        <w:rPr>
          <w:lang w:val="en-US"/>
        </w:rPr>
        <w:t xml:space="preserve"> </w:t>
      </w:r>
      <w:r w:rsidRPr="00A844AE">
        <w:rPr>
          <w:lang w:val="en-US"/>
        </w:rPr>
        <w:t xml:space="preserve">completely, </w:t>
      </w:r>
      <w:r w:rsidR="00801DF1">
        <w:rPr>
          <w:lang w:val="en-US"/>
        </w:rPr>
        <w:t>but</w:t>
      </w:r>
      <w:r w:rsidRPr="00A844AE">
        <w:rPr>
          <w:lang w:val="en-US"/>
        </w:rPr>
        <w:t xml:space="preserve"> they can be reduced </w:t>
      </w:r>
      <w:r w:rsidR="00893008" w:rsidRPr="00A844AE">
        <w:rPr>
          <w:lang w:val="en-US"/>
        </w:rPr>
        <w:t>if all stakeholders work together and coordinate their actions</w:t>
      </w:r>
      <w:r w:rsidR="00A844AE" w:rsidRPr="00A844AE">
        <w:rPr>
          <w:lang w:val="en-US"/>
        </w:rPr>
        <w:t>:</w:t>
      </w:r>
      <w:r w:rsidR="00893008" w:rsidRPr="00A844AE">
        <w:rPr>
          <w:lang w:val="en-US"/>
        </w:rPr>
        <w:t xml:space="preserve"> </w:t>
      </w:r>
      <w:r w:rsidR="00A844AE">
        <w:rPr>
          <w:lang w:val="en-US"/>
        </w:rPr>
        <w:t>t</w:t>
      </w:r>
      <w:r w:rsidR="00A844AE" w:rsidRPr="00A844AE">
        <w:rPr>
          <w:lang w:val="en-US"/>
        </w:rPr>
        <w:t>he legislator with laws concerning youth, consumer and data protection, law enforcement and supervisory authorities, providers and platform operators - and last but not least school and youth institutions.</w:t>
      </w:r>
    </w:p>
    <w:p w14:paraId="3D482DA9" w14:textId="77777777" w:rsidR="00B51FA5" w:rsidRPr="00A844AE" w:rsidRDefault="00B51FA5" w:rsidP="00A54AF7">
      <w:pPr>
        <w:rPr>
          <w:lang w:val="en-US"/>
        </w:rPr>
      </w:pPr>
    </w:p>
    <w:p w14:paraId="1115872B" w14:textId="19AC6B05" w:rsidR="00A901D0" w:rsidRDefault="004605F1" w:rsidP="00B51FA5">
      <w:pPr>
        <w:rPr>
          <w:lang w:val="en-US"/>
        </w:rPr>
      </w:pPr>
      <w:r>
        <w:rPr>
          <w:lang w:val="en-US"/>
        </w:rPr>
        <w:t>More information:</w:t>
      </w:r>
      <w:r w:rsidR="009F6288">
        <w:rPr>
          <w:lang w:val="en-US"/>
        </w:rPr>
        <w:t xml:space="preserve"> </w:t>
      </w:r>
    </w:p>
    <w:p w14:paraId="217A16BB" w14:textId="77777777" w:rsidR="009F6288" w:rsidRDefault="009F6288" w:rsidP="004605F1">
      <w:pPr>
        <w:rPr>
          <w:lang w:val="en-US"/>
        </w:rPr>
      </w:pPr>
      <w:hyperlink r:id="rId11" w:history="1">
        <w:r w:rsidRPr="006933E5">
          <w:rPr>
            <w:rStyle w:val="Hyperlink"/>
            <w:lang w:val="en-US"/>
          </w:rPr>
          <w:t>http://www.jugendschutz.net/en/</w:t>
        </w:r>
      </w:hyperlink>
      <w:r>
        <w:rPr>
          <w:lang w:val="en-US"/>
        </w:rPr>
        <w:t xml:space="preserve"> </w:t>
      </w:r>
    </w:p>
    <w:p w14:paraId="194B31C3" w14:textId="36381B3F" w:rsidR="004605F1" w:rsidRPr="009F6288" w:rsidRDefault="004605F1" w:rsidP="004605F1">
      <w:pPr>
        <w:rPr>
          <w:lang w:val="en-US"/>
        </w:rPr>
      </w:pPr>
      <w:bookmarkStart w:id="0" w:name="_GoBack"/>
      <w:bookmarkEnd w:id="0"/>
      <w:r w:rsidRPr="009F6288">
        <w:rPr>
          <w:lang w:val="en-US"/>
        </w:rPr>
        <w:t>Contact:</w:t>
      </w:r>
    </w:p>
    <w:p w14:paraId="1A985981" w14:textId="4C213AEA" w:rsidR="00B51FA5" w:rsidRPr="00B51FA5" w:rsidRDefault="00B51FA5" w:rsidP="00B51FA5">
      <w:pPr>
        <w:pStyle w:val="Listenabsatz"/>
        <w:ind w:left="0"/>
      </w:pPr>
      <w:r w:rsidRPr="00B51FA5">
        <w:t>Dr. Steffen Eisentraut</w:t>
      </w:r>
    </w:p>
    <w:p w14:paraId="758EB39D" w14:textId="02BFFEA3" w:rsidR="00B51FA5" w:rsidRPr="00B51FA5" w:rsidRDefault="00B51FA5" w:rsidP="00B51FA5">
      <w:pPr>
        <w:pStyle w:val="Listenabsatz"/>
        <w:ind w:left="0"/>
      </w:pPr>
      <w:r w:rsidRPr="00B51FA5">
        <w:t xml:space="preserve">jugendschutz.net </w:t>
      </w:r>
    </w:p>
    <w:p w14:paraId="7E8D77D5" w14:textId="77777777" w:rsidR="00B51FA5" w:rsidRPr="00B51FA5" w:rsidRDefault="00B51FA5" w:rsidP="00B51FA5">
      <w:pPr>
        <w:pStyle w:val="Listenabsatz"/>
        <w:ind w:left="0"/>
      </w:pPr>
      <w:r w:rsidRPr="00B51FA5">
        <w:t>Wallstraße 11</w:t>
      </w:r>
    </w:p>
    <w:p w14:paraId="143B1281" w14:textId="31DDFE0C" w:rsidR="00B51FA5" w:rsidRDefault="00B51FA5" w:rsidP="00B51FA5">
      <w:pPr>
        <w:pStyle w:val="Listenabsatz"/>
        <w:ind w:left="0"/>
      </w:pPr>
      <w:r w:rsidRPr="00B51FA5">
        <w:t>55122 Mainz</w:t>
      </w:r>
    </w:p>
    <w:p w14:paraId="2C67E070" w14:textId="76D98242" w:rsidR="00B51FA5" w:rsidRPr="00B51FA5" w:rsidRDefault="006B76FC" w:rsidP="00B51FA5">
      <w:pPr>
        <w:pStyle w:val="Listenabsatz"/>
        <w:ind w:left="0"/>
      </w:pPr>
      <w:hyperlink r:id="rId12" w:history="1">
        <w:r w:rsidR="00B51FA5" w:rsidRPr="00D37294">
          <w:rPr>
            <w:rStyle w:val="Hyperlink"/>
          </w:rPr>
          <w:t>se@jugendschutz.net</w:t>
        </w:r>
      </w:hyperlink>
      <w:r w:rsidR="00B51FA5">
        <w:t xml:space="preserve"> </w:t>
      </w:r>
    </w:p>
    <w:p w14:paraId="0D16708C" w14:textId="2438DE09" w:rsidR="00B51FA5" w:rsidRPr="00B51FA5" w:rsidRDefault="00B51FA5" w:rsidP="00B51FA5"/>
    <w:sectPr w:rsidR="00B51FA5" w:rsidRPr="00B51FA5" w:rsidSect="00E13BE5">
      <w:headerReference w:type="default" r:id="rId13"/>
      <w:pgSz w:w="11907" w:h="16840" w:code="9"/>
      <w:pgMar w:top="1418" w:right="1418" w:bottom="1418" w:left="1418"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2C3F" w14:textId="77777777" w:rsidR="009F6DF3" w:rsidRDefault="009F6DF3" w:rsidP="00EB73D6">
      <w:pPr>
        <w:spacing w:after="0" w:line="240" w:lineRule="auto"/>
      </w:pPr>
      <w:r>
        <w:separator/>
      </w:r>
    </w:p>
  </w:endnote>
  <w:endnote w:type="continuationSeparator" w:id="0">
    <w:p w14:paraId="027BE320" w14:textId="77777777" w:rsidR="009F6DF3" w:rsidRDefault="009F6DF3" w:rsidP="00EB73D6">
      <w:pPr>
        <w:spacing w:after="0" w:line="240" w:lineRule="auto"/>
      </w:pPr>
      <w:r>
        <w:continuationSeparator/>
      </w:r>
    </w:p>
  </w:endnote>
  <w:endnote w:type="continuationNotice" w:id="1">
    <w:p w14:paraId="51588727" w14:textId="77777777" w:rsidR="009F6DF3" w:rsidRDefault="009F6D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45139" w14:textId="77777777" w:rsidR="009F6DF3" w:rsidRDefault="009F6DF3" w:rsidP="00EB73D6">
      <w:pPr>
        <w:spacing w:after="0" w:line="240" w:lineRule="auto"/>
      </w:pPr>
      <w:r>
        <w:separator/>
      </w:r>
    </w:p>
  </w:footnote>
  <w:footnote w:type="continuationSeparator" w:id="0">
    <w:p w14:paraId="62D734E0" w14:textId="77777777" w:rsidR="009F6DF3" w:rsidRDefault="009F6DF3" w:rsidP="00EB73D6">
      <w:pPr>
        <w:spacing w:after="0" w:line="240" w:lineRule="auto"/>
      </w:pPr>
      <w:r>
        <w:continuationSeparator/>
      </w:r>
    </w:p>
  </w:footnote>
  <w:footnote w:type="continuationNotice" w:id="1">
    <w:p w14:paraId="27E1FAA3" w14:textId="77777777" w:rsidR="009F6DF3" w:rsidRDefault="009F6DF3">
      <w:pPr>
        <w:spacing w:after="0" w:line="240" w:lineRule="auto"/>
      </w:pPr>
    </w:p>
  </w:footnote>
  <w:footnote w:id="2">
    <w:p w14:paraId="06A78AFA" w14:textId="606E0F7A" w:rsidR="00C318F1" w:rsidRPr="00057A15" w:rsidRDefault="00C318F1" w:rsidP="00057A15">
      <w:pPr>
        <w:pStyle w:val="Funotentext"/>
        <w:rPr>
          <w:lang w:val="en-US"/>
        </w:rPr>
      </w:pPr>
      <w:r>
        <w:rPr>
          <w:rStyle w:val="Funotenzeichen"/>
        </w:rPr>
        <w:footnoteRef/>
      </w:r>
      <w:r>
        <w:rPr>
          <w:lang w:val="en-US"/>
        </w:rPr>
        <w:t xml:space="preserve"> See KIM-Study</w:t>
      </w:r>
      <w:r w:rsidRPr="00C318F1">
        <w:rPr>
          <w:lang w:val="en-US"/>
        </w:rPr>
        <w:t xml:space="preserve"> </w:t>
      </w:r>
      <w:r>
        <w:rPr>
          <w:lang w:val="en-US"/>
        </w:rPr>
        <w:t>(</w:t>
      </w:r>
      <w:hyperlink r:id="rId1" w:history="1">
        <w:r w:rsidRPr="00D37294">
          <w:rPr>
            <w:rStyle w:val="Hyperlink"/>
            <w:lang w:val="en-US"/>
          </w:rPr>
          <w:t>https://www.mpfs.de/fileadmin/files/Studien/KIM/2016/KIM_2016_Web-PDF.pdf</w:t>
        </w:r>
      </w:hyperlink>
      <w:r>
        <w:rPr>
          <w:lang w:val="en-US"/>
        </w:rPr>
        <w:t>; English summary p. 77 ff); JIM-Study (</w:t>
      </w:r>
      <w:hyperlink r:id="rId2" w:history="1">
        <w:r w:rsidRPr="00C318F1">
          <w:rPr>
            <w:rStyle w:val="Hyperlink"/>
            <w:lang w:val="en-US"/>
          </w:rPr>
          <w:t>https://www.mpfs.de/fileadmin/files/Studien/JIM/2018/Studie/JIM_2018_Gesamt.pdf</w:t>
        </w:r>
      </w:hyperlink>
      <w:r w:rsidR="00057A15" w:rsidRPr="00057A15">
        <w:rPr>
          <w:lang w:val="en-US"/>
        </w:rPr>
        <w:t xml:space="preserve">, </w:t>
      </w:r>
      <w:r w:rsidR="00057A15">
        <w:rPr>
          <w:lang w:val="en-US"/>
        </w:rPr>
        <w:t>English summary p. 83 ff); Jugendmedienschutzindex (</w:t>
      </w:r>
      <w:hyperlink r:id="rId3" w:history="1">
        <w:r w:rsidR="00057A15" w:rsidRPr="00057A15">
          <w:rPr>
            <w:rStyle w:val="Hyperlink"/>
            <w:lang w:val="en-US"/>
          </w:rPr>
          <w:t>https://www.fsm.de/sites/default/files/FSM_Jugendmedienschutzindex.pdf</w:t>
        </w:r>
      </w:hyperlink>
      <w:r w:rsidR="00057A15">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E146A" w14:textId="77777777" w:rsidR="00CE7DF8" w:rsidRDefault="00CE7DF8">
    <w:pPr>
      <w:pStyle w:val="Kopfzeile"/>
    </w:pPr>
    <w:r>
      <w:tab/>
    </w:r>
    <w:r>
      <w:tab/>
    </w:r>
    <w:r>
      <w:rPr>
        <w:noProof/>
      </w:rPr>
      <w:drawing>
        <wp:inline distT="0" distB="0" distL="0" distR="0" wp14:anchorId="7D9D0867" wp14:editId="0C5842DE">
          <wp:extent cx="1798320" cy="74358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43585"/>
                  </a:xfrm>
                  <a:prstGeom prst="rect">
                    <a:avLst/>
                  </a:prstGeom>
                  <a:noFill/>
                </pic:spPr>
              </pic:pic>
            </a:graphicData>
          </a:graphic>
        </wp:inline>
      </w:drawing>
    </w:r>
  </w:p>
  <w:p w14:paraId="3D122F54" w14:textId="77777777" w:rsidR="00CE7DF8" w:rsidRDefault="00CE7D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9CF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8C99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1436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80B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88F7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90DF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C22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6E8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AA2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D064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C1D96"/>
    <w:multiLevelType w:val="singleLevel"/>
    <w:tmpl w:val="62582CAE"/>
    <w:lvl w:ilvl="0">
      <w:start w:val="1"/>
      <w:numFmt w:val="decimal"/>
      <w:pStyle w:val="ol-1"/>
      <w:lvlText w:val="%1."/>
      <w:lvlJc w:val="left"/>
      <w:pPr>
        <w:tabs>
          <w:tab w:val="num" w:pos="360"/>
        </w:tabs>
        <w:ind w:left="360" w:hanging="360"/>
      </w:pPr>
    </w:lvl>
  </w:abstractNum>
  <w:abstractNum w:abstractNumId="11" w15:restartNumberingAfterBreak="0">
    <w:nsid w:val="07CE0D2A"/>
    <w:multiLevelType w:val="hybridMultilevel"/>
    <w:tmpl w:val="6276E5A8"/>
    <w:lvl w:ilvl="0" w:tplc="C6DC717E">
      <w:numFmt w:val="bullet"/>
      <w:lvlText w:val="-"/>
      <w:lvlJc w:val="left"/>
      <w:pPr>
        <w:ind w:left="720" w:hanging="360"/>
      </w:pPr>
      <w:rPr>
        <w:rFonts w:ascii="Myriad Pro" w:eastAsia="Times New Roman" w:hAnsi="Myriad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120BD1"/>
    <w:multiLevelType w:val="singleLevel"/>
    <w:tmpl w:val="2932D1AE"/>
    <w:lvl w:ilvl="0">
      <w:start w:val="1"/>
      <w:numFmt w:val="bullet"/>
      <w:pStyle w:val="ul-1"/>
      <w:lvlText w:val=""/>
      <w:lvlJc w:val="left"/>
      <w:pPr>
        <w:tabs>
          <w:tab w:val="num" w:pos="360"/>
        </w:tabs>
        <w:ind w:left="360" w:hanging="360"/>
      </w:pPr>
      <w:rPr>
        <w:rFonts w:ascii="Symbol" w:hAnsi="Symbol" w:hint="default"/>
      </w:rPr>
    </w:lvl>
  </w:abstractNum>
  <w:abstractNum w:abstractNumId="13"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F540755"/>
    <w:multiLevelType w:val="hybridMultilevel"/>
    <w:tmpl w:val="DDC8C5DC"/>
    <w:lvl w:ilvl="0" w:tplc="6232B02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732"/>
        </w:tabs>
        <w:ind w:left="732" w:hanging="360"/>
      </w:pPr>
      <w:rPr>
        <w:rFonts w:ascii="Courier New" w:hAnsi="Courier New" w:cs="Courier New" w:hint="default"/>
      </w:rPr>
    </w:lvl>
    <w:lvl w:ilvl="2" w:tplc="04070005" w:tentative="1">
      <w:start w:val="1"/>
      <w:numFmt w:val="bullet"/>
      <w:lvlText w:val=""/>
      <w:lvlJc w:val="left"/>
      <w:pPr>
        <w:tabs>
          <w:tab w:val="num" w:pos="1452"/>
        </w:tabs>
        <w:ind w:left="1452" w:hanging="360"/>
      </w:pPr>
      <w:rPr>
        <w:rFonts w:ascii="Wingdings" w:hAnsi="Wingdings" w:hint="default"/>
      </w:rPr>
    </w:lvl>
    <w:lvl w:ilvl="3" w:tplc="04070001" w:tentative="1">
      <w:start w:val="1"/>
      <w:numFmt w:val="bullet"/>
      <w:lvlText w:val=""/>
      <w:lvlJc w:val="left"/>
      <w:pPr>
        <w:tabs>
          <w:tab w:val="num" w:pos="2172"/>
        </w:tabs>
        <w:ind w:left="2172" w:hanging="360"/>
      </w:pPr>
      <w:rPr>
        <w:rFonts w:ascii="Symbol" w:hAnsi="Symbol" w:hint="default"/>
      </w:rPr>
    </w:lvl>
    <w:lvl w:ilvl="4" w:tplc="04070003" w:tentative="1">
      <w:start w:val="1"/>
      <w:numFmt w:val="bullet"/>
      <w:lvlText w:val="o"/>
      <w:lvlJc w:val="left"/>
      <w:pPr>
        <w:tabs>
          <w:tab w:val="num" w:pos="2892"/>
        </w:tabs>
        <w:ind w:left="2892" w:hanging="360"/>
      </w:pPr>
      <w:rPr>
        <w:rFonts w:ascii="Courier New" w:hAnsi="Courier New" w:cs="Courier New" w:hint="default"/>
      </w:rPr>
    </w:lvl>
    <w:lvl w:ilvl="5" w:tplc="04070005" w:tentative="1">
      <w:start w:val="1"/>
      <w:numFmt w:val="bullet"/>
      <w:lvlText w:val=""/>
      <w:lvlJc w:val="left"/>
      <w:pPr>
        <w:tabs>
          <w:tab w:val="num" w:pos="3612"/>
        </w:tabs>
        <w:ind w:left="3612" w:hanging="360"/>
      </w:pPr>
      <w:rPr>
        <w:rFonts w:ascii="Wingdings" w:hAnsi="Wingdings" w:hint="default"/>
      </w:rPr>
    </w:lvl>
    <w:lvl w:ilvl="6" w:tplc="04070001" w:tentative="1">
      <w:start w:val="1"/>
      <w:numFmt w:val="bullet"/>
      <w:lvlText w:val=""/>
      <w:lvlJc w:val="left"/>
      <w:pPr>
        <w:tabs>
          <w:tab w:val="num" w:pos="4332"/>
        </w:tabs>
        <w:ind w:left="4332" w:hanging="360"/>
      </w:pPr>
      <w:rPr>
        <w:rFonts w:ascii="Symbol" w:hAnsi="Symbol" w:hint="default"/>
      </w:rPr>
    </w:lvl>
    <w:lvl w:ilvl="7" w:tplc="04070003" w:tentative="1">
      <w:start w:val="1"/>
      <w:numFmt w:val="bullet"/>
      <w:lvlText w:val="o"/>
      <w:lvlJc w:val="left"/>
      <w:pPr>
        <w:tabs>
          <w:tab w:val="num" w:pos="5052"/>
        </w:tabs>
        <w:ind w:left="5052" w:hanging="360"/>
      </w:pPr>
      <w:rPr>
        <w:rFonts w:ascii="Courier New" w:hAnsi="Courier New" w:cs="Courier New" w:hint="default"/>
      </w:rPr>
    </w:lvl>
    <w:lvl w:ilvl="8" w:tplc="04070005" w:tentative="1">
      <w:start w:val="1"/>
      <w:numFmt w:val="bullet"/>
      <w:lvlText w:val=""/>
      <w:lvlJc w:val="left"/>
      <w:pPr>
        <w:tabs>
          <w:tab w:val="num" w:pos="5772"/>
        </w:tabs>
        <w:ind w:left="5772" w:hanging="360"/>
      </w:pPr>
      <w:rPr>
        <w:rFonts w:ascii="Wingdings" w:hAnsi="Wingdings" w:hint="default"/>
      </w:rPr>
    </w:lvl>
  </w:abstractNum>
  <w:abstractNum w:abstractNumId="15" w15:restartNumberingAfterBreak="0">
    <w:nsid w:val="3A767867"/>
    <w:multiLevelType w:val="multilevel"/>
    <w:tmpl w:val="23747224"/>
    <w:lvl w:ilvl="0">
      <w:start w:val="1"/>
      <w:numFmt w:val="bullet"/>
      <w:lvlText w:val=""/>
      <w:lvlJc w:val="left"/>
      <w:pPr>
        <w:tabs>
          <w:tab w:val="num" w:pos="1741"/>
        </w:tabs>
        <w:ind w:left="1741" w:hanging="360"/>
      </w:pPr>
      <w:rPr>
        <w:rFonts w:ascii="Symbol" w:hAnsi="Symbol" w:hint="default"/>
      </w:rPr>
    </w:lvl>
    <w:lvl w:ilvl="1" w:tentative="1">
      <w:start w:val="1"/>
      <w:numFmt w:val="bullet"/>
      <w:lvlText w:val="o"/>
      <w:lvlJc w:val="left"/>
      <w:pPr>
        <w:tabs>
          <w:tab w:val="num" w:pos="2461"/>
        </w:tabs>
        <w:ind w:left="2461" w:hanging="360"/>
      </w:pPr>
      <w:rPr>
        <w:rFonts w:ascii="Courier New" w:hAnsi="Courier New" w:hint="default"/>
      </w:rPr>
    </w:lvl>
    <w:lvl w:ilvl="2" w:tentative="1">
      <w:start w:val="1"/>
      <w:numFmt w:val="bullet"/>
      <w:lvlText w:val=""/>
      <w:lvlJc w:val="left"/>
      <w:pPr>
        <w:tabs>
          <w:tab w:val="num" w:pos="3181"/>
        </w:tabs>
        <w:ind w:left="3181" w:hanging="360"/>
      </w:pPr>
      <w:rPr>
        <w:rFonts w:ascii="Wingdings" w:hAnsi="Wingdings" w:hint="default"/>
      </w:rPr>
    </w:lvl>
    <w:lvl w:ilvl="3" w:tentative="1">
      <w:start w:val="1"/>
      <w:numFmt w:val="bullet"/>
      <w:lvlText w:val=""/>
      <w:lvlJc w:val="left"/>
      <w:pPr>
        <w:tabs>
          <w:tab w:val="num" w:pos="3901"/>
        </w:tabs>
        <w:ind w:left="3901" w:hanging="360"/>
      </w:pPr>
      <w:rPr>
        <w:rFonts w:ascii="Symbol" w:hAnsi="Symbol" w:hint="default"/>
      </w:rPr>
    </w:lvl>
    <w:lvl w:ilvl="4" w:tentative="1">
      <w:start w:val="1"/>
      <w:numFmt w:val="bullet"/>
      <w:lvlText w:val="o"/>
      <w:lvlJc w:val="left"/>
      <w:pPr>
        <w:tabs>
          <w:tab w:val="num" w:pos="4621"/>
        </w:tabs>
        <w:ind w:left="4621" w:hanging="360"/>
      </w:pPr>
      <w:rPr>
        <w:rFonts w:ascii="Courier New" w:hAnsi="Courier New" w:hint="default"/>
      </w:rPr>
    </w:lvl>
    <w:lvl w:ilvl="5" w:tentative="1">
      <w:start w:val="1"/>
      <w:numFmt w:val="bullet"/>
      <w:lvlText w:val=""/>
      <w:lvlJc w:val="left"/>
      <w:pPr>
        <w:tabs>
          <w:tab w:val="num" w:pos="5341"/>
        </w:tabs>
        <w:ind w:left="5341" w:hanging="360"/>
      </w:pPr>
      <w:rPr>
        <w:rFonts w:ascii="Wingdings" w:hAnsi="Wingdings" w:hint="default"/>
      </w:rPr>
    </w:lvl>
    <w:lvl w:ilvl="6" w:tentative="1">
      <w:start w:val="1"/>
      <w:numFmt w:val="bullet"/>
      <w:lvlText w:val=""/>
      <w:lvlJc w:val="left"/>
      <w:pPr>
        <w:tabs>
          <w:tab w:val="num" w:pos="6061"/>
        </w:tabs>
        <w:ind w:left="6061" w:hanging="360"/>
      </w:pPr>
      <w:rPr>
        <w:rFonts w:ascii="Symbol" w:hAnsi="Symbol" w:hint="default"/>
      </w:rPr>
    </w:lvl>
    <w:lvl w:ilvl="7" w:tentative="1">
      <w:start w:val="1"/>
      <w:numFmt w:val="bullet"/>
      <w:lvlText w:val="o"/>
      <w:lvlJc w:val="left"/>
      <w:pPr>
        <w:tabs>
          <w:tab w:val="num" w:pos="6781"/>
        </w:tabs>
        <w:ind w:left="6781" w:hanging="360"/>
      </w:pPr>
      <w:rPr>
        <w:rFonts w:ascii="Courier New" w:hAnsi="Courier New" w:hint="default"/>
      </w:rPr>
    </w:lvl>
    <w:lvl w:ilvl="8" w:tentative="1">
      <w:start w:val="1"/>
      <w:numFmt w:val="bullet"/>
      <w:lvlText w:val=""/>
      <w:lvlJc w:val="left"/>
      <w:pPr>
        <w:tabs>
          <w:tab w:val="num" w:pos="7501"/>
        </w:tabs>
        <w:ind w:left="7501" w:hanging="360"/>
      </w:pPr>
      <w:rPr>
        <w:rFonts w:ascii="Wingdings" w:hAnsi="Wingdings" w:hint="default"/>
      </w:rPr>
    </w:lvl>
  </w:abstractNum>
  <w:abstractNum w:abstractNumId="16" w15:restartNumberingAfterBreak="0">
    <w:nsid w:val="49947A5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044C7B"/>
    <w:multiLevelType w:val="singleLevel"/>
    <w:tmpl w:val="78F8596E"/>
    <w:lvl w:ilvl="0">
      <w:start w:val="1"/>
      <w:numFmt w:val="decimal"/>
      <w:pStyle w:val="ol-2"/>
      <w:lvlText w:val="%1."/>
      <w:lvlJc w:val="left"/>
      <w:pPr>
        <w:tabs>
          <w:tab w:val="num" w:pos="360"/>
        </w:tabs>
        <w:ind w:left="360" w:hanging="360"/>
      </w:pPr>
    </w:lvl>
  </w:abstractNum>
  <w:abstractNum w:abstractNumId="18" w15:restartNumberingAfterBreak="0">
    <w:nsid w:val="4A6A0659"/>
    <w:multiLevelType w:val="hybridMultilevel"/>
    <w:tmpl w:val="27DA39FE"/>
    <w:lvl w:ilvl="0" w:tplc="93BAC32C">
      <w:numFmt w:val="bullet"/>
      <w:lvlText w:val="-"/>
      <w:lvlJc w:val="left"/>
      <w:pPr>
        <w:ind w:left="720" w:hanging="360"/>
      </w:pPr>
      <w:rPr>
        <w:rFonts w:ascii="Myriad Pro" w:eastAsia="Times New Roman" w:hAnsi="Myriad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B84513"/>
    <w:multiLevelType w:val="multilevel"/>
    <w:tmpl w:val="BFD27674"/>
    <w:lvl w:ilvl="0">
      <w:start w:val="1"/>
      <w:numFmt w:val="decimal"/>
      <w:lvlText w:val="%1"/>
      <w:lvlJc w:val="left"/>
      <w:pPr>
        <w:tabs>
          <w:tab w:val="num" w:pos="148"/>
        </w:tabs>
        <w:ind w:left="148" w:hanging="432"/>
      </w:pPr>
      <w:rPr>
        <w:rFonts w:hint="default"/>
      </w:rPr>
    </w:lvl>
    <w:lvl w:ilvl="1">
      <w:start w:val="1"/>
      <w:numFmt w:val="decimal"/>
      <w:lvlText w:val="%1.%2"/>
      <w:lvlJc w:val="left"/>
      <w:pPr>
        <w:tabs>
          <w:tab w:val="num" w:pos="292"/>
        </w:tabs>
        <w:ind w:left="292" w:hanging="576"/>
      </w:pPr>
      <w:rPr>
        <w:rFonts w:hint="default"/>
      </w:rPr>
    </w:lvl>
    <w:lvl w:ilvl="2">
      <w:start w:val="1"/>
      <w:numFmt w:val="decimal"/>
      <w:lvlText w:val="%1.%2.%3"/>
      <w:lvlJc w:val="left"/>
      <w:pPr>
        <w:tabs>
          <w:tab w:val="num" w:pos="720"/>
        </w:tabs>
        <w:ind w:left="720" w:hanging="720"/>
      </w:pPr>
      <w:rPr>
        <w:rFonts w:cs="Times New Roman" w:hint="default"/>
        <w:b/>
        <w:bCs w:val="0"/>
        <w:i w:val="0"/>
        <w:iCs w:val="0"/>
        <w: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580"/>
        </w:tabs>
        <w:ind w:left="580" w:hanging="864"/>
      </w:pPr>
      <w:rPr>
        <w:rFonts w:hint="default"/>
      </w:rPr>
    </w:lvl>
    <w:lvl w:ilvl="4">
      <w:start w:val="1"/>
      <w:numFmt w:val="decimal"/>
      <w:lvlText w:val="%1.%2.%3.%4.%5"/>
      <w:lvlJc w:val="left"/>
      <w:pPr>
        <w:tabs>
          <w:tab w:val="num" w:pos="724"/>
        </w:tabs>
        <w:ind w:left="724" w:hanging="1008"/>
      </w:pPr>
      <w:rPr>
        <w:rFonts w:hint="default"/>
      </w:rPr>
    </w:lvl>
    <w:lvl w:ilvl="5">
      <w:start w:val="1"/>
      <w:numFmt w:val="decimal"/>
      <w:lvlText w:val="%1.%2.%3.%4.%5.%6"/>
      <w:lvlJc w:val="left"/>
      <w:pPr>
        <w:tabs>
          <w:tab w:val="num" w:pos="868"/>
        </w:tabs>
        <w:ind w:left="868" w:hanging="1152"/>
      </w:pPr>
      <w:rPr>
        <w:rFonts w:hint="default"/>
      </w:rPr>
    </w:lvl>
    <w:lvl w:ilvl="6">
      <w:start w:val="1"/>
      <w:numFmt w:val="decimal"/>
      <w:lvlText w:val="%1.%2.%3.%4.%5.%6.%7"/>
      <w:lvlJc w:val="left"/>
      <w:pPr>
        <w:tabs>
          <w:tab w:val="num" w:pos="1012"/>
        </w:tabs>
        <w:ind w:left="1012" w:hanging="1296"/>
      </w:pPr>
      <w:rPr>
        <w:rFonts w:hint="default"/>
      </w:rPr>
    </w:lvl>
    <w:lvl w:ilvl="7">
      <w:start w:val="1"/>
      <w:numFmt w:val="decimal"/>
      <w:lvlText w:val="%1.%2.%3.%4.%5.%6.%7.%8"/>
      <w:lvlJc w:val="left"/>
      <w:pPr>
        <w:tabs>
          <w:tab w:val="num" w:pos="1156"/>
        </w:tabs>
        <w:ind w:left="1156" w:hanging="1440"/>
      </w:pPr>
      <w:rPr>
        <w:rFonts w:hint="default"/>
      </w:rPr>
    </w:lvl>
    <w:lvl w:ilvl="8">
      <w:start w:val="1"/>
      <w:numFmt w:val="decimal"/>
      <w:lvlText w:val="%1.%2.%3.%4.%5.%6.%7.%8.%9"/>
      <w:lvlJc w:val="left"/>
      <w:pPr>
        <w:tabs>
          <w:tab w:val="num" w:pos="1300"/>
        </w:tabs>
        <w:ind w:left="1300" w:hanging="1584"/>
      </w:pPr>
      <w:rPr>
        <w:rFonts w:hint="default"/>
      </w:rPr>
    </w:lvl>
  </w:abstractNum>
  <w:abstractNum w:abstractNumId="20" w15:restartNumberingAfterBreak="0">
    <w:nsid w:val="65205B85"/>
    <w:multiLevelType w:val="hybridMultilevel"/>
    <w:tmpl w:val="6F384CFE"/>
    <w:lvl w:ilvl="0" w:tplc="6232B026">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E0E"/>
    <w:multiLevelType w:val="singleLevel"/>
    <w:tmpl w:val="BEA699BA"/>
    <w:lvl w:ilvl="0">
      <w:start w:val="1"/>
      <w:numFmt w:val="bullet"/>
      <w:pStyle w:val="ul-2"/>
      <w:lvlText w:val=""/>
      <w:legacy w:legacy="1" w:legacySpace="0" w:legacyIndent="283"/>
      <w:lvlJc w:val="left"/>
      <w:pPr>
        <w:ind w:left="991" w:hanging="283"/>
      </w:pPr>
      <w:rPr>
        <w:rFonts w:ascii="Symbol" w:hAnsi="Symbol" w:hint="default"/>
      </w:rPr>
    </w:lvl>
  </w:abstractNum>
  <w:abstractNum w:abstractNumId="22" w15:restartNumberingAfterBreak="0">
    <w:nsid w:val="7C325E95"/>
    <w:multiLevelType w:val="hybridMultilevel"/>
    <w:tmpl w:val="B23E9F9C"/>
    <w:lvl w:ilvl="0" w:tplc="94726E92">
      <w:start w:val="1"/>
      <w:numFmt w:val="bullet"/>
      <w:pStyle w:val="Kasten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E6E28FC"/>
    <w:multiLevelType w:val="singleLevel"/>
    <w:tmpl w:val="55449D68"/>
    <w:lvl w:ilvl="0">
      <w:start w:val="1"/>
      <w:numFmt w:val="decimal"/>
      <w:lvlText w:val="%1."/>
      <w:lvlJc w:val="left"/>
      <w:pPr>
        <w:tabs>
          <w:tab w:val="num" w:pos="360"/>
        </w:tabs>
        <w:ind w:left="360" w:hanging="360"/>
      </w:pPr>
    </w:lvl>
  </w:abstractNum>
  <w:num w:numId="1">
    <w:abstractNumId w:val="10"/>
  </w:num>
  <w:num w:numId="2">
    <w:abstractNumId w:val="17"/>
  </w:num>
  <w:num w:numId="3">
    <w:abstractNumId w:val="23"/>
  </w:num>
  <w:num w:numId="4">
    <w:abstractNumId w:val="12"/>
  </w:num>
  <w:num w:numId="5">
    <w:abstractNumId w:val="21"/>
  </w:num>
  <w:num w:numId="6">
    <w:abstractNumId w:val="15"/>
  </w:num>
  <w:num w:numId="7">
    <w:abstractNumId w:val="10"/>
  </w:num>
  <w:num w:numId="8">
    <w:abstractNumId w:val="17"/>
  </w:num>
  <w:num w:numId="9">
    <w:abstractNumId w:val="23"/>
  </w:num>
  <w:num w:numId="10">
    <w:abstractNumId w:val="12"/>
  </w:num>
  <w:num w:numId="11">
    <w:abstractNumId w:val="21"/>
  </w:num>
  <w:num w:numId="12">
    <w:abstractNumId w:val="15"/>
  </w:num>
  <w:num w:numId="13">
    <w:abstractNumId w:val="10"/>
  </w:num>
  <w:num w:numId="14">
    <w:abstractNumId w:val="17"/>
  </w:num>
  <w:num w:numId="15">
    <w:abstractNumId w:val="23"/>
  </w:num>
  <w:num w:numId="16">
    <w:abstractNumId w:val="12"/>
  </w:num>
  <w:num w:numId="17">
    <w:abstractNumId w:val="21"/>
  </w:num>
  <w:num w:numId="18">
    <w:abstractNumId w:val="15"/>
  </w:num>
  <w:num w:numId="19">
    <w:abstractNumId w:val="10"/>
  </w:num>
  <w:num w:numId="20">
    <w:abstractNumId w:val="17"/>
  </w:num>
  <w:num w:numId="21">
    <w:abstractNumId w:val="23"/>
  </w:num>
  <w:num w:numId="22">
    <w:abstractNumId w:val="12"/>
  </w:num>
  <w:num w:numId="23">
    <w:abstractNumId w:val="21"/>
  </w:num>
  <w:num w:numId="24">
    <w:abstractNumId w:val="15"/>
  </w:num>
  <w:num w:numId="25">
    <w:abstractNumId w:val="19"/>
  </w:num>
  <w:num w:numId="26">
    <w:abstractNumId w:val="16"/>
  </w:num>
  <w:num w:numId="27">
    <w:abstractNumId w:val="20"/>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num>
  <w:num w:numId="40">
    <w:abstractNumId w:val="11"/>
  </w:num>
  <w:num w:numId="41">
    <w:abstractNumId w:val="13"/>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autoHyphenation/>
  <w:hyphenationZone w:val="425"/>
  <w:drawingGridHorizontalSpacing w:val="171"/>
  <w:drawingGridVerticalSpacing w:val="233"/>
  <w:displayHorizont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D6"/>
    <w:rsid w:val="000052F0"/>
    <w:rsid w:val="0000530D"/>
    <w:rsid w:val="000161EE"/>
    <w:rsid w:val="00026736"/>
    <w:rsid w:val="00032C07"/>
    <w:rsid w:val="00036245"/>
    <w:rsid w:val="00036EA2"/>
    <w:rsid w:val="00040446"/>
    <w:rsid w:val="00051FA2"/>
    <w:rsid w:val="00057A15"/>
    <w:rsid w:val="00060A54"/>
    <w:rsid w:val="00064142"/>
    <w:rsid w:val="0006569D"/>
    <w:rsid w:val="00066EBA"/>
    <w:rsid w:val="0006755E"/>
    <w:rsid w:val="000717A6"/>
    <w:rsid w:val="000758E0"/>
    <w:rsid w:val="0007794E"/>
    <w:rsid w:val="00082FC5"/>
    <w:rsid w:val="00085DEA"/>
    <w:rsid w:val="000866DB"/>
    <w:rsid w:val="00090B53"/>
    <w:rsid w:val="000B1454"/>
    <w:rsid w:val="000C20BF"/>
    <w:rsid w:val="000C246E"/>
    <w:rsid w:val="000C716E"/>
    <w:rsid w:val="000F587E"/>
    <w:rsid w:val="000F5A65"/>
    <w:rsid w:val="000F5B43"/>
    <w:rsid w:val="000F5D9C"/>
    <w:rsid w:val="001111DD"/>
    <w:rsid w:val="00130695"/>
    <w:rsid w:val="00130AE8"/>
    <w:rsid w:val="00133623"/>
    <w:rsid w:val="00135BBA"/>
    <w:rsid w:val="0015091C"/>
    <w:rsid w:val="00152345"/>
    <w:rsid w:val="0017343C"/>
    <w:rsid w:val="00195FE3"/>
    <w:rsid w:val="001B2CA5"/>
    <w:rsid w:val="001C4EF2"/>
    <w:rsid w:val="001E25A2"/>
    <w:rsid w:val="001E4943"/>
    <w:rsid w:val="001E5672"/>
    <w:rsid w:val="001F137F"/>
    <w:rsid w:val="002029D9"/>
    <w:rsid w:val="00206A0F"/>
    <w:rsid w:val="00207BB6"/>
    <w:rsid w:val="00210E88"/>
    <w:rsid w:val="00225479"/>
    <w:rsid w:val="0023124B"/>
    <w:rsid w:val="00246F29"/>
    <w:rsid w:val="00247ACB"/>
    <w:rsid w:val="00261235"/>
    <w:rsid w:val="002613B2"/>
    <w:rsid w:val="002749E4"/>
    <w:rsid w:val="0027772B"/>
    <w:rsid w:val="0028012C"/>
    <w:rsid w:val="00296815"/>
    <w:rsid w:val="002A2A61"/>
    <w:rsid w:val="002A51D9"/>
    <w:rsid w:val="002B7077"/>
    <w:rsid w:val="002C527E"/>
    <w:rsid w:val="002C719A"/>
    <w:rsid w:val="002C7606"/>
    <w:rsid w:val="002D004A"/>
    <w:rsid w:val="002D40DB"/>
    <w:rsid w:val="002E51E5"/>
    <w:rsid w:val="003015AA"/>
    <w:rsid w:val="00304ECD"/>
    <w:rsid w:val="003138AE"/>
    <w:rsid w:val="003211A3"/>
    <w:rsid w:val="00325057"/>
    <w:rsid w:val="00325306"/>
    <w:rsid w:val="003300F2"/>
    <w:rsid w:val="00331821"/>
    <w:rsid w:val="00331E73"/>
    <w:rsid w:val="0033219D"/>
    <w:rsid w:val="00333EE5"/>
    <w:rsid w:val="003356A8"/>
    <w:rsid w:val="00337D57"/>
    <w:rsid w:val="003433C0"/>
    <w:rsid w:val="0035058E"/>
    <w:rsid w:val="00351E6F"/>
    <w:rsid w:val="00354F73"/>
    <w:rsid w:val="003574A0"/>
    <w:rsid w:val="00357539"/>
    <w:rsid w:val="00361B30"/>
    <w:rsid w:val="00373D6B"/>
    <w:rsid w:val="00375388"/>
    <w:rsid w:val="00375C56"/>
    <w:rsid w:val="00380C4E"/>
    <w:rsid w:val="003940C5"/>
    <w:rsid w:val="003B3D20"/>
    <w:rsid w:val="003C4E5E"/>
    <w:rsid w:val="003D6740"/>
    <w:rsid w:val="003E2A9A"/>
    <w:rsid w:val="003F0598"/>
    <w:rsid w:val="0041695B"/>
    <w:rsid w:val="00417FEF"/>
    <w:rsid w:val="004246A5"/>
    <w:rsid w:val="00424C82"/>
    <w:rsid w:val="0042613D"/>
    <w:rsid w:val="00436121"/>
    <w:rsid w:val="00456971"/>
    <w:rsid w:val="0045733E"/>
    <w:rsid w:val="004605F1"/>
    <w:rsid w:val="004634EE"/>
    <w:rsid w:val="00471B36"/>
    <w:rsid w:val="00473783"/>
    <w:rsid w:val="00473C53"/>
    <w:rsid w:val="00476FCF"/>
    <w:rsid w:val="004861F6"/>
    <w:rsid w:val="00487C6A"/>
    <w:rsid w:val="00493B22"/>
    <w:rsid w:val="004B0113"/>
    <w:rsid w:val="004B41FA"/>
    <w:rsid w:val="004C722D"/>
    <w:rsid w:val="004C735B"/>
    <w:rsid w:val="004E2207"/>
    <w:rsid w:val="004E5052"/>
    <w:rsid w:val="004F0687"/>
    <w:rsid w:val="004F1712"/>
    <w:rsid w:val="004F19CF"/>
    <w:rsid w:val="004F6525"/>
    <w:rsid w:val="00500036"/>
    <w:rsid w:val="0050257E"/>
    <w:rsid w:val="00505816"/>
    <w:rsid w:val="00515394"/>
    <w:rsid w:val="005276B2"/>
    <w:rsid w:val="005309AE"/>
    <w:rsid w:val="00531E97"/>
    <w:rsid w:val="0053732E"/>
    <w:rsid w:val="00543D5B"/>
    <w:rsid w:val="005440E3"/>
    <w:rsid w:val="00545C3E"/>
    <w:rsid w:val="00547C59"/>
    <w:rsid w:val="00554379"/>
    <w:rsid w:val="005568EC"/>
    <w:rsid w:val="0056119F"/>
    <w:rsid w:val="0056299F"/>
    <w:rsid w:val="005710A7"/>
    <w:rsid w:val="005952CD"/>
    <w:rsid w:val="005B13F3"/>
    <w:rsid w:val="005C07F7"/>
    <w:rsid w:val="005C09A2"/>
    <w:rsid w:val="005C1304"/>
    <w:rsid w:val="005C5F53"/>
    <w:rsid w:val="005C7EC9"/>
    <w:rsid w:val="005E0AF4"/>
    <w:rsid w:val="00601992"/>
    <w:rsid w:val="006211A2"/>
    <w:rsid w:val="00621EAD"/>
    <w:rsid w:val="00625147"/>
    <w:rsid w:val="00633418"/>
    <w:rsid w:val="006364DA"/>
    <w:rsid w:val="006373F5"/>
    <w:rsid w:val="006410CF"/>
    <w:rsid w:val="0064750F"/>
    <w:rsid w:val="00647E71"/>
    <w:rsid w:val="0065086F"/>
    <w:rsid w:val="006575B9"/>
    <w:rsid w:val="006666F8"/>
    <w:rsid w:val="00670BF6"/>
    <w:rsid w:val="006744ED"/>
    <w:rsid w:val="00675433"/>
    <w:rsid w:val="00675DAD"/>
    <w:rsid w:val="0068433E"/>
    <w:rsid w:val="0068663F"/>
    <w:rsid w:val="00692A60"/>
    <w:rsid w:val="006A4B1B"/>
    <w:rsid w:val="006A4F48"/>
    <w:rsid w:val="006A6496"/>
    <w:rsid w:val="006B09D4"/>
    <w:rsid w:val="006B1A29"/>
    <w:rsid w:val="006B393A"/>
    <w:rsid w:val="006C4D7D"/>
    <w:rsid w:val="006D1E97"/>
    <w:rsid w:val="006E2F05"/>
    <w:rsid w:val="006E494B"/>
    <w:rsid w:val="006E50CB"/>
    <w:rsid w:val="006F4773"/>
    <w:rsid w:val="006F75F6"/>
    <w:rsid w:val="0070091B"/>
    <w:rsid w:val="0070464A"/>
    <w:rsid w:val="00715F1F"/>
    <w:rsid w:val="00725065"/>
    <w:rsid w:val="007256F5"/>
    <w:rsid w:val="00744F4F"/>
    <w:rsid w:val="00751FAF"/>
    <w:rsid w:val="007664FE"/>
    <w:rsid w:val="00767A06"/>
    <w:rsid w:val="00771BEE"/>
    <w:rsid w:val="007754BE"/>
    <w:rsid w:val="00792EDB"/>
    <w:rsid w:val="00797EAD"/>
    <w:rsid w:val="007A1437"/>
    <w:rsid w:val="007A43F1"/>
    <w:rsid w:val="007B6B6D"/>
    <w:rsid w:val="007C7BD5"/>
    <w:rsid w:val="007D2B03"/>
    <w:rsid w:val="007D35C0"/>
    <w:rsid w:val="007D46EF"/>
    <w:rsid w:val="00800704"/>
    <w:rsid w:val="00800B67"/>
    <w:rsid w:val="00801AD1"/>
    <w:rsid w:val="00801DF1"/>
    <w:rsid w:val="0080511E"/>
    <w:rsid w:val="00813A29"/>
    <w:rsid w:val="00817B29"/>
    <w:rsid w:val="00820261"/>
    <w:rsid w:val="008249D8"/>
    <w:rsid w:val="0083037F"/>
    <w:rsid w:val="008329F1"/>
    <w:rsid w:val="00833DD7"/>
    <w:rsid w:val="008344B0"/>
    <w:rsid w:val="00856712"/>
    <w:rsid w:val="00863257"/>
    <w:rsid w:val="00871ED3"/>
    <w:rsid w:val="0087452B"/>
    <w:rsid w:val="008855A9"/>
    <w:rsid w:val="0088738F"/>
    <w:rsid w:val="00891FBF"/>
    <w:rsid w:val="00893008"/>
    <w:rsid w:val="008A420D"/>
    <w:rsid w:val="008A54A5"/>
    <w:rsid w:val="008B7DC2"/>
    <w:rsid w:val="008C3078"/>
    <w:rsid w:val="008C3263"/>
    <w:rsid w:val="008C4213"/>
    <w:rsid w:val="008D1B88"/>
    <w:rsid w:val="008D61F2"/>
    <w:rsid w:val="008E0CD4"/>
    <w:rsid w:val="008E14E6"/>
    <w:rsid w:val="008E2351"/>
    <w:rsid w:val="008E4DB3"/>
    <w:rsid w:val="008F2EE3"/>
    <w:rsid w:val="008F6281"/>
    <w:rsid w:val="00902775"/>
    <w:rsid w:val="009030F8"/>
    <w:rsid w:val="0091001B"/>
    <w:rsid w:val="0092333F"/>
    <w:rsid w:val="00924F4E"/>
    <w:rsid w:val="009251D0"/>
    <w:rsid w:val="0093567B"/>
    <w:rsid w:val="00946D4F"/>
    <w:rsid w:val="00947BAB"/>
    <w:rsid w:val="00956B91"/>
    <w:rsid w:val="00961DDA"/>
    <w:rsid w:val="009648E7"/>
    <w:rsid w:val="009675C0"/>
    <w:rsid w:val="00975E16"/>
    <w:rsid w:val="00981940"/>
    <w:rsid w:val="009830E8"/>
    <w:rsid w:val="009A1ECC"/>
    <w:rsid w:val="009A3AC9"/>
    <w:rsid w:val="009B0830"/>
    <w:rsid w:val="009B18D4"/>
    <w:rsid w:val="009B449B"/>
    <w:rsid w:val="009D50BE"/>
    <w:rsid w:val="009D5E1A"/>
    <w:rsid w:val="009E09DC"/>
    <w:rsid w:val="009E5CE6"/>
    <w:rsid w:val="009E7AD4"/>
    <w:rsid w:val="009F268A"/>
    <w:rsid w:val="009F4F7B"/>
    <w:rsid w:val="009F6288"/>
    <w:rsid w:val="009F6DF3"/>
    <w:rsid w:val="00A00C22"/>
    <w:rsid w:val="00A150BB"/>
    <w:rsid w:val="00A22B5D"/>
    <w:rsid w:val="00A367C9"/>
    <w:rsid w:val="00A43A78"/>
    <w:rsid w:val="00A54696"/>
    <w:rsid w:val="00A54AF7"/>
    <w:rsid w:val="00A56928"/>
    <w:rsid w:val="00A6384F"/>
    <w:rsid w:val="00A64973"/>
    <w:rsid w:val="00A7338F"/>
    <w:rsid w:val="00A7373A"/>
    <w:rsid w:val="00A75BA9"/>
    <w:rsid w:val="00A8034F"/>
    <w:rsid w:val="00A844AE"/>
    <w:rsid w:val="00A901D0"/>
    <w:rsid w:val="00A9244A"/>
    <w:rsid w:val="00A9653B"/>
    <w:rsid w:val="00AA4958"/>
    <w:rsid w:val="00AB1CAE"/>
    <w:rsid w:val="00AC57B8"/>
    <w:rsid w:val="00AD1249"/>
    <w:rsid w:val="00AD4055"/>
    <w:rsid w:val="00AE29D5"/>
    <w:rsid w:val="00AE2F1A"/>
    <w:rsid w:val="00AE5624"/>
    <w:rsid w:val="00AE5881"/>
    <w:rsid w:val="00B00E74"/>
    <w:rsid w:val="00B073EF"/>
    <w:rsid w:val="00B16EDB"/>
    <w:rsid w:val="00B32167"/>
    <w:rsid w:val="00B32205"/>
    <w:rsid w:val="00B331E7"/>
    <w:rsid w:val="00B35CE4"/>
    <w:rsid w:val="00B51FA5"/>
    <w:rsid w:val="00B55B81"/>
    <w:rsid w:val="00B60252"/>
    <w:rsid w:val="00B64553"/>
    <w:rsid w:val="00B70C4D"/>
    <w:rsid w:val="00B7733B"/>
    <w:rsid w:val="00B86E7C"/>
    <w:rsid w:val="00BA2042"/>
    <w:rsid w:val="00BA3BA1"/>
    <w:rsid w:val="00BA7AB2"/>
    <w:rsid w:val="00BB08F5"/>
    <w:rsid w:val="00BB0CF6"/>
    <w:rsid w:val="00BB1530"/>
    <w:rsid w:val="00BC03CC"/>
    <w:rsid w:val="00BC6136"/>
    <w:rsid w:val="00BC7639"/>
    <w:rsid w:val="00BD2409"/>
    <w:rsid w:val="00BE14D5"/>
    <w:rsid w:val="00BE2CC5"/>
    <w:rsid w:val="00BF26CB"/>
    <w:rsid w:val="00C01FC8"/>
    <w:rsid w:val="00C20985"/>
    <w:rsid w:val="00C318F1"/>
    <w:rsid w:val="00C328E9"/>
    <w:rsid w:val="00C463B6"/>
    <w:rsid w:val="00C518D0"/>
    <w:rsid w:val="00C57FBB"/>
    <w:rsid w:val="00C6067E"/>
    <w:rsid w:val="00C63399"/>
    <w:rsid w:val="00C81C11"/>
    <w:rsid w:val="00C81C4D"/>
    <w:rsid w:val="00C8759F"/>
    <w:rsid w:val="00C87988"/>
    <w:rsid w:val="00CA03F1"/>
    <w:rsid w:val="00CA21FA"/>
    <w:rsid w:val="00CA40BC"/>
    <w:rsid w:val="00CA44CE"/>
    <w:rsid w:val="00CA62E6"/>
    <w:rsid w:val="00CA6922"/>
    <w:rsid w:val="00CC17C7"/>
    <w:rsid w:val="00CC6437"/>
    <w:rsid w:val="00CD033C"/>
    <w:rsid w:val="00CE7DF8"/>
    <w:rsid w:val="00CF0991"/>
    <w:rsid w:val="00CF1A11"/>
    <w:rsid w:val="00CF4AFA"/>
    <w:rsid w:val="00CF4FD5"/>
    <w:rsid w:val="00D06757"/>
    <w:rsid w:val="00D10932"/>
    <w:rsid w:val="00D125B8"/>
    <w:rsid w:val="00D16416"/>
    <w:rsid w:val="00D2400B"/>
    <w:rsid w:val="00D266F7"/>
    <w:rsid w:val="00D2715F"/>
    <w:rsid w:val="00D311F1"/>
    <w:rsid w:val="00D34047"/>
    <w:rsid w:val="00D37790"/>
    <w:rsid w:val="00D50790"/>
    <w:rsid w:val="00D52285"/>
    <w:rsid w:val="00D66E1A"/>
    <w:rsid w:val="00D7383A"/>
    <w:rsid w:val="00D749DB"/>
    <w:rsid w:val="00D77039"/>
    <w:rsid w:val="00D77AAF"/>
    <w:rsid w:val="00D811B8"/>
    <w:rsid w:val="00D83B83"/>
    <w:rsid w:val="00D83EF1"/>
    <w:rsid w:val="00DA7F83"/>
    <w:rsid w:val="00DB1712"/>
    <w:rsid w:val="00DB7565"/>
    <w:rsid w:val="00DC2B75"/>
    <w:rsid w:val="00DD4B87"/>
    <w:rsid w:val="00DE468E"/>
    <w:rsid w:val="00DF5182"/>
    <w:rsid w:val="00E06711"/>
    <w:rsid w:val="00E13BE5"/>
    <w:rsid w:val="00E15728"/>
    <w:rsid w:val="00E23369"/>
    <w:rsid w:val="00E240AA"/>
    <w:rsid w:val="00E25970"/>
    <w:rsid w:val="00E34E35"/>
    <w:rsid w:val="00E471E7"/>
    <w:rsid w:val="00E47BBB"/>
    <w:rsid w:val="00E71C12"/>
    <w:rsid w:val="00E84299"/>
    <w:rsid w:val="00E84DAF"/>
    <w:rsid w:val="00E93C28"/>
    <w:rsid w:val="00E94E3F"/>
    <w:rsid w:val="00E95ACB"/>
    <w:rsid w:val="00EB19A6"/>
    <w:rsid w:val="00EB31A8"/>
    <w:rsid w:val="00EB73D6"/>
    <w:rsid w:val="00EC11D5"/>
    <w:rsid w:val="00EC1A3F"/>
    <w:rsid w:val="00ED1E19"/>
    <w:rsid w:val="00ED31AB"/>
    <w:rsid w:val="00ED33C9"/>
    <w:rsid w:val="00ED486B"/>
    <w:rsid w:val="00ED558D"/>
    <w:rsid w:val="00ED7042"/>
    <w:rsid w:val="00EE40B9"/>
    <w:rsid w:val="00EE48AA"/>
    <w:rsid w:val="00EF0CAD"/>
    <w:rsid w:val="00EF1376"/>
    <w:rsid w:val="00EF3C9C"/>
    <w:rsid w:val="00F00E1B"/>
    <w:rsid w:val="00F04B9F"/>
    <w:rsid w:val="00F0565E"/>
    <w:rsid w:val="00F06C86"/>
    <w:rsid w:val="00F1212B"/>
    <w:rsid w:val="00F129B3"/>
    <w:rsid w:val="00F234C7"/>
    <w:rsid w:val="00F26AEC"/>
    <w:rsid w:val="00F3093A"/>
    <w:rsid w:val="00F31579"/>
    <w:rsid w:val="00F32319"/>
    <w:rsid w:val="00F360FF"/>
    <w:rsid w:val="00F409AA"/>
    <w:rsid w:val="00F64BF2"/>
    <w:rsid w:val="00F65F02"/>
    <w:rsid w:val="00F763E7"/>
    <w:rsid w:val="00F91103"/>
    <w:rsid w:val="00F947C7"/>
    <w:rsid w:val="00FA385A"/>
    <w:rsid w:val="00FB1BAA"/>
    <w:rsid w:val="00FB3B90"/>
    <w:rsid w:val="00FD7D27"/>
    <w:rsid w:val="00FF5080"/>
    <w:rsid w:val="00FF6E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69BB45"/>
  <w15:chartTrackingRefBased/>
  <w15:docId w15:val="{896D6E36-4A26-432E-8A7B-49BE1212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01D0"/>
    <w:pPr>
      <w:tabs>
        <w:tab w:val="left" w:pos="357"/>
      </w:tabs>
      <w:spacing w:after="300" w:line="300" w:lineRule="exact"/>
    </w:pPr>
    <w:rPr>
      <w:rFonts w:ascii="Myriad Pro" w:hAnsi="Myriad Pro"/>
      <w:color w:val="58585B"/>
      <w:sz w:val="22"/>
    </w:rPr>
  </w:style>
  <w:style w:type="paragraph" w:styleId="berschrift1">
    <w:name w:val="heading 1"/>
    <w:basedOn w:val="Standard"/>
    <w:next w:val="Standard"/>
    <w:qFormat/>
    <w:rsid w:val="00A901D0"/>
    <w:pPr>
      <w:keepNext/>
      <w:tabs>
        <w:tab w:val="clear" w:pos="357"/>
      </w:tabs>
      <w:suppressAutoHyphens/>
      <w:spacing w:after="200"/>
      <w:outlineLvl w:val="0"/>
    </w:pPr>
    <w:rPr>
      <w:rFonts w:cs="Arial"/>
      <w:b/>
      <w:bCs/>
      <w:kern w:val="32"/>
      <w:sz w:val="30"/>
      <w:szCs w:val="32"/>
    </w:rPr>
  </w:style>
  <w:style w:type="paragraph" w:styleId="berschrift2">
    <w:name w:val="heading 2"/>
    <w:basedOn w:val="Standard"/>
    <w:next w:val="Standard"/>
    <w:qFormat/>
    <w:rsid w:val="00A901D0"/>
    <w:pPr>
      <w:keepNext/>
      <w:tabs>
        <w:tab w:val="clear" w:pos="357"/>
      </w:tabs>
      <w:suppressAutoHyphens/>
      <w:spacing w:after="200"/>
      <w:outlineLvl w:val="1"/>
    </w:pPr>
    <w:rPr>
      <w:rFonts w:cs="Arial"/>
      <w:b/>
      <w:bCs/>
      <w:iCs/>
      <w:sz w:val="26"/>
      <w:szCs w:val="28"/>
    </w:rPr>
  </w:style>
  <w:style w:type="paragraph" w:styleId="berschrift3">
    <w:name w:val="heading 3"/>
    <w:basedOn w:val="Standard"/>
    <w:next w:val="Standard"/>
    <w:qFormat/>
    <w:rsid w:val="00A901D0"/>
    <w:pPr>
      <w:keepNext/>
      <w:tabs>
        <w:tab w:val="clear" w:pos="357"/>
      </w:tabs>
      <w:suppressAutoHyphens/>
      <w:spacing w:after="20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l-1">
    <w:name w:val="ol-1"/>
    <w:basedOn w:val="Standard"/>
    <w:qFormat/>
    <w:rsid w:val="0087452B"/>
    <w:pPr>
      <w:numPr>
        <w:numId w:val="1"/>
      </w:numPr>
      <w:tabs>
        <w:tab w:val="clear" w:pos="360"/>
      </w:tabs>
      <w:ind w:left="0" w:firstLine="0"/>
    </w:pPr>
  </w:style>
  <w:style w:type="paragraph" w:customStyle="1" w:styleId="ol-2">
    <w:name w:val="ol-2"/>
    <w:basedOn w:val="Standard"/>
    <w:qFormat/>
    <w:rsid w:val="0087452B"/>
    <w:pPr>
      <w:numPr>
        <w:numId w:val="20"/>
      </w:numPr>
      <w:tabs>
        <w:tab w:val="clear" w:pos="360"/>
      </w:tabs>
      <w:ind w:left="714" w:hanging="357"/>
    </w:pPr>
  </w:style>
  <w:style w:type="paragraph" w:customStyle="1" w:styleId="ul-1">
    <w:name w:val="ul-1"/>
    <w:basedOn w:val="Standard"/>
    <w:qFormat/>
    <w:rsid w:val="002613B2"/>
    <w:pPr>
      <w:numPr>
        <w:numId w:val="22"/>
      </w:numPr>
      <w:tabs>
        <w:tab w:val="clear" w:pos="360"/>
      </w:tabs>
      <w:ind w:left="357" w:hanging="357"/>
    </w:pPr>
  </w:style>
  <w:style w:type="paragraph" w:customStyle="1" w:styleId="ul-2">
    <w:name w:val="ul-2"/>
    <w:basedOn w:val="Standard"/>
    <w:qFormat/>
    <w:rsid w:val="002613B2"/>
    <w:pPr>
      <w:numPr>
        <w:numId w:val="23"/>
      </w:numPr>
      <w:tabs>
        <w:tab w:val="clear" w:pos="357"/>
      </w:tabs>
      <w:ind w:left="714" w:hanging="357"/>
    </w:pPr>
  </w:style>
  <w:style w:type="paragraph" w:styleId="Titel">
    <w:name w:val="Title"/>
    <w:basedOn w:val="Standard"/>
    <w:qFormat/>
    <w:rsid w:val="008E4DB3"/>
    <w:pPr>
      <w:tabs>
        <w:tab w:val="clear" w:pos="357"/>
      </w:tabs>
      <w:suppressAutoHyphens/>
      <w:spacing w:after="200" w:line="240" w:lineRule="atLeast"/>
      <w:jc w:val="center"/>
      <w:outlineLvl w:val="0"/>
    </w:pPr>
    <w:rPr>
      <w:rFonts w:cs="Arial"/>
      <w:b/>
      <w:bCs/>
      <w:kern w:val="28"/>
      <w:sz w:val="36"/>
      <w:szCs w:val="32"/>
    </w:rPr>
  </w:style>
  <w:style w:type="paragraph" w:styleId="Kopfzeile">
    <w:name w:val="header"/>
    <w:basedOn w:val="Standard"/>
    <w:link w:val="KopfzeileZchn"/>
    <w:uiPriority w:val="99"/>
    <w:unhideWhenUsed/>
    <w:rsid w:val="00EB73D6"/>
    <w:pPr>
      <w:tabs>
        <w:tab w:val="clear" w:pos="357"/>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EB73D6"/>
    <w:rPr>
      <w:rFonts w:ascii="Myriad Pro" w:hAnsi="Myriad Pro"/>
      <w:color w:val="58585B"/>
      <w:sz w:val="22"/>
    </w:rPr>
  </w:style>
  <w:style w:type="paragraph" w:styleId="Fuzeile">
    <w:name w:val="footer"/>
    <w:basedOn w:val="Standard"/>
    <w:link w:val="FuzeileZchn"/>
    <w:uiPriority w:val="99"/>
    <w:unhideWhenUsed/>
    <w:rsid w:val="00EB73D6"/>
    <w:pPr>
      <w:tabs>
        <w:tab w:val="clear" w:pos="357"/>
        <w:tab w:val="center" w:pos="4703"/>
        <w:tab w:val="right" w:pos="9406"/>
      </w:tabs>
      <w:spacing w:after="0" w:line="240" w:lineRule="auto"/>
    </w:pPr>
  </w:style>
  <w:style w:type="character" w:customStyle="1" w:styleId="FuzeileZchn">
    <w:name w:val="Fußzeile Zchn"/>
    <w:basedOn w:val="Absatz-Standardschriftart"/>
    <w:link w:val="Fuzeile"/>
    <w:uiPriority w:val="99"/>
    <w:rsid w:val="00EB73D6"/>
    <w:rPr>
      <w:rFonts w:ascii="Myriad Pro" w:hAnsi="Myriad Pro"/>
      <w:color w:val="58585B"/>
      <w:sz w:val="22"/>
    </w:rPr>
  </w:style>
  <w:style w:type="character" w:styleId="Kommentarzeichen">
    <w:name w:val="annotation reference"/>
    <w:basedOn w:val="Absatz-Standardschriftart"/>
    <w:uiPriority w:val="99"/>
    <w:semiHidden/>
    <w:unhideWhenUsed/>
    <w:rsid w:val="000866DB"/>
    <w:rPr>
      <w:sz w:val="16"/>
      <w:szCs w:val="16"/>
    </w:rPr>
  </w:style>
  <w:style w:type="paragraph" w:styleId="Kommentartext">
    <w:name w:val="annotation text"/>
    <w:basedOn w:val="Standard"/>
    <w:link w:val="KommentartextZchn"/>
    <w:uiPriority w:val="99"/>
    <w:semiHidden/>
    <w:unhideWhenUsed/>
    <w:rsid w:val="000866DB"/>
    <w:pPr>
      <w:spacing w:line="240" w:lineRule="auto"/>
    </w:pPr>
    <w:rPr>
      <w:sz w:val="20"/>
    </w:rPr>
  </w:style>
  <w:style w:type="character" w:customStyle="1" w:styleId="KommentartextZchn">
    <w:name w:val="Kommentartext Zchn"/>
    <w:basedOn w:val="Absatz-Standardschriftart"/>
    <w:link w:val="Kommentartext"/>
    <w:uiPriority w:val="99"/>
    <w:semiHidden/>
    <w:rsid w:val="000866DB"/>
    <w:rPr>
      <w:rFonts w:ascii="Myriad Pro" w:hAnsi="Myriad Pro"/>
      <w:color w:val="58585B"/>
    </w:rPr>
  </w:style>
  <w:style w:type="paragraph" w:styleId="Kommentarthema">
    <w:name w:val="annotation subject"/>
    <w:basedOn w:val="Kommentartext"/>
    <w:next w:val="Kommentartext"/>
    <w:link w:val="KommentarthemaZchn"/>
    <w:uiPriority w:val="99"/>
    <w:semiHidden/>
    <w:unhideWhenUsed/>
    <w:rsid w:val="000866DB"/>
    <w:rPr>
      <w:b/>
      <w:bCs/>
    </w:rPr>
  </w:style>
  <w:style w:type="character" w:customStyle="1" w:styleId="KommentarthemaZchn">
    <w:name w:val="Kommentarthema Zchn"/>
    <w:basedOn w:val="KommentartextZchn"/>
    <w:link w:val="Kommentarthema"/>
    <w:uiPriority w:val="99"/>
    <w:semiHidden/>
    <w:rsid w:val="000866DB"/>
    <w:rPr>
      <w:rFonts w:ascii="Myriad Pro" w:hAnsi="Myriad Pro"/>
      <w:b/>
      <w:bCs/>
      <w:color w:val="58585B"/>
    </w:rPr>
  </w:style>
  <w:style w:type="paragraph" w:styleId="Sprechblasentext">
    <w:name w:val="Balloon Text"/>
    <w:basedOn w:val="Standard"/>
    <w:link w:val="SprechblasentextZchn"/>
    <w:uiPriority w:val="99"/>
    <w:semiHidden/>
    <w:unhideWhenUsed/>
    <w:rsid w:val="000866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66DB"/>
    <w:rPr>
      <w:rFonts w:ascii="Segoe UI" w:hAnsi="Segoe UI" w:cs="Segoe UI"/>
      <w:color w:val="58585B"/>
      <w:sz w:val="18"/>
      <w:szCs w:val="18"/>
    </w:rPr>
  </w:style>
  <w:style w:type="character" w:styleId="Hyperlink">
    <w:name w:val="Hyperlink"/>
    <w:basedOn w:val="Absatz-Standardschriftart"/>
    <w:uiPriority w:val="99"/>
    <w:unhideWhenUsed/>
    <w:rsid w:val="001E25A2"/>
    <w:rPr>
      <w:color w:val="0563C1" w:themeColor="hyperlink"/>
      <w:u w:val="single"/>
    </w:rPr>
  </w:style>
  <w:style w:type="character" w:styleId="BesuchterLink">
    <w:name w:val="FollowedHyperlink"/>
    <w:basedOn w:val="Absatz-Standardschriftart"/>
    <w:uiPriority w:val="99"/>
    <w:semiHidden/>
    <w:unhideWhenUsed/>
    <w:rsid w:val="00325057"/>
    <w:rPr>
      <w:color w:val="954F72" w:themeColor="followedHyperlink"/>
      <w:u w:val="single"/>
    </w:rPr>
  </w:style>
  <w:style w:type="character" w:customStyle="1" w:styleId="highlight">
    <w:name w:val="highlight"/>
    <w:basedOn w:val="Absatz-Standardschriftart"/>
    <w:rsid w:val="00820261"/>
  </w:style>
  <w:style w:type="paragraph" w:styleId="Listenabsatz">
    <w:name w:val="List Paragraph"/>
    <w:basedOn w:val="Standard"/>
    <w:link w:val="ListenabsatzZchn"/>
    <w:uiPriority w:val="34"/>
    <w:qFormat/>
    <w:rsid w:val="004F1712"/>
    <w:pPr>
      <w:ind w:left="720"/>
      <w:contextualSpacing/>
    </w:pPr>
  </w:style>
  <w:style w:type="paragraph" w:styleId="berarbeitung">
    <w:name w:val="Revision"/>
    <w:hidden/>
    <w:uiPriority w:val="99"/>
    <w:semiHidden/>
    <w:rsid w:val="000B1454"/>
    <w:rPr>
      <w:rFonts w:ascii="Myriad Pro" w:hAnsi="Myriad Pro"/>
      <w:color w:val="58585B"/>
      <w:sz w:val="22"/>
    </w:rPr>
  </w:style>
  <w:style w:type="character" w:customStyle="1" w:styleId="ListenabsatzZchn">
    <w:name w:val="Listenabsatz Zchn"/>
    <w:basedOn w:val="Absatz-Standardschriftart"/>
    <w:link w:val="Listenabsatz"/>
    <w:uiPriority w:val="34"/>
    <w:locked/>
    <w:rsid w:val="00FF5080"/>
    <w:rPr>
      <w:rFonts w:ascii="Myriad Pro" w:hAnsi="Myriad Pro"/>
      <w:color w:val="58585B"/>
      <w:sz w:val="22"/>
    </w:rPr>
  </w:style>
  <w:style w:type="paragraph" w:customStyle="1" w:styleId="Flietext">
    <w:name w:val="Fließtext"/>
    <w:basedOn w:val="Standard"/>
    <w:link w:val="FlietextZchn"/>
    <w:uiPriority w:val="99"/>
    <w:qFormat/>
    <w:rsid w:val="007664FE"/>
    <w:pPr>
      <w:spacing w:line="300" w:lineRule="atLeast"/>
    </w:pPr>
    <w:rPr>
      <w:spacing w:val="-1"/>
    </w:rPr>
  </w:style>
  <w:style w:type="character" w:customStyle="1" w:styleId="FlietextZchn">
    <w:name w:val="Fließtext Zchn"/>
    <w:basedOn w:val="Absatz-Standardschriftart"/>
    <w:link w:val="Flietext"/>
    <w:uiPriority w:val="99"/>
    <w:rsid w:val="007664FE"/>
    <w:rPr>
      <w:rFonts w:ascii="Myriad Pro" w:hAnsi="Myriad Pro"/>
      <w:color w:val="58585B"/>
      <w:spacing w:val="-1"/>
      <w:sz w:val="22"/>
    </w:rPr>
  </w:style>
  <w:style w:type="paragraph" w:customStyle="1" w:styleId="KastenAufzhlung">
    <w:name w:val="Kasten_Aufzählung"/>
    <w:basedOn w:val="Standard"/>
    <w:link w:val="KastenAufzhlungZchn"/>
    <w:qFormat/>
    <w:rsid w:val="005B13F3"/>
    <w:pPr>
      <w:numPr>
        <w:numId w:val="42"/>
      </w:numPr>
      <w:tabs>
        <w:tab w:val="clear" w:pos="357"/>
      </w:tabs>
      <w:spacing w:after="180" w:line="240" w:lineRule="auto"/>
    </w:pPr>
    <w:rPr>
      <w:rFonts w:eastAsia="Calibri" w:cs="Myriad Pro"/>
      <w:spacing w:val="-1"/>
      <w:szCs w:val="22"/>
      <w:lang w:val="en-GB"/>
    </w:rPr>
  </w:style>
  <w:style w:type="character" w:customStyle="1" w:styleId="KastenAufzhlungZchn">
    <w:name w:val="Kasten_Aufzählung Zchn"/>
    <w:link w:val="KastenAufzhlung"/>
    <w:rsid w:val="005B13F3"/>
    <w:rPr>
      <w:rFonts w:ascii="Myriad Pro" w:eastAsia="Calibri" w:hAnsi="Myriad Pro" w:cs="Myriad Pro"/>
      <w:color w:val="58585B"/>
      <w:spacing w:val="-1"/>
      <w:sz w:val="22"/>
      <w:szCs w:val="22"/>
      <w:lang w:val="en-GB"/>
    </w:rPr>
  </w:style>
  <w:style w:type="paragraph" w:styleId="Funotentext">
    <w:name w:val="footnote text"/>
    <w:basedOn w:val="Standard"/>
    <w:link w:val="FunotentextZchn"/>
    <w:uiPriority w:val="99"/>
    <w:semiHidden/>
    <w:unhideWhenUsed/>
    <w:rsid w:val="00A54696"/>
    <w:pPr>
      <w:spacing w:after="0" w:line="240" w:lineRule="auto"/>
    </w:pPr>
    <w:rPr>
      <w:sz w:val="20"/>
    </w:rPr>
  </w:style>
  <w:style w:type="character" w:customStyle="1" w:styleId="FunotentextZchn">
    <w:name w:val="Fußnotentext Zchn"/>
    <w:basedOn w:val="Absatz-Standardschriftart"/>
    <w:link w:val="Funotentext"/>
    <w:uiPriority w:val="99"/>
    <w:semiHidden/>
    <w:rsid w:val="00A54696"/>
    <w:rPr>
      <w:rFonts w:ascii="Myriad Pro" w:hAnsi="Myriad Pro"/>
      <w:color w:val="58585B"/>
    </w:rPr>
  </w:style>
  <w:style w:type="character" w:styleId="Funotenzeichen">
    <w:name w:val="footnote reference"/>
    <w:basedOn w:val="Absatz-Standardschriftart"/>
    <w:uiPriority w:val="99"/>
    <w:semiHidden/>
    <w:unhideWhenUsed/>
    <w:rsid w:val="00A54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054781">
      <w:bodyDiv w:val="1"/>
      <w:marLeft w:val="0"/>
      <w:marRight w:val="0"/>
      <w:marTop w:val="0"/>
      <w:marBottom w:val="0"/>
      <w:divBdr>
        <w:top w:val="none" w:sz="0" w:space="0" w:color="auto"/>
        <w:left w:val="none" w:sz="0" w:space="0" w:color="auto"/>
        <w:bottom w:val="none" w:sz="0" w:space="0" w:color="auto"/>
        <w:right w:val="none" w:sz="0" w:space="0" w:color="auto"/>
      </w:divBdr>
    </w:div>
    <w:div w:id="882059630">
      <w:bodyDiv w:val="1"/>
      <w:marLeft w:val="0"/>
      <w:marRight w:val="0"/>
      <w:marTop w:val="0"/>
      <w:marBottom w:val="0"/>
      <w:divBdr>
        <w:top w:val="none" w:sz="0" w:space="0" w:color="auto"/>
        <w:left w:val="none" w:sz="0" w:space="0" w:color="auto"/>
        <w:bottom w:val="none" w:sz="0" w:space="0" w:color="auto"/>
        <w:right w:val="none" w:sz="0" w:space="0" w:color="auto"/>
      </w:divBdr>
    </w:div>
    <w:div w:id="926159147">
      <w:bodyDiv w:val="1"/>
      <w:marLeft w:val="0"/>
      <w:marRight w:val="0"/>
      <w:marTop w:val="0"/>
      <w:marBottom w:val="0"/>
      <w:divBdr>
        <w:top w:val="none" w:sz="0" w:space="0" w:color="auto"/>
        <w:left w:val="none" w:sz="0" w:space="0" w:color="auto"/>
        <w:bottom w:val="none" w:sz="0" w:space="0" w:color="auto"/>
        <w:right w:val="none" w:sz="0" w:space="0" w:color="auto"/>
      </w:divBdr>
    </w:div>
    <w:div w:id="1077558795">
      <w:bodyDiv w:val="1"/>
      <w:marLeft w:val="0"/>
      <w:marRight w:val="0"/>
      <w:marTop w:val="0"/>
      <w:marBottom w:val="0"/>
      <w:divBdr>
        <w:top w:val="none" w:sz="0" w:space="0" w:color="auto"/>
        <w:left w:val="none" w:sz="0" w:space="0" w:color="auto"/>
        <w:bottom w:val="none" w:sz="0" w:space="0" w:color="auto"/>
        <w:right w:val="none" w:sz="0" w:space="0" w:color="auto"/>
      </w:divBdr>
      <w:divsChild>
        <w:div w:id="1322923474">
          <w:marLeft w:val="0"/>
          <w:marRight w:val="0"/>
          <w:marTop w:val="0"/>
          <w:marBottom w:val="0"/>
          <w:divBdr>
            <w:top w:val="none" w:sz="0" w:space="0" w:color="auto"/>
            <w:left w:val="none" w:sz="0" w:space="0" w:color="auto"/>
            <w:bottom w:val="none" w:sz="0" w:space="0" w:color="auto"/>
            <w:right w:val="none" w:sz="0" w:space="0" w:color="auto"/>
          </w:divBdr>
        </w:div>
      </w:divsChild>
    </w:div>
    <w:div w:id="1256282799">
      <w:bodyDiv w:val="1"/>
      <w:marLeft w:val="0"/>
      <w:marRight w:val="0"/>
      <w:marTop w:val="0"/>
      <w:marBottom w:val="0"/>
      <w:divBdr>
        <w:top w:val="none" w:sz="0" w:space="0" w:color="auto"/>
        <w:left w:val="none" w:sz="0" w:space="0" w:color="auto"/>
        <w:bottom w:val="none" w:sz="0" w:space="0" w:color="auto"/>
        <w:right w:val="none" w:sz="0" w:space="0" w:color="auto"/>
      </w:divBdr>
    </w:div>
    <w:div w:id="1438789067">
      <w:bodyDiv w:val="1"/>
      <w:marLeft w:val="0"/>
      <w:marRight w:val="0"/>
      <w:marTop w:val="0"/>
      <w:marBottom w:val="0"/>
      <w:divBdr>
        <w:top w:val="none" w:sz="0" w:space="0" w:color="auto"/>
        <w:left w:val="none" w:sz="0" w:space="0" w:color="auto"/>
        <w:bottom w:val="none" w:sz="0" w:space="0" w:color="auto"/>
        <w:right w:val="none" w:sz="0" w:space="0" w:color="auto"/>
      </w:divBdr>
    </w:div>
    <w:div w:id="1672491214">
      <w:bodyDiv w:val="1"/>
      <w:marLeft w:val="0"/>
      <w:marRight w:val="0"/>
      <w:marTop w:val="0"/>
      <w:marBottom w:val="0"/>
      <w:divBdr>
        <w:top w:val="none" w:sz="0" w:space="0" w:color="auto"/>
        <w:left w:val="none" w:sz="0" w:space="0" w:color="auto"/>
        <w:bottom w:val="none" w:sz="0" w:space="0" w:color="auto"/>
        <w:right w:val="none" w:sz="0" w:space="0" w:color="auto"/>
      </w:divBdr>
    </w:div>
    <w:div w:id="201668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leo.org/englisch-deutsch/adaptive"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jugendschutz.net"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gendschutz.net/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ugendschutz.net/fileadmin/download/pdf/Report_How_safe_are_children_on_Social_Media.pdf" TargetMode="External"/><Relationship Id="rId4" Type="http://schemas.openxmlformats.org/officeDocument/2006/relationships/webSettings" Target="webSettings.xml"/><Relationship Id="rId9" Type="http://schemas.openxmlformats.org/officeDocument/2006/relationships/hyperlink" Target="https://dict.leo.org/englisch-deutsch/difficult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sm.de/sites/default/files/FSM_Jugendmedienschutzindex.pdf" TargetMode="External"/><Relationship Id="rId2" Type="http://schemas.openxmlformats.org/officeDocument/2006/relationships/hyperlink" Target="https://www.mpfs.de/fileadmin/files/Studien/JIM/2018/Studie/JIM_2018_Gesamt.pdf" TargetMode="External"/><Relationship Id="rId1" Type="http://schemas.openxmlformats.org/officeDocument/2006/relationships/hyperlink" Target="https://www.mpfs.de/fileadmin/files/Studien/KIM/2016/KIM_2016_Web-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2A9F5D-B4FE-48C7-8D2B-18A393EAFB23}"/>
</file>

<file path=customXml/itemProps2.xml><?xml version="1.0" encoding="utf-8"?>
<ds:datastoreItem xmlns:ds="http://schemas.openxmlformats.org/officeDocument/2006/customXml" ds:itemID="{AE6966DF-2F5C-4EED-B07D-DFAA2E59CE96}"/>
</file>

<file path=customXml/itemProps3.xml><?xml version="1.0" encoding="utf-8"?>
<ds:datastoreItem xmlns:ds="http://schemas.openxmlformats.org/officeDocument/2006/customXml" ds:itemID="{81FA02B8-BF28-4FD2-814B-BFD9BB71C505}"/>
</file>

<file path=docProps/app.xml><?xml version="1.0" encoding="utf-8"?>
<Properties xmlns="http://schemas.openxmlformats.org/officeDocument/2006/extended-properties" xmlns:vt="http://schemas.openxmlformats.org/officeDocument/2006/docPropsVTypes">
  <Template>85A56040</Template>
  <TotalTime>0</TotalTime>
  <Pages>5</Pages>
  <Words>1884</Words>
  <Characters>11141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Unbekannt</vt:lpstr>
    </vt:vector>
  </TitlesOfParts>
  <Company>jugendschutz.net</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Unbekannt</dc:title>
  <dc:subject/>
  <dc:creator>J. Lopes</dc:creator>
  <cp:keywords/>
  <dc:description/>
  <cp:lastModifiedBy>S. Eisentraut</cp:lastModifiedBy>
  <cp:revision>2</cp:revision>
  <cp:lastPrinted>2011-08-17T11:46:00Z</cp:lastPrinted>
  <dcterms:created xsi:type="dcterms:W3CDTF">2019-05-15T14:54:00Z</dcterms:created>
  <dcterms:modified xsi:type="dcterms:W3CDTF">2019-05-15T14:54:00Z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