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51733244"/>
        <w:docPartObj>
          <w:docPartGallery w:val="Cover Pages"/>
          <w:docPartUnique/>
        </w:docPartObj>
      </w:sdtPr>
      <w:sdtEndPr/>
      <w:sdtContent>
        <w:p w14:paraId="79E16760" w14:textId="77777777" w:rsidR="00A33EB4" w:rsidRDefault="00381389">
          <w:r>
            <w:rPr>
              <w:noProof/>
              <w:lang w:eastAsia="en-AU"/>
            </w:rPr>
            <mc:AlternateContent>
              <mc:Choice Requires="wps">
                <w:drawing>
                  <wp:anchor distT="0" distB="0" distL="114300" distR="114300" simplePos="0" relativeHeight="251658240" behindDoc="0" locked="0" layoutInCell="1" allowOverlap="1" wp14:anchorId="02EAE136" wp14:editId="2DE70303">
                    <wp:simplePos x="0" y="0"/>
                    <wp:positionH relativeFrom="page">
                      <wp:align>left</wp:align>
                    </wp:positionH>
                    <wp:positionV relativeFrom="page">
                      <wp:posOffset>1590675</wp:posOffset>
                    </wp:positionV>
                    <wp:extent cx="6515100" cy="5041900"/>
                    <wp:effectExtent l="0" t="0" r="0" b="6350"/>
                    <wp:wrapNone/>
                    <wp:docPr id="38" name="Text Box 38" title="Title and subtitle"/>
                    <wp:cNvGraphicFramePr/>
                    <a:graphic xmlns:a="http://schemas.openxmlformats.org/drawingml/2006/main">
                      <a:graphicData uri="http://schemas.microsoft.com/office/word/2010/wordprocessingShape">
                        <wps:wsp>
                          <wps:cNvSpPr txBox="1"/>
                          <wps:spPr>
                            <a:xfrm>
                              <a:off x="0" y="0"/>
                              <a:ext cx="6515100" cy="5041900"/>
                            </a:xfrm>
                            <a:prstGeom prst="rect">
                              <a:avLst/>
                            </a:prstGeom>
                            <a:noFill/>
                            <a:ln w="6350">
                              <a:noFill/>
                            </a:ln>
                          </wps:spPr>
                          <wps:txbx>
                            <w:txbxContent>
                              <w:bookmarkStart w:id="0" w:name="_Toc523817200" w:displacedByCustomXml="next"/>
                              <w:sdt>
                                <w:sdtPr>
                                  <w:alias w:val="Title"/>
                                  <w:tag w:val=""/>
                                  <w:id w:val="1431243863"/>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4C08FF5" w14:textId="7FD09B3E" w:rsidR="008D388F" w:rsidRPr="00BC4945" w:rsidRDefault="00247075" w:rsidP="008D388F">
                                    <w:pPr>
                                      <w:pStyle w:val="Title"/>
                                      <w:rPr>
                                        <w:rStyle w:val="Heading1Char"/>
                                        <w:rFonts w:cstheme="minorBidi"/>
                                        <w:b/>
                                        <w:bCs w:val="0"/>
                                        <w:color w:val="2B3DB5" w:themeColor="background2"/>
                                        <w:sz w:val="88"/>
                                        <w:szCs w:val="88"/>
                                      </w:rPr>
                                    </w:pPr>
                                    <w:r>
                                      <w:t>General Comment on children’s rights in relation to the digital age</w:t>
                                    </w:r>
                                  </w:p>
                                </w:sdtContent>
                              </w:sdt>
                              <w:bookmarkEnd w:id="0" w:displacedByCustomXml="prev"/>
                              <w:sdt>
                                <w:sdtPr>
                                  <w:alias w:val="Subtitle"/>
                                  <w:tag w:val=""/>
                                  <w:id w:val="-1427967618"/>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3A5F5CCE" w14:textId="2FA1C9F0" w:rsidR="008D388F" w:rsidRPr="00BF48F6" w:rsidRDefault="00CD68F4" w:rsidP="008D388F">
                                    <w:pPr>
                                      <w:pStyle w:val="Subtitle"/>
                                    </w:pPr>
                                    <w:r>
                                      <w:t>Submission to the UN Committee on the Rights of the Child</w:t>
                                    </w:r>
                                  </w:p>
                                </w:sdtContent>
                              </w:sdt>
                              <w:p w14:paraId="77782A84" w14:textId="1236B9B4" w:rsidR="00D956D8" w:rsidRPr="002A1BFB" w:rsidRDefault="008D388F" w:rsidP="008D388F">
                                <w:pPr>
                                  <w:pStyle w:val="Cover-Date"/>
                                </w:pPr>
                                <w:r w:rsidRPr="002A1BFB">
                                  <w:rPr>
                                    <w:rStyle w:val="Strong"/>
                                    <w:rFonts w:asciiTheme="majorHAnsi" w:hAnsiTheme="majorHAnsi"/>
                                    <w:b w:val="0"/>
                                    <w:bCs w:val="0"/>
                                    <w:color w:val="1A324B" w:themeColor="accent3"/>
                                  </w:rPr>
                                  <w:t xml:space="preserve"> </w:t>
                                </w:r>
                                <w:r w:rsidR="004B149B" w:rsidRPr="004B149B">
                                  <w:rPr>
                                    <w:rStyle w:val="Strong"/>
                                    <w:rFonts w:asciiTheme="majorHAnsi" w:hAnsiTheme="majorHAnsi"/>
                                    <w:b w:val="0"/>
                                    <w:bCs w:val="0"/>
                                    <w:color w:val="1A324B" w:themeColor="accent3"/>
                                  </w:rPr>
                                  <w:t>15</w:t>
                                </w:r>
                                <w:r w:rsidR="00D73049" w:rsidRPr="002A1BFB">
                                  <w:rPr>
                                    <w:rStyle w:val="Strong"/>
                                    <w:rFonts w:asciiTheme="majorHAnsi" w:hAnsiTheme="majorHAnsi"/>
                                    <w:b w:val="0"/>
                                    <w:bCs w:val="0"/>
                                    <w:color w:val="1A324B" w:themeColor="accent3"/>
                                  </w:rPr>
                                  <w:t xml:space="preserve"> </w:t>
                                </w:r>
                                <w:r w:rsidR="00247075">
                                  <w:rPr>
                                    <w:rStyle w:val="Strong"/>
                                    <w:rFonts w:asciiTheme="majorHAnsi" w:hAnsiTheme="majorHAnsi"/>
                                    <w:b w:val="0"/>
                                    <w:bCs w:val="0"/>
                                    <w:color w:val="1A324B" w:themeColor="accent3"/>
                                  </w:rPr>
                                  <w:t>May 2019</w:t>
                                </w:r>
                              </w:p>
                            </w:txbxContent>
                          </wps:txbx>
                          <wps:bodyPr rot="0" spcFirstLastPara="0" vertOverflow="overflow" horzOverflow="overflow" vert="horz" wrap="square" lIns="72000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2EAE136" id="_x0000_t202" coordsize="21600,21600" o:spt="202" path="m,l,21600r21600,l21600,xe">
                    <v:stroke joinstyle="miter"/>
                    <v:path gradientshapeok="t" o:connecttype="rect"/>
                  </v:shapetype>
                  <v:shape id="Text Box 38" o:spid="_x0000_s1026" type="#_x0000_t202" alt="Title: Title and subtitle" style="position:absolute;margin-left:0;margin-top:125.25pt;width:513pt;height:397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" filled="f" stroked="f" strokeweight=".5pt">
                    <v:textbox inset="20mm,0,0,0">
                      <w:txbxContent>
                        <w:bookmarkStart w:id="1" w:name="_Toc523817200" w:displacedByCustomXml="next"/>
                        <w:sdt>
                          <w:sdtPr>
                            <w:alias w:val="Title"/>
                            <w:tag w:val=""/>
                            <w:id w:val="1431243863"/>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4C08FF5" w14:textId="7FD09B3E" w:rsidR="008D388F" w:rsidRPr="00BC4945" w:rsidRDefault="00247075" w:rsidP="008D388F">
                              <w:pPr>
                                <w:pStyle w:val="Title"/>
                                <w:rPr>
                                  <w:rStyle w:val="Heading1Char"/>
                                  <w:rFonts w:cstheme="minorBidi"/>
                                  <w:b/>
                                  <w:bCs w:val="0"/>
                                  <w:color w:val="2B3DB5" w:themeColor="background2"/>
                                  <w:sz w:val="88"/>
                                  <w:szCs w:val="88"/>
                                </w:rPr>
                              </w:pPr>
                              <w:r>
                                <w:t>General Comment on children’s rights in relation to the digital age</w:t>
                              </w:r>
                            </w:p>
                          </w:sdtContent>
                        </w:sdt>
                        <w:bookmarkEnd w:id="1" w:displacedByCustomXml="prev"/>
                        <w:sdt>
                          <w:sdtPr>
                            <w:alias w:val="Subtitle"/>
                            <w:tag w:val=""/>
                            <w:id w:val="-1427967618"/>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3A5F5CCE" w14:textId="2FA1C9F0" w:rsidR="008D388F" w:rsidRPr="00BF48F6" w:rsidRDefault="00CD68F4" w:rsidP="008D388F">
                              <w:pPr>
                                <w:pStyle w:val="Subtitle"/>
                              </w:pPr>
                              <w:r>
                                <w:t>Submission to the UN Committee on the Rights of the Child</w:t>
                              </w:r>
                            </w:p>
                          </w:sdtContent>
                        </w:sdt>
                        <w:p w14:paraId="77782A84" w14:textId="1236B9B4" w:rsidR="00D956D8" w:rsidRPr="002A1BFB" w:rsidRDefault="008D388F" w:rsidP="008D388F">
                          <w:pPr>
                            <w:pStyle w:val="Cover-Date"/>
                          </w:pPr>
                          <w:r w:rsidRPr="002A1BFB">
                            <w:rPr>
                              <w:rStyle w:val="Strong"/>
                              <w:rFonts w:asciiTheme="majorHAnsi" w:hAnsiTheme="majorHAnsi"/>
                              <w:b w:val="0"/>
                              <w:bCs w:val="0"/>
                              <w:color w:val="1A324B" w:themeColor="accent3"/>
                            </w:rPr>
                            <w:t xml:space="preserve"> </w:t>
                          </w:r>
                          <w:r w:rsidR="004B149B" w:rsidRPr="004B149B">
                            <w:rPr>
                              <w:rStyle w:val="Strong"/>
                              <w:rFonts w:asciiTheme="majorHAnsi" w:hAnsiTheme="majorHAnsi"/>
                              <w:b w:val="0"/>
                              <w:bCs w:val="0"/>
                              <w:color w:val="1A324B" w:themeColor="accent3"/>
                            </w:rPr>
                            <w:t>15</w:t>
                          </w:r>
                          <w:r w:rsidR="00D73049" w:rsidRPr="002A1BFB">
                            <w:rPr>
                              <w:rStyle w:val="Strong"/>
                              <w:rFonts w:asciiTheme="majorHAnsi" w:hAnsiTheme="majorHAnsi"/>
                              <w:b w:val="0"/>
                              <w:bCs w:val="0"/>
                              <w:color w:val="1A324B" w:themeColor="accent3"/>
                            </w:rPr>
                            <w:t xml:space="preserve"> </w:t>
                          </w:r>
                          <w:r w:rsidR="00247075">
                            <w:rPr>
                              <w:rStyle w:val="Strong"/>
                              <w:rFonts w:asciiTheme="majorHAnsi" w:hAnsiTheme="majorHAnsi"/>
                              <w:b w:val="0"/>
                              <w:bCs w:val="0"/>
                              <w:color w:val="1A324B" w:themeColor="accent3"/>
                            </w:rPr>
                            <w:t>May 2019</w:t>
                          </w:r>
                        </w:p>
                      </w:txbxContent>
                    </v:textbox>
                    <w10:wrap anchorx="page" anchory="page"/>
                  </v:shape>
                </w:pict>
              </mc:Fallback>
            </mc:AlternateContent>
          </w:r>
        </w:p>
        <w:tbl>
          <w:tblPr>
            <w:tblStyle w:val="TableGrid"/>
            <w:tblpPr w:leftFromText="180" w:rightFromText="180" w:vertAnchor="text" w:horzAnchor="margin" w:tblpY="111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552"/>
          </w:tblGrid>
          <w:tr w:rsidR="00145CFF" w14:paraId="59FC07C2" w14:textId="77777777" w:rsidTr="00145CFF">
            <w:tc>
              <w:tcPr>
                <w:tcW w:w="2410" w:type="dxa"/>
              </w:tcPr>
              <w:p w14:paraId="5747CD2D" w14:textId="7ECB5DA4" w:rsidR="00145CFF" w:rsidRPr="00236694" w:rsidRDefault="00145CFF" w:rsidP="00145CFF">
                <w:r w:rsidRPr="00236694">
                  <w:rPr>
                    <w:rStyle w:val="Heading3Char"/>
                  </w:rPr>
                  <w:t>P:</w:t>
                </w:r>
                <w:r w:rsidRPr="00236694">
                  <w:t xml:space="preserve"> </w:t>
                </w:r>
                <w:r w:rsidR="00247075" w:rsidRPr="005407BE">
                  <w:t xml:space="preserve">+61 </w:t>
                </w:r>
                <w:r w:rsidRPr="005407BE">
                  <w:t xml:space="preserve">800 </w:t>
                </w:r>
                <w:r w:rsidR="00072887" w:rsidRPr="005407BE">
                  <w:t>880 176</w:t>
                </w:r>
              </w:p>
            </w:tc>
            <w:tc>
              <w:tcPr>
                <w:tcW w:w="7552" w:type="dxa"/>
              </w:tcPr>
              <w:p w14:paraId="78972890" w14:textId="6A5C5C73" w:rsidR="00145CFF" w:rsidRPr="00236694" w:rsidRDefault="00145CFF" w:rsidP="00145CFF">
                <w:r w:rsidRPr="00236694">
                  <w:rPr>
                    <w:rStyle w:val="Heading3Char"/>
                  </w:rPr>
                  <w:t>E:</w:t>
                </w:r>
                <w:r w:rsidRPr="00236694">
                  <w:t xml:space="preserve"> </w:t>
                </w:r>
                <w:r w:rsidR="00236694" w:rsidRPr="00BA4026">
                  <w:t>e</w:t>
                </w:r>
                <w:r w:rsidR="00660FB3">
                  <w:t>nquiries</w:t>
                </w:r>
                <w:r w:rsidRPr="00BA4026">
                  <w:t>@esafety.gov.au</w:t>
                </w:r>
              </w:p>
            </w:tc>
          </w:tr>
        </w:tbl>
        <w:p w14:paraId="34C28999" w14:textId="3291AF1B" w:rsidR="00145CFF" w:rsidRDefault="00A33EB4">
          <w:pPr>
            <w:spacing w:after="0" w:line="240" w:lineRule="auto"/>
          </w:pPr>
          <w:r>
            <w:br w:type="page"/>
          </w:r>
        </w:p>
      </w:sdtContent>
    </w:sdt>
    <w:p w14:paraId="3D1E7BF3" w14:textId="370D137B" w:rsidR="00D6637C" w:rsidRDefault="00D6637C" w:rsidP="00D3670D">
      <w:pPr>
        <w:pStyle w:val="Heading2"/>
      </w:pPr>
      <w:bookmarkStart w:id="2" w:name="_Toc523817201"/>
      <w:r>
        <w:lastRenderedPageBreak/>
        <w:t>Introduction</w:t>
      </w:r>
    </w:p>
    <w:p w14:paraId="3346D643" w14:textId="16290DDA" w:rsidR="003970E4" w:rsidRDefault="00B51B1F" w:rsidP="00B15037">
      <w:pPr>
        <w:snapToGrid/>
        <w:spacing w:before="0" w:after="160" w:line="259" w:lineRule="auto"/>
        <w:contextualSpacing/>
        <w:rPr>
          <w:rFonts w:cstheme="minorHAnsi"/>
        </w:rPr>
      </w:pPr>
      <w:r w:rsidRPr="00340C6E">
        <w:rPr>
          <w:rFonts w:cstheme="minorHAnsi"/>
        </w:rPr>
        <w:t>The Australian eSafety Commissioner</w:t>
      </w:r>
      <w:r w:rsidR="004A56EE" w:rsidRPr="00340C6E">
        <w:rPr>
          <w:rFonts w:cstheme="minorHAnsi"/>
        </w:rPr>
        <w:t xml:space="preserve"> (eSafety)</w:t>
      </w:r>
      <w:r w:rsidRPr="00340C6E">
        <w:rPr>
          <w:rFonts w:cstheme="minorHAnsi"/>
        </w:rPr>
        <w:t xml:space="preserve"> welcomes the</w:t>
      </w:r>
      <w:r w:rsidR="008256D4" w:rsidRPr="00340C6E">
        <w:rPr>
          <w:rFonts w:cstheme="minorHAnsi"/>
        </w:rPr>
        <w:t xml:space="preserve"> formulation of a General Comment on children's rights </w:t>
      </w:r>
      <w:r w:rsidR="00FD4D6E">
        <w:rPr>
          <w:rFonts w:cstheme="minorHAnsi"/>
        </w:rPr>
        <w:t>i</w:t>
      </w:r>
      <w:r w:rsidR="008256D4" w:rsidRPr="00340C6E">
        <w:rPr>
          <w:rFonts w:cstheme="minorHAnsi"/>
        </w:rPr>
        <w:t>n relation</w:t>
      </w:r>
      <w:r w:rsidR="00880EA8" w:rsidRPr="00340C6E">
        <w:rPr>
          <w:rFonts w:cstheme="minorHAnsi"/>
        </w:rPr>
        <w:t xml:space="preserve"> to the digital environment by the Committee on the Rights of the Child</w:t>
      </w:r>
      <w:r w:rsidR="003C75C9" w:rsidRPr="00340C6E">
        <w:rPr>
          <w:rFonts w:cstheme="minorHAnsi"/>
        </w:rPr>
        <w:t xml:space="preserve">. </w:t>
      </w:r>
      <w:r w:rsidR="00CD68F4">
        <w:rPr>
          <w:rFonts w:cstheme="minorHAnsi"/>
        </w:rPr>
        <w:t>O</w:t>
      </w:r>
      <w:r w:rsidR="00341019" w:rsidRPr="00341019">
        <w:rPr>
          <w:rFonts w:cstheme="minorHAnsi"/>
        </w:rPr>
        <w:t xml:space="preserve">ne in three internet users globally are children, children are early adopters of online products and technology, and </w:t>
      </w:r>
      <w:r w:rsidR="004C5C69">
        <w:rPr>
          <w:rFonts w:cstheme="minorHAnsi"/>
        </w:rPr>
        <w:t>children</w:t>
      </w:r>
      <w:r w:rsidR="004C5C69" w:rsidRPr="00341019">
        <w:rPr>
          <w:rFonts w:cstheme="minorHAnsi"/>
        </w:rPr>
        <w:t xml:space="preserve"> </w:t>
      </w:r>
      <w:r w:rsidR="006F5D72">
        <w:rPr>
          <w:rFonts w:cstheme="minorHAnsi"/>
        </w:rPr>
        <w:t>can be the</w:t>
      </w:r>
      <w:r w:rsidR="00341019" w:rsidRPr="00341019">
        <w:rPr>
          <w:rFonts w:cstheme="minorHAnsi"/>
        </w:rPr>
        <w:t xml:space="preserve"> most vulnerable to their potentially harmful impacts.</w:t>
      </w:r>
      <w:r w:rsidR="00CD68F4">
        <w:rPr>
          <w:rFonts w:cstheme="minorHAnsi"/>
        </w:rPr>
        <w:t xml:space="preserve"> More can and should be done to meet and address their rights in this space.</w:t>
      </w:r>
    </w:p>
    <w:p w14:paraId="0EC4C850" w14:textId="40A4DDA6" w:rsidR="003970E4" w:rsidRDefault="003970E4" w:rsidP="00B15037">
      <w:pPr>
        <w:snapToGrid/>
        <w:spacing w:before="0" w:after="160" w:line="259" w:lineRule="auto"/>
        <w:contextualSpacing/>
        <w:rPr>
          <w:rFonts w:cstheme="minorHAnsi"/>
        </w:rPr>
      </w:pPr>
    </w:p>
    <w:p w14:paraId="03CB74A0" w14:textId="56B7C775" w:rsidR="002C3DF9" w:rsidRDefault="002C3DF9" w:rsidP="00B15037">
      <w:pPr>
        <w:snapToGrid/>
        <w:spacing w:before="0" w:after="160" w:line="259" w:lineRule="auto"/>
        <w:contextualSpacing/>
        <w:rPr>
          <w:rFonts w:cstheme="minorHAnsi"/>
        </w:rPr>
      </w:pPr>
      <w:r>
        <w:rPr>
          <w:rFonts w:cstheme="minorHAnsi"/>
        </w:rPr>
        <w:t>Th</w:t>
      </w:r>
      <w:r w:rsidR="008E2218">
        <w:rPr>
          <w:rFonts w:cstheme="minorHAnsi"/>
        </w:rPr>
        <w:t>is</w:t>
      </w:r>
      <w:r>
        <w:rPr>
          <w:rFonts w:cstheme="minorHAnsi"/>
        </w:rPr>
        <w:t xml:space="preserve"> submission, and further documentation referenced</w:t>
      </w:r>
      <w:r w:rsidR="008114B6">
        <w:rPr>
          <w:rFonts w:cstheme="minorHAnsi"/>
        </w:rPr>
        <w:t xml:space="preserve"> </w:t>
      </w:r>
      <w:r w:rsidR="00CC0453">
        <w:rPr>
          <w:rFonts w:cstheme="minorHAnsi"/>
        </w:rPr>
        <w:t>i</w:t>
      </w:r>
      <w:r w:rsidR="008114B6">
        <w:rPr>
          <w:rFonts w:cstheme="minorHAnsi"/>
        </w:rPr>
        <w:t xml:space="preserve">n </w:t>
      </w:r>
      <w:r w:rsidR="00CC0453">
        <w:rPr>
          <w:rFonts w:cstheme="minorHAnsi"/>
        </w:rPr>
        <w:t>i</w:t>
      </w:r>
      <w:r w:rsidR="008114B6">
        <w:rPr>
          <w:rFonts w:cstheme="minorHAnsi"/>
        </w:rPr>
        <w:t xml:space="preserve">t, </w:t>
      </w:r>
      <w:r w:rsidR="00923D63">
        <w:rPr>
          <w:rFonts w:cstheme="minorHAnsi"/>
        </w:rPr>
        <w:t xml:space="preserve">sets out some of </w:t>
      </w:r>
      <w:r w:rsidR="00BD4DED">
        <w:rPr>
          <w:rFonts w:cstheme="minorHAnsi"/>
        </w:rPr>
        <w:t xml:space="preserve">eSafety’s </w:t>
      </w:r>
      <w:r w:rsidR="00923D63">
        <w:rPr>
          <w:rFonts w:cstheme="minorHAnsi"/>
        </w:rPr>
        <w:t>experiences</w:t>
      </w:r>
      <w:r w:rsidR="00BE4C46">
        <w:rPr>
          <w:rFonts w:cstheme="minorHAnsi"/>
        </w:rPr>
        <w:t xml:space="preserve"> in relation to</w:t>
      </w:r>
      <w:r w:rsidR="00147491">
        <w:rPr>
          <w:rFonts w:cstheme="minorHAnsi"/>
        </w:rPr>
        <w:t xml:space="preserve"> several of the questions in the Concept Note, including:</w:t>
      </w:r>
    </w:p>
    <w:p w14:paraId="104CED5C" w14:textId="18B32520" w:rsidR="00147491" w:rsidRPr="00340C6E" w:rsidRDefault="0022116F" w:rsidP="00995EA9">
      <w:pPr>
        <w:pStyle w:val="ListParagraph"/>
        <w:numPr>
          <w:ilvl w:val="0"/>
          <w:numId w:val="41"/>
        </w:numPr>
        <w:snapToGrid/>
        <w:spacing w:before="0" w:after="160" w:line="259" w:lineRule="auto"/>
        <w:contextualSpacing/>
        <w:rPr>
          <w:rFonts w:cstheme="minorHAnsi"/>
        </w:rPr>
      </w:pPr>
      <w:r w:rsidRPr="00340C6E">
        <w:rPr>
          <w:rFonts w:cstheme="minorHAnsi"/>
        </w:rPr>
        <w:t>how children's views and experiences can be expressed and taken into account when formulating policies and practices</w:t>
      </w:r>
      <w:r w:rsidR="00BD1401" w:rsidRPr="00340C6E">
        <w:rPr>
          <w:rFonts w:cstheme="minorHAnsi"/>
        </w:rPr>
        <w:t xml:space="preserve"> which affect their access to, and use of, digital technologies;</w:t>
      </w:r>
    </w:p>
    <w:p w14:paraId="2BA3F9C5" w14:textId="1544981E" w:rsidR="00BD1401" w:rsidRPr="00F77C68" w:rsidRDefault="00A938FF" w:rsidP="00995EA9">
      <w:pPr>
        <w:pStyle w:val="ListParagraph"/>
        <w:numPr>
          <w:ilvl w:val="0"/>
          <w:numId w:val="41"/>
        </w:numPr>
        <w:snapToGrid/>
        <w:spacing w:before="0" w:after="160" w:line="259" w:lineRule="auto"/>
        <w:contextualSpacing/>
        <w:rPr>
          <w:rFonts w:cstheme="minorHAnsi"/>
        </w:rPr>
      </w:pPr>
      <w:r w:rsidRPr="00BC3471">
        <w:rPr>
          <w:rFonts w:cstheme="minorHAnsi"/>
        </w:rPr>
        <w:t>how the practices of businesses operating in the digital environment should support</w:t>
      </w:r>
      <w:r w:rsidR="001B1EB5" w:rsidRPr="00BC3471">
        <w:rPr>
          <w:rFonts w:cstheme="minorHAnsi"/>
        </w:rPr>
        <w:t xml:space="preserve"> the realisation of children's rights;</w:t>
      </w:r>
    </w:p>
    <w:p w14:paraId="038C7086" w14:textId="48142086" w:rsidR="001B1EB5" w:rsidRDefault="001B1EB5" w:rsidP="00132E19">
      <w:pPr>
        <w:pStyle w:val="ListParagraph"/>
        <w:numPr>
          <w:ilvl w:val="0"/>
          <w:numId w:val="41"/>
        </w:numPr>
        <w:snapToGrid/>
        <w:spacing w:before="0" w:after="160" w:line="259" w:lineRule="auto"/>
        <w:contextualSpacing/>
        <w:rPr>
          <w:rFonts w:cstheme="minorHAnsi"/>
        </w:rPr>
      </w:pPr>
      <w:r w:rsidRPr="00F77C68">
        <w:rPr>
          <w:rFonts w:cstheme="minorHAnsi"/>
        </w:rPr>
        <w:t>how states can better realise their obligations to children's righ</w:t>
      </w:r>
      <w:r w:rsidR="00132E19" w:rsidRPr="00D15683">
        <w:rPr>
          <w:rFonts w:cstheme="minorHAnsi"/>
        </w:rPr>
        <w:t>ts</w:t>
      </w:r>
      <w:r w:rsidRPr="00995EA9">
        <w:rPr>
          <w:rFonts w:cstheme="minorHAnsi"/>
        </w:rPr>
        <w:t xml:space="preserve"> in relation to the digital environment</w:t>
      </w:r>
      <w:r w:rsidR="00132E19" w:rsidRPr="00995EA9">
        <w:rPr>
          <w:rFonts w:cstheme="minorHAnsi"/>
        </w:rPr>
        <w:t>.</w:t>
      </w:r>
    </w:p>
    <w:p w14:paraId="4730A30D" w14:textId="1EC7C8D4" w:rsidR="00D95889" w:rsidRPr="00340C6E" w:rsidRDefault="00CD68F4" w:rsidP="00995EA9">
      <w:pPr>
        <w:snapToGrid/>
        <w:spacing w:before="0" w:after="160" w:line="259" w:lineRule="auto"/>
        <w:contextualSpacing/>
        <w:rPr>
          <w:rFonts w:cstheme="minorHAnsi"/>
        </w:rPr>
      </w:pPr>
      <w:r>
        <w:rPr>
          <w:rFonts w:cstheme="minorHAnsi"/>
        </w:rPr>
        <w:t>This</w:t>
      </w:r>
      <w:r w:rsidR="00F50A7D">
        <w:rPr>
          <w:rFonts w:cstheme="minorHAnsi"/>
        </w:rPr>
        <w:t xml:space="preserve"> submission</w:t>
      </w:r>
      <w:r w:rsidR="00AA6446">
        <w:rPr>
          <w:rFonts w:cstheme="minorHAnsi"/>
        </w:rPr>
        <w:t xml:space="preserve"> describes</w:t>
      </w:r>
      <w:r w:rsidR="00C0633E">
        <w:rPr>
          <w:rFonts w:cstheme="minorHAnsi"/>
        </w:rPr>
        <w:t xml:space="preserve"> the role and functions of eSafety, but</w:t>
      </w:r>
      <w:r w:rsidR="00F50A7D">
        <w:rPr>
          <w:rFonts w:cstheme="minorHAnsi"/>
        </w:rPr>
        <w:t xml:space="preserve"> does not include </w:t>
      </w:r>
      <w:r w:rsidR="0017672F">
        <w:rPr>
          <w:rFonts w:cstheme="minorHAnsi"/>
        </w:rPr>
        <w:t>details of our</w:t>
      </w:r>
      <w:r w:rsidR="00CD783B">
        <w:rPr>
          <w:rFonts w:cstheme="minorHAnsi"/>
        </w:rPr>
        <w:t xml:space="preserve"> research, findings</w:t>
      </w:r>
      <w:r w:rsidR="008966AB">
        <w:rPr>
          <w:rFonts w:cstheme="minorHAnsi"/>
        </w:rPr>
        <w:t xml:space="preserve">, and </w:t>
      </w:r>
      <w:r w:rsidR="0017672F">
        <w:rPr>
          <w:rFonts w:cstheme="minorHAnsi"/>
        </w:rPr>
        <w:t>governing legislation</w:t>
      </w:r>
      <w:r w:rsidR="00C0633E">
        <w:rPr>
          <w:rFonts w:cstheme="minorHAnsi"/>
        </w:rPr>
        <w:t>. F</w:t>
      </w:r>
      <w:r>
        <w:rPr>
          <w:rFonts w:cstheme="minorHAnsi"/>
        </w:rPr>
        <w:t>o</w:t>
      </w:r>
      <w:r w:rsidR="00C0633E">
        <w:rPr>
          <w:rFonts w:cstheme="minorHAnsi"/>
        </w:rPr>
        <w:t>r details about</w:t>
      </w:r>
      <w:r w:rsidR="00271D6B">
        <w:rPr>
          <w:rFonts w:cstheme="minorHAnsi"/>
        </w:rPr>
        <w:t xml:space="preserve"> eSafety’s programs, powers and operation</w:t>
      </w:r>
      <w:r w:rsidR="00F432F3">
        <w:rPr>
          <w:rFonts w:cstheme="minorHAnsi"/>
        </w:rPr>
        <w:t xml:space="preserve"> are available through our </w:t>
      </w:r>
      <w:hyperlink r:id="rId12" w:history="1">
        <w:r w:rsidR="00F432F3" w:rsidRPr="00B645E3">
          <w:rPr>
            <w:rStyle w:val="Hyperlink"/>
            <w:rFonts w:cstheme="minorHAnsi"/>
          </w:rPr>
          <w:t>website</w:t>
        </w:r>
      </w:hyperlink>
      <w:r w:rsidR="00F432F3">
        <w:rPr>
          <w:rFonts w:cstheme="minorHAnsi"/>
        </w:rPr>
        <w:t>.</w:t>
      </w:r>
    </w:p>
    <w:p w14:paraId="6B51FBB2" w14:textId="2448BDE0" w:rsidR="00D3670D" w:rsidRPr="00B60C67" w:rsidRDefault="00DF610B" w:rsidP="00D3670D">
      <w:pPr>
        <w:pStyle w:val="Heading2"/>
      </w:pPr>
      <w:r>
        <w:t xml:space="preserve">Overview of </w:t>
      </w:r>
      <w:r w:rsidR="00FE4364">
        <w:t>eSafety</w:t>
      </w:r>
    </w:p>
    <w:p w14:paraId="0E2640A6" w14:textId="0FA38E8E" w:rsidR="00247075" w:rsidRPr="00285BCB" w:rsidRDefault="00247075" w:rsidP="00247075">
      <w:pPr>
        <w:snapToGrid/>
        <w:spacing w:before="0" w:after="160" w:line="259" w:lineRule="auto"/>
        <w:contextualSpacing/>
        <w:rPr>
          <w:rFonts w:cstheme="minorHAnsi"/>
        </w:rPr>
      </w:pPr>
      <w:r w:rsidRPr="00285BCB">
        <w:rPr>
          <w:rFonts w:cstheme="minorHAnsi"/>
        </w:rPr>
        <w:t xml:space="preserve">The Australian eSafety Commissioner was established in July 2015 under the </w:t>
      </w:r>
      <w:r w:rsidRPr="00285BCB">
        <w:rPr>
          <w:rFonts w:cstheme="minorHAnsi"/>
          <w:i/>
        </w:rPr>
        <w:t>Enhancing Online Safety Act 2015</w:t>
      </w:r>
      <w:r w:rsidRPr="00285BCB">
        <w:rPr>
          <w:rFonts w:cstheme="minorHAnsi"/>
        </w:rPr>
        <w:t xml:space="preserve"> (Cth) (the Act). At the time, the Act gave eSafety a remit of enhancing online safety for children. While this remit was expanded in July 2017 to include promoting online safety for </w:t>
      </w:r>
      <w:r w:rsidRPr="00285BCB">
        <w:rPr>
          <w:rFonts w:cstheme="minorHAnsi"/>
          <w:i/>
        </w:rPr>
        <w:t>all</w:t>
      </w:r>
      <w:r w:rsidRPr="00285BCB">
        <w:rPr>
          <w:rFonts w:cstheme="minorHAnsi"/>
        </w:rPr>
        <w:t xml:space="preserve"> Australians, we </w:t>
      </w:r>
      <w:r w:rsidR="00014FB1">
        <w:rPr>
          <w:rFonts w:cstheme="minorHAnsi"/>
        </w:rPr>
        <w:t xml:space="preserve">remain deeply committed to </w:t>
      </w:r>
      <w:r w:rsidR="0008202A">
        <w:rPr>
          <w:rFonts w:cstheme="minorHAnsi"/>
        </w:rPr>
        <w:t>assisting</w:t>
      </w:r>
      <w:r w:rsidRPr="00285BCB">
        <w:rPr>
          <w:rFonts w:cstheme="minorHAnsi"/>
        </w:rPr>
        <w:t xml:space="preserve"> children</w:t>
      </w:r>
      <w:r w:rsidR="00EB2F16">
        <w:rPr>
          <w:rFonts w:cstheme="minorHAnsi"/>
        </w:rPr>
        <w:t xml:space="preserve"> </w:t>
      </w:r>
      <w:r w:rsidR="004D07CE">
        <w:rPr>
          <w:rFonts w:cstheme="minorHAnsi"/>
        </w:rPr>
        <w:t>to navigate</w:t>
      </w:r>
      <w:r w:rsidR="00AB339B">
        <w:rPr>
          <w:rFonts w:cstheme="minorHAnsi"/>
        </w:rPr>
        <w:t xml:space="preserve"> </w:t>
      </w:r>
      <w:r w:rsidRPr="00285BCB">
        <w:rPr>
          <w:rFonts w:cstheme="minorHAnsi"/>
        </w:rPr>
        <w:t xml:space="preserve">the </w:t>
      </w:r>
      <w:r w:rsidR="00AB339B">
        <w:rPr>
          <w:rFonts w:cstheme="minorHAnsi"/>
        </w:rPr>
        <w:t xml:space="preserve">particular </w:t>
      </w:r>
      <w:r w:rsidRPr="00285BCB">
        <w:rPr>
          <w:rFonts w:cstheme="minorHAnsi"/>
        </w:rPr>
        <w:t>issues and risks which can cause them harm or prevent them from experiencing the full benefits of digital technology.</w:t>
      </w:r>
      <w:r w:rsidR="00CA4027">
        <w:rPr>
          <w:rFonts w:cstheme="minorHAnsi"/>
        </w:rPr>
        <w:t xml:space="preserve"> The establishment of eSafety</w:t>
      </w:r>
      <w:r w:rsidR="00CA4027" w:rsidRPr="00285BCB">
        <w:rPr>
          <w:rFonts w:cstheme="minorHAnsi"/>
        </w:rPr>
        <w:t xml:space="preserve"> reflects </w:t>
      </w:r>
      <w:r w:rsidR="00CA4027">
        <w:rPr>
          <w:rFonts w:cstheme="minorHAnsi"/>
        </w:rPr>
        <w:t xml:space="preserve">the Australian Government's significant commitment </w:t>
      </w:r>
      <w:r w:rsidR="00CA4027" w:rsidRPr="00285BCB">
        <w:rPr>
          <w:rFonts w:cstheme="minorHAnsi"/>
        </w:rPr>
        <w:t xml:space="preserve">to </w:t>
      </w:r>
      <w:r w:rsidR="00CD68F4">
        <w:rPr>
          <w:rFonts w:cstheme="minorHAnsi"/>
        </w:rPr>
        <w:t xml:space="preserve">protecting </w:t>
      </w:r>
      <w:r w:rsidR="00CA4027" w:rsidRPr="00285BCB">
        <w:rPr>
          <w:rFonts w:cstheme="minorHAnsi"/>
        </w:rPr>
        <w:t>children</w:t>
      </w:r>
      <w:r w:rsidR="00CD68F4">
        <w:rPr>
          <w:rFonts w:cstheme="minorHAnsi"/>
        </w:rPr>
        <w:t xml:space="preserve"> online, so they can </w:t>
      </w:r>
      <w:r w:rsidR="006B40C1">
        <w:rPr>
          <w:rFonts w:cstheme="minorHAnsi"/>
        </w:rPr>
        <w:t xml:space="preserve">safely </w:t>
      </w:r>
      <w:r w:rsidR="00CD68F4">
        <w:rPr>
          <w:rFonts w:cstheme="minorHAnsi"/>
        </w:rPr>
        <w:t>access the opportunities that the digital environment provides</w:t>
      </w:r>
      <w:r w:rsidR="00CA4027" w:rsidRPr="00285BCB">
        <w:rPr>
          <w:rFonts w:cstheme="minorHAnsi"/>
        </w:rPr>
        <w:t xml:space="preserve">. </w:t>
      </w:r>
      <w:r w:rsidR="00CA4027">
        <w:rPr>
          <w:rFonts w:cstheme="minorHAnsi"/>
        </w:rPr>
        <w:t>However, l</w:t>
      </w:r>
      <w:r w:rsidR="00CA4027" w:rsidRPr="00285BCB">
        <w:rPr>
          <w:rFonts w:cstheme="minorHAnsi"/>
        </w:rPr>
        <w:t xml:space="preserve">ong-term, sustained social and cultural change </w:t>
      </w:r>
      <w:r w:rsidR="006B40C1">
        <w:rPr>
          <w:rFonts w:cstheme="minorHAnsi"/>
        </w:rPr>
        <w:t xml:space="preserve">to promote the rights of children online </w:t>
      </w:r>
      <w:r w:rsidR="00CA4027" w:rsidRPr="00285BCB">
        <w:rPr>
          <w:rFonts w:cstheme="minorHAnsi"/>
        </w:rPr>
        <w:t>requires the coordinated efforts of the global community</w:t>
      </w:r>
      <w:r w:rsidR="00006CAA">
        <w:rPr>
          <w:rFonts w:cstheme="minorHAnsi"/>
        </w:rPr>
        <w:t>. The proposed General Comment may assist in</w:t>
      </w:r>
      <w:r w:rsidR="00C305B8">
        <w:rPr>
          <w:rFonts w:cstheme="minorHAnsi"/>
        </w:rPr>
        <w:t xml:space="preserve"> the process of encouraging the development of </w:t>
      </w:r>
      <w:r w:rsidR="00CA00F0">
        <w:rPr>
          <w:rFonts w:cstheme="minorHAnsi"/>
        </w:rPr>
        <w:t>similar o</w:t>
      </w:r>
      <w:r w:rsidR="0055490D">
        <w:rPr>
          <w:rFonts w:cstheme="minorHAnsi"/>
        </w:rPr>
        <w:t xml:space="preserve">ffices or bodies in other </w:t>
      </w:r>
      <w:r w:rsidR="006B40C1">
        <w:rPr>
          <w:rFonts w:cstheme="minorHAnsi"/>
        </w:rPr>
        <w:t>countries that have ratified</w:t>
      </w:r>
      <w:r w:rsidR="0055490D">
        <w:rPr>
          <w:rFonts w:cstheme="minorHAnsi"/>
        </w:rPr>
        <w:t xml:space="preserve"> the Convention</w:t>
      </w:r>
      <w:r w:rsidR="00B75B66">
        <w:rPr>
          <w:rFonts w:cstheme="minorHAnsi"/>
        </w:rPr>
        <w:t xml:space="preserve"> on the Rights of the Child (the Convention)</w:t>
      </w:r>
      <w:r w:rsidR="0055490D">
        <w:rPr>
          <w:rFonts w:cstheme="minorHAnsi"/>
        </w:rPr>
        <w:t>.</w:t>
      </w:r>
    </w:p>
    <w:p w14:paraId="6C8AC65E" w14:textId="77777777" w:rsidR="00247075" w:rsidRPr="00285BCB" w:rsidRDefault="00247075" w:rsidP="00247075">
      <w:pPr>
        <w:snapToGrid/>
        <w:spacing w:before="0" w:after="160" w:line="259" w:lineRule="auto"/>
        <w:contextualSpacing/>
        <w:rPr>
          <w:rFonts w:cstheme="minorHAnsi"/>
        </w:rPr>
      </w:pPr>
    </w:p>
    <w:p w14:paraId="22E8E87B" w14:textId="72166EEE" w:rsidR="00247075" w:rsidRDefault="00247075" w:rsidP="00247075">
      <w:pPr>
        <w:snapToGrid/>
        <w:spacing w:before="0" w:after="160" w:line="259" w:lineRule="auto"/>
        <w:contextualSpacing/>
        <w:rPr>
          <w:rFonts w:cstheme="minorHAnsi"/>
        </w:rPr>
      </w:pPr>
      <w:r w:rsidRPr="00285BCB">
        <w:rPr>
          <w:rFonts w:cstheme="minorHAnsi"/>
        </w:rPr>
        <w:t>Under the Act, eSafety has a powerful combination of functions. These functions range from prevention through education</w:t>
      </w:r>
      <w:r w:rsidR="00B02D5A">
        <w:rPr>
          <w:rFonts w:cstheme="minorHAnsi"/>
        </w:rPr>
        <w:t>, research</w:t>
      </w:r>
      <w:r w:rsidRPr="00285BCB">
        <w:rPr>
          <w:rFonts w:cstheme="minorHAnsi"/>
        </w:rPr>
        <w:t xml:space="preserve"> and awareness raising, to early intervention and harm </w:t>
      </w:r>
      <w:r w:rsidR="00B64B79">
        <w:rPr>
          <w:rFonts w:cstheme="minorHAnsi"/>
        </w:rPr>
        <w:t>min</w:t>
      </w:r>
      <w:r w:rsidR="000329FF">
        <w:rPr>
          <w:rFonts w:cstheme="minorHAnsi"/>
        </w:rPr>
        <w:t>imisation</w:t>
      </w:r>
      <w:r w:rsidR="00B64B79" w:rsidRPr="00285BCB">
        <w:rPr>
          <w:rFonts w:cstheme="minorHAnsi"/>
        </w:rPr>
        <w:t xml:space="preserve"> </w:t>
      </w:r>
      <w:r w:rsidRPr="00285BCB">
        <w:rPr>
          <w:rFonts w:cstheme="minorHAnsi"/>
        </w:rPr>
        <w:t xml:space="preserve">through </w:t>
      </w:r>
      <w:r w:rsidR="000329FF">
        <w:rPr>
          <w:rFonts w:cstheme="minorHAnsi"/>
        </w:rPr>
        <w:t>three statutory schemes addre</w:t>
      </w:r>
      <w:r w:rsidR="000300F9">
        <w:rPr>
          <w:rFonts w:cstheme="minorHAnsi"/>
        </w:rPr>
        <w:t xml:space="preserve">ssing </w:t>
      </w:r>
      <w:r>
        <w:rPr>
          <w:rFonts w:cstheme="minorHAnsi"/>
        </w:rPr>
        <w:t>C</w:t>
      </w:r>
      <w:r w:rsidRPr="00285BCB">
        <w:rPr>
          <w:rFonts w:cstheme="minorHAnsi"/>
        </w:rPr>
        <w:t xml:space="preserve">yberbullying, </w:t>
      </w:r>
      <w:r>
        <w:rPr>
          <w:rFonts w:cstheme="minorHAnsi"/>
        </w:rPr>
        <w:t xml:space="preserve">Image-Based Abuse and </w:t>
      </w:r>
      <w:r w:rsidR="00F70393">
        <w:rPr>
          <w:rFonts w:cstheme="minorHAnsi"/>
        </w:rPr>
        <w:t>Offensive and Illegal</w:t>
      </w:r>
      <w:r w:rsidR="00F70393" w:rsidRPr="00285BCB">
        <w:rPr>
          <w:rFonts w:cstheme="minorHAnsi"/>
        </w:rPr>
        <w:t xml:space="preserve"> </w:t>
      </w:r>
      <w:r w:rsidR="00F70393">
        <w:rPr>
          <w:rFonts w:cstheme="minorHAnsi"/>
        </w:rPr>
        <w:t xml:space="preserve">Online </w:t>
      </w:r>
      <w:r>
        <w:rPr>
          <w:rFonts w:cstheme="minorHAnsi"/>
        </w:rPr>
        <w:t>C</w:t>
      </w:r>
      <w:r w:rsidRPr="00285BCB">
        <w:rPr>
          <w:rFonts w:cstheme="minorHAnsi"/>
        </w:rPr>
        <w:t xml:space="preserve">ontent. In exercising these functions, the Act requires eSafety to have regard, as appropriate, to the Convention. This broad remit, coupled with the directive to consider the Convention, requires and enables eSafety to address children’s online issues in a multifaceted, holistic and proactive way. </w:t>
      </w:r>
    </w:p>
    <w:p w14:paraId="5C2B728D" w14:textId="77777777" w:rsidR="00247075" w:rsidRDefault="00247075" w:rsidP="00247075">
      <w:pPr>
        <w:snapToGrid/>
        <w:spacing w:before="0" w:after="160" w:line="259" w:lineRule="auto"/>
        <w:contextualSpacing/>
        <w:rPr>
          <w:rFonts w:cstheme="minorHAnsi"/>
        </w:rPr>
      </w:pPr>
    </w:p>
    <w:p w14:paraId="4E510D2D" w14:textId="42DA0052" w:rsidR="00247075" w:rsidRDefault="00F744D8" w:rsidP="00247075">
      <w:pPr>
        <w:snapToGrid/>
        <w:spacing w:before="0" w:after="160" w:line="259" w:lineRule="auto"/>
        <w:contextualSpacing/>
        <w:rPr>
          <w:rFonts w:cstheme="minorHAnsi"/>
        </w:rPr>
      </w:pPr>
      <w:r>
        <w:rPr>
          <w:rFonts w:cstheme="minorHAnsi"/>
        </w:rPr>
        <w:t>Within the six-page limit</w:t>
      </w:r>
      <w:r w:rsidR="00F53A2A">
        <w:rPr>
          <w:rFonts w:cstheme="minorHAnsi"/>
        </w:rPr>
        <w:t>, we have not been able to canvass all</w:t>
      </w:r>
      <w:r w:rsidR="009349FF">
        <w:rPr>
          <w:rFonts w:cstheme="minorHAnsi"/>
        </w:rPr>
        <w:t xml:space="preserve"> </w:t>
      </w:r>
      <w:r w:rsidR="00F53A2A">
        <w:rPr>
          <w:rFonts w:cstheme="minorHAnsi"/>
        </w:rPr>
        <w:t xml:space="preserve">of the relevant </w:t>
      </w:r>
      <w:r w:rsidR="00F53A2A" w:rsidRPr="00E341CA">
        <w:rPr>
          <w:rFonts w:cstheme="minorHAnsi"/>
        </w:rPr>
        <w:t>i</w:t>
      </w:r>
      <w:r w:rsidR="00A55B11">
        <w:rPr>
          <w:rFonts w:cstheme="minorHAnsi"/>
        </w:rPr>
        <w:t xml:space="preserve">ssues, including the </w:t>
      </w:r>
      <w:r w:rsidR="00A55B11" w:rsidRPr="00E341CA">
        <w:rPr>
          <w:rFonts w:cstheme="minorHAnsi"/>
        </w:rPr>
        <w:t>i</w:t>
      </w:r>
      <w:r w:rsidR="00A55B11">
        <w:rPr>
          <w:rFonts w:cstheme="minorHAnsi"/>
        </w:rPr>
        <w:t xml:space="preserve">mpacts of discrimination and accessibility </w:t>
      </w:r>
      <w:r w:rsidR="00D77C2B">
        <w:rPr>
          <w:rFonts w:cstheme="minorHAnsi"/>
        </w:rPr>
        <w:t xml:space="preserve">on children's rights </w:t>
      </w:r>
      <w:r w:rsidR="00D77C2B" w:rsidRPr="00E341CA">
        <w:rPr>
          <w:rFonts w:cstheme="minorHAnsi"/>
        </w:rPr>
        <w:t>i</w:t>
      </w:r>
      <w:r w:rsidR="00D77C2B">
        <w:rPr>
          <w:rFonts w:cstheme="minorHAnsi"/>
        </w:rPr>
        <w:t xml:space="preserve">n the digital environment. </w:t>
      </w:r>
      <w:r w:rsidR="00747B73">
        <w:rPr>
          <w:rFonts w:cstheme="minorHAnsi"/>
        </w:rPr>
        <w:t xml:space="preserve">For </w:t>
      </w:r>
      <w:r w:rsidR="00831FAE">
        <w:rPr>
          <w:rFonts w:cstheme="minorHAnsi"/>
        </w:rPr>
        <w:t>insight</w:t>
      </w:r>
      <w:r w:rsidR="00747B73">
        <w:rPr>
          <w:rFonts w:cstheme="minorHAnsi"/>
        </w:rPr>
        <w:t xml:space="preserve"> on these issues, we</w:t>
      </w:r>
      <w:r w:rsidR="00B84B36">
        <w:rPr>
          <w:rFonts w:cstheme="minorHAnsi"/>
        </w:rPr>
        <w:t xml:space="preserve"> draw the Committee's attention to the</w:t>
      </w:r>
      <w:r w:rsidR="00543519">
        <w:rPr>
          <w:rFonts w:cstheme="minorHAnsi"/>
        </w:rPr>
        <w:t xml:space="preserve"> submission of the National Children’s Commissioner</w:t>
      </w:r>
      <w:r w:rsidR="004768C6">
        <w:rPr>
          <w:rFonts w:cstheme="minorHAnsi"/>
        </w:rPr>
        <w:t>, which has our full support.</w:t>
      </w:r>
      <w:r w:rsidR="005B5D7F">
        <w:rPr>
          <w:rFonts w:cstheme="minorHAnsi"/>
        </w:rPr>
        <w:t xml:space="preserve"> </w:t>
      </w:r>
    </w:p>
    <w:p w14:paraId="3B5C7805" w14:textId="77777777" w:rsidR="009E2570" w:rsidRDefault="009E2570" w:rsidP="234112F6">
      <w:pPr>
        <w:snapToGrid/>
        <w:spacing w:before="0" w:after="160" w:line="259" w:lineRule="auto"/>
        <w:contextualSpacing/>
      </w:pPr>
    </w:p>
    <w:p w14:paraId="68F572ED" w14:textId="31B73ED1" w:rsidR="234112F6" w:rsidRDefault="234112F6" w:rsidP="234112F6">
      <w:pPr>
        <w:spacing w:before="0" w:after="160" w:line="259" w:lineRule="auto"/>
      </w:pPr>
    </w:p>
    <w:p w14:paraId="59FF22B9" w14:textId="77777777" w:rsidR="009E2570" w:rsidRDefault="009E2570" w:rsidP="00247075">
      <w:pPr>
        <w:snapToGrid/>
        <w:spacing w:before="0" w:after="160" w:line="259" w:lineRule="auto"/>
        <w:contextualSpacing/>
        <w:rPr>
          <w:rFonts w:cstheme="minorHAnsi"/>
        </w:rPr>
      </w:pPr>
    </w:p>
    <w:p w14:paraId="14FC5A72" w14:textId="661D403F" w:rsidR="00247075" w:rsidRDefault="00922AC4" w:rsidP="00247075">
      <w:pPr>
        <w:pStyle w:val="Heading2"/>
      </w:pPr>
      <w:r>
        <w:lastRenderedPageBreak/>
        <w:t xml:space="preserve">Functions and </w:t>
      </w:r>
      <w:r w:rsidR="0047520B">
        <w:t>Powers</w:t>
      </w:r>
      <w:r>
        <w:t xml:space="preserve"> of eSafety</w:t>
      </w:r>
    </w:p>
    <w:p w14:paraId="136BA7E0" w14:textId="22FCC17A" w:rsidR="000C336B" w:rsidRPr="00340C6E" w:rsidRDefault="000C336B" w:rsidP="005F4DE0">
      <w:pPr>
        <w:pStyle w:val="Heading3"/>
      </w:pPr>
      <w:r>
        <w:t>Research and Education</w:t>
      </w:r>
    </w:p>
    <w:p w14:paraId="331F6029" w14:textId="58A2242E" w:rsidR="00247075" w:rsidRPr="00285BCB" w:rsidRDefault="00247075" w:rsidP="00247075">
      <w:pPr>
        <w:snapToGrid/>
        <w:spacing w:before="0" w:after="160" w:line="259" w:lineRule="auto"/>
        <w:contextualSpacing/>
        <w:rPr>
          <w:rFonts w:cstheme="minorHAnsi"/>
        </w:rPr>
      </w:pPr>
      <w:r w:rsidRPr="00285BCB">
        <w:rPr>
          <w:rFonts w:cstheme="minorHAnsi"/>
        </w:rPr>
        <w:t>eSafety’s functions include supporting,</w:t>
      </w:r>
      <w:r>
        <w:rPr>
          <w:rFonts w:cstheme="minorHAnsi"/>
        </w:rPr>
        <w:t xml:space="preserve"> </w:t>
      </w:r>
      <w:r w:rsidRPr="00285BCB">
        <w:rPr>
          <w:rFonts w:cstheme="minorHAnsi"/>
        </w:rPr>
        <w:t xml:space="preserve">conducting and evaluating </w:t>
      </w:r>
      <w:r>
        <w:rPr>
          <w:rFonts w:cstheme="minorHAnsi"/>
        </w:rPr>
        <w:t xml:space="preserve">educational programs and </w:t>
      </w:r>
      <w:r w:rsidRPr="00285BCB">
        <w:rPr>
          <w:rFonts w:cstheme="minorHAnsi"/>
        </w:rPr>
        <w:t>research about online safety. The available evidence,</w:t>
      </w:r>
      <w:r w:rsidRPr="00285BCB">
        <w:rPr>
          <w:rStyle w:val="EndnoteReference"/>
          <w:rFonts w:cstheme="minorHAnsi"/>
        </w:rPr>
        <w:endnoteReference w:id="2"/>
      </w:r>
      <w:r w:rsidRPr="00285BCB">
        <w:rPr>
          <w:rFonts w:cstheme="minorHAnsi"/>
        </w:rPr>
        <w:t xml:space="preserve"> including eSafety’s own research,</w:t>
      </w:r>
      <w:r w:rsidRPr="00285BCB">
        <w:rPr>
          <w:rStyle w:val="EndnoteReference"/>
          <w:rFonts w:cstheme="minorHAnsi"/>
        </w:rPr>
        <w:endnoteReference w:id="3"/>
      </w:r>
      <w:r>
        <w:rPr>
          <w:rFonts w:cstheme="minorHAnsi"/>
        </w:rPr>
        <w:t xml:space="preserve"> confirms that the digital environment </w:t>
      </w:r>
      <w:r w:rsidR="00F841C2">
        <w:rPr>
          <w:rFonts w:cstheme="minorHAnsi"/>
        </w:rPr>
        <w:t xml:space="preserve">is integral </w:t>
      </w:r>
      <w:r w:rsidR="00862EB4">
        <w:rPr>
          <w:rFonts w:cstheme="minorHAnsi"/>
        </w:rPr>
        <w:t>to</w:t>
      </w:r>
      <w:r w:rsidR="00AE52B8">
        <w:rPr>
          <w:rFonts w:cstheme="minorHAnsi"/>
        </w:rPr>
        <w:t xml:space="preserve"> the lives of children </w:t>
      </w:r>
      <w:r w:rsidR="00936E71">
        <w:rPr>
          <w:rFonts w:cstheme="minorHAnsi"/>
        </w:rPr>
        <w:t xml:space="preserve">and </w:t>
      </w:r>
      <w:r>
        <w:rPr>
          <w:rFonts w:cstheme="minorHAnsi"/>
        </w:rPr>
        <w:t>carries both risks and opportunities</w:t>
      </w:r>
      <w:r w:rsidR="003F2C47">
        <w:rPr>
          <w:rFonts w:cstheme="minorHAnsi"/>
        </w:rPr>
        <w:t xml:space="preserve"> for children's wellbeing and </w:t>
      </w:r>
      <w:r w:rsidR="00BE5392">
        <w:rPr>
          <w:rFonts w:cstheme="minorHAnsi"/>
        </w:rPr>
        <w:t>rights</w:t>
      </w:r>
      <w:r>
        <w:rPr>
          <w:rFonts w:cstheme="minorHAnsi"/>
        </w:rPr>
        <w:t>.</w:t>
      </w:r>
      <w:r w:rsidRPr="00285BCB">
        <w:rPr>
          <w:rFonts w:cstheme="minorHAnsi"/>
        </w:rPr>
        <w:t xml:space="preserve"> </w:t>
      </w:r>
      <w:r>
        <w:rPr>
          <w:rFonts w:cstheme="minorHAnsi"/>
        </w:rPr>
        <w:t>It</w:t>
      </w:r>
      <w:r w:rsidRPr="00285BCB">
        <w:rPr>
          <w:rFonts w:cstheme="minorHAnsi"/>
        </w:rPr>
        <w:t xml:space="preserve"> also demonstrates that these opportunities and risks are not experienced equally by all children</w:t>
      </w:r>
      <w:r w:rsidR="008D532E">
        <w:t xml:space="preserve">. </w:t>
      </w:r>
      <w:r w:rsidR="008D532E">
        <w:rPr>
          <w:rFonts w:cstheme="minorHAnsi"/>
        </w:rPr>
        <w:t>A</w:t>
      </w:r>
      <w:r w:rsidR="000C0E4E" w:rsidRPr="00285BCB">
        <w:t xml:space="preserve"> complex intersection of personal identity</w:t>
      </w:r>
      <w:r w:rsidR="00F6725A">
        <w:t xml:space="preserve">, characteristics </w:t>
      </w:r>
      <w:r w:rsidR="000C0E4E" w:rsidRPr="00285BCB">
        <w:t>and vulnerable circumstance</w:t>
      </w:r>
      <w:r w:rsidR="008D532E">
        <w:t>s</w:t>
      </w:r>
      <w:r w:rsidR="000C0E4E" w:rsidRPr="00285BCB">
        <w:t xml:space="preserve"> can create susceptibility </w:t>
      </w:r>
      <w:r w:rsidR="000C0E4E">
        <w:t xml:space="preserve">to </w:t>
      </w:r>
      <w:r w:rsidR="000C0E4E" w:rsidRPr="00285BCB">
        <w:t>online</w:t>
      </w:r>
      <w:r w:rsidR="000C0E4E">
        <w:t xml:space="preserve"> </w:t>
      </w:r>
      <w:r w:rsidR="00894ECC">
        <w:t>risks and harms.</w:t>
      </w:r>
    </w:p>
    <w:p w14:paraId="55B8D644" w14:textId="77777777" w:rsidR="00247075" w:rsidRPr="00285BCB" w:rsidRDefault="00247075" w:rsidP="00247075">
      <w:pPr>
        <w:snapToGrid/>
        <w:spacing w:before="0" w:after="160" w:line="259" w:lineRule="auto"/>
        <w:contextualSpacing/>
        <w:rPr>
          <w:rFonts w:cs="Arial"/>
        </w:rPr>
      </w:pPr>
    </w:p>
    <w:p w14:paraId="2F00D295" w14:textId="10A08467" w:rsidR="00247075" w:rsidRDefault="0048113A" w:rsidP="00247075">
      <w:pPr>
        <w:snapToGrid/>
        <w:spacing w:before="0" w:after="160" w:line="259" w:lineRule="auto"/>
        <w:contextualSpacing/>
        <w:rPr>
          <w:rFonts w:cstheme="minorHAnsi"/>
        </w:rPr>
      </w:pPr>
      <w:r>
        <w:rPr>
          <w:rFonts w:cstheme="minorHAnsi"/>
        </w:rPr>
        <w:t>Our</w:t>
      </w:r>
      <w:r w:rsidR="00247075" w:rsidRPr="00285BCB">
        <w:rPr>
          <w:rFonts w:cstheme="minorHAnsi"/>
        </w:rPr>
        <w:t xml:space="preserve"> 2017 Youth Digital Participation Survey of more than 3,000 children in Australia aged 8-17 years </w:t>
      </w:r>
      <w:r>
        <w:rPr>
          <w:rFonts w:cstheme="minorHAnsi"/>
        </w:rPr>
        <w:t>highlighted that t</w:t>
      </w:r>
      <w:r w:rsidR="00247075" w:rsidRPr="00285BCB">
        <w:rPr>
          <w:rFonts w:cstheme="minorHAnsi"/>
        </w:rPr>
        <w:t>he most common negative online experiences related to receiving unwanted contact, contact with strangers and unwanted content (33%), followed by social exclusion, threats or abuse (21%). However, some experiences were more prevalent among particular groups of children. For example, 50% of children with disability and 44% of those from culturally or linguistically diverse backgrounds reported that they had spoken to a stranger online, and more girls than boys (24% vs 19%) reported experiencing online social exclusion.</w:t>
      </w:r>
      <w:r w:rsidR="00F11635">
        <w:rPr>
          <w:rFonts w:cstheme="minorHAnsi"/>
        </w:rPr>
        <w:t xml:space="preserve"> O</w:t>
      </w:r>
      <w:r w:rsidR="00CA2D37">
        <w:rPr>
          <w:rFonts w:cstheme="minorHAnsi"/>
        </w:rPr>
        <w:t xml:space="preserve">ur 2018 </w:t>
      </w:r>
      <w:r w:rsidR="00126395">
        <w:rPr>
          <w:rFonts w:cstheme="minorHAnsi"/>
        </w:rPr>
        <w:t>Youth C</w:t>
      </w:r>
      <w:r w:rsidR="00CA2D37">
        <w:rPr>
          <w:rFonts w:cstheme="minorHAnsi"/>
        </w:rPr>
        <w:t xml:space="preserve">onsultation for our Safety by Design work </w:t>
      </w:r>
      <w:r w:rsidR="00F11635">
        <w:rPr>
          <w:rFonts w:cstheme="minorHAnsi"/>
        </w:rPr>
        <w:t>(see further details below and in appendix A)</w:t>
      </w:r>
      <w:r w:rsidR="009C0803">
        <w:rPr>
          <w:rFonts w:cstheme="minorHAnsi"/>
        </w:rPr>
        <w:t>,</w:t>
      </w:r>
      <w:r w:rsidR="00A669CE">
        <w:rPr>
          <w:rFonts w:cstheme="minorHAnsi"/>
        </w:rPr>
        <w:t xml:space="preserve"> however, also</w:t>
      </w:r>
      <w:r w:rsidR="009C0803">
        <w:rPr>
          <w:rFonts w:cstheme="minorHAnsi"/>
        </w:rPr>
        <w:t xml:space="preserve"> </w:t>
      </w:r>
      <w:r w:rsidR="00580183">
        <w:rPr>
          <w:rFonts w:cstheme="minorHAnsi"/>
        </w:rPr>
        <w:t>demonstrate</w:t>
      </w:r>
      <w:r w:rsidR="006C5146">
        <w:rPr>
          <w:rFonts w:cstheme="minorHAnsi"/>
        </w:rPr>
        <w:t>s</w:t>
      </w:r>
      <w:r w:rsidR="00580183">
        <w:rPr>
          <w:rFonts w:cstheme="minorHAnsi"/>
        </w:rPr>
        <w:t xml:space="preserve"> the importan</w:t>
      </w:r>
      <w:r w:rsidR="005F4A99">
        <w:rPr>
          <w:rFonts w:cstheme="minorHAnsi"/>
        </w:rPr>
        <w:t>t role that the digital environment plays</w:t>
      </w:r>
      <w:r w:rsidR="00A245AB">
        <w:rPr>
          <w:rFonts w:cstheme="minorHAnsi"/>
        </w:rPr>
        <w:t xml:space="preserve"> in enabling </w:t>
      </w:r>
      <w:r w:rsidR="00651D3D">
        <w:rPr>
          <w:rFonts w:cstheme="minorHAnsi"/>
        </w:rPr>
        <w:t>children</w:t>
      </w:r>
      <w:r w:rsidR="00A245AB">
        <w:rPr>
          <w:rFonts w:cstheme="minorHAnsi"/>
        </w:rPr>
        <w:t xml:space="preserve"> to</w:t>
      </w:r>
      <w:r w:rsidR="005F4A99">
        <w:rPr>
          <w:rFonts w:cstheme="minorHAnsi"/>
        </w:rPr>
        <w:t xml:space="preserve"> </w:t>
      </w:r>
      <w:r w:rsidR="002E2C20">
        <w:rPr>
          <w:rFonts w:cstheme="minorHAnsi"/>
        </w:rPr>
        <w:t>i)</w:t>
      </w:r>
      <w:r w:rsidR="00A245AB">
        <w:rPr>
          <w:rFonts w:cstheme="minorHAnsi"/>
        </w:rPr>
        <w:t xml:space="preserve"> </w:t>
      </w:r>
      <w:r w:rsidR="00801280">
        <w:rPr>
          <w:rFonts w:cstheme="minorHAnsi"/>
        </w:rPr>
        <w:t>communicate</w:t>
      </w:r>
      <w:r w:rsidR="00A245AB">
        <w:rPr>
          <w:rFonts w:cstheme="minorHAnsi"/>
        </w:rPr>
        <w:t xml:space="preserve">, providing them with </w:t>
      </w:r>
      <w:r w:rsidR="00F31D97">
        <w:rPr>
          <w:rFonts w:cstheme="minorHAnsi"/>
        </w:rPr>
        <w:t xml:space="preserve">a voice </w:t>
      </w:r>
      <w:r w:rsidR="00823E9C">
        <w:rPr>
          <w:rFonts w:cstheme="minorHAnsi"/>
        </w:rPr>
        <w:t>and sense of belonging</w:t>
      </w:r>
      <w:r w:rsidR="00380C8E">
        <w:rPr>
          <w:rFonts w:cstheme="minorHAnsi"/>
        </w:rPr>
        <w:t xml:space="preserve">, </w:t>
      </w:r>
      <w:r w:rsidR="002E2C20">
        <w:rPr>
          <w:rFonts w:cstheme="minorHAnsi"/>
        </w:rPr>
        <w:t xml:space="preserve">ii) </w:t>
      </w:r>
      <w:r w:rsidR="00DB60B7">
        <w:rPr>
          <w:rFonts w:cstheme="minorHAnsi"/>
        </w:rPr>
        <w:t>researc</w:t>
      </w:r>
      <w:r w:rsidR="00864B74">
        <w:rPr>
          <w:rFonts w:cstheme="minorHAnsi"/>
        </w:rPr>
        <w:t xml:space="preserve">h, </w:t>
      </w:r>
      <w:r w:rsidR="00352021">
        <w:rPr>
          <w:rFonts w:cstheme="minorHAnsi"/>
        </w:rPr>
        <w:t xml:space="preserve">providing </w:t>
      </w:r>
      <w:r w:rsidR="00D753FF">
        <w:rPr>
          <w:rFonts w:cstheme="minorHAnsi"/>
        </w:rPr>
        <w:t xml:space="preserve">them with an ability and the freedom to research </w:t>
      </w:r>
      <w:r w:rsidR="00455685">
        <w:rPr>
          <w:rFonts w:cstheme="minorHAnsi"/>
        </w:rPr>
        <w:t>anything they</w:t>
      </w:r>
      <w:r w:rsidR="00724C1E">
        <w:rPr>
          <w:rFonts w:cstheme="minorHAnsi"/>
        </w:rPr>
        <w:t xml:space="preserve"> like regardless of the time of day and iii) </w:t>
      </w:r>
      <w:r w:rsidR="00C12D96">
        <w:rPr>
          <w:rFonts w:cstheme="minorHAnsi"/>
        </w:rPr>
        <w:t>access engaging and entertaining content</w:t>
      </w:r>
      <w:r w:rsidR="00AB7841">
        <w:rPr>
          <w:rFonts w:cstheme="minorHAnsi"/>
        </w:rPr>
        <w:t xml:space="preserve">, </w:t>
      </w:r>
      <w:r w:rsidR="000872DE">
        <w:rPr>
          <w:rFonts w:cstheme="minorHAnsi"/>
        </w:rPr>
        <w:t>allowing them to relax</w:t>
      </w:r>
      <w:r w:rsidR="00F36177">
        <w:rPr>
          <w:rFonts w:cstheme="minorHAnsi"/>
        </w:rPr>
        <w:t>, learn new things</w:t>
      </w:r>
      <w:r w:rsidR="00B132BD">
        <w:rPr>
          <w:rFonts w:cstheme="minorHAnsi"/>
        </w:rPr>
        <w:t>, avoid boredom and have fun.</w:t>
      </w:r>
    </w:p>
    <w:p w14:paraId="14CCA0EA" w14:textId="0945EB28" w:rsidR="00B132BD" w:rsidRDefault="00B132BD" w:rsidP="00247075">
      <w:pPr>
        <w:snapToGrid/>
        <w:spacing w:before="0" w:after="160" w:line="259" w:lineRule="auto"/>
        <w:contextualSpacing/>
        <w:rPr>
          <w:rFonts w:cstheme="minorHAnsi"/>
        </w:rPr>
      </w:pPr>
    </w:p>
    <w:p w14:paraId="735CB726" w14:textId="664A33D4" w:rsidR="00247075" w:rsidRDefault="003D27C2" w:rsidP="00247075">
      <w:pPr>
        <w:snapToGrid/>
        <w:spacing w:before="0" w:after="160" w:line="259" w:lineRule="auto"/>
        <w:contextualSpacing/>
      </w:pPr>
      <w:r>
        <w:t xml:space="preserve">It is </w:t>
      </w:r>
      <w:r w:rsidR="006C5146">
        <w:t xml:space="preserve">imperative that </w:t>
      </w:r>
      <w:r w:rsidR="00503367">
        <w:t>policies and programs</w:t>
      </w:r>
      <w:r w:rsidR="001E1AB5">
        <w:t xml:space="preserve"> to improve online safety for children are</w:t>
      </w:r>
      <w:r w:rsidR="00247075" w:rsidRPr="003C52EA">
        <w:t xml:space="preserve"> based on robust evidence of relevant risk and protective factors</w:t>
      </w:r>
      <w:r w:rsidR="00112C3C">
        <w:t>.</w:t>
      </w:r>
      <w:r w:rsidR="001A2AA9">
        <w:t xml:space="preserve"> They should also be</w:t>
      </w:r>
      <w:r w:rsidR="00247075" w:rsidRPr="00AC68E1">
        <w:t xml:space="preserve"> built on a rights</w:t>
      </w:r>
      <w:r w:rsidR="005A0D4F" w:rsidRPr="00AC68E1">
        <w:t>-</w:t>
      </w:r>
      <w:r w:rsidR="00247075" w:rsidRPr="003C52EA">
        <w:t>based framework which take</w:t>
      </w:r>
      <w:r w:rsidR="00C455C9">
        <w:t>s</w:t>
      </w:r>
      <w:r w:rsidR="00247075" w:rsidRPr="003C52EA">
        <w:t xml:space="preserve"> into account children’s best interests and their other core rights of participation and non-discrimination, as well as their evolving capacities</w:t>
      </w:r>
      <w:r w:rsidR="00EA25CB" w:rsidRPr="00F653B3">
        <w:t xml:space="preserve"> to understand and make informed decisions about their </w:t>
      </w:r>
      <w:r w:rsidR="00172275" w:rsidRPr="00F653B3">
        <w:t>engagement</w:t>
      </w:r>
      <w:r w:rsidR="00BF1D45" w:rsidRPr="00F653B3">
        <w:t xml:space="preserve"> in the digital environment</w:t>
      </w:r>
      <w:r w:rsidR="00247075" w:rsidRPr="00700C8D">
        <w:t>.</w:t>
      </w:r>
      <w:r w:rsidR="006B40C1">
        <w:t xml:space="preserve"> </w:t>
      </w:r>
      <w:r w:rsidR="00D81DDE">
        <w:t>National research</w:t>
      </w:r>
      <w:r w:rsidR="006B40C1">
        <w:t xml:space="preserve"> </w:t>
      </w:r>
      <w:r w:rsidR="006B40C1">
        <w:rPr>
          <w:rFonts w:cstheme="minorHAnsi"/>
        </w:rPr>
        <w:t xml:space="preserve">is an important component of eSafety's </w:t>
      </w:r>
      <w:r w:rsidR="00D81DDE">
        <w:rPr>
          <w:rFonts w:cstheme="minorHAnsi"/>
        </w:rPr>
        <w:t>remit</w:t>
      </w:r>
      <w:r w:rsidR="006B40C1">
        <w:rPr>
          <w:rFonts w:cstheme="minorHAnsi"/>
        </w:rPr>
        <w:t>,</w:t>
      </w:r>
      <w:r w:rsidR="006B40C1">
        <w:t xml:space="preserve"> and we know </w:t>
      </w:r>
      <w:r w:rsidR="008250A3">
        <w:t xml:space="preserve">that </w:t>
      </w:r>
      <w:r w:rsidR="00DC5EBD">
        <w:t>international research projects</w:t>
      </w:r>
      <w:r w:rsidR="006B40C1">
        <w:t xml:space="preserve">, such as </w:t>
      </w:r>
      <w:r w:rsidR="006368FE">
        <w:t>G</w:t>
      </w:r>
      <w:r w:rsidR="001706C1">
        <w:t>lobal Kids Online</w:t>
      </w:r>
      <w:r w:rsidR="006B40C1">
        <w:t xml:space="preserve">, are </w:t>
      </w:r>
      <w:r w:rsidR="00C477FB">
        <w:t xml:space="preserve">going some way to </w:t>
      </w:r>
      <w:r w:rsidR="0074779A">
        <w:t>generating cross-national evidence bases</w:t>
      </w:r>
      <w:r w:rsidR="006B40C1">
        <w:t xml:space="preserve"> </w:t>
      </w:r>
      <w:r w:rsidR="005B0E4F">
        <w:t xml:space="preserve">on children’s online rights, opportunities and </w:t>
      </w:r>
      <w:r w:rsidR="009E6C87">
        <w:t>risks.</w:t>
      </w:r>
      <w:r w:rsidR="006B40C1">
        <w:t xml:space="preserve"> </w:t>
      </w:r>
      <w:r w:rsidR="00D81DDE">
        <w:t>We encourage</w:t>
      </w:r>
      <w:r w:rsidR="00440A31">
        <w:t xml:space="preserve"> and support</w:t>
      </w:r>
      <w:r w:rsidR="00D81DDE">
        <w:t xml:space="preserve"> </w:t>
      </w:r>
      <w:r w:rsidR="00C477FB">
        <w:t xml:space="preserve">these </w:t>
      </w:r>
      <w:r w:rsidR="00D81DDE">
        <w:t>efforts</w:t>
      </w:r>
      <w:r w:rsidR="00C477FB">
        <w:t>.</w:t>
      </w:r>
      <w:r w:rsidR="00885B4B">
        <w:t xml:space="preserve"> S</w:t>
      </w:r>
      <w:r w:rsidR="0063516A">
        <w:t xml:space="preserve">ystematic and coordinated </w:t>
      </w:r>
      <w:r w:rsidR="00E314DA">
        <w:t>research and c</w:t>
      </w:r>
      <w:r w:rsidR="00EA1445">
        <w:t xml:space="preserve">onsultations with </w:t>
      </w:r>
      <w:r w:rsidR="002A6C39">
        <w:t>children</w:t>
      </w:r>
      <w:r w:rsidR="00885B4B">
        <w:t xml:space="preserve"> are essential</w:t>
      </w:r>
      <w:r w:rsidR="00F43B9D">
        <w:t xml:space="preserve">, both </w:t>
      </w:r>
      <w:r w:rsidR="00B87338">
        <w:t xml:space="preserve">in terms of </w:t>
      </w:r>
      <w:r w:rsidR="00756465">
        <w:t>addressing</w:t>
      </w:r>
      <w:r w:rsidR="00862ECD">
        <w:t xml:space="preserve"> </w:t>
      </w:r>
      <w:r w:rsidR="00F43B9D">
        <w:t xml:space="preserve">any </w:t>
      </w:r>
      <w:r w:rsidR="001F4269">
        <w:t xml:space="preserve">evidence </w:t>
      </w:r>
      <w:r w:rsidR="00862ECD">
        <w:t>gaps</w:t>
      </w:r>
      <w:r w:rsidR="00756465">
        <w:t xml:space="preserve"> a</w:t>
      </w:r>
      <w:r w:rsidR="00F43B9D">
        <w:t xml:space="preserve">s well as </w:t>
      </w:r>
      <w:r w:rsidR="0072065F">
        <w:t>in helping to</w:t>
      </w:r>
      <w:r w:rsidR="00756465">
        <w:t xml:space="preserve"> </w:t>
      </w:r>
      <w:r w:rsidR="0072065F">
        <w:t>shape,</w:t>
      </w:r>
      <w:r w:rsidR="00B87338">
        <w:t xml:space="preserve"> </w:t>
      </w:r>
      <w:r w:rsidR="007D0DBB">
        <w:t>coordinat</w:t>
      </w:r>
      <w:r w:rsidR="0072065F">
        <w:t>e</w:t>
      </w:r>
      <w:r w:rsidR="00B87338">
        <w:t xml:space="preserve"> and maximise</w:t>
      </w:r>
      <w:r w:rsidR="007D0DBB">
        <w:t xml:space="preserve"> </w:t>
      </w:r>
      <w:r w:rsidR="00156FB3">
        <w:t>online safety efforts globally.</w:t>
      </w:r>
      <w:r w:rsidR="00044204">
        <w:t xml:space="preserve"> </w:t>
      </w:r>
    </w:p>
    <w:p w14:paraId="2D49AE3D" w14:textId="77777777" w:rsidR="009D0D3D" w:rsidRPr="00285BCB" w:rsidRDefault="009D0D3D" w:rsidP="00247075">
      <w:pPr>
        <w:snapToGrid/>
        <w:spacing w:before="0" w:after="160" w:line="259" w:lineRule="auto"/>
        <w:contextualSpacing/>
        <w:rPr>
          <w:rFonts w:cstheme="minorHAnsi"/>
        </w:rPr>
      </w:pPr>
    </w:p>
    <w:p w14:paraId="46EB2284" w14:textId="50F23900" w:rsidR="00247075" w:rsidRPr="007A1574" w:rsidRDefault="00247075" w:rsidP="00247075">
      <w:pPr>
        <w:snapToGrid/>
        <w:spacing w:before="0" w:after="160" w:line="259" w:lineRule="auto"/>
        <w:contextualSpacing/>
        <w:rPr>
          <w:rFonts w:ascii="MyriadPro-Regular" w:hAnsi="MyriadPro-Regular" w:cs="MyriadPro-Regular"/>
          <w:color w:val="auto"/>
        </w:rPr>
      </w:pPr>
      <w:r w:rsidRPr="00285BCB">
        <w:rPr>
          <w:rFonts w:cstheme="minorHAnsi"/>
        </w:rPr>
        <w:t xml:space="preserve">We note that there </w:t>
      </w:r>
      <w:r w:rsidR="00A352A7">
        <w:rPr>
          <w:rFonts w:cstheme="minorHAnsi"/>
        </w:rPr>
        <w:t xml:space="preserve">is not yet a </w:t>
      </w:r>
      <w:r w:rsidR="007353D2">
        <w:rPr>
          <w:rFonts w:cstheme="minorHAnsi"/>
        </w:rPr>
        <w:t xml:space="preserve">strong </w:t>
      </w:r>
      <w:r w:rsidR="00A352A7">
        <w:rPr>
          <w:rFonts w:cstheme="minorHAnsi"/>
        </w:rPr>
        <w:t>evidence base</w:t>
      </w:r>
      <w:r w:rsidRPr="00285BCB">
        <w:rPr>
          <w:rFonts w:cstheme="minorHAnsi"/>
        </w:rPr>
        <w:t xml:space="preserve"> regarding the age</w:t>
      </w:r>
      <w:r>
        <w:rPr>
          <w:rFonts w:cstheme="minorHAnsi"/>
        </w:rPr>
        <w:t xml:space="preserve"> or developmental stage </w:t>
      </w:r>
      <w:r w:rsidRPr="00285BCB">
        <w:rPr>
          <w:rFonts w:cstheme="minorHAnsi"/>
        </w:rPr>
        <w:t>at which technologies or online services are suitable for children</w:t>
      </w:r>
      <w:r w:rsidR="0030652F">
        <w:rPr>
          <w:rFonts w:cstheme="minorHAnsi"/>
        </w:rPr>
        <w:t>. W</w:t>
      </w:r>
      <w:r w:rsidR="00BF3715">
        <w:rPr>
          <w:rFonts w:cstheme="minorHAnsi"/>
        </w:rPr>
        <w:t>e are</w:t>
      </w:r>
      <w:r w:rsidR="0030652F">
        <w:rPr>
          <w:rFonts w:cstheme="minorHAnsi"/>
        </w:rPr>
        <w:t xml:space="preserve"> also</w:t>
      </w:r>
      <w:r w:rsidR="00BF3715">
        <w:rPr>
          <w:rFonts w:cstheme="minorHAnsi"/>
        </w:rPr>
        <w:t xml:space="preserve"> not aware of</w:t>
      </w:r>
      <w:r w:rsidRPr="00285BCB">
        <w:rPr>
          <w:rFonts w:cstheme="minorHAnsi"/>
        </w:rPr>
        <w:t xml:space="preserve"> an</w:t>
      </w:r>
      <w:r w:rsidR="008A3E1F">
        <w:rPr>
          <w:rFonts w:cstheme="minorHAnsi"/>
        </w:rPr>
        <w:t>y</w:t>
      </w:r>
      <w:r w:rsidRPr="00285BCB">
        <w:rPr>
          <w:rFonts w:cstheme="minorHAnsi"/>
        </w:rPr>
        <w:t xml:space="preserve"> independent evaluation </w:t>
      </w:r>
      <w:r>
        <w:rPr>
          <w:rFonts w:cstheme="minorHAnsi"/>
        </w:rPr>
        <w:t xml:space="preserve">of </w:t>
      </w:r>
      <w:r w:rsidRPr="004D2745">
        <w:rPr>
          <w:rFonts w:cstheme="minorHAnsi"/>
        </w:rPr>
        <w:t xml:space="preserve">the </w:t>
      </w:r>
      <w:r w:rsidR="00025BB0">
        <w:rPr>
          <w:rFonts w:cstheme="minorHAnsi"/>
        </w:rPr>
        <w:t>capacity of children at various ages to</w:t>
      </w:r>
      <w:r>
        <w:rPr>
          <w:rFonts w:cstheme="minorHAnsi"/>
        </w:rPr>
        <w:t xml:space="preserve"> make an informed decision</w:t>
      </w:r>
      <w:r w:rsidRPr="004D2745">
        <w:rPr>
          <w:rFonts w:cstheme="minorHAnsi"/>
        </w:rPr>
        <w:t xml:space="preserve"> to hand over personal data to an online service provider without the provider obtaining the consent of the child’s parents</w:t>
      </w:r>
      <w:r w:rsidR="00F7526B">
        <w:rPr>
          <w:rFonts w:cstheme="minorHAnsi"/>
        </w:rPr>
        <w:t xml:space="preserve"> or carers</w:t>
      </w:r>
      <w:r w:rsidR="00FE2C3D">
        <w:rPr>
          <w:rFonts w:cstheme="minorHAnsi"/>
        </w:rPr>
        <w:t>.</w:t>
      </w:r>
      <w:r w:rsidR="00775B83">
        <w:rPr>
          <w:rFonts w:cstheme="minorHAnsi"/>
        </w:rPr>
        <w:t xml:space="preserve"> </w:t>
      </w:r>
      <w:r w:rsidR="002F483D">
        <w:rPr>
          <w:rFonts w:cstheme="minorHAnsi"/>
        </w:rPr>
        <w:t xml:space="preserve">Australian Privacy Law does not </w:t>
      </w:r>
      <w:r w:rsidR="00E43699">
        <w:rPr>
          <w:rFonts w:cstheme="minorHAnsi"/>
        </w:rPr>
        <w:t>specify an age after which individ</w:t>
      </w:r>
      <w:r w:rsidR="00387FCF">
        <w:rPr>
          <w:rFonts w:cstheme="minorHAnsi"/>
        </w:rPr>
        <w:t>u</w:t>
      </w:r>
      <w:r w:rsidR="00E43699">
        <w:rPr>
          <w:rFonts w:cstheme="minorHAnsi"/>
        </w:rPr>
        <w:t xml:space="preserve">als can make their own privacy decisions, </w:t>
      </w:r>
      <w:r w:rsidR="00387FCF">
        <w:rPr>
          <w:rFonts w:cstheme="minorHAnsi"/>
        </w:rPr>
        <w:t xml:space="preserve">but indicates </w:t>
      </w:r>
      <w:r w:rsidR="008259E7">
        <w:rPr>
          <w:rFonts w:cstheme="minorHAnsi"/>
        </w:rPr>
        <w:t>that an entity may presume that an individual aged 15 or over has the capacity to consent</w:t>
      </w:r>
      <w:r w:rsidR="002F6198">
        <w:rPr>
          <w:rFonts w:cstheme="minorHAnsi"/>
        </w:rPr>
        <w:t>,</w:t>
      </w:r>
      <w:r w:rsidR="008259E7">
        <w:rPr>
          <w:rFonts w:cstheme="minorHAnsi"/>
        </w:rPr>
        <w:t xml:space="preserve"> unless there is </w:t>
      </w:r>
      <w:r w:rsidR="002F6198">
        <w:rPr>
          <w:rFonts w:cstheme="minorHAnsi"/>
        </w:rPr>
        <w:t xml:space="preserve">something to suggest otherwise. </w:t>
      </w:r>
      <w:r w:rsidRPr="004D2745">
        <w:rPr>
          <w:rFonts w:cstheme="minorHAnsi"/>
        </w:rPr>
        <w:t>eSafety supports</w:t>
      </w:r>
      <w:r w:rsidR="00D30BE2">
        <w:rPr>
          <w:rFonts w:cstheme="minorHAnsi"/>
        </w:rPr>
        <w:t xml:space="preserve"> this position</w:t>
      </w:r>
      <w:r w:rsidR="00677871">
        <w:rPr>
          <w:rFonts w:cstheme="minorHAnsi"/>
        </w:rPr>
        <w:t xml:space="preserve">, and also </w:t>
      </w:r>
      <w:r w:rsidR="00E82A2F">
        <w:rPr>
          <w:rFonts w:cstheme="minorHAnsi"/>
        </w:rPr>
        <w:t>endorses</w:t>
      </w:r>
      <w:r w:rsidR="00E82A2F" w:rsidRPr="004D2745">
        <w:rPr>
          <w:rFonts w:cstheme="minorHAnsi"/>
        </w:rPr>
        <w:t xml:space="preserve"> </w:t>
      </w:r>
      <w:r w:rsidRPr="004D2745">
        <w:rPr>
          <w:rFonts w:cstheme="minorHAnsi"/>
        </w:rPr>
        <w:t xml:space="preserve">the Council of Europe's recommendation that </w:t>
      </w:r>
      <w:r w:rsidR="00072BC8">
        <w:rPr>
          <w:rFonts w:cstheme="minorHAnsi"/>
        </w:rPr>
        <w:t xml:space="preserve">decisions regarding children's capacity to consent to the processing of </w:t>
      </w:r>
      <w:r w:rsidR="0047299B">
        <w:rPr>
          <w:rFonts w:cstheme="minorHAnsi"/>
        </w:rPr>
        <w:t xml:space="preserve">their </w:t>
      </w:r>
      <w:r w:rsidR="00072BC8">
        <w:rPr>
          <w:rFonts w:cstheme="minorHAnsi"/>
        </w:rPr>
        <w:t xml:space="preserve">personal data should </w:t>
      </w:r>
      <w:r w:rsidR="003A1EE5">
        <w:rPr>
          <w:rFonts w:cstheme="minorHAnsi"/>
        </w:rPr>
        <w:t>take into consideration</w:t>
      </w:r>
      <w:r w:rsidR="0047299B">
        <w:rPr>
          <w:rFonts w:cstheme="minorHAnsi"/>
        </w:rPr>
        <w:t xml:space="preserve"> </w:t>
      </w:r>
      <w:r w:rsidRPr="007D3DBA">
        <w:rPr>
          <w:rFonts w:asciiTheme="minorHAnsi" w:hAnsiTheme="minorHAnsi" w:cs="MyriadPro-Regular"/>
          <w:color w:val="auto"/>
        </w:rPr>
        <w:t>their rights, views, best interests and evolving capacities</w:t>
      </w:r>
      <w:r w:rsidR="0047299B">
        <w:rPr>
          <w:rFonts w:asciiTheme="minorHAnsi" w:hAnsiTheme="minorHAnsi" w:cs="MyriadPro-Regular"/>
          <w:color w:val="auto"/>
        </w:rPr>
        <w:t>.</w:t>
      </w:r>
      <w:r w:rsidRPr="007D3DBA">
        <w:rPr>
          <w:rStyle w:val="EndnoteReference"/>
          <w:rFonts w:asciiTheme="minorHAnsi" w:hAnsiTheme="minorHAnsi" w:cs="MyriadPro-Regular"/>
          <w:color w:val="auto"/>
        </w:rPr>
        <w:endnoteReference w:id="4"/>
      </w:r>
    </w:p>
    <w:p w14:paraId="45980994" w14:textId="77777777" w:rsidR="00247075" w:rsidRDefault="00247075" w:rsidP="00247075">
      <w:pPr>
        <w:snapToGrid/>
        <w:spacing w:before="0" w:after="160" w:line="259" w:lineRule="auto"/>
        <w:contextualSpacing/>
        <w:rPr>
          <w:rFonts w:cstheme="minorHAnsi"/>
        </w:rPr>
      </w:pPr>
    </w:p>
    <w:p w14:paraId="74B4549E" w14:textId="7781A4B7" w:rsidR="00247075" w:rsidRDefault="00247075" w:rsidP="00247075">
      <w:pPr>
        <w:snapToGrid/>
        <w:spacing w:before="0" w:after="160" w:line="259" w:lineRule="auto"/>
        <w:contextualSpacing/>
        <w:rPr>
          <w:rFonts w:cstheme="minorHAnsi"/>
        </w:rPr>
      </w:pPr>
      <w:r w:rsidRPr="00285BCB">
        <w:t xml:space="preserve">Our recent </w:t>
      </w:r>
      <w:r w:rsidR="009D3E9A">
        <w:t>national survey of</w:t>
      </w:r>
      <w:r w:rsidRPr="00285BCB">
        <w:t xml:space="preserve"> </w:t>
      </w:r>
      <w:r w:rsidR="00964374">
        <w:t>3,</w:t>
      </w:r>
      <w:r w:rsidR="00404255">
        <w:t xml:space="preserve">520 </w:t>
      </w:r>
      <w:r w:rsidRPr="00285BCB">
        <w:t>parents shows that children</w:t>
      </w:r>
      <w:r w:rsidR="00F9105E">
        <w:t xml:space="preserve"> in Australia</w:t>
      </w:r>
      <w:r w:rsidRPr="00285BCB">
        <w:t xml:space="preserve"> are going online at earlier ages, with </w:t>
      </w:r>
      <w:r w:rsidR="008E625C">
        <w:t>42% of two-year-olds being given access to Internet</w:t>
      </w:r>
      <w:r w:rsidR="00B250BB">
        <w:t>-</w:t>
      </w:r>
      <w:r w:rsidR="008E625C">
        <w:t xml:space="preserve">enabled devices and 94% of children </w:t>
      </w:r>
      <w:r w:rsidR="00B250BB">
        <w:t>going</w:t>
      </w:r>
      <w:r w:rsidR="008E625C">
        <w:t xml:space="preserve"> online by the age of four years.</w:t>
      </w:r>
      <w:r w:rsidRPr="00285BCB">
        <w:rPr>
          <w:rStyle w:val="EndnoteReference"/>
        </w:rPr>
        <w:endnoteReference w:id="5"/>
      </w:r>
      <w:r w:rsidRPr="00285BCB">
        <w:t xml:space="preserve"> Accordingly, it is important to ensure that children and their support networks are being prepared from an earlier age to navigate these environments safely. </w:t>
      </w:r>
      <w:r>
        <w:t xml:space="preserve">This requires </w:t>
      </w:r>
      <w:r w:rsidRPr="00285BCB">
        <w:rPr>
          <w:rFonts w:cstheme="minorHAnsi"/>
        </w:rPr>
        <w:t xml:space="preserve">multi-level awareness raising and capacity building for parents and carers, </w:t>
      </w:r>
      <w:r>
        <w:rPr>
          <w:rFonts w:cstheme="minorHAnsi"/>
        </w:rPr>
        <w:t xml:space="preserve">early </w:t>
      </w:r>
      <w:r w:rsidRPr="00285BCB">
        <w:rPr>
          <w:rFonts w:cstheme="minorHAnsi"/>
        </w:rPr>
        <w:t xml:space="preserve">educators and </w:t>
      </w:r>
      <w:r>
        <w:rPr>
          <w:rFonts w:cstheme="minorHAnsi"/>
        </w:rPr>
        <w:t xml:space="preserve">young </w:t>
      </w:r>
      <w:r w:rsidRPr="00285BCB">
        <w:rPr>
          <w:rFonts w:cstheme="minorHAnsi"/>
        </w:rPr>
        <w:t xml:space="preserve">children themselves. </w:t>
      </w:r>
    </w:p>
    <w:p w14:paraId="451F3A25" w14:textId="77777777" w:rsidR="00247075" w:rsidRDefault="00247075" w:rsidP="00247075">
      <w:pPr>
        <w:snapToGrid/>
        <w:spacing w:before="0" w:after="160" w:line="259" w:lineRule="auto"/>
        <w:contextualSpacing/>
        <w:rPr>
          <w:rFonts w:cstheme="minorHAnsi"/>
        </w:rPr>
      </w:pPr>
    </w:p>
    <w:p w14:paraId="5A0663F3" w14:textId="28A75D2B" w:rsidR="00247075" w:rsidRDefault="00247075" w:rsidP="00247075">
      <w:pPr>
        <w:snapToGrid/>
        <w:spacing w:before="0" w:after="160" w:line="259" w:lineRule="auto"/>
        <w:contextualSpacing/>
        <w:rPr>
          <w:rFonts w:cstheme="minorHAnsi"/>
        </w:rPr>
      </w:pPr>
      <w:r w:rsidRPr="00285BCB">
        <w:rPr>
          <w:rFonts w:cstheme="minorHAnsi"/>
        </w:rPr>
        <w:t>eSafety plays a key role in educating Australians to develop critical digital skills</w:t>
      </w:r>
      <w:r>
        <w:rPr>
          <w:rFonts w:cstheme="minorHAnsi"/>
        </w:rPr>
        <w:t>. We achieve this through</w:t>
      </w:r>
      <w:r w:rsidRPr="00285BCB">
        <w:rPr>
          <w:rFonts w:cstheme="minorHAnsi"/>
        </w:rPr>
        <w:t xml:space="preserve"> outreach programs in schools and the community; </w:t>
      </w:r>
      <w:r>
        <w:rPr>
          <w:rFonts w:cstheme="minorHAnsi"/>
        </w:rPr>
        <w:t xml:space="preserve">online </w:t>
      </w:r>
      <w:r w:rsidRPr="00285BCB">
        <w:rPr>
          <w:rFonts w:cstheme="minorHAnsi"/>
        </w:rPr>
        <w:t>i</w:t>
      </w:r>
      <w:r>
        <w:rPr>
          <w:rFonts w:cstheme="minorHAnsi"/>
        </w:rPr>
        <w:t xml:space="preserve">nformation for </w:t>
      </w:r>
      <w:r w:rsidR="00764223">
        <w:rPr>
          <w:rFonts w:cstheme="minorHAnsi"/>
        </w:rPr>
        <w:t xml:space="preserve">children, </w:t>
      </w:r>
      <w:r>
        <w:rPr>
          <w:rFonts w:cstheme="minorHAnsi"/>
        </w:rPr>
        <w:t>young people and parents</w:t>
      </w:r>
      <w:r w:rsidRPr="00285BCB">
        <w:rPr>
          <w:rFonts w:cstheme="minorHAnsi"/>
        </w:rPr>
        <w:t>; virtual classrooms; peer-led ‘digital leaders’ programs; lesson plans; face-to-face training; expert guidance</w:t>
      </w:r>
      <w:r w:rsidR="00C13268">
        <w:rPr>
          <w:rFonts w:cstheme="minorHAnsi"/>
        </w:rPr>
        <w:t>; and supporting NGOs and experts to deliver their own online safety programs and presentations to schools</w:t>
      </w:r>
      <w:r w:rsidRPr="00285BCB">
        <w:rPr>
          <w:rFonts w:cstheme="minorHAnsi"/>
        </w:rPr>
        <w:t xml:space="preserve">. </w:t>
      </w:r>
      <w:r>
        <w:rPr>
          <w:rFonts w:cstheme="minorHAnsi"/>
        </w:rPr>
        <w:t xml:space="preserve">We are currently working on developing resources to support pre-school teachers to promote online safety. </w:t>
      </w:r>
      <w:r w:rsidR="00537586">
        <w:rPr>
          <w:rFonts w:cstheme="minorHAnsi"/>
        </w:rPr>
        <w:t xml:space="preserve">Details of </w:t>
      </w:r>
      <w:r w:rsidR="00C13268">
        <w:rPr>
          <w:rFonts w:cstheme="minorHAnsi"/>
        </w:rPr>
        <w:t xml:space="preserve">all our </w:t>
      </w:r>
      <w:r>
        <w:rPr>
          <w:rFonts w:cstheme="minorHAnsi"/>
        </w:rPr>
        <w:t xml:space="preserve">programs </w:t>
      </w:r>
      <w:r w:rsidR="00537586">
        <w:rPr>
          <w:rFonts w:cstheme="minorHAnsi"/>
        </w:rPr>
        <w:t xml:space="preserve">can be found on our </w:t>
      </w:r>
      <w:hyperlink r:id="rId13" w:history="1">
        <w:r w:rsidR="00537586" w:rsidRPr="00273AED">
          <w:rPr>
            <w:rStyle w:val="Hyperlink"/>
            <w:rFonts w:cstheme="minorHAnsi"/>
          </w:rPr>
          <w:t>website</w:t>
        </w:r>
      </w:hyperlink>
      <w:r w:rsidR="00537586">
        <w:rPr>
          <w:rFonts w:cstheme="minorHAnsi"/>
        </w:rPr>
        <w:t>.</w:t>
      </w:r>
    </w:p>
    <w:p w14:paraId="5CF49473" w14:textId="527CF2BD" w:rsidR="00247075" w:rsidRPr="00B60C67" w:rsidRDefault="00247075" w:rsidP="005612F2">
      <w:pPr>
        <w:pStyle w:val="Heading3"/>
      </w:pPr>
      <w:r>
        <w:t>Reporting and Complaints Mechanisms</w:t>
      </w:r>
    </w:p>
    <w:p w14:paraId="7E0E3E0D" w14:textId="3E682779" w:rsidR="00247075" w:rsidRPr="007802DC" w:rsidRDefault="00247075" w:rsidP="00247075">
      <w:pPr>
        <w:snapToGrid/>
        <w:spacing w:before="0" w:after="160" w:line="259" w:lineRule="auto"/>
        <w:contextualSpacing/>
        <w:rPr>
          <w:rFonts w:cstheme="minorHAnsi"/>
        </w:rPr>
      </w:pPr>
      <w:r w:rsidRPr="007802DC">
        <w:rPr>
          <w:rFonts w:cstheme="minorHAnsi"/>
        </w:rPr>
        <w:t xml:space="preserve">A significant </w:t>
      </w:r>
      <w:r w:rsidR="00616B62">
        <w:rPr>
          <w:rFonts w:cstheme="minorHAnsi"/>
        </w:rPr>
        <w:t xml:space="preserve">component </w:t>
      </w:r>
      <w:r w:rsidRPr="007802DC">
        <w:rPr>
          <w:rFonts w:cstheme="minorHAnsi"/>
        </w:rPr>
        <w:t xml:space="preserve">of eSafety's mandate is to administer three </w:t>
      </w:r>
      <w:r>
        <w:rPr>
          <w:rFonts w:cstheme="minorHAnsi"/>
        </w:rPr>
        <w:t xml:space="preserve">reporting and </w:t>
      </w:r>
      <w:r w:rsidRPr="007802DC">
        <w:rPr>
          <w:rFonts w:cstheme="minorHAnsi"/>
        </w:rPr>
        <w:t>complaints schemes:</w:t>
      </w:r>
    </w:p>
    <w:p w14:paraId="203C025A" w14:textId="47B34C11" w:rsidR="00247075" w:rsidRPr="00247075" w:rsidRDefault="00D455B2" w:rsidP="0044223D">
      <w:pPr>
        <w:pStyle w:val="ListBullet"/>
        <w:spacing w:after="160" w:line="259" w:lineRule="auto"/>
        <w:contextualSpacing w:val="0"/>
      </w:pPr>
      <w:r w:rsidRPr="00AE268E">
        <w:t xml:space="preserve">The </w:t>
      </w:r>
      <w:r w:rsidRPr="00AE268E">
        <w:rPr>
          <w:b/>
          <w:bCs/>
        </w:rPr>
        <w:t>Cyberbullying Scheme</w:t>
      </w:r>
      <w:r w:rsidRPr="00AE268E">
        <w:t xml:space="preserve"> came into force in 2015. It allows Australian children under 18 years who are experiencing cyberbullying—or their parents, carers or authorised </w:t>
      </w:r>
      <w:r w:rsidR="00D81DDE">
        <w:t>person</w:t>
      </w:r>
      <w:r w:rsidR="00D81DDE" w:rsidRPr="00AE268E">
        <w:t>s</w:t>
      </w:r>
      <w:r w:rsidRPr="00AE268E">
        <w:t>—to make a complaint to eSafety</w:t>
      </w:r>
      <w:r w:rsidR="00EF1767">
        <w:t xml:space="preserve"> if social media sites fail to remove cyberbullying material from their sites within 48 hours of being alerted to it</w:t>
      </w:r>
      <w:r w:rsidRPr="00AE268E">
        <w:t xml:space="preserve">. The scheme </w:t>
      </w:r>
      <w:r w:rsidRPr="005B1A55">
        <w:t xml:space="preserve">serves as a safety net for children who have been </w:t>
      </w:r>
      <w:r w:rsidR="00C419E1">
        <w:t xml:space="preserve">cyberbullied </w:t>
      </w:r>
      <w:r w:rsidRPr="005B1A55">
        <w:t xml:space="preserve">on a relevant service and have not been able to resolve the issue via </w:t>
      </w:r>
      <w:r w:rsidR="00A40468" w:rsidRPr="00BE31FF">
        <w:t>social media services'</w:t>
      </w:r>
      <w:r w:rsidRPr="00BE31FF">
        <w:t xml:space="preserve"> reporting functions.</w:t>
      </w:r>
      <w:r w:rsidR="00CE09C6" w:rsidRPr="450DB011">
        <w:t xml:space="preserve"> </w:t>
      </w:r>
      <w:r w:rsidR="00A40468" w:rsidRPr="450DB011">
        <w:t xml:space="preserve"> </w:t>
      </w:r>
    </w:p>
    <w:p w14:paraId="036F76AE" w14:textId="757A1B6B" w:rsidR="00247075" w:rsidRPr="00247075" w:rsidRDefault="00CE09C6" w:rsidP="0044223D">
      <w:pPr>
        <w:pStyle w:val="ListBullet"/>
        <w:numPr>
          <w:ilvl w:val="0"/>
          <w:numId w:val="0"/>
        </w:numPr>
        <w:spacing w:after="160" w:line="259" w:lineRule="auto"/>
        <w:ind w:left="360"/>
        <w:contextualSpacing w:val="0"/>
      </w:pPr>
      <w:r w:rsidRPr="003C52EA">
        <w:t xml:space="preserve">eSafety triages complaints based on the severity of the situation and the complainant's self-reported distress level, endeavouring to provide a response as soon as possible and connecting the complainant with relevant counselling and support services in the interim. </w:t>
      </w:r>
      <w:r w:rsidR="00A40468" w:rsidRPr="00AE280B">
        <w:t>Since its commencement, eSafety ha</w:t>
      </w:r>
      <w:r w:rsidR="00A40468" w:rsidRPr="00F744D8">
        <w:t xml:space="preserve">s assisted more than 1,100 children and families with cyberbullying issues and has had success in working </w:t>
      </w:r>
      <w:r w:rsidR="00412269">
        <w:t>collaboratively</w:t>
      </w:r>
      <w:r w:rsidR="00412269" w:rsidRPr="00F744D8">
        <w:t xml:space="preserve"> </w:t>
      </w:r>
      <w:r w:rsidR="00A40468" w:rsidRPr="00F744D8">
        <w:t>with social media services to have material removed</w:t>
      </w:r>
      <w:r w:rsidR="00D81DDE">
        <w:t xml:space="preserve"> very quickly</w:t>
      </w:r>
      <w:r w:rsidR="00A40468" w:rsidRPr="00F744D8">
        <w:t>.</w:t>
      </w:r>
      <w:r w:rsidR="00D81DDE">
        <w:t xml:space="preserve"> Schools have reported to us that when eSafety </w:t>
      </w:r>
      <w:r w:rsidR="00D81DDE">
        <w:rPr>
          <w:rFonts w:cstheme="minorHAnsi"/>
        </w:rPr>
        <w:t>acts to address a complaint from a student, bullying dissipates in the school community.</w:t>
      </w:r>
    </w:p>
    <w:p w14:paraId="0151C05E" w14:textId="44FB888E" w:rsidR="00677744" w:rsidRDefault="00677744" w:rsidP="004C36B9">
      <w:pPr>
        <w:pStyle w:val="ListBullet"/>
        <w:spacing w:after="160" w:line="259" w:lineRule="auto"/>
        <w:contextualSpacing w:val="0"/>
      </w:pPr>
      <w:r>
        <w:t xml:space="preserve">The </w:t>
      </w:r>
      <w:r>
        <w:rPr>
          <w:b/>
          <w:bCs/>
        </w:rPr>
        <w:t>Image-Based Abuse Scheme</w:t>
      </w:r>
      <w:r>
        <w:t xml:space="preserve"> came into force in 2018. It allows Australians of all ages to report to eSafety if their intimate image has been posted, or a threat has been made to post, on a relevant service without their consent. The intent of the legislation is to send a clear message to the community that the non-consensual sharing, or threatened sharing, of intimate images is unacceptable.</w:t>
      </w:r>
    </w:p>
    <w:p w14:paraId="1157F44B" w14:textId="128E2039" w:rsidR="00677744" w:rsidRPr="00136E16" w:rsidRDefault="00677744" w:rsidP="004C36B9">
      <w:pPr>
        <w:pStyle w:val="ListBullet"/>
        <w:numPr>
          <w:ilvl w:val="0"/>
          <w:numId w:val="0"/>
        </w:numPr>
        <w:spacing w:after="160" w:line="259" w:lineRule="auto"/>
        <w:ind w:left="284"/>
        <w:contextualSpacing w:val="0"/>
        <w:rPr>
          <w:rFonts w:asciiTheme="minorHAnsi" w:hAnsiTheme="minorHAnsi"/>
          <w:sz w:val="22"/>
          <w:szCs w:val="22"/>
        </w:rPr>
      </w:pPr>
      <w:r w:rsidRPr="00136E16">
        <w:t xml:space="preserve">There are two aspects to the scheme: </w:t>
      </w:r>
      <w:r w:rsidR="007D35D5">
        <w:t>first,</w:t>
      </w:r>
      <w:r w:rsidRPr="00136E16">
        <w:t xml:space="preserve"> a legal framework for the removal of image-based abuse content through enforceable removal notices</w:t>
      </w:r>
      <w:r w:rsidR="007D35D5">
        <w:t>,</w:t>
      </w:r>
      <w:r w:rsidRPr="00136E16">
        <w:t xml:space="preserve"> and </w:t>
      </w:r>
      <w:r w:rsidR="007D35D5">
        <w:t>second,</w:t>
      </w:r>
      <w:r w:rsidRPr="00136E16">
        <w:t xml:space="preserve"> options for taking action against the person responsible for the image-based abuse. </w:t>
      </w:r>
      <w:r w:rsidRPr="00136E16">
        <w:rPr>
          <w:lang w:val="en"/>
        </w:rPr>
        <w:t>We take a graduated approach to enforcement action and have a wide range of informal and formal options available</w:t>
      </w:r>
      <w:r w:rsidR="006315F1">
        <w:rPr>
          <w:lang w:val="en"/>
        </w:rPr>
        <w:t>.</w:t>
      </w:r>
      <w:r w:rsidRPr="00136E16">
        <w:rPr>
          <w:lang w:val="en"/>
        </w:rPr>
        <w:t xml:space="preserve"> </w:t>
      </w:r>
      <w:r w:rsidRPr="00136E16">
        <w:t xml:space="preserve">We may give removal notices to hosts or </w:t>
      </w:r>
      <w:r w:rsidR="003A36A8">
        <w:t>individuals responsible for sharing</w:t>
      </w:r>
      <w:r w:rsidR="002D77E5">
        <w:t xml:space="preserve"> (or threatening to share)</w:t>
      </w:r>
      <w:r w:rsidR="003A36A8">
        <w:t xml:space="preserve"> the material,</w:t>
      </w:r>
      <w:r w:rsidRPr="00136E16">
        <w:t xml:space="preserve"> for which failure to comply </w:t>
      </w:r>
      <w:r w:rsidRPr="00136E16">
        <w:rPr>
          <w:lang w:eastAsia="en-AU"/>
        </w:rPr>
        <w:t>may attract civil penalties of up to $105,000</w:t>
      </w:r>
      <w:r w:rsidR="0010028D">
        <w:rPr>
          <w:lang w:eastAsia="en-AU"/>
        </w:rPr>
        <w:t xml:space="preserve"> AUD</w:t>
      </w:r>
      <w:r w:rsidRPr="00136E16">
        <w:rPr>
          <w:lang w:eastAsia="en-AU"/>
        </w:rPr>
        <w:t xml:space="preserve"> for individuals and up to $525,000</w:t>
      </w:r>
      <w:r w:rsidR="0010028D">
        <w:rPr>
          <w:lang w:eastAsia="en-AU"/>
        </w:rPr>
        <w:t xml:space="preserve"> AUD</w:t>
      </w:r>
      <w:r w:rsidRPr="00136E16">
        <w:rPr>
          <w:lang w:eastAsia="en-AU"/>
        </w:rPr>
        <w:t xml:space="preserve"> for </w:t>
      </w:r>
      <w:r w:rsidRPr="00136E16">
        <w:t>c</w:t>
      </w:r>
      <w:r w:rsidRPr="00136E16">
        <w:rPr>
          <w:lang w:eastAsia="en-AU"/>
        </w:rPr>
        <w:t xml:space="preserve">orporations. </w:t>
      </w:r>
      <w:r w:rsidRPr="00136E16">
        <w:t xml:space="preserve">These penalties serve as a deterrent </w:t>
      </w:r>
      <w:r w:rsidR="00D81DDE">
        <w:t xml:space="preserve">whilst also </w:t>
      </w:r>
      <w:r w:rsidRPr="00136E16">
        <w:t>provid</w:t>
      </w:r>
      <w:r w:rsidR="00D81DDE">
        <w:t>ing</w:t>
      </w:r>
      <w:r w:rsidRPr="00136E16">
        <w:t xml:space="preserve"> a significant incentive to individuals </w:t>
      </w:r>
      <w:r w:rsidR="00D81DDE">
        <w:t>who have engaged in image</w:t>
      </w:r>
      <w:r w:rsidR="005B0071">
        <w:t>-</w:t>
      </w:r>
      <w:r w:rsidR="00D81DDE">
        <w:t xml:space="preserve">based abuse </w:t>
      </w:r>
      <w:r w:rsidRPr="00136E16">
        <w:t>and relevant services to remove material quickly, minimising harm to victims.</w:t>
      </w:r>
      <w:r w:rsidR="004E4FE4">
        <w:t xml:space="preserve"> </w:t>
      </w:r>
    </w:p>
    <w:p w14:paraId="76439BE9" w14:textId="74E5172B" w:rsidR="00677744" w:rsidRDefault="00785054" w:rsidP="003F47F9">
      <w:pPr>
        <w:pStyle w:val="ListBullet"/>
        <w:numPr>
          <w:ilvl w:val="0"/>
          <w:numId w:val="0"/>
        </w:numPr>
        <w:spacing w:after="160" w:line="259" w:lineRule="auto"/>
        <w:ind w:left="284"/>
        <w:contextualSpacing w:val="0"/>
      </w:pPr>
      <w:r w:rsidRPr="00136E16">
        <w:t xml:space="preserve">To date, we have </w:t>
      </w:r>
      <w:r>
        <w:t xml:space="preserve">received 784 reports concerning over 1,700 URLs. </w:t>
      </w:r>
      <w:r w:rsidR="00677744" w:rsidRPr="00136E16">
        <w:t>Approximately 30% of our image-based abuse reports involve a person who was under 18 years of age in the intimate image.</w:t>
      </w:r>
      <w:r w:rsidR="00677744" w:rsidRPr="00136E16">
        <w:rPr>
          <w:b/>
          <w:bCs/>
        </w:rPr>
        <w:t xml:space="preserve"> </w:t>
      </w:r>
      <w:r w:rsidR="00677744" w:rsidRPr="00136E16">
        <w:rPr>
          <w:color w:val="000000"/>
        </w:rPr>
        <w:t xml:space="preserve">eSafety takes a holistic approach to ensure victims are well-supported and to minimise risk of further harm. </w:t>
      </w:r>
      <w:r w:rsidR="00677744" w:rsidRPr="00136E16">
        <w:t xml:space="preserve">Our reporting portal </w:t>
      </w:r>
      <w:r w:rsidR="00677744" w:rsidRPr="00136E16">
        <w:rPr>
          <w:lang w:eastAsia="en-AU"/>
        </w:rPr>
        <w:t xml:space="preserve">helps victims regain control by providing reporting options, referrals to support services and helpful resources. </w:t>
      </w:r>
      <w:r w:rsidR="00677744" w:rsidRPr="00136E16">
        <w:t xml:space="preserve"> We have strong collaborative arrangements in place with social media services to facilitate rapid removal of intimate images, providing </w:t>
      </w:r>
      <w:r w:rsidR="00D81DDE">
        <w:t>quick</w:t>
      </w:r>
      <w:r w:rsidR="00D81DDE" w:rsidRPr="00136E16">
        <w:t xml:space="preserve"> </w:t>
      </w:r>
      <w:r w:rsidR="00677744" w:rsidRPr="00136E16">
        <w:t xml:space="preserve">relief to victims. </w:t>
      </w:r>
      <w:r w:rsidR="00D608C8">
        <w:t xml:space="preserve">eSafety has taken action against persons responsible for image-based abuse on five occasions and has </w:t>
      </w:r>
      <w:r w:rsidR="00677744" w:rsidRPr="00136E16">
        <w:t>successfully removed images reported to us in over 80% of cases.</w:t>
      </w:r>
      <w:r w:rsidR="00677744" w:rsidRPr="00136E16">
        <w:rPr>
          <w:b/>
          <w:bCs/>
        </w:rPr>
        <w:t xml:space="preserve"> </w:t>
      </w:r>
      <w:bookmarkStart w:id="3" w:name="_GoBack"/>
      <w:bookmarkEnd w:id="3"/>
      <w:r w:rsidR="00677744" w:rsidRPr="00136E16">
        <w:t xml:space="preserve">When the </w:t>
      </w:r>
      <w:r w:rsidR="00660D07">
        <w:t xml:space="preserve">individual responsible for </w:t>
      </w:r>
      <w:r w:rsidR="009562C3" w:rsidRPr="00136E16">
        <w:t>i</w:t>
      </w:r>
      <w:r w:rsidR="009562C3">
        <w:t>mage-based abuse</w:t>
      </w:r>
      <w:r w:rsidR="00677744" w:rsidRPr="00136E16">
        <w:t xml:space="preserve"> is a child, we </w:t>
      </w:r>
      <w:r w:rsidR="00E23E83">
        <w:t>generally</w:t>
      </w:r>
      <w:r w:rsidR="00677744" w:rsidRPr="00136E16">
        <w:t xml:space="preserve"> take a remedial and educative approach, combined with removal action.</w:t>
      </w:r>
      <w:r w:rsidR="000C55C4">
        <w:t xml:space="preserve"> </w:t>
      </w:r>
      <w:r w:rsidR="00503CE9">
        <w:t xml:space="preserve">If material is indicative of child sexual abuse, it </w:t>
      </w:r>
      <w:r w:rsidR="009A49A6">
        <w:t>is addressed through our Online Content Scheme.</w:t>
      </w:r>
    </w:p>
    <w:p w14:paraId="4236EF1B" w14:textId="23AE6EED" w:rsidR="00247075" w:rsidRPr="00247075" w:rsidRDefault="00D455B2" w:rsidP="004750EB">
      <w:pPr>
        <w:pStyle w:val="ListBullet"/>
        <w:spacing w:after="160" w:line="259" w:lineRule="auto"/>
        <w:contextualSpacing w:val="0"/>
      </w:pPr>
      <w:r w:rsidRPr="003C52EA">
        <w:lastRenderedPageBreak/>
        <w:t xml:space="preserve">The </w:t>
      </w:r>
      <w:r w:rsidRPr="003C52EA">
        <w:rPr>
          <w:b/>
          <w:bCs/>
        </w:rPr>
        <w:t>Online Content Scheme</w:t>
      </w:r>
      <w:r w:rsidRPr="003C52EA">
        <w:t xml:space="preserve"> came into force in 1999</w:t>
      </w:r>
      <w:r w:rsidR="00152454" w:rsidRPr="00AC68E1">
        <w:t xml:space="preserve"> and</w:t>
      </w:r>
      <w:r w:rsidR="002A169A">
        <w:t>,</w:t>
      </w:r>
      <w:r w:rsidR="00152454" w:rsidRPr="00AC68E1">
        <w:t xml:space="preserve"> before the creation of eSafety</w:t>
      </w:r>
      <w:r w:rsidR="002A169A">
        <w:t>,</w:t>
      </w:r>
      <w:r w:rsidR="00152454" w:rsidRPr="00AC68E1">
        <w:t xml:space="preserve"> was administered by the</w:t>
      </w:r>
      <w:r w:rsidR="00B079BB" w:rsidRPr="00AC68E1">
        <w:t xml:space="preserve"> Australian Communications and Media Authority</w:t>
      </w:r>
      <w:r w:rsidRPr="00F653B3">
        <w:t>. It allows Australians to report</w:t>
      </w:r>
      <w:r w:rsidR="00BC3471" w:rsidRPr="00F653B3">
        <w:t xml:space="preserve"> (</w:t>
      </w:r>
      <w:r w:rsidR="00240771">
        <w:t>i</w:t>
      </w:r>
      <w:r w:rsidR="00BC3471" w:rsidRPr="00F653B3">
        <w:t>ncluding anonymously)</w:t>
      </w:r>
      <w:r w:rsidRPr="00700C8D">
        <w:t xml:space="preserve"> certain illegal and offensive online content, including child sexual abuse material.</w:t>
      </w:r>
      <w:r w:rsidR="00A40468" w:rsidRPr="00393690">
        <w:t xml:space="preserve"> eSafety deals with thousands of reports each year, with almost 75% of these concerning child sexual abuse material. </w:t>
      </w:r>
      <w:r w:rsidR="007E2A4C" w:rsidRPr="00034FCA">
        <w:t xml:space="preserve">eSafety is able to </w:t>
      </w:r>
      <w:r w:rsidR="002E03A6">
        <w:t>notify</w:t>
      </w:r>
      <w:r w:rsidR="00052770">
        <w:t xml:space="preserve"> </w:t>
      </w:r>
      <w:r w:rsidR="009E3E82">
        <w:t>material to the Australian Federal Police for criminal investigation</w:t>
      </w:r>
      <w:r w:rsidR="002E03A6">
        <w:t xml:space="preserve"> and onward referral to Interpol</w:t>
      </w:r>
      <w:r w:rsidR="009E3E82">
        <w:t xml:space="preserve">, and to </w:t>
      </w:r>
      <w:r w:rsidR="007E2A4C" w:rsidRPr="00034FCA">
        <w:t>facilitate</w:t>
      </w:r>
      <w:r w:rsidR="00040B4F" w:rsidRPr="00271D6B">
        <w:t xml:space="preserve"> the</w:t>
      </w:r>
      <w:r w:rsidR="004F3C89" w:rsidRPr="00271D6B">
        <w:t xml:space="preserve"> </w:t>
      </w:r>
      <w:r w:rsidR="007E2A4C" w:rsidRPr="00AB737E">
        <w:t xml:space="preserve">rapid removal of the vast </w:t>
      </w:r>
      <w:r w:rsidR="007E2A4C" w:rsidRPr="0048113A">
        <w:t>majority of th</w:t>
      </w:r>
      <w:r w:rsidR="00040B4F" w:rsidRPr="0048113A">
        <w:t xml:space="preserve">is material through our </w:t>
      </w:r>
      <w:r w:rsidR="008322BA" w:rsidRPr="00F11635">
        <w:t>international networks</w:t>
      </w:r>
      <w:r w:rsidR="004F3C89" w:rsidRPr="00F11635">
        <w:t>.</w:t>
      </w:r>
    </w:p>
    <w:p w14:paraId="2DC34CA5" w14:textId="760F21E3" w:rsidR="004369CE" w:rsidRDefault="00AE0696" w:rsidP="003C434B">
      <w:pPr>
        <w:snapToGrid/>
        <w:spacing w:before="0" w:after="160" w:line="276" w:lineRule="auto"/>
        <w:ind w:left="284"/>
        <w:contextualSpacing/>
        <w:rPr>
          <w:rFonts w:cstheme="minorHAnsi"/>
        </w:rPr>
      </w:pPr>
      <w:r w:rsidRPr="00780FED">
        <w:t>Our experience in administering the Online Content Scheme, in particula</w:t>
      </w:r>
      <w:r w:rsidR="335326B7" w:rsidRPr="00780FED">
        <w:t>r</w:t>
      </w:r>
      <w:r w:rsidRPr="00780FED">
        <w:t>,</w:t>
      </w:r>
      <w:r w:rsidR="335326B7" w:rsidRPr="00780FED">
        <w:t xml:space="preserve"> </w:t>
      </w:r>
      <w:r w:rsidRPr="00780FED">
        <w:t>points to the value of international cooperation in regulating the online world. The vast majority of the offensive and illegal online content reported to eSafety is hosted overseas. In these instances, we do not have jurisdiction to issue a takedown notice. How</w:t>
      </w:r>
      <w:r w:rsidRPr="009529CA">
        <w:t xml:space="preserve">ever, our membership </w:t>
      </w:r>
      <w:r w:rsidR="006B7990" w:rsidRPr="009529CA">
        <w:t xml:space="preserve">of the International Association of Internet Hotlines (INHOPE) </w:t>
      </w:r>
      <w:r w:rsidRPr="009529CA">
        <w:t xml:space="preserve">enables us to </w:t>
      </w:r>
      <w:r w:rsidR="00701673" w:rsidRPr="009529CA">
        <w:t>refer</w:t>
      </w:r>
      <w:r w:rsidR="00541CAD" w:rsidRPr="009529CA">
        <w:t xml:space="preserve"> content directly to a relevant INHOPE member</w:t>
      </w:r>
      <w:r w:rsidR="00A934BD" w:rsidRPr="009529CA">
        <w:t xml:space="preserve"> </w:t>
      </w:r>
      <w:r w:rsidRPr="007802DC">
        <w:rPr>
          <w:rFonts w:cstheme="minorHAnsi"/>
        </w:rPr>
        <w:t>and</w:t>
      </w:r>
      <w:r w:rsidR="00F0514F">
        <w:rPr>
          <w:rFonts w:cstheme="minorHAnsi"/>
        </w:rPr>
        <w:t xml:space="preserve"> have content removed expedit</w:t>
      </w:r>
      <w:r w:rsidR="00247D02">
        <w:rPr>
          <w:rFonts w:cstheme="minorHAnsi"/>
        </w:rPr>
        <w:t>i</w:t>
      </w:r>
      <w:r w:rsidR="00F0514F">
        <w:rPr>
          <w:rFonts w:cstheme="minorHAnsi"/>
        </w:rPr>
        <w:t>ously</w:t>
      </w:r>
      <w:r w:rsidR="001E0036">
        <w:rPr>
          <w:rFonts w:cstheme="minorHAnsi"/>
        </w:rPr>
        <w:t xml:space="preserve"> so as to </w:t>
      </w:r>
      <w:r w:rsidR="00D67AFC" w:rsidRPr="00D67AFC">
        <w:rPr>
          <w:rFonts w:cstheme="minorHAnsi"/>
        </w:rPr>
        <w:t>prevent the spread of child sexual abuse material and the re-victimisation of the children who are the subject of these images.</w:t>
      </w:r>
      <w:r w:rsidR="006778B6">
        <w:rPr>
          <w:rFonts w:cstheme="minorHAnsi"/>
        </w:rPr>
        <w:t xml:space="preserve"> </w:t>
      </w:r>
      <w:r w:rsidRPr="007802DC">
        <w:rPr>
          <w:rFonts w:cstheme="minorHAnsi"/>
        </w:rPr>
        <w:t>These types of partnerships and collaborative approaches are key to effective online regulation.</w:t>
      </w:r>
      <w:r w:rsidR="0004510E">
        <w:rPr>
          <w:rFonts w:cstheme="minorHAnsi"/>
        </w:rPr>
        <w:t xml:space="preserve"> </w:t>
      </w:r>
    </w:p>
    <w:p w14:paraId="6693F8F7" w14:textId="77777777" w:rsidR="00D9771D" w:rsidRDefault="00D9771D" w:rsidP="00F77C68">
      <w:pPr>
        <w:snapToGrid/>
        <w:spacing w:before="0" w:after="160" w:line="259" w:lineRule="auto"/>
        <w:contextualSpacing/>
        <w:rPr>
          <w:rFonts w:cstheme="minorHAnsi"/>
        </w:rPr>
      </w:pPr>
    </w:p>
    <w:p w14:paraId="5620F140" w14:textId="77AC88F3" w:rsidR="00C839A7" w:rsidRDefault="00C839A7" w:rsidP="00C839A7">
      <w:pPr>
        <w:snapToGrid/>
        <w:spacing w:before="0" w:after="160" w:line="259" w:lineRule="auto"/>
        <w:contextualSpacing/>
      </w:pPr>
      <w:r w:rsidRPr="00780FED">
        <w:t xml:space="preserve">These </w:t>
      </w:r>
      <w:r w:rsidR="007D7B82">
        <w:t xml:space="preserve">three </w:t>
      </w:r>
      <w:r w:rsidRPr="00780FED">
        <w:t xml:space="preserve">schemes offer Australians practical help in managing the </w:t>
      </w:r>
      <w:r w:rsidRPr="00247075">
        <w:t>i</w:t>
      </w:r>
      <w:r w:rsidRPr="00780FED">
        <w:t xml:space="preserve">mpact of these types of abuses, but their real uniqueness lies in the fact that eSafety can formally direct </w:t>
      </w:r>
      <w:r>
        <w:t>certain</w:t>
      </w:r>
      <w:r w:rsidRPr="004E3DF2">
        <w:t xml:space="preserve"> </w:t>
      </w:r>
      <w:r w:rsidRPr="00780FED">
        <w:t xml:space="preserve">online service providers to remove content from their services, providing and empowering victims of online abuse to take control and help reduce </w:t>
      </w:r>
      <w:r w:rsidR="007D7B82">
        <w:t>harm and</w:t>
      </w:r>
      <w:r w:rsidRPr="00780FED">
        <w:t xml:space="preserve"> re-victimisation. </w:t>
      </w:r>
      <w:r>
        <w:t xml:space="preserve">While </w:t>
      </w:r>
      <w:r w:rsidRPr="00780FED">
        <w:t xml:space="preserve">the schemes </w:t>
      </w:r>
      <w:r>
        <w:t xml:space="preserve">are largely </w:t>
      </w:r>
      <w:r w:rsidRPr="00780FED">
        <w:t>operat</w:t>
      </w:r>
      <w:r>
        <w:t xml:space="preserve">ing as a cooperative model between government and </w:t>
      </w:r>
      <w:r w:rsidRPr="00780FED">
        <w:t>i</w:t>
      </w:r>
      <w:r>
        <w:t xml:space="preserve">ndustry, the powers available to eSafety to compel the removal of material provide a critical safety net and drive </w:t>
      </w:r>
      <w:r w:rsidRPr="00780FED">
        <w:t>i</w:t>
      </w:r>
      <w:r>
        <w:t>ndustry to be proactive in addressing online harms.</w:t>
      </w:r>
      <w:r w:rsidRPr="00780FED">
        <w:t xml:space="preserve"> </w:t>
      </w:r>
    </w:p>
    <w:p w14:paraId="57A4E8D0" w14:textId="77777777" w:rsidR="00D21271" w:rsidRDefault="00D21271" w:rsidP="00247075">
      <w:pPr>
        <w:snapToGrid/>
        <w:spacing w:before="0" w:after="160" w:line="259" w:lineRule="auto"/>
        <w:contextualSpacing/>
        <w:rPr>
          <w:rFonts w:cstheme="minorHAnsi"/>
        </w:rPr>
      </w:pPr>
    </w:p>
    <w:p w14:paraId="1D27AF68" w14:textId="39A3B008" w:rsidR="009B3ED2" w:rsidRPr="001F512D" w:rsidRDefault="009B3ED2" w:rsidP="00247075">
      <w:pPr>
        <w:snapToGrid/>
        <w:spacing w:before="0" w:after="160" w:line="259" w:lineRule="auto"/>
        <w:contextualSpacing/>
        <w:rPr>
          <w:rFonts w:cstheme="minorHAnsi"/>
        </w:rPr>
      </w:pPr>
      <w:r w:rsidRPr="001F512D">
        <w:rPr>
          <w:rFonts w:cstheme="minorHAnsi"/>
        </w:rPr>
        <w:t xml:space="preserve">As noted above, the Act requires eSafety to have regard, as appropriate, to the Convention in exercising its functions. </w:t>
      </w:r>
      <w:r w:rsidR="001F512D" w:rsidRPr="001F512D">
        <w:rPr>
          <w:rFonts w:cstheme="minorHAnsi"/>
        </w:rPr>
        <w:t>In relation to our reporting and complaints schemes, this includes taking into account the Government's obligations:</w:t>
      </w:r>
    </w:p>
    <w:p w14:paraId="7E4175FD" w14:textId="21CC0ABA" w:rsidR="00247075" w:rsidRPr="001F512D" w:rsidRDefault="001F512D" w:rsidP="001F512D">
      <w:pPr>
        <w:pStyle w:val="ListParagraph"/>
        <w:numPr>
          <w:ilvl w:val="0"/>
          <w:numId w:val="36"/>
        </w:numPr>
        <w:snapToGrid/>
        <w:spacing w:before="0" w:after="160" w:line="259" w:lineRule="auto"/>
        <w:contextualSpacing/>
        <w:rPr>
          <w:rFonts w:cstheme="minorHAnsi"/>
        </w:rPr>
      </w:pPr>
      <w:r w:rsidRPr="001F512D">
        <w:rPr>
          <w:rFonts w:cstheme="minorHAnsi"/>
        </w:rPr>
        <w:t>to consider the best interests of the child in all actions concerning them (article 3),</w:t>
      </w:r>
    </w:p>
    <w:p w14:paraId="2BC43952" w14:textId="671D52E6" w:rsidR="001F512D" w:rsidRPr="001F512D" w:rsidRDefault="001F512D" w:rsidP="001F512D">
      <w:pPr>
        <w:pStyle w:val="ListParagraph"/>
        <w:numPr>
          <w:ilvl w:val="0"/>
          <w:numId w:val="36"/>
        </w:numPr>
        <w:snapToGrid/>
        <w:spacing w:before="0" w:after="160" w:line="259" w:lineRule="auto"/>
        <w:contextualSpacing/>
        <w:rPr>
          <w:rFonts w:cstheme="minorHAnsi"/>
        </w:rPr>
      </w:pPr>
      <w:r w:rsidRPr="001F512D">
        <w:rPr>
          <w:rFonts w:cstheme="minorHAnsi"/>
        </w:rPr>
        <w:t xml:space="preserve">to provide children with an opportunity to be heard </w:t>
      </w:r>
      <w:r w:rsidR="00A93E4B" w:rsidRPr="001F512D">
        <w:rPr>
          <w:rFonts w:cstheme="minorHAnsi"/>
        </w:rPr>
        <w:t>i</w:t>
      </w:r>
      <w:r w:rsidRPr="001F512D">
        <w:rPr>
          <w:rFonts w:cstheme="minorHAnsi"/>
        </w:rPr>
        <w:t>n any judicial or administrative proceedings affecting them (article 12),</w:t>
      </w:r>
    </w:p>
    <w:p w14:paraId="5425F3CD" w14:textId="55B241C6" w:rsidR="001F512D" w:rsidRPr="001F512D" w:rsidRDefault="001F512D" w:rsidP="001F512D">
      <w:pPr>
        <w:pStyle w:val="ListParagraph"/>
        <w:numPr>
          <w:ilvl w:val="0"/>
          <w:numId w:val="36"/>
        </w:numPr>
        <w:snapToGrid/>
        <w:spacing w:before="0" w:after="160" w:line="259" w:lineRule="auto"/>
        <w:contextualSpacing/>
        <w:rPr>
          <w:rFonts w:cstheme="minorHAnsi"/>
        </w:rPr>
      </w:pPr>
      <w:r w:rsidRPr="001F512D">
        <w:rPr>
          <w:rFonts w:cstheme="minorHAnsi"/>
        </w:rPr>
        <w:t>to protect children from arbitrary or unlawful interference with their privacy (article 16),</w:t>
      </w:r>
    </w:p>
    <w:p w14:paraId="32923F2B" w14:textId="767C5F48" w:rsidR="001F512D" w:rsidRPr="001F512D" w:rsidRDefault="001F512D" w:rsidP="001F512D">
      <w:pPr>
        <w:pStyle w:val="ListParagraph"/>
        <w:numPr>
          <w:ilvl w:val="0"/>
          <w:numId w:val="36"/>
        </w:numPr>
        <w:snapToGrid/>
        <w:spacing w:before="0" w:after="160" w:line="259" w:lineRule="auto"/>
        <w:contextualSpacing/>
        <w:rPr>
          <w:rFonts w:cstheme="minorHAnsi"/>
        </w:rPr>
      </w:pPr>
      <w:r w:rsidRPr="001F512D">
        <w:rPr>
          <w:rFonts w:cstheme="minorHAnsi"/>
        </w:rPr>
        <w:t>to take appropriate measures to protect children from all forms of violence (article 19) and sexual abuse (article 34), and</w:t>
      </w:r>
    </w:p>
    <w:p w14:paraId="1C6054DB" w14:textId="220E7E31" w:rsidR="001F512D" w:rsidRPr="001F512D" w:rsidRDefault="001F512D" w:rsidP="001F512D">
      <w:pPr>
        <w:pStyle w:val="ListParagraph"/>
        <w:numPr>
          <w:ilvl w:val="0"/>
          <w:numId w:val="36"/>
        </w:numPr>
        <w:snapToGrid/>
        <w:spacing w:before="0" w:after="160" w:line="259" w:lineRule="auto"/>
        <w:contextualSpacing/>
        <w:rPr>
          <w:rFonts w:cstheme="minorHAnsi"/>
        </w:rPr>
      </w:pPr>
      <w:r w:rsidRPr="001F512D">
        <w:rPr>
          <w:rFonts w:cstheme="minorHAnsi"/>
        </w:rPr>
        <w:t>to ensure that children who are alleged to have infringed the law are dealt with in a manner appropriate to their age and wellbeing and proportionate to their circumstances and the alleged infringement (article 40).</w:t>
      </w:r>
    </w:p>
    <w:p w14:paraId="1BB40649" w14:textId="045A7417" w:rsidR="00A3450F" w:rsidRPr="00886835" w:rsidRDefault="005C00B5" w:rsidP="00AF238B">
      <w:pPr>
        <w:snapToGrid/>
        <w:spacing w:before="0" w:after="160" w:line="276" w:lineRule="auto"/>
        <w:contextualSpacing/>
        <w:rPr>
          <w:rFonts w:cstheme="minorHAnsi"/>
        </w:rPr>
      </w:pPr>
      <w:bookmarkStart w:id="4" w:name="_Hlk7796500"/>
      <w:r w:rsidRPr="00886835">
        <w:rPr>
          <w:rFonts w:cstheme="minorHAnsi"/>
        </w:rPr>
        <w:t xml:space="preserve">In the context of cyberbullying and image-based abuse complaints, this means that children </w:t>
      </w:r>
      <w:r w:rsidR="00A3450F" w:rsidRPr="00886835">
        <w:rPr>
          <w:rFonts w:cstheme="minorHAnsi"/>
        </w:rPr>
        <w:t>who report concerns are taken seriously</w:t>
      </w:r>
      <w:r w:rsidRPr="00886835">
        <w:rPr>
          <w:rFonts w:cstheme="minorHAnsi"/>
        </w:rPr>
        <w:t xml:space="preserve"> and </w:t>
      </w:r>
      <w:r w:rsidR="00A3450F" w:rsidRPr="00886835">
        <w:rPr>
          <w:rFonts w:cstheme="minorHAnsi"/>
        </w:rPr>
        <w:t>connected with appropriate support</w:t>
      </w:r>
      <w:r w:rsidRPr="00886835">
        <w:rPr>
          <w:rFonts w:cstheme="minorHAnsi"/>
        </w:rPr>
        <w:t xml:space="preserve">, </w:t>
      </w:r>
      <w:r w:rsidR="00A3450F" w:rsidRPr="00886835">
        <w:rPr>
          <w:rFonts w:cstheme="minorHAnsi"/>
        </w:rPr>
        <w:t>and th</w:t>
      </w:r>
      <w:r w:rsidRPr="00886835">
        <w:rPr>
          <w:rFonts w:cstheme="minorHAnsi"/>
        </w:rPr>
        <w:t>at eSafety endeavours to have</w:t>
      </w:r>
      <w:r w:rsidR="00A3450F" w:rsidRPr="00886835">
        <w:rPr>
          <w:rFonts w:cstheme="minorHAnsi"/>
        </w:rPr>
        <w:t xml:space="preserve"> </w:t>
      </w:r>
      <w:r w:rsidR="001E27AD" w:rsidRPr="00886835">
        <w:rPr>
          <w:rFonts w:cstheme="minorHAnsi"/>
        </w:rPr>
        <w:t xml:space="preserve">the </w:t>
      </w:r>
      <w:r w:rsidR="00A3450F" w:rsidRPr="00886835">
        <w:rPr>
          <w:rFonts w:cstheme="minorHAnsi"/>
        </w:rPr>
        <w:t xml:space="preserve">material removed as quickly as possible to minimise harm to privacy and wellbeing. </w:t>
      </w:r>
      <w:r w:rsidR="00654E00">
        <w:rPr>
          <w:rFonts w:cstheme="minorHAnsi"/>
        </w:rPr>
        <w:t>Wh</w:t>
      </w:r>
      <w:r w:rsidR="0049139E">
        <w:rPr>
          <w:rFonts w:cstheme="minorHAnsi"/>
        </w:rPr>
        <w:t>ere cyberbullying</w:t>
      </w:r>
      <w:r w:rsidR="00155BFF">
        <w:t xml:space="preserve"> incidents involve students from the same school, eSafety </w:t>
      </w:r>
      <w:r w:rsidR="007D7B82">
        <w:t xml:space="preserve">will often </w:t>
      </w:r>
      <w:r w:rsidR="001A226C">
        <w:t xml:space="preserve">obtain consent with the complainant to </w:t>
      </w:r>
      <w:r w:rsidR="00155BFF">
        <w:t>engage with the school</w:t>
      </w:r>
      <w:r w:rsidR="00F0731D">
        <w:t xml:space="preserve"> </w:t>
      </w:r>
      <w:r w:rsidR="00356E6B">
        <w:t xml:space="preserve">so that </w:t>
      </w:r>
      <w:r w:rsidR="0052071E">
        <w:t xml:space="preserve">the situation can be resolved </w:t>
      </w:r>
      <w:r w:rsidR="00444B50">
        <w:t>in accordance with the school's bullying policies.</w:t>
      </w:r>
      <w:r w:rsidR="00A3450F" w:rsidRPr="00886835">
        <w:rPr>
          <w:rFonts w:cstheme="minorHAnsi"/>
        </w:rPr>
        <w:t xml:space="preserve"> </w:t>
      </w:r>
      <w:r w:rsidR="00395386">
        <w:rPr>
          <w:rFonts w:cstheme="minorHAnsi"/>
        </w:rPr>
        <w:t>This allows for c</w:t>
      </w:r>
      <w:r w:rsidR="00A3450F" w:rsidRPr="004E3DF2">
        <w:rPr>
          <w:rFonts w:cstheme="minorHAnsi"/>
        </w:rPr>
        <w:t>hildren</w:t>
      </w:r>
      <w:r w:rsidR="00A3450F" w:rsidRPr="00886835">
        <w:rPr>
          <w:rFonts w:cstheme="minorHAnsi"/>
        </w:rPr>
        <w:t xml:space="preserve"> who are alleged to have </w:t>
      </w:r>
      <w:r w:rsidR="001E27AD" w:rsidRPr="00886835">
        <w:rPr>
          <w:rFonts w:cstheme="minorHAnsi"/>
        </w:rPr>
        <w:t xml:space="preserve">engaged in </w:t>
      </w:r>
      <w:r w:rsidR="008B13C1">
        <w:rPr>
          <w:rFonts w:cstheme="minorHAnsi"/>
        </w:rPr>
        <w:t xml:space="preserve">illegal or </w:t>
      </w:r>
      <w:r w:rsidR="008B13C1">
        <w:t>inappropriate behaviour to be</w:t>
      </w:r>
      <w:r w:rsidR="00A3450F" w:rsidRPr="00886835">
        <w:rPr>
          <w:rFonts w:cstheme="minorHAnsi"/>
        </w:rPr>
        <w:t xml:space="preserve"> </w:t>
      </w:r>
      <w:r w:rsidR="00A3450F" w:rsidRPr="00B16107">
        <w:rPr>
          <w:rFonts w:cstheme="minorHAnsi"/>
        </w:rPr>
        <w:t xml:space="preserve">treated </w:t>
      </w:r>
      <w:r w:rsidR="00B16107" w:rsidRPr="00B16107">
        <w:rPr>
          <w:rFonts w:cstheme="minorHAnsi"/>
        </w:rPr>
        <w:t>i</w:t>
      </w:r>
      <w:r w:rsidR="00A3450F" w:rsidRPr="00B16107">
        <w:rPr>
          <w:rFonts w:cstheme="minorHAnsi"/>
        </w:rPr>
        <w:t>n a</w:t>
      </w:r>
      <w:r w:rsidR="00A3450F" w:rsidRPr="00886835">
        <w:rPr>
          <w:rFonts w:cstheme="minorHAnsi"/>
        </w:rPr>
        <w:t xml:space="preserve"> manner consistent with their age</w:t>
      </w:r>
      <w:r w:rsidR="00223D50">
        <w:rPr>
          <w:rFonts w:cstheme="minorHAnsi"/>
        </w:rPr>
        <w:t>, maturity and circumstances</w:t>
      </w:r>
      <w:r w:rsidR="001E27AD" w:rsidRPr="00886835">
        <w:rPr>
          <w:rFonts w:cstheme="minorHAnsi"/>
        </w:rPr>
        <w:t xml:space="preserve">. </w:t>
      </w:r>
      <w:bookmarkEnd w:id="4"/>
    </w:p>
    <w:p w14:paraId="196E7077" w14:textId="77777777" w:rsidR="009106B2" w:rsidRPr="009106B2" w:rsidRDefault="009106B2" w:rsidP="00AF238B">
      <w:pPr>
        <w:snapToGrid/>
        <w:spacing w:before="0" w:after="160" w:line="276" w:lineRule="auto"/>
        <w:contextualSpacing/>
        <w:rPr>
          <w:rFonts w:cstheme="minorHAnsi"/>
        </w:rPr>
      </w:pPr>
    </w:p>
    <w:p w14:paraId="2C567505" w14:textId="07577141" w:rsidR="00247075" w:rsidRPr="007802DC" w:rsidRDefault="00247075" w:rsidP="15F98225">
      <w:pPr>
        <w:snapToGrid/>
        <w:spacing w:line="276" w:lineRule="auto"/>
        <w:contextualSpacing/>
      </w:pPr>
      <w:r w:rsidRPr="00031874">
        <w:t xml:space="preserve">While the Cyberbullying and Image-Based Abuse Schemes </w:t>
      </w:r>
      <w:r w:rsidR="00911396" w:rsidRPr="00031874">
        <w:t xml:space="preserve">have come into force </w:t>
      </w:r>
      <w:r w:rsidRPr="00031874">
        <w:t xml:space="preserve">relatively </w:t>
      </w:r>
      <w:r w:rsidR="00911396" w:rsidRPr="00031874">
        <w:t>recently</w:t>
      </w:r>
      <w:r w:rsidRPr="00031874">
        <w:t>, the Online Content Scheme has been</w:t>
      </w:r>
      <w:r w:rsidR="003A2A23" w:rsidRPr="00031874">
        <w:t xml:space="preserve"> running since 1999 and has not been</w:t>
      </w:r>
      <w:r w:rsidRPr="00031874">
        <w:t xml:space="preserve"> substantially reformed since 2007. A recent independent review</w:t>
      </w:r>
      <w:r w:rsidR="000172FC" w:rsidRPr="00031874">
        <w:t xml:space="preserve"> </w:t>
      </w:r>
      <w:r w:rsidRPr="00031874">
        <w:t>of the scheme draws attent</w:t>
      </w:r>
      <w:r w:rsidRPr="00660FB3">
        <w:t>ion to important lessons about the regulation of new technologies.</w:t>
      </w:r>
      <w:r w:rsidR="000172FC" w:rsidRPr="00031874">
        <w:rPr>
          <w:rStyle w:val="EndnoteReference"/>
        </w:rPr>
        <w:endnoteReference w:id="6"/>
      </w:r>
      <w:r w:rsidR="000172FC" w:rsidRPr="00031874">
        <w:t xml:space="preserve"> </w:t>
      </w:r>
      <w:r w:rsidRPr="00031874">
        <w:t xml:space="preserve"> </w:t>
      </w:r>
      <w:r w:rsidR="0050093C" w:rsidRPr="00031874">
        <w:t xml:space="preserve">For example, one </w:t>
      </w:r>
      <w:r w:rsidRPr="00031874">
        <w:t xml:space="preserve">of the most significant difficulties with the </w:t>
      </w:r>
      <w:r w:rsidR="00D90377" w:rsidRPr="00031874">
        <w:t>s</w:t>
      </w:r>
      <w:r w:rsidRPr="00031874">
        <w:t>cheme consists of its rigid definitions and distinctions based on technologies</w:t>
      </w:r>
      <w:r w:rsidR="002B6D4E" w:rsidRPr="00031874">
        <w:t xml:space="preserve"> which </w:t>
      </w:r>
      <w:r w:rsidR="002B6D4E" w:rsidRPr="00031874">
        <w:lastRenderedPageBreak/>
        <w:t>are now obsolete</w:t>
      </w:r>
      <w:r w:rsidRPr="00031874">
        <w:t xml:space="preserve">. </w:t>
      </w:r>
      <w:r w:rsidR="002B6D4E" w:rsidRPr="00031874">
        <w:t>Accordingly, i</w:t>
      </w:r>
      <w:r w:rsidRPr="00031874">
        <w:t xml:space="preserve">t is essential </w:t>
      </w:r>
      <w:r w:rsidR="00031874">
        <w:t>to</w:t>
      </w:r>
      <w:r w:rsidRPr="00031874">
        <w:t xml:space="preserve"> use technology-neutral terms which refer to the functional aspects of products</w:t>
      </w:r>
      <w:r w:rsidR="00AB0C03" w:rsidRPr="00031874">
        <w:t xml:space="preserve"> and platforms</w:t>
      </w:r>
      <w:r w:rsidRPr="00031874">
        <w:t xml:space="preserve"> so that definitions can be interpreted to accommodate technological advances and evolving consumer preferences. </w:t>
      </w:r>
      <w:r w:rsidR="00064D2E">
        <w:t xml:space="preserve">It </w:t>
      </w:r>
      <w:r w:rsidR="15F98225" w:rsidRPr="15F98225">
        <w:rPr>
          <w:rFonts w:ascii="Arial" w:eastAsia="Arial" w:hAnsi="Arial" w:cs="Arial"/>
          <w:sz w:val="22"/>
          <w:szCs w:val="22"/>
        </w:rPr>
        <w:t>i</w:t>
      </w:r>
      <w:r w:rsidR="007D7B82" w:rsidRPr="00031874">
        <w:t>s essential that as a global community, we are on the</w:t>
      </w:r>
      <w:r w:rsidR="00373991" w:rsidRPr="00031874">
        <w:t xml:space="preserve"> front foot in addressing emerging and </w:t>
      </w:r>
      <w:r w:rsidR="007D7B82" w:rsidRPr="00031874">
        <w:t>fast changing</w:t>
      </w:r>
      <w:r w:rsidR="002F7804">
        <w:t xml:space="preserve"> online risks and harm</w:t>
      </w:r>
      <w:r w:rsidR="00435C96">
        <w:t>s</w:t>
      </w:r>
      <w:r w:rsidR="00E758BD">
        <w:t xml:space="preserve">, that we are being proactive rather than </w:t>
      </w:r>
      <w:r w:rsidR="00435C96">
        <w:t xml:space="preserve">simply </w:t>
      </w:r>
      <w:r w:rsidR="00E758BD">
        <w:t xml:space="preserve">reacting </w:t>
      </w:r>
      <w:r w:rsidR="000C733A">
        <w:t>to</w:t>
      </w:r>
      <w:r w:rsidR="00E758BD">
        <w:t xml:space="preserve">, </w:t>
      </w:r>
      <w:r w:rsidR="000C733A">
        <w:t>or retrofitting solutions</w:t>
      </w:r>
      <w:r w:rsidR="00E758BD">
        <w:t>,</w:t>
      </w:r>
      <w:r w:rsidR="00855483" w:rsidRPr="00660FB3">
        <w:t xml:space="preserve"> after the harm has been done</w:t>
      </w:r>
      <w:r w:rsidR="15F98225">
        <w:t>.</w:t>
      </w:r>
    </w:p>
    <w:p w14:paraId="27E81BC6" w14:textId="11E261B1" w:rsidR="00247075" w:rsidRPr="00B60C67" w:rsidRDefault="00247075" w:rsidP="00247075">
      <w:pPr>
        <w:pStyle w:val="Heading2"/>
      </w:pPr>
      <w:r>
        <w:t>Safety by Design</w:t>
      </w:r>
    </w:p>
    <w:p w14:paraId="488D4647" w14:textId="2BD85D95" w:rsidR="00A43EB6" w:rsidRDefault="00A43EB6" w:rsidP="00103E11">
      <w:pPr>
        <w:snapToGrid/>
        <w:spacing w:before="0" w:after="160" w:line="259" w:lineRule="auto"/>
        <w:contextualSpacing/>
        <w:rPr>
          <w:rFonts w:cstheme="minorHAnsi"/>
        </w:rPr>
      </w:pPr>
      <w:r w:rsidRPr="00F77C68">
        <w:rPr>
          <w:rFonts w:cstheme="minorHAnsi"/>
        </w:rPr>
        <w:t xml:space="preserve">eSafety recognises the need to drive-up standards of user safety within the technology community, and to encourage and secure greater consistency and standardisation of user safety considerations. To reduce risks and counter threats online, a proactive approach is critical. </w:t>
      </w:r>
      <w:r w:rsidR="00FA664B">
        <w:rPr>
          <w:rFonts w:cstheme="minorHAnsi"/>
        </w:rPr>
        <w:t>We</w:t>
      </w:r>
      <w:r w:rsidRPr="00340C6E">
        <w:rPr>
          <w:rFonts w:cstheme="minorHAnsi"/>
        </w:rPr>
        <w:t xml:space="preserve"> recognise the importance of proactively and consciously considering user safety as a standard risk mitigation and development process.</w:t>
      </w:r>
    </w:p>
    <w:p w14:paraId="5B939D1D" w14:textId="77777777" w:rsidR="00103E11" w:rsidRPr="00340C6E" w:rsidRDefault="00103E11" w:rsidP="005612F2">
      <w:pPr>
        <w:snapToGrid/>
        <w:spacing w:before="0" w:after="160" w:line="259" w:lineRule="auto"/>
        <w:contextualSpacing/>
        <w:rPr>
          <w:rFonts w:cstheme="minorHAnsi"/>
        </w:rPr>
      </w:pPr>
    </w:p>
    <w:p w14:paraId="5D88E038" w14:textId="005C5345" w:rsidR="003A31D7" w:rsidRDefault="00A43EB6" w:rsidP="00103E11">
      <w:pPr>
        <w:snapToGrid/>
        <w:spacing w:before="0" w:after="160" w:line="259" w:lineRule="auto"/>
        <w:contextualSpacing/>
        <w:rPr>
          <w:rFonts w:cstheme="minorHAnsi"/>
        </w:rPr>
      </w:pPr>
      <w:r w:rsidRPr="00340C6E">
        <w:rPr>
          <w:rFonts w:cstheme="minorHAnsi"/>
        </w:rPr>
        <w:t xml:space="preserve">In June 2018, eSafety laid out </w:t>
      </w:r>
      <w:r w:rsidR="00FA664B">
        <w:rPr>
          <w:rFonts w:cstheme="minorHAnsi"/>
        </w:rPr>
        <w:t>our</w:t>
      </w:r>
      <w:r w:rsidRPr="00340C6E">
        <w:rPr>
          <w:rFonts w:cstheme="minorHAnsi"/>
        </w:rPr>
        <w:t xml:space="preserve"> intention to develop a Safety by Design Framework and set of Safety by Design Principles</w:t>
      </w:r>
      <w:r w:rsidR="005612F2">
        <w:rPr>
          <w:rFonts w:cstheme="minorHAnsi"/>
        </w:rPr>
        <w:t>.</w:t>
      </w:r>
      <w:r w:rsidRPr="00340C6E">
        <w:rPr>
          <w:rFonts w:cstheme="minorHAnsi"/>
        </w:rPr>
        <w:t xml:space="preserve"> At its core, Safety by Design</w:t>
      </w:r>
      <w:r w:rsidR="0068510F" w:rsidRPr="00340C6E">
        <w:rPr>
          <w:rFonts w:cstheme="minorHAnsi"/>
        </w:rPr>
        <w:t xml:space="preserve"> (SbD)</w:t>
      </w:r>
      <w:r w:rsidRPr="00340C6E">
        <w:rPr>
          <w:rFonts w:cstheme="minorHAnsi"/>
        </w:rPr>
        <w:t xml:space="preserve"> is about embedding the rights of users and user safety into the design, development and deployment of online and digital products and services.</w:t>
      </w:r>
      <w:r w:rsidR="00543722" w:rsidRPr="00340C6E">
        <w:rPr>
          <w:rFonts w:cstheme="minorHAnsi"/>
        </w:rPr>
        <w:t xml:space="preserve"> </w:t>
      </w:r>
      <w:r w:rsidR="003A31D7" w:rsidRPr="00BC3471">
        <w:rPr>
          <w:rFonts w:cstheme="minorHAnsi"/>
        </w:rPr>
        <w:t xml:space="preserve">Consideration and care was taken to ensure that </w:t>
      </w:r>
      <w:r w:rsidR="00FD5EBA" w:rsidRPr="00BC3471">
        <w:rPr>
          <w:rFonts w:cstheme="minorHAnsi"/>
        </w:rPr>
        <w:t>the</w:t>
      </w:r>
      <w:r w:rsidR="003A31D7" w:rsidRPr="00BC3471">
        <w:rPr>
          <w:rFonts w:cstheme="minorHAnsi"/>
        </w:rPr>
        <w:t xml:space="preserve"> SbD Principles</w:t>
      </w:r>
      <w:r w:rsidR="00FD5EBA" w:rsidRPr="00CE09C6">
        <w:rPr>
          <w:rFonts w:cstheme="minorHAnsi"/>
        </w:rPr>
        <w:t xml:space="preserve"> and Framework</w:t>
      </w:r>
      <w:r w:rsidR="003A31D7" w:rsidRPr="00CE09C6">
        <w:rPr>
          <w:rFonts w:cstheme="minorHAnsi"/>
        </w:rPr>
        <w:t xml:space="preserve"> balance an individual’s right to provision, participation and protection.</w:t>
      </w:r>
      <w:r w:rsidR="00B5282D" w:rsidRPr="00CE09C6">
        <w:rPr>
          <w:rFonts w:cstheme="minorHAnsi"/>
        </w:rPr>
        <w:t xml:space="preserve"> In addition, </w:t>
      </w:r>
      <w:r w:rsidR="00B5282D" w:rsidRPr="00AD68AA">
        <w:rPr>
          <w:rFonts w:cstheme="minorHAnsi"/>
        </w:rPr>
        <w:t xml:space="preserve">the </w:t>
      </w:r>
      <w:r w:rsidR="00982B53" w:rsidRPr="00AD68AA">
        <w:rPr>
          <w:rFonts w:cstheme="minorHAnsi"/>
        </w:rPr>
        <w:t>clear expectations on businesses to meet human rights responsibilities to children in the online world</w:t>
      </w:r>
      <w:r w:rsidR="00982B53" w:rsidRPr="00D67AFC">
        <w:rPr>
          <w:rFonts w:cstheme="minorHAnsi"/>
        </w:rPr>
        <w:t xml:space="preserve"> </w:t>
      </w:r>
      <w:r w:rsidR="00150638" w:rsidRPr="00A934BD">
        <w:rPr>
          <w:rFonts w:cstheme="minorHAnsi"/>
        </w:rPr>
        <w:t>have been</w:t>
      </w:r>
      <w:r w:rsidR="00982B53" w:rsidRPr="00A934BD">
        <w:rPr>
          <w:rFonts w:cstheme="minorHAnsi"/>
        </w:rPr>
        <w:t xml:space="preserve"> reflected</w:t>
      </w:r>
      <w:r w:rsidR="00E472BE" w:rsidRPr="00A934BD">
        <w:rPr>
          <w:rFonts w:cstheme="minorHAnsi"/>
        </w:rPr>
        <w:t xml:space="preserve"> </w:t>
      </w:r>
      <w:r w:rsidR="00EE7019" w:rsidRPr="00F777D4">
        <w:rPr>
          <w:rFonts w:cstheme="minorHAnsi"/>
        </w:rPr>
        <w:t>i</w:t>
      </w:r>
      <w:r w:rsidR="00E472BE" w:rsidRPr="00F777D4">
        <w:rPr>
          <w:rFonts w:cstheme="minorHAnsi"/>
        </w:rPr>
        <w:t xml:space="preserve">n the </w:t>
      </w:r>
      <w:r w:rsidR="00E42BF3" w:rsidRPr="00F777D4">
        <w:rPr>
          <w:rFonts w:cstheme="minorHAnsi"/>
        </w:rPr>
        <w:t>SbD Principles.</w:t>
      </w:r>
    </w:p>
    <w:p w14:paraId="5CCD7DA5" w14:textId="77777777" w:rsidR="00FC680F" w:rsidRDefault="00FC680F" w:rsidP="00FC680F">
      <w:pPr>
        <w:snapToGrid/>
        <w:spacing w:before="0" w:after="160" w:line="259" w:lineRule="auto"/>
        <w:contextualSpacing/>
        <w:rPr>
          <w:rFonts w:cstheme="minorHAnsi"/>
        </w:rPr>
      </w:pPr>
    </w:p>
    <w:p w14:paraId="5BE80203" w14:textId="30A29F5D" w:rsidR="00FC680F" w:rsidRDefault="00FC680F" w:rsidP="00FC680F">
      <w:pPr>
        <w:snapToGrid/>
        <w:spacing w:before="0" w:after="160" w:line="259" w:lineRule="auto"/>
        <w:contextualSpacing/>
        <w:rPr>
          <w:rFonts w:cstheme="minorHAnsi"/>
        </w:rPr>
      </w:pPr>
      <w:r w:rsidRPr="00830F2A">
        <w:rPr>
          <w:rFonts w:cstheme="minorHAnsi"/>
        </w:rPr>
        <w:t xml:space="preserve">SbD places user safety considerations at the centre of product development. It recognises and responds to the intersectionality of risk and harm in the online world and acknowledges the potential of advancements in technology, machine-learning and artificial intelligence to radically transform user safety and our online experiences. </w:t>
      </w:r>
      <w:r w:rsidR="00340839">
        <w:rPr>
          <w:rFonts w:cstheme="minorHAnsi"/>
        </w:rPr>
        <w:t xml:space="preserve">While personal information privacy and cyber security </w:t>
      </w:r>
      <w:r w:rsidR="00AE4B9D">
        <w:rPr>
          <w:rFonts w:cstheme="minorHAnsi"/>
        </w:rPr>
        <w:t xml:space="preserve">fall outside of eSafety's remit, SbD looks to the well-established processes surrounding privacy and security, </w:t>
      </w:r>
      <w:r w:rsidR="00C94BE8">
        <w:rPr>
          <w:rFonts w:cstheme="minorHAnsi"/>
        </w:rPr>
        <w:t xml:space="preserve">and endeavours to elevate </w:t>
      </w:r>
      <w:r w:rsidRPr="00830F2A">
        <w:rPr>
          <w:rFonts w:cstheme="minorHAnsi"/>
        </w:rPr>
        <w:t xml:space="preserve">safety as the third </w:t>
      </w:r>
      <w:r w:rsidR="006A3321">
        <w:rPr>
          <w:rFonts w:cstheme="minorHAnsi"/>
        </w:rPr>
        <w:t xml:space="preserve">design </w:t>
      </w:r>
      <w:r w:rsidRPr="00830F2A">
        <w:rPr>
          <w:rFonts w:cstheme="minorHAnsi"/>
        </w:rPr>
        <w:t>pillar in the developmental process.</w:t>
      </w:r>
    </w:p>
    <w:p w14:paraId="6C24D40E" w14:textId="77777777" w:rsidR="00FC680F" w:rsidRDefault="00FC680F" w:rsidP="00103E11">
      <w:pPr>
        <w:snapToGrid/>
        <w:spacing w:before="0" w:after="160" w:line="259" w:lineRule="auto"/>
        <w:contextualSpacing/>
        <w:rPr>
          <w:rFonts w:cstheme="minorHAnsi"/>
        </w:rPr>
      </w:pPr>
    </w:p>
    <w:p w14:paraId="624AC5BC" w14:textId="40F81777" w:rsidR="00726D8D" w:rsidRDefault="00391FB2" w:rsidP="009529CA">
      <w:pPr>
        <w:snapToGrid/>
        <w:spacing w:before="0" w:after="160" w:line="259" w:lineRule="auto"/>
        <w:contextualSpacing/>
      </w:pPr>
      <w:r w:rsidRPr="00780FED">
        <w:t xml:space="preserve">It </w:t>
      </w:r>
      <w:r w:rsidR="004D000D" w:rsidRPr="00780FED">
        <w:t xml:space="preserve">was vital to </w:t>
      </w:r>
      <w:r w:rsidR="00625071" w:rsidRPr="00780FED">
        <w:t>eSafety</w:t>
      </w:r>
      <w:r w:rsidR="004D000D" w:rsidRPr="00780FED">
        <w:t xml:space="preserve"> that the views and opinions of </w:t>
      </w:r>
      <w:r w:rsidR="009C4BCD">
        <w:t>children</w:t>
      </w:r>
      <w:r w:rsidR="004D000D" w:rsidRPr="00780FED">
        <w:t xml:space="preserve"> were listened to</w:t>
      </w:r>
      <w:r w:rsidR="00F83E0A" w:rsidRPr="00780FED">
        <w:t xml:space="preserve">, heard and actioned </w:t>
      </w:r>
      <w:r w:rsidR="00F92D3E" w:rsidRPr="00780FED">
        <w:t>i</w:t>
      </w:r>
      <w:r w:rsidR="00F83E0A" w:rsidRPr="00780FED">
        <w:t>n the development of our SbD work.</w:t>
      </w:r>
      <w:r w:rsidR="00610381" w:rsidRPr="009529CA">
        <w:t xml:space="preserve"> A</w:t>
      </w:r>
      <w:r w:rsidR="00F83E0A" w:rsidRPr="009529CA">
        <w:t xml:space="preserve"> five-day structured online </w:t>
      </w:r>
      <w:r w:rsidR="00D15E44" w:rsidRPr="009529CA">
        <w:t xml:space="preserve">forum </w:t>
      </w:r>
      <w:r w:rsidR="00A207FD" w:rsidRPr="009529CA">
        <w:t>was carried out</w:t>
      </w:r>
      <w:r w:rsidR="00F3140B" w:rsidRPr="009529CA">
        <w:t xml:space="preserve"> with 123 </w:t>
      </w:r>
      <w:r w:rsidR="0064464B">
        <w:t>children</w:t>
      </w:r>
      <w:r w:rsidR="008B6A37">
        <w:rPr>
          <w:rStyle w:val="EndnoteReference"/>
        </w:rPr>
        <w:endnoteReference w:id="7"/>
      </w:r>
      <w:r w:rsidR="00F3140B" w:rsidRPr="009529CA">
        <w:t xml:space="preserve"> aged 14 to 17 of mixed gender, ethnicity, socio-economic background, schooling and location</w:t>
      </w:r>
      <w:r w:rsidR="00610381" w:rsidRPr="009529CA">
        <w:t xml:space="preserve"> to guide the development of the SbD Principles</w:t>
      </w:r>
      <w:r w:rsidR="00F3140B" w:rsidRPr="009529CA">
        <w:t>.</w:t>
      </w:r>
      <w:r w:rsidR="00DA2784" w:rsidRPr="009529CA">
        <w:t xml:space="preserve"> The forum explored </w:t>
      </w:r>
      <w:r w:rsidR="00227C4D" w:rsidRPr="009529CA">
        <w:t>participants' views about how they felt they could benefit from being online while being adequately protected</w:t>
      </w:r>
      <w:r w:rsidR="00625071" w:rsidRPr="009529CA">
        <w:t xml:space="preserve">. </w:t>
      </w:r>
      <w:r w:rsidR="00F3140B" w:rsidRPr="009529CA">
        <w:t xml:space="preserve"> </w:t>
      </w:r>
      <w:r w:rsidR="00C90B40">
        <w:t>Children</w:t>
      </w:r>
      <w:r w:rsidR="00176E98" w:rsidRPr="009529CA">
        <w:t xml:space="preserve"> clearly articulated that they want</w:t>
      </w:r>
      <w:r w:rsidR="796DFF5C" w:rsidRPr="009529CA">
        <w:t>ed</w:t>
      </w:r>
      <w:r w:rsidR="00176E98" w:rsidRPr="009529CA">
        <w:t xml:space="preserve"> greater control over, and more transparency from, the platforms and services they use. They wanted to be made more aware of safety features that exist or are being developed. They also wanted to manage their own safety more confidently. Lastly, they wanted to place their trust in industry.</w:t>
      </w:r>
      <w:r w:rsidR="00F43439" w:rsidRPr="009529CA">
        <w:t xml:space="preserve"> </w:t>
      </w:r>
      <w:r w:rsidR="00F3140B" w:rsidRPr="009529CA">
        <w:t xml:space="preserve">A summary of the findings from the consultation can be found </w:t>
      </w:r>
      <w:r w:rsidR="00726D8D" w:rsidRPr="009529CA">
        <w:t>i</w:t>
      </w:r>
      <w:r w:rsidR="00F3140B" w:rsidRPr="009529CA">
        <w:t xml:space="preserve">n </w:t>
      </w:r>
      <w:r w:rsidR="00F53E67" w:rsidRPr="009529CA">
        <w:t>a</w:t>
      </w:r>
      <w:r w:rsidR="00F3140B" w:rsidRPr="009529CA">
        <w:t>ppendix A</w:t>
      </w:r>
      <w:r w:rsidR="00F53E67" w:rsidRPr="009529CA">
        <w:t xml:space="preserve">, and a </w:t>
      </w:r>
      <w:r w:rsidR="007A569F" w:rsidRPr="009529CA">
        <w:t>vision statement</w:t>
      </w:r>
      <w:r w:rsidR="00DD762B" w:rsidRPr="009529CA">
        <w:t xml:space="preserve"> </w:t>
      </w:r>
      <w:r w:rsidR="00D64820" w:rsidRPr="009529CA">
        <w:t xml:space="preserve">which laid out what </w:t>
      </w:r>
      <w:r w:rsidR="00C90B40">
        <w:t>children</w:t>
      </w:r>
      <w:r w:rsidR="00D64820" w:rsidRPr="009529CA">
        <w:t xml:space="preserve"> want and expect from online </w:t>
      </w:r>
      <w:r w:rsidR="00B500A2" w:rsidRPr="009529CA">
        <w:t>i</w:t>
      </w:r>
      <w:r w:rsidR="00D64820" w:rsidRPr="009529CA">
        <w:t>ndustries to help user</w:t>
      </w:r>
      <w:r w:rsidR="00E454FC" w:rsidRPr="009529CA">
        <w:t>s navigate the online world freely and safely</w:t>
      </w:r>
      <w:r w:rsidR="00F53E67" w:rsidRPr="009529CA">
        <w:t xml:space="preserve"> is</w:t>
      </w:r>
      <w:r w:rsidR="00E454FC" w:rsidRPr="00780FED">
        <w:t xml:space="preserve"> provided </w:t>
      </w:r>
      <w:r w:rsidR="00610381" w:rsidRPr="00780FED">
        <w:t>i</w:t>
      </w:r>
      <w:r w:rsidR="00E454FC" w:rsidRPr="00780FED">
        <w:t xml:space="preserve">n full </w:t>
      </w:r>
      <w:r w:rsidR="00610381" w:rsidRPr="00780FED">
        <w:t>i</w:t>
      </w:r>
      <w:r w:rsidR="00E454FC" w:rsidRPr="00780FED">
        <w:t xml:space="preserve">n </w:t>
      </w:r>
      <w:r w:rsidR="00A32B83" w:rsidRPr="00780FED">
        <w:t>a</w:t>
      </w:r>
      <w:r w:rsidR="00E454FC" w:rsidRPr="00780FED">
        <w:t>ppen</w:t>
      </w:r>
      <w:r w:rsidR="00610381" w:rsidRPr="00780FED">
        <w:t>dix B.</w:t>
      </w:r>
      <w:r w:rsidR="00B500A2" w:rsidRPr="00780FED">
        <w:t xml:space="preserve"> </w:t>
      </w:r>
    </w:p>
    <w:p w14:paraId="37236B7D" w14:textId="77777777" w:rsidR="00103E11" w:rsidRPr="00340C6E" w:rsidRDefault="00103E11" w:rsidP="005612F2">
      <w:pPr>
        <w:snapToGrid/>
        <w:spacing w:before="0" w:after="160" w:line="259" w:lineRule="auto"/>
        <w:contextualSpacing/>
        <w:rPr>
          <w:rFonts w:cstheme="minorHAnsi"/>
        </w:rPr>
      </w:pPr>
    </w:p>
    <w:p w14:paraId="6D87CC78" w14:textId="06AE99C5" w:rsidR="00FD71FA" w:rsidRPr="00340C6E" w:rsidRDefault="00106157" w:rsidP="005612F2">
      <w:pPr>
        <w:snapToGrid/>
        <w:spacing w:before="0" w:after="160" w:line="259" w:lineRule="auto"/>
        <w:contextualSpacing/>
        <w:rPr>
          <w:rFonts w:cstheme="minorHAnsi"/>
        </w:rPr>
      </w:pPr>
      <w:r w:rsidRPr="005612F2">
        <w:rPr>
          <w:rFonts w:cstheme="minorHAnsi"/>
        </w:rPr>
        <w:t>Following an eight-month consultation process</w:t>
      </w:r>
      <w:r w:rsidR="00356EBD">
        <w:rPr>
          <w:rFonts w:cstheme="minorHAnsi"/>
        </w:rPr>
        <w:t xml:space="preserve"> with industry, parents and carers and </w:t>
      </w:r>
      <w:r w:rsidR="00C90B40">
        <w:rPr>
          <w:rFonts w:cstheme="minorHAnsi"/>
        </w:rPr>
        <w:t>children</w:t>
      </w:r>
      <w:r w:rsidRPr="005612F2">
        <w:rPr>
          <w:rFonts w:cstheme="minorHAnsi"/>
        </w:rPr>
        <w:t xml:space="preserve">, eSafety </w:t>
      </w:r>
      <w:r w:rsidR="0020422C" w:rsidRPr="005612F2">
        <w:rPr>
          <w:rFonts w:cstheme="minorHAnsi"/>
        </w:rPr>
        <w:t>develop</w:t>
      </w:r>
      <w:r w:rsidR="00467862" w:rsidRPr="005612F2">
        <w:rPr>
          <w:rFonts w:cstheme="minorHAnsi"/>
        </w:rPr>
        <w:t>e</w:t>
      </w:r>
      <w:r w:rsidR="0049280E" w:rsidRPr="005612F2">
        <w:rPr>
          <w:rFonts w:cstheme="minorHAnsi"/>
        </w:rPr>
        <w:t>d a set of SbD Principles</w:t>
      </w:r>
      <w:r w:rsidR="0020422C" w:rsidRPr="005612F2">
        <w:rPr>
          <w:rFonts w:cstheme="minorHAnsi"/>
        </w:rPr>
        <w:t xml:space="preserve"> that provide </w:t>
      </w:r>
      <w:r w:rsidR="00FD71FA" w:rsidRPr="00340C6E">
        <w:rPr>
          <w:rFonts w:cstheme="minorHAnsi"/>
        </w:rPr>
        <w:t>online and digital interactive services with a universal and consistent set of realistic, actionable and achievable measures to better protect and safeguard citizens</w:t>
      </w:r>
      <w:r w:rsidR="005D54B6">
        <w:rPr>
          <w:rFonts w:cstheme="minorHAnsi"/>
        </w:rPr>
        <w:t>' safety</w:t>
      </w:r>
      <w:r w:rsidR="00FD71FA" w:rsidRPr="00340C6E">
        <w:rPr>
          <w:rFonts w:cstheme="minorHAnsi"/>
        </w:rPr>
        <w:t xml:space="preserve"> online. Three overarching principles </w:t>
      </w:r>
      <w:r w:rsidR="00B824DE">
        <w:rPr>
          <w:rFonts w:cstheme="minorHAnsi"/>
        </w:rPr>
        <w:t>were</w:t>
      </w:r>
      <w:r w:rsidR="00FD71FA" w:rsidRPr="00340C6E">
        <w:rPr>
          <w:rFonts w:cstheme="minorHAnsi"/>
        </w:rPr>
        <w:t xml:space="preserve"> developed:</w:t>
      </w:r>
    </w:p>
    <w:p w14:paraId="0DBC1540" w14:textId="6A5AE761" w:rsidR="00FD71FA" w:rsidRDefault="00FD71FA" w:rsidP="00FD71FA">
      <w:pPr>
        <w:pStyle w:val="ListParagraph"/>
        <w:numPr>
          <w:ilvl w:val="0"/>
          <w:numId w:val="40"/>
        </w:numPr>
        <w:snapToGrid/>
        <w:spacing w:before="0" w:after="160" w:line="259" w:lineRule="auto"/>
        <w:contextualSpacing/>
      </w:pPr>
      <w:r w:rsidRPr="00C6245B">
        <w:rPr>
          <w:b/>
        </w:rPr>
        <w:t>Service Provider responsibilities</w:t>
      </w:r>
      <w:r>
        <w:t xml:space="preserve">: </w:t>
      </w:r>
      <w:r w:rsidR="006B517B">
        <w:t xml:space="preserve">This </w:t>
      </w:r>
      <w:r>
        <w:t>is premised on the fact that the burden of safety should never fall solely upon the end user. Preventative steps can be taken to help ensure that known and anticipated harms have been fully evaluated in the design and provisions of an online service, and steps taken to make services less likely to facilitate, inflame or encourage illegal and inappropriate behaviours.</w:t>
      </w:r>
    </w:p>
    <w:p w14:paraId="03880342" w14:textId="77777777" w:rsidR="00FD71FA" w:rsidRDefault="00FD71FA" w:rsidP="00FD71FA">
      <w:pPr>
        <w:pStyle w:val="ListParagraph"/>
        <w:numPr>
          <w:ilvl w:val="0"/>
          <w:numId w:val="40"/>
        </w:numPr>
        <w:snapToGrid/>
        <w:spacing w:before="0" w:after="160" w:line="259" w:lineRule="auto"/>
        <w:contextualSpacing/>
      </w:pPr>
      <w:r w:rsidRPr="00C6245B">
        <w:rPr>
          <w:b/>
        </w:rPr>
        <w:lastRenderedPageBreak/>
        <w:t>User empowerment and autonomy</w:t>
      </w:r>
      <w:r>
        <w:t>: The dignity of users is of central importance, with users’ best interests a primary consideration. Human agency and autonomy can be supported, amplified and strengthened when designing services – allowing users greater control, governance and regulation of their own experiences, particularly at times when their safety is being, or is at risk of being, compromised.</w:t>
      </w:r>
    </w:p>
    <w:p w14:paraId="13F1A7A3" w14:textId="77777777" w:rsidR="00FD71FA" w:rsidRDefault="00FD71FA" w:rsidP="00FD71FA">
      <w:pPr>
        <w:pStyle w:val="ListParagraph"/>
        <w:numPr>
          <w:ilvl w:val="0"/>
          <w:numId w:val="40"/>
        </w:numPr>
        <w:snapToGrid/>
        <w:spacing w:before="0" w:after="160" w:line="259" w:lineRule="auto"/>
        <w:contextualSpacing/>
      </w:pPr>
      <w:r w:rsidRPr="00C6245B">
        <w:rPr>
          <w:b/>
        </w:rPr>
        <w:t>Transparency and accountability</w:t>
      </w:r>
      <w:r>
        <w:t>: These are hallmarks of a robust approach to safety, that provide assurances that services are operating according to their published safety objectives, as well as educating and empowering the public about steps that can be taken to address safety concerns.</w:t>
      </w:r>
    </w:p>
    <w:p w14:paraId="1A5F4030" w14:textId="1662CE3E" w:rsidR="005F70F6" w:rsidRDefault="005F70F6" w:rsidP="00F42FE6">
      <w:pPr>
        <w:snapToGrid/>
        <w:spacing w:before="0" w:after="160" w:line="259" w:lineRule="auto"/>
        <w:contextualSpacing/>
        <w:rPr>
          <w:rFonts w:cstheme="minorHAnsi"/>
        </w:rPr>
      </w:pPr>
      <w:r w:rsidRPr="00693301">
        <w:rPr>
          <w:rFonts w:cstheme="minorHAnsi"/>
        </w:rPr>
        <w:t>eSafety has been careful to articulate</w:t>
      </w:r>
      <w:r w:rsidR="00260EE0" w:rsidRPr="00693301">
        <w:rPr>
          <w:rFonts w:cstheme="minorHAnsi"/>
        </w:rPr>
        <w:t xml:space="preserve"> </w:t>
      </w:r>
      <w:r w:rsidR="004B0223" w:rsidRPr="006377A8">
        <w:rPr>
          <w:rFonts w:cstheme="minorHAnsi"/>
        </w:rPr>
        <w:t>i</w:t>
      </w:r>
      <w:r w:rsidR="00260EE0" w:rsidRPr="00693301">
        <w:rPr>
          <w:rFonts w:cstheme="minorHAnsi"/>
        </w:rPr>
        <w:t>n the SbD Framework</w:t>
      </w:r>
      <w:r w:rsidRPr="00693301">
        <w:rPr>
          <w:rFonts w:cstheme="minorHAnsi"/>
        </w:rPr>
        <w:t xml:space="preserve"> that the </w:t>
      </w:r>
      <w:r w:rsidR="00CE6FED">
        <w:rPr>
          <w:rFonts w:cstheme="minorHAnsi"/>
        </w:rPr>
        <w:t>connections</w:t>
      </w:r>
      <w:r w:rsidRPr="006377A8">
        <w:rPr>
          <w:rFonts w:cstheme="minorHAnsi"/>
        </w:rPr>
        <w:t xml:space="preserve"> between privacy, security and safety are numerous, and the relationship between them is not binary. Indeed, many of the fundamental data protection and security principles are as much an imperative for user safety as they are for data protection, privacy and security. Our intention </w:t>
      </w:r>
      <w:r w:rsidR="00260EE0" w:rsidRPr="006377A8">
        <w:rPr>
          <w:rFonts w:cstheme="minorHAnsi"/>
        </w:rPr>
        <w:t xml:space="preserve">in the SbD Principles </w:t>
      </w:r>
      <w:r w:rsidRPr="006377A8">
        <w:rPr>
          <w:rFonts w:cstheme="minorHAnsi"/>
        </w:rPr>
        <w:t>is to promote the rights and autonomy of citizens</w:t>
      </w:r>
      <w:r w:rsidR="0024602B">
        <w:rPr>
          <w:rFonts w:cstheme="minorHAnsi"/>
        </w:rPr>
        <w:t xml:space="preserve"> as they relate to user safety</w:t>
      </w:r>
      <w:r w:rsidRPr="006377A8">
        <w:rPr>
          <w:rFonts w:cstheme="minorHAnsi"/>
        </w:rPr>
        <w:t>.</w:t>
      </w:r>
    </w:p>
    <w:p w14:paraId="7766436F" w14:textId="4DCE257E" w:rsidR="00FB3BF8" w:rsidRDefault="00FB3BF8" w:rsidP="00F42FE6">
      <w:pPr>
        <w:snapToGrid/>
        <w:spacing w:before="0" w:after="160" w:line="259" w:lineRule="auto"/>
        <w:contextualSpacing/>
        <w:rPr>
          <w:rFonts w:cstheme="minorHAnsi"/>
        </w:rPr>
      </w:pPr>
    </w:p>
    <w:p w14:paraId="7881209F" w14:textId="322816E6" w:rsidR="00FB3BF8" w:rsidRDefault="00FB3BF8" w:rsidP="00A8334C">
      <w:pPr>
        <w:snapToGrid/>
        <w:spacing w:before="0" w:after="160" w:line="259" w:lineRule="auto"/>
        <w:contextualSpacing/>
        <w:rPr>
          <w:rFonts w:cstheme="minorHAnsi"/>
        </w:rPr>
      </w:pPr>
      <w:r>
        <w:rPr>
          <w:rFonts w:cstheme="minorHAnsi"/>
        </w:rPr>
        <w:t>Our work on SbD is ongoing</w:t>
      </w:r>
      <w:r w:rsidR="009A3C27">
        <w:rPr>
          <w:rFonts w:cstheme="minorHAnsi"/>
        </w:rPr>
        <w:t xml:space="preserve">. </w:t>
      </w:r>
      <w:r w:rsidR="009206CE" w:rsidRPr="009206CE">
        <w:rPr>
          <w:rFonts w:cstheme="minorHAnsi"/>
        </w:rPr>
        <w:t xml:space="preserve">With the core SbD Principles established, we </w:t>
      </w:r>
      <w:r w:rsidR="009A3C27">
        <w:rPr>
          <w:rFonts w:cstheme="minorHAnsi"/>
        </w:rPr>
        <w:t>will now</w:t>
      </w:r>
      <w:r w:rsidR="009206CE" w:rsidRPr="009206CE">
        <w:rPr>
          <w:rFonts w:cstheme="minorHAnsi"/>
        </w:rPr>
        <w:t xml:space="preserve"> creat</w:t>
      </w:r>
      <w:r w:rsidR="00DF5E65">
        <w:rPr>
          <w:rFonts w:cstheme="minorHAnsi"/>
        </w:rPr>
        <w:t>e</w:t>
      </w:r>
      <w:r w:rsidR="009206CE" w:rsidRPr="009206CE">
        <w:rPr>
          <w:rFonts w:cstheme="minorHAnsi"/>
        </w:rPr>
        <w:t xml:space="preserve"> the </w:t>
      </w:r>
      <w:r w:rsidR="00DF5E65">
        <w:rPr>
          <w:rFonts w:cstheme="minorHAnsi"/>
        </w:rPr>
        <w:t xml:space="preserve">SbD </w:t>
      </w:r>
      <w:r w:rsidR="009206CE" w:rsidRPr="009206CE">
        <w:rPr>
          <w:rFonts w:cstheme="minorHAnsi"/>
        </w:rPr>
        <w:t xml:space="preserve">Framework of resources and work with industry to ensure user safety is embedded into the design, function and content of services. </w:t>
      </w:r>
      <w:r w:rsidR="00751071">
        <w:rPr>
          <w:rFonts w:cstheme="minorHAnsi"/>
        </w:rPr>
        <w:t xml:space="preserve">In the months ahead we will </w:t>
      </w:r>
      <w:r w:rsidR="009206CE" w:rsidRPr="009206CE">
        <w:rPr>
          <w:rFonts w:cstheme="minorHAnsi"/>
        </w:rPr>
        <w:t>begin developing the guidance and resources that will assist industry in adopting SbD</w:t>
      </w:r>
      <w:r w:rsidR="00751071">
        <w:rPr>
          <w:rFonts w:cstheme="minorHAnsi"/>
        </w:rPr>
        <w:t>, working alongside</w:t>
      </w:r>
      <w:r w:rsidR="00D2521B">
        <w:rPr>
          <w:rFonts w:cstheme="minorHAnsi"/>
        </w:rPr>
        <w:t xml:space="preserve"> </w:t>
      </w:r>
      <w:r w:rsidR="009206CE" w:rsidRPr="009206CE">
        <w:rPr>
          <w:rFonts w:cstheme="minorHAnsi"/>
        </w:rPr>
        <w:t>key organisations a</w:t>
      </w:r>
      <w:r w:rsidR="00D2521B">
        <w:rPr>
          <w:rFonts w:cstheme="minorHAnsi"/>
        </w:rPr>
        <w:t>nd stakeholders</w:t>
      </w:r>
      <w:r w:rsidR="00A8334C">
        <w:rPr>
          <w:rFonts w:cstheme="minorHAnsi"/>
        </w:rPr>
        <w:t xml:space="preserve">. </w:t>
      </w:r>
    </w:p>
    <w:p w14:paraId="126E6313" w14:textId="3F02C601" w:rsidR="0004510E" w:rsidRDefault="0004510E" w:rsidP="0004510E">
      <w:pPr>
        <w:pStyle w:val="Heading2"/>
      </w:pPr>
      <w:r>
        <w:t>Conclusion</w:t>
      </w:r>
    </w:p>
    <w:p w14:paraId="6A999A88" w14:textId="2BA0778C" w:rsidR="00AB75FB" w:rsidRDefault="00AB75FB" w:rsidP="00CF678F">
      <w:pPr>
        <w:snapToGrid/>
        <w:spacing w:before="0" w:after="160" w:line="259" w:lineRule="auto"/>
        <w:contextualSpacing/>
        <w:rPr>
          <w:rFonts w:cstheme="minorHAnsi"/>
        </w:rPr>
      </w:pPr>
      <w:r w:rsidRPr="00340C6E">
        <w:rPr>
          <w:rFonts w:cstheme="minorHAnsi"/>
        </w:rPr>
        <w:t xml:space="preserve">The </w:t>
      </w:r>
      <w:r w:rsidR="00720BF5">
        <w:rPr>
          <w:rFonts w:cstheme="minorHAnsi"/>
        </w:rPr>
        <w:t>digital environment</w:t>
      </w:r>
      <w:r w:rsidRPr="00340C6E">
        <w:rPr>
          <w:rFonts w:cstheme="minorHAnsi"/>
        </w:rPr>
        <w:t xml:space="preserve"> poses new and broad-ranging challenges. </w:t>
      </w:r>
      <w:r w:rsidR="00CF678F" w:rsidRPr="00340C6E">
        <w:rPr>
          <w:rFonts w:cstheme="minorHAnsi"/>
        </w:rPr>
        <w:t xml:space="preserve">One of the most significant </w:t>
      </w:r>
      <w:r w:rsidR="001F7E75">
        <w:rPr>
          <w:rFonts w:cstheme="minorHAnsi"/>
        </w:rPr>
        <w:t>i</w:t>
      </w:r>
      <w:r w:rsidR="00CF678F" w:rsidRPr="00340C6E">
        <w:rPr>
          <w:rFonts w:cstheme="minorHAnsi"/>
        </w:rPr>
        <w:t xml:space="preserve">s how </w:t>
      </w:r>
      <w:r w:rsidR="00373991">
        <w:rPr>
          <w:rFonts w:cstheme="minorHAnsi"/>
        </w:rPr>
        <w:t>parties to the Convention</w:t>
      </w:r>
      <w:r w:rsidR="00373991" w:rsidRPr="00340C6E">
        <w:rPr>
          <w:rFonts w:cstheme="minorHAnsi"/>
        </w:rPr>
        <w:t xml:space="preserve"> </w:t>
      </w:r>
      <w:r w:rsidR="00CF678F" w:rsidRPr="00340C6E">
        <w:rPr>
          <w:rFonts w:cstheme="minorHAnsi"/>
        </w:rPr>
        <w:t xml:space="preserve">can meet their responsibilities </w:t>
      </w:r>
      <w:r w:rsidR="006B686E">
        <w:rPr>
          <w:rFonts w:cstheme="minorHAnsi"/>
        </w:rPr>
        <w:t>i</w:t>
      </w:r>
      <w:r w:rsidR="00AE56E4">
        <w:rPr>
          <w:rFonts w:cstheme="minorHAnsi"/>
        </w:rPr>
        <w:t>n</w:t>
      </w:r>
      <w:r w:rsidR="002B5469">
        <w:rPr>
          <w:rFonts w:cstheme="minorHAnsi"/>
        </w:rPr>
        <w:t xml:space="preserve"> ensur</w:t>
      </w:r>
      <w:r w:rsidR="006B686E">
        <w:rPr>
          <w:rFonts w:cstheme="minorHAnsi"/>
        </w:rPr>
        <w:t>ing that</w:t>
      </w:r>
      <w:r w:rsidR="00CF678F" w:rsidRPr="00340C6E">
        <w:rPr>
          <w:rFonts w:cstheme="minorHAnsi"/>
        </w:rPr>
        <w:t xml:space="preserve"> respect </w:t>
      </w:r>
      <w:r w:rsidR="002B5469">
        <w:rPr>
          <w:rFonts w:cstheme="minorHAnsi"/>
        </w:rPr>
        <w:t>for the rights of</w:t>
      </w:r>
      <w:r w:rsidR="00CF678F" w:rsidRPr="00340C6E">
        <w:rPr>
          <w:rFonts w:cstheme="minorHAnsi"/>
        </w:rPr>
        <w:t xml:space="preserve"> children</w:t>
      </w:r>
      <w:r w:rsidR="00753D0F">
        <w:rPr>
          <w:rFonts w:cstheme="minorHAnsi"/>
        </w:rPr>
        <w:t xml:space="preserve"> are being met</w:t>
      </w:r>
      <w:r w:rsidR="002B5469">
        <w:rPr>
          <w:rFonts w:cstheme="minorHAnsi"/>
        </w:rPr>
        <w:t xml:space="preserve"> </w:t>
      </w:r>
      <w:r w:rsidR="00AB63F7">
        <w:rPr>
          <w:rFonts w:cstheme="minorHAnsi"/>
        </w:rPr>
        <w:t>online</w:t>
      </w:r>
      <w:r w:rsidR="005A0733">
        <w:rPr>
          <w:rFonts w:cstheme="minorHAnsi"/>
        </w:rPr>
        <w:t>. In particular,</w:t>
      </w:r>
      <w:r w:rsidR="006B686E">
        <w:rPr>
          <w:rFonts w:cstheme="minorHAnsi"/>
        </w:rPr>
        <w:t xml:space="preserve"> </w:t>
      </w:r>
      <w:r w:rsidR="002F72E7">
        <w:rPr>
          <w:rFonts w:cstheme="minorHAnsi"/>
        </w:rPr>
        <w:t>h</w:t>
      </w:r>
      <w:r w:rsidR="005A0733">
        <w:rPr>
          <w:rFonts w:cstheme="minorHAnsi"/>
        </w:rPr>
        <w:t>o</w:t>
      </w:r>
      <w:r w:rsidR="002F72E7">
        <w:rPr>
          <w:rFonts w:cstheme="minorHAnsi"/>
        </w:rPr>
        <w:t>w</w:t>
      </w:r>
      <w:r w:rsidR="006B686E">
        <w:rPr>
          <w:rFonts w:cstheme="minorHAnsi"/>
        </w:rPr>
        <w:t xml:space="preserve"> </w:t>
      </w:r>
      <w:r w:rsidR="00771123">
        <w:rPr>
          <w:rFonts w:cstheme="minorHAnsi"/>
        </w:rPr>
        <w:t xml:space="preserve">they can ensure that </w:t>
      </w:r>
      <w:r w:rsidR="00B43D22">
        <w:rPr>
          <w:rFonts w:cstheme="minorHAnsi"/>
        </w:rPr>
        <w:t>online</w:t>
      </w:r>
      <w:r w:rsidR="00CF678F" w:rsidRPr="00340C6E">
        <w:rPr>
          <w:rFonts w:cstheme="minorHAnsi"/>
        </w:rPr>
        <w:t xml:space="preserve"> platforms and service providers </w:t>
      </w:r>
      <w:r w:rsidR="007522E7">
        <w:rPr>
          <w:rFonts w:cstheme="minorHAnsi"/>
        </w:rPr>
        <w:t xml:space="preserve">are </w:t>
      </w:r>
      <w:r w:rsidR="00771123">
        <w:rPr>
          <w:rFonts w:cstheme="minorHAnsi"/>
        </w:rPr>
        <w:t>addressing</w:t>
      </w:r>
      <w:r w:rsidR="00EC7E4F">
        <w:rPr>
          <w:rFonts w:cstheme="minorHAnsi"/>
        </w:rPr>
        <w:t xml:space="preserve"> children's</w:t>
      </w:r>
      <w:r w:rsidR="00E53F0B">
        <w:rPr>
          <w:rFonts w:cstheme="minorHAnsi"/>
        </w:rPr>
        <w:t xml:space="preserve"> rights </w:t>
      </w:r>
      <w:r w:rsidR="00771123">
        <w:rPr>
          <w:rFonts w:cstheme="minorHAnsi"/>
        </w:rPr>
        <w:t xml:space="preserve">in </w:t>
      </w:r>
      <w:r w:rsidR="00EC7E4F">
        <w:rPr>
          <w:rFonts w:cstheme="minorHAnsi"/>
        </w:rPr>
        <w:t>t</w:t>
      </w:r>
      <w:r w:rsidR="00CF678F" w:rsidRPr="00340C6E">
        <w:rPr>
          <w:rFonts w:cstheme="minorHAnsi"/>
        </w:rPr>
        <w:t xml:space="preserve">he provision of </w:t>
      </w:r>
      <w:r w:rsidR="007522E7">
        <w:rPr>
          <w:rFonts w:cstheme="minorHAnsi"/>
        </w:rPr>
        <w:t xml:space="preserve">their </w:t>
      </w:r>
      <w:r w:rsidR="00CF678F" w:rsidRPr="00340C6E">
        <w:rPr>
          <w:rFonts w:cstheme="minorHAnsi"/>
        </w:rPr>
        <w:t xml:space="preserve">services, </w:t>
      </w:r>
      <w:r w:rsidR="007522E7">
        <w:rPr>
          <w:rFonts w:cstheme="minorHAnsi"/>
        </w:rPr>
        <w:t xml:space="preserve">the </w:t>
      </w:r>
      <w:r w:rsidR="00CF678F" w:rsidRPr="00340C6E">
        <w:rPr>
          <w:rFonts w:cstheme="minorHAnsi"/>
        </w:rPr>
        <w:t>online protections</w:t>
      </w:r>
      <w:r w:rsidR="00D743E9">
        <w:rPr>
          <w:rFonts w:cstheme="minorHAnsi"/>
        </w:rPr>
        <w:t xml:space="preserve"> </w:t>
      </w:r>
      <w:r w:rsidR="002C3B12">
        <w:rPr>
          <w:rFonts w:cstheme="minorHAnsi"/>
        </w:rPr>
        <w:t>that underpin their services</w:t>
      </w:r>
      <w:r w:rsidR="00CF678F" w:rsidRPr="00340C6E">
        <w:rPr>
          <w:rFonts w:cstheme="minorHAnsi"/>
        </w:rPr>
        <w:t xml:space="preserve"> and </w:t>
      </w:r>
      <w:r w:rsidR="006302CB">
        <w:rPr>
          <w:rFonts w:cstheme="minorHAnsi"/>
        </w:rPr>
        <w:t xml:space="preserve">in </w:t>
      </w:r>
      <w:r w:rsidR="0091612D">
        <w:rPr>
          <w:rFonts w:cstheme="minorHAnsi"/>
        </w:rPr>
        <w:t>guaranteeing</w:t>
      </w:r>
      <w:r w:rsidR="006302CB">
        <w:rPr>
          <w:rFonts w:cstheme="minorHAnsi"/>
        </w:rPr>
        <w:t xml:space="preserve"> </w:t>
      </w:r>
      <w:r w:rsidR="00CF678F" w:rsidRPr="00340C6E">
        <w:rPr>
          <w:rFonts w:cstheme="minorHAnsi"/>
        </w:rPr>
        <w:t>children's online participation</w:t>
      </w:r>
      <w:r w:rsidRPr="00340C6E">
        <w:rPr>
          <w:rFonts w:cstheme="minorHAnsi"/>
        </w:rPr>
        <w:t xml:space="preserve">. </w:t>
      </w:r>
      <w:r w:rsidR="00373991">
        <w:rPr>
          <w:rFonts w:cstheme="minorHAnsi"/>
        </w:rPr>
        <w:t>H</w:t>
      </w:r>
      <w:r w:rsidRPr="00BC3471">
        <w:rPr>
          <w:rFonts w:cstheme="minorHAnsi"/>
        </w:rPr>
        <w:t>uman rights standards</w:t>
      </w:r>
      <w:r w:rsidR="00373991" w:rsidRPr="00AE268E">
        <w:t>—</w:t>
      </w:r>
      <w:r w:rsidR="00373991">
        <w:rPr>
          <w:rFonts w:cstheme="minorHAnsi"/>
        </w:rPr>
        <w:t>and particularly children's right to safety</w:t>
      </w:r>
      <w:r w:rsidR="00373991" w:rsidRPr="00AE268E">
        <w:t>—</w:t>
      </w:r>
      <w:r w:rsidR="00373991">
        <w:rPr>
          <w:rFonts w:cstheme="minorHAnsi"/>
        </w:rPr>
        <w:t>should be</w:t>
      </w:r>
      <w:r w:rsidRPr="00BC3471">
        <w:rPr>
          <w:rFonts w:cstheme="minorHAnsi"/>
        </w:rPr>
        <w:t xml:space="preserve"> at the centre of online design, content and functionality</w:t>
      </w:r>
      <w:r w:rsidR="004C1F12">
        <w:rPr>
          <w:rFonts w:cstheme="minorHAnsi"/>
        </w:rPr>
        <w:t>, as well a</w:t>
      </w:r>
      <w:r w:rsidR="00983AC9">
        <w:rPr>
          <w:rFonts w:cstheme="minorHAnsi"/>
        </w:rPr>
        <w:t>s of regulatory and enforcement regimes</w:t>
      </w:r>
      <w:r w:rsidRPr="00340C6E">
        <w:rPr>
          <w:rFonts w:cstheme="minorHAnsi"/>
        </w:rPr>
        <w:t xml:space="preserve">. </w:t>
      </w:r>
    </w:p>
    <w:p w14:paraId="368F8FAA" w14:textId="77777777" w:rsidR="00CF678F" w:rsidRPr="00340C6E" w:rsidRDefault="00CF678F" w:rsidP="006377A8">
      <w:pPr>
        <w:snapToGrid/>
        <w:spacing w:before="0" w:after="160" w:line="259" w:lineRule="auto"/>
        <w:contextualSpacing/>
        <w:rPr>
          <w:rFonts w:cstheme="minorHAnsi"/>
        </w:rPr>
      </w:pPr>
    </w:p>
    <w:p w14:paraId="28D0E419" w14:textId="34FA6D59" w:rsidR="000E024D" w:rsidRDefault="15F98225" w:rsidP="15F98225">
      <w:pPr>
        <w:snapToGrid/>
        <w:spacing w:before="0" w:after="160" w:line="259" w:lineRule="auto"/>
        <w:contextualSpacing/>
      </w:pPr>
      <w:r w:rsidRPr="15F98225">
        <w:t xml:space="preserve">The technological design and architecture of online services governs how users are able to interact and engage online. These aspects act as both a facilitator and amplifier for how humans interact, engage and behave. While technology may not drive behaviours, it is a medium through which these behaviours can manifest. As such, developers, engineers and vendors of online services play an incredibly important role in shaping online environments and users’ safety therein. Governments have an important role to protect children and drive up standards of user safety within the technology community, raising awareness and the capacity of the community to deal with risks, and putting in place safety nets to minimise harm when risks are realised. </w:t>
      </w:r>
    </w:p>
    <w:p w14:paraId="45C26D0C" w14:textId="77777777" w:rsidR="000E024D" w:rsidRDefault="000E024D" w:rsidP="00CF678F">
      <w:pPr>
        <w:snapToGrid/>
        <w:spacing w:before="0" w:after="160" w:line="259" w:lineRule="auto"/>
        <w:contextualSpacing/>
        <w:rPr>
          <w:rFonts w:cstheme="minorHAnsi"/>
        </w:rPr>
      </w:pPr>
    </w:p>
    <w:p w14:paraId="38372DCE" w14:textId="7C6B8AA0" w:rsidR="0097609B" w:rsidRDefault="15F98225" w:rsidP="00BB70CB">
      <w:pPr>
        <w:snapToGrid/>
        <w:spacing w:before="0" w:after="160" w:line="259" w:lineRule="auto"/>
        <w:contextualSpacing/>
        <w:rPr>
          <w:rFonts w:ascii="Arial" w:hAnsi="Arial" w:cs="Arial"/>
        </w:rPr>
      </w:pPr>
      <w:r w:rsidRPr="15F98225">
        <w:t>As the world’s only online safety regulator solely dedicated to leading and coordinating online safety efforts nationally and to helping keep its citizens safer online, our experience shows that a three-pronged approach of regulation, enforcement and education</w:t>
      </w:r>
      <w:r>
        <w:t>, combined with a</w:t>
      </w:r>
      <w:r w:rsidRPr="15F98225">
        <w:t xml:space="preserve"> children's rights perspective</w:t>
      </w:r>
      <w:r>
        <w:t>, has enabled positive outcomes for children in Australia. We know that o</w:t>
      </w:r>
      <w:r w:rsidRPr="15F98225">
        <w:t>ther countries are looking to our model as they develop their own regulatory bodies, and we will welcome the opportunity to collaborate with them in the future. Long-term, sustained social and cultural change in the digital environment, that promotes the rights of the child and their safety and wellbeing, requires the coordinated efforts of the global community to achieve the best outcomes.</w:t>
      </w:r>
      <w:bookmarkEnd w:id="2"/>
    </w:p>
    <w:p w14:paraId="37E50DDB" w14:textId="77777777" w:rsidR="0097609B" w:rsidRDefault="0097609B" w:rsidP="0097609B">
      <w:pPr>
        <w:rPr>
          <w:rFonts w:ascii="Arial" w:hAnsi="Arial" w:cs="Arial"/>
        </w:rPr>
      </w:pPr>
    </w:p>
    <w:p w14:paraId="3FB2B132" w14:textId="5027A9CC" w:rsidR="00CD5AA1" w:rsidRDefault="00CD5AA1" w:rsidP="0097609B">
      <w:pPr>
        <w:rPr>
          <w:rFonts w:ascii="Arial" w:hAnsi="Arial" w:cs="Arial"/>
        </w:rPr>
      </w:pPr>
    </w:p>
    <w:p w14:paraId="6C8547FD" w14:textId="3ECC1AC9" w:rsidR="0097609B" w:rsidRPr="003F4B06" w:rsidRDefault="00CD5AA1" w:rsidP="00BB70CB">
      <w:pPr>
        <w:snapToGrid/>
        <w:spacing w:before="0"/>
        <w:rPr>
          <w:rFonts w:ascii="Arial" w:hAnsi="Arial" w:cs="Arial"/>
          <w:b/>
        </w:rPr>
      </w:pPr>
      <w:r>
        <w:rPr>
          <w:rFonts w:ascii="Arial" w:hAnsi="Arial" w:cs="Arial"/>
        </w:rPr>
        <w:br w:type="page"/>
      </w:r>
      <w:bookmarkStart w:id="5" w:name="_Hlk6992879"/>
      <w:r w:rsidRPr="003F4B06">
        <w:rPr>
          <w:rFonts w:ascii="Arial" w:hAnsi="Arial" w:cs="Arial"/>
          <w:b/>
        </w:rPr>
        <w:lastRenderedPageBreak/>
        <w:t>Appendix</w:t>
      </w:r>
      <w:r w:rsidR="00E8065B">
        <w:rPr>
          <w:rFonts w:ascii="Arial" w:hAnsi="Arial" w:cs="Arial"/>
          <w:b/>
        </w:rPr>
        <w:t xml:space="preserve"> A</w:t>
      </w:r>
      <w:r w:rsidR="003F4B06">
        <w:rPr>
          <w:rFonts w:ascii="Arial" w:hAnsi="Arial" w:cs="Arial"/>
          <w:b/>
        </w:rPr>
        <w:t>: Summary of Safety by Design Youth Consultation Findings</w:t>
      </w:r>
    </w:p>
    <w:bookmarkEnd w:id="5"/>
    <w:p w14:paraId="4F152F3E" w14:textId="7AC2418D" w:rsidR="00CD5AA1" w:rsidRDefault="00CD5AA1" w:rsidP="00CD5AA1">
      <w:pPr>
        <w:jc w:val="center"/>
        <w:rPr>
          <w:rFonts w:ascii="Arial" w:hAnsi="Arial" w:cs="Arial"/>
        </w:rPr>
      </w:pPr>
    </w:p>
    <w:p w14:paraId="43EDC1C1" w14:textId="1EFF3275" w:rsidR="00BB5582" w:rsidRPr="00432D60" w:rsidRDefault="001A4CC2" w:rsidP="001A4CC2">
      <w:pPr>
        <w:rPr>
          <w:rFonts w:asciiTheme="minorHAnsi" w:hAnsiTheme="minorHAnsi" w:cs="Arial"/>
        </w:rPr>
      </w:pPr>
      <w:r w:rsidRPr="00432D60">
        <w:rPr>
          <w:rFonts w:asciiTheme="minorHAnsi" w:hAnsiTheme="minorHAnsi" w:cs="Arial"/>
        </w:rPr>
        <w:t>Overview</w:t>
      </w:r>
    </w:p>
    <w:p w14:paraId="4075928F" w14:textId="118C9D62" w:rsidR="008D6D5A" w:rsidRDefault="008D6D5A" w:rsidP="008D6D5A">
      <w:pPr>
        <w:snapToGrid/>
        <w:spacing w:before="0" w:after="160" w:line="259" w:lineRule="auto"/>
        <w:contextualSpacing/>
        <w:rPr>
          <w:rFonts w:cstheme="minorHAnsi"/>
        </w:rPr>
      </w:pPr>
      <w:r>
        <w:rPr>
          <w:rFonts w:cstheme="minorHAnsi"/>
        </w:rPr>
        <w:t xml:space="preserve">In 2018, </w:t>
      </w:r>
      <w:r w:rsidRPr="00340C6E">
        <w:rPr>
          <w:rFonts w:cstheme="minorHAnsi"/>
        </w:rPr>
        <w:t>eSafety held a five-day structured online forum with 123 young people aged 14 to 17 of mixed gender, ethnicity, socio-economic background, schooling and location. To participate, the young person had to be a current internet user who engages in online activities several times per week. The rational for selecting this age group was to ensure that those who participated in this process could provide insights based on their user experiences of various social media platforms and apps.</w:t>
      </w:r>
      <w:r>
        <w:rPr>
          <w:rFonts w:cstheme="minorHAnsi"/>
        </w:rPr>
        <w:t xml:space="preserve"> </w:t>
      </w:r>
      <w:r w:rsidRPr="00340C6E">
        <w:rPr>
          <w:rFonts w:cstheme="minorHAnsi"/>
        </w:rPr>
        <w:t xml:space="preserve">The forum explored participants’ views about how they felt they could benefit from being online while being adequately protected against risks and harms. </w:t>
      </w:r>
    </w:p>
    <w:p w14:paraId="79843D54" w14:textId="77777777" w:rsidR="008D6D5A" w:rsidRPr="00340C6E" w:rsidRDefault="008D6D5A" w:rsidP="008D6D5A">
      <w:pPr>
        <w:snapToGrid/>
        <w:spacing w:before="0" w:after="160" w:line="259" w:lineRule="auto"/>
        <w:contextualSpacing/>
        <w:rPr>
          <w:rFonts w:cstheme="minorHAnsi"/>
        </w:rPr>
      </w:pPr>
    </w:p>
    <w:p w14:paraId="6131C75C" w14:textId="77777777" w:rsidR="008D6D5A" w:rsidRPr="005A7F28" w:rsidRDefault="008D6D5A" w:rsidP="008D6D5A">
      <w:pPr>
        <w:spacing w:after="0"/>
        <w:rPr>
          <w:rFonts w:asciiTheme="majorHAnsi" w:hAnsiTheme="majorHAnsi" w:cstheme="majorHAnsi"/>
          <w:i/>
          <w:color w:val="4C865D" w:themeColor="accent1" w:themeShade="BF"/>
        </w:rPr>
      </w:pPr>
      <w:r w:rsidRPr="005A7F28">
        <w:rPr>
          <w:rFonts w:asciiTheme="majorHAnsi" w:hAnsiTheme="majorHAnsi" w:cstheme="majorHAnsi"/>
          <w:i/>
          <w:color w:val="4C865D" w:themeColor="accent1" w:themeShade="BF"/>
        </w:rPr>
        <w:t>The important things about being online</w:t>
      </w:r>
    </w:p>
    <w:p w14:paraId="4DB9FA66" w14:textId="5A7E8088" w:rsidR="008D6D5A" w:rsidRPr="00035A18" w:rsidRDefault="008D6D5A" w:rsidP="008D6D5A">
      <w:pPr>
        <w:rPr>
          <w:rFonts w:asciiTheme="minorHAnsi" w:hAnsiTheme="minorHAnsi" w:cstheme="minorHAnsi"/>
        </w:rPr>
      </w:pPr>
      <w:r w:rsidRPr="00035A18">
        <w:rPr>
          <w:rFonts w:asciiTheme="minorHAnsi" w:hAnsiTheme="minorHAnsi" w:cstheme="minorHAnsi"/>
        </w:rPr>
        <w:t>Young people were asked to imagine what their lives would be like if they were not allowed to use the internet for leisure. They identified seven online activities as most important:</w:t>
      </w:r>
    </w:p>
    <w:p w14:paraId="72C7FD0F" w14:textId="4215C9A2" w:rsidR="008D6D5A" w:rsidRPr="00035A18" w:rsidRDefault="008D6D5A" w:rsidP="008D6D5A">
      <w:pPr>
        <w:pStyle w:val="ListParagraph"/>
        <w:numPr>
          <w:ilvl w:val="0"/>
          <w:numId w:val="38"/>
        </w:numPr>
        <w:snapToGrid/>
        <w:spacing w:before="0" w:after="160" w:line="259" w:lineRule="auto"/>
        <w:contextualSpacing/>
        <w:rPr>
          <w:rFonts w:asciiTheme="minorHAnsi" w:hAnsiTheme="minorHAnsi" w:cstheme="minorHAnsi"/>
        </w:rPr>
      </w:pPr>
      <w:r w:rsidRPr="00035A18">
        <w:rPr>
          <w:rFonts w:asciiTheme="minorHAnsi" w:hAnsiTheme="minorHAnsi" w:cstheme="minorHAnsi"/>
          <w:i/>
        </w:rPr>
        <w:t>Communication</w:t>
      </w:r>
      <w:r w:rsidRPr="00035A18">
        <w:rPr>
          <w:rFonts w:asciiTheme="minorHAnsi" w:hAnsiTheme="minorHAnsi" w:cstheme="minorHAnsi"/>
        </w:rPr>
        <w:t>: The ability to communicate online through social media is the most important aspect of being online for young people. In particular, they stressed that it allowed them to reach out to a wider network domestically and abroad and provided them a voice and a sense of belonging.</w:t>
      </w:r>
    </w:p>
    <w:p w14:paraId="7D4418C3" w14:textId="67F27F58" w:rsidR="008D6D5A" w:rsidRPr="00035A18" w:rsidRDefault="008D6D5A" w:rsidP="008D6D5A">
      <w:pPr>
        <w:pStyle w:val="ListParagraph"/>
        <w:numPr>
          <w:ilvl w:val="0"/>
          <w:numId w:val="38"/>
        </w:numPr>
        <w:snapToGrid/>
        <w:spacing w:before="0" w:after="160" w:line="259" w:lineRule="auto"/>
        <w:contextualSpacing/>
        <w:rPr>
          <w:rFonts w:asciiTheme="minorHAnsi" w:hAnsiTheme="minorHAnsi" w:cstheme="minorHAnsi"/>
        </w:rPr>
      </w:pPr>
      <w:r w:rsidRPr="00035A18">
        <w:rPr>
          <w:rFonts w:asciiTheme="minorHAnsi" w:hAnsiTheme="minorHAnsi" w:cstheme="minorHAnsi"/>
          <w:i/>
        </w:rPr>
        <w:t>Freedom to research</w:t>
      </w:r>
      <w:r w:rsidRPr="00035A18">
        <w:rPr>
          <w:rFonts w:asciiTheme="minorHAnsi" w:hAnsiTheme="minorHAnsi" w:cstheme="minorHAnsi"/>
        </w:rPr>
        <w:t>: The ability and freedom to research anything</w:t>
      </w:r>
      <w:r w:rsidR="00757329">
        <w:rPr>
          <w:rFonts w:asciiTheme="minorHAnsi" w:hAnsiTheme="minorHAnsi" w:cstheme="minorHAnsi"/>
        </w:rPr>
        <w:t xml:space="preserve"> they like</w:t>
      </w:r>
      <w:r w:rsidRPr="00035A18">
        <w:rPr>
          <w:rFonts w:asciiTheme="minorHAnsi" w:hAnsiTheme="minorHAnsi" w:cstheme="minorHAnsi"/>
        </w:rPr>
        <w:t xml:space="preserve"> online regardless of the time of day. Young people expressed the importance of being able to research topics such as life skills, current affairs and educational topics outside of the </w:t>
      </w:r>
      <w:r w:rsidR="00757329">
        <w:rPr>
          <w:rFonts w:asciiTheme="minorHAnsi" w:hAnsiTheme="minorHAnsi" w:cstheme="minorHAnsi"/>
        </w:rPr>
        <w:t xml:space="preserve">school </w:t>
      </w:r>
      <w:r w:rsidRPr="00035A18">
        <w:rPr>
          <w:rFonts w:asciiTheme="minorHAnsi" w:hAnsiTheme="minorHAnsi" w:cstheme="minorHAnsi"/>
        </w:rPr>
        <w:t>curriculum.</w:t>
      </w:r>
    </w:p>
    <w:p w14:paraId="3876FBD5" w14:textId="77777777" w:rsidR="008D6D5A" w:rsidRPr="00035A18" w:rsidRDefault="008D6D5A" w:rsidP="008D6D5A">
      <w:pPr>
        <w:pStyle w:val="ListParagraph"/>
        <w:numPr>
          <w:ilvl w:val="0"/>
          <w:numId w:val="38"/>
        </w:numPr>
        <w:snapToGrid/>
        <w:spacing w:before="0" w:after="160" w:line="259" w:lineRule="auto"/>
        <w:contextualSpacing/>
        <w:rPr>
          <w:rFonts w:asciiTheme="minorHAnsi" w:hAnsiTheme="minorHAnsi" w:cstheme="minorHAnsi"/>
        </w:rPr>
      </w:pPr>
      <w:r w:rsidRPr="00035A18">
        <w:rPr>
          <w:rFonts w:asciiTheme="minorHAnsi" w:hAnsiTheme="minorHAnsi" w:cstheme="minorHAnsi"/>
          <w:i/>
        </w:rPr>
        <w:t>Entertainment:</w:t>
      </w:r>
      <w:r w:rsidRPr="00035A18">
        <w:rPr>
          <w:rFonts w:asciiTheme="minorHAnsi" w:hAnsiTheme="minorHAnsi" w:cstheme="minorHAnsi"/>
        </w:rPr>
        <w:t xml:space="preserve"> The internet provided entertainment and streaming capability. YouTube was synonymous with the word ‘entertainment’ regardless of gender, providing them with the means of accessing engaging content that matches their interests, as well as helping them relax, learn new things, avoid boredom and have fun.</w:t>
      </w:r>
    </w:p>
    <w:p w14:paraId="47A7F21F" w14:textId="77777777" w:rsidR="008D6D5A" w:rsidRPr="00035A18" w:rsidRDefault="008D6D5A" w:rsidP="008D6D5A">
      <w:pPr>
        <w:pStyle w:val="ListParagraph"/>
        <w:numPr>
          <w:ilvl w:val="0"/>
          <w:numId w:val="38"/>
        </w:numPr>
        <w:snapToGrid/>
        <w:spacing w:before="0" w:after="160" w:line="259" w:lineRule="auto"/>
        <w:contextualSpacing/>
        <w:rPr>
          <w:rFonts w:asciiTheme="minorHAnsi" w:hAnsiTheme="minorHAnsi" w:cstheme="minorHAnsi"/>
        </w:rPr>
      </w:pPr>
      <w:r w:rsidRPr="00035A18">
        <w:rPr>
          <w:rFonts w:asciiTheme="minorHAnsi" w:hAnsiTheme="minorHAnsi" w:cstheme="minorHAnsi"/>
          <w:i/>
        </w:rPr>
        <w:t>News:</w:t>
      </w:r>
      <w:r w:rsidRPr="00035A18">
        <w:rPr>
          <w:rFonts w:asciiTheme="minorHAnsi" w:hAnsiTheme="minorHAnsi" w:cstheme="minorHAnsi"/>
        </w:rPr>
        <w:t xml:space="preserve"> A source of unbiased news. The majority stated that they do not watch broadcast television. Instead they rely on the internet to stay informed on the latest news and current affairs. </w:t>
      </w:r>
    </w:p>
    <w:p w14:paraId="11005DA4" w14:textId="77777777" w:rsidR="008D6D5A" w:rsidRPr="00035A18" w:rsidRDefault="008D6D5A" w:rsidP="008D6D5A">
      <w:pPr>
        <w:pStyle w:val="ListParagraph"/>
        <w:numPr>
          <w:ilvl w:val="0"/>
          <w:numId w:val="38"/>
        </w:numPr>
        <w:snapToGrid/>
        <w:spacing w:before="0" w:after="160" w:line="259" w:lineRule="auto"/>
        <w:contextualSpacing/>
        <w:rPr>
          <w:rFonts w:asciiTheme="minorHAnsi" w:hAnsiTheme="minorHAnsi" w:cstheme="minorHAnsi"/>
        </w:rPr>
      </w:pPr>
      <w:r w:rsidRPr="00035A18">
        <w:rPr>
          <w:rFonts w:asciiTheme="minorHAnsi" w:hAnsiTheme="minorHAnsi" w:cstheme="minorHAnsi"/>
          <w:i/>
        </w:rPr>
        <w:t>Gaming</w:t>
      </w:r>
      <w:r w:rsidRPr="00035A18">
        <w:rPr>
          <w:rFonts w:asciiTheme="minorHAnsi" w:hAnsiTheme="minorHAnsi" w:cstheme="minorHAnsi"/>
        </w:rPr>
        <w:t xml:space="preserve">: Gaming, regardless of gender, was highlighted as a way to relax, have fun and avoid boredom. </w:t>
      </w:r>
    </w:p>
    <w:p w14:paraId="56150FE7" w14:textId="77777777" w:rsidR="008D6D5A" w:rsidRPr="00035A18" w:rsidRDefault="008D6D5A" w:rsidP="008D6D5A">
      <w:pPr>
        <w:pStyle w:val="ListParagraph"/>
        <w:numPr>
          <w:ilvl w:val="0"/>
          <w:numId w:val="38"/>
        </w:numPr>
        <w:snapToGrid/>
        <w:spacing w:before="0" w:after="160" w:line="259" w:lineRule="auto"/>
        <w:contextualSpacing/>
        <w:rPr>
          <w:rFonts w:asciiTheme="minorHAnsi" w:hAnsiTheme="minorHAnsi" w:cstheme="minorHAnsi"/>
        </w:rPr>
      </w:pPr>
      <w:r w:rsidRPr="00035A18">
        <w:rPr>
          <w:rFonts w:asciiTheme="minorHAnsi" w:hAnsiTheme="minorHAnsi" w:cstheme="minorHAnsi"/>
          <w:i/>
        </w:rPr>
        <w:t>Shopping:</w:t>
      </w:r>
      <w:r w:rsidRPr="00035A18">
        <w:rPr>
          <w:rFonts w:asciiTheme="minorHAnsi" w:hAnsiTheme="minorHAnsi" w:cstheme="minorHAnsi"/>
        </w:rPr>
        <w:t xml:space="preserve"> While online shopping was not seen to be as important as communication, most viewed the ability to shop online as vital to their way of life. </w:t>
      </w:r>
    </w:p>
    <w:p w14:paraId="010FFB05" w14:textId="5D0C42C3" w:rsidR="008D6D5A" w:rsidRPr="00035A18" w:rsidRDefault="008D6D5A" w:rsidP="008D6D5A">
      <w:pPr>
        <w:pStyle w:val="ListParagraph"/>
        <w:numPr>
          <w:ilvl w:val="0"/>
          <w:numId w:val="38"/>
        </w:numPr>
        <w:snapToGrid/>
        <w:spacing w:before="0" w:after="160" w:line="259" w:lineRule="auto"/>
        <w:contextualSpacing/>
        <w:rPr>
          <w:rFonts w:asciiTheme="minorHAnsi" w:hAnsiTheme="minorHAnsi" w:cstheme="minorHAnsi"/>
        </w:rPr>
      </w:pPr>
      <w:r w:rsidRPr="00035A18">
        <w:rPr>
          <w:rFonts w:asciiTheme="minorHAnsi" w:hAnsiTheme="minorHAnsi" w:cstheme="minorHAnsi"/>
          <w:i/>
        </w:rPr>
        <w:t>Music</w:t>
      </w:r>
      <w:r w:rsidRPr="00035A18">
        <w:rPr>
          <w:rFonts w:asciiTheme="minorHAnsi" w:hAnsiTheme="minorHAnsi" w:cstheme="minorHAnsi"/>
        </w:rPr>
        <w:t xml:space="preserve">: Access to music was also very important for young people and most could not picture living without music streaming services like Spotify. </w:t>
      </w:r>
    </w:p>
    <w:p w14:paraId="5D1DAA15" w14:textId="3A6A0CFB" w:rsidR="008D6D5A" w:rsidRPr="00035A18" w:rsidRDefault="008D6D5A" w:rsidP="008D6D5A">
      <w:pPr>
        <w:rPr>
          <w:rFonts w:asciiTheme="minorHAnsi" w:hAnsiTheme="minorHAnsi" w:cstheme="minorHAnsi"/>
        </w:rPr>
      </w:pPr>
      <w:r w:rsidRPr="00035A18">
        <w:rPr>
          <w:rFonts w:asciiTheme="minorHAnsi" w:hAnsiTheme="minorHAnsi" w:cstheme="minorHAnsi"/>
        </w:rPr>
        <w:t>Young people also highlighted that their internet use has allowed them to form new relationships, share ideas and their creativity, start online businesses, apply for jobs and express themselves.</w:t>
      </w:r>
    </w:p>
    <w:p w14:paraId="5612DB78" w14:textId="77777777" w:rsidR="008D6D5A" w:rsidRPr="005A7F28" w:rsidRDefault="008D6D5A" w:rsidP="008D6D5A">
      <w:pPr>
        <w:spacing w:after="0"/>
        <w:rPr>
          <w:rFonts w:asciiTheme="majorHAnsi" w:hAnsiTheme="majorHAnsi" w:cstheme="majorHAnsi"/>
          <w:i/>
          <w:color w:val="4C865D" w:themeColor="accent1" w:themeShade="BF"/>
        </w:rPr>
      </w:pPr>
      <w:r w:rsidRPr="005A7F28">
        <w:rPr>
          <w:rFonts w:asciiTheme="majorHAnsi" w:hAnsiTheme="majorHAnsi" w:cstheme="majorHAnsi"/>
          <w:i/>
          <w:color w:val="4C865D" w:themeColor="accent1" w:themeShade="BF"/>
        </w:rPr>
        <w:t>Online rights and perceived risks</w:t>
      </w:r>
    </w:p>
    <w:p w14:paraId="2C7A68DB" w14:textId="13609F0F" w:rsidR="008D6D5A" w:rsidRPr="00035A18" w:rsidRDefault="008D6D5A" w:rsidP="008D6D5A">
      <w:pPr>
        <w:rPr>
          <w:rFonts w:asciiTheme="minorHAnsi" w:hAnsiTheme="minorHAnsi" w:cstheme="minorHAnsi"/>
        </w:rPr>
      </w:pPr>
      <w:r w:rsidRPr="00035A18">
        <w:rPr>
          <w:rFonts w:asciiTheme="minorHAnsi" w:hAnsiTheme="minorHAnsi" w:cstheme="minorHAnsi"/>
        </w:rPr>
        <w:t xml:space="preserve">When discussing negative experiences online in the forum, 64% of young people admitted that their awareness of potentially negative online experiences affected the way they interacted online. Females were more likely to believe that these negative experiences could happen to young people online than their male counterparts. </w:t>
      </w:r>
    </w:p>
    <w:p w14:paraId="6F15605D" w14:textId="7CC2ABCE" w:rsidR="008D6D5A" w:rsidRPr="00035A18" w:rsidRDefault="008D6D5A" w:rsidP="008D6D5A">
      <w:pPr>
        <w:rPr>
          <w:rFonts w:asciiTheme="minorHAnsi" w:eastAsia="Calibri" w:hAnsiTheme="minorHAnsi" w:cstheme="minorHAnsi"/>
        </w:rPr>
      </w:pPr>
      <w:r w:rsidRPr="00035A18">
        <w:rPr>
          <w:rFonts w:asciiTheme="minorHAnsi" w:eastAsia="Calibri" w:hAnsiTheme="minorHAnsi" w:cstheme="minorHAnsi"/>
        </w:rPr>
        <w:t>Young people were divided (58% - Y</w:t>
      </w:r>
      <w:r>
        <w:rPr>
          <w:rFonts w:asciiTheme="minorHAnsi" w:eastAsia="Calibri" w:hAnsiTheme="minorHAnsi" w:cstheme="minorHAnsi"/>
        </w:rPr>
        <w:t>es</w:t>
      </w:r>
      <w:r w:rsidRPr="00035A18">
        <w:rPr>
          <w:rFonts w:asciiTheme="minorHAnsi" w:eastAsia="Calibri" w:hAnsiTheme="minorHAnsi" w:cstheme="minorHAnsi"/>
        </w:rPr>
        <w:t xml:space="preserve"> and 42% - N</w:t>
      </w:r>
      <w:r>
        <w:rPr>
          <w:rFonts w:asciiTheme="minorHAnsi" w:eastAsia="Calibri" w:hAnsiTheme="minorHAnsi" w:cstheme="minorHAnsi"/>
        </w:rPr>
        <w:t>o</w:t>
      </w:r>
      <w:r w:rsidRPr="00035A18">
        <w:rPr>
          <w:rFonts w:asciiTheme="minorHAnsi" w:eastAsia="Calibri" w:hAnsiTheme="minorHAnsi" w:cstheme="minorHAnsi"/>
        </w:rPr>
        <w:t xml:space="preserve">) in their views of whether existing safety features on platforms, apps and devices would mitigate online risks. For those who thought that existing features were sufficient, the efforts made by social media platforms and other app developers to i) ensure the privacy of their users and ii) provide users with control over how their information is used, were acknowledged. However, for those who thought that existing safety features </w:t>
      </w:r>
      <w:r w:rsidRPr="00035A18">
        <w:rPr>
          <w:rFonts w:asciiTheme="minorHAnsi" w:eastAsia="Calibri" w:hAnsiTheme="minorHAnsi" w:cstheme="minorHAnsi"/>
        </w:rPr>
        <w:lastRenderedPageBreak/>
        <w:t>were inadequate, they felt that they had very little control, and were at the mercy of the changes that app and platform developers make to their settings. Account hacking, the creation of fake accounts and unwanted exposure to violence or sexual content were the areas where current safety features were seen as inadequate.</w:t>
      </w:r>
    </w:p>
    <w:p w14:paraId="221EC294" w14:textId="353785BA" w:rsidR="008D6D5A" w:rsidRDefault="008D6D5A" w:rsidP="008D6D5A">
      <w:pPr>
        <w:rPr>
          <w:rFonts w:eastAsia="Calibri" w:cstheme="minorHAnsi"/>
        </w:rPr>
      </w:pPr>
      <w:r w:rsidRPr="00035A18">
        <w:rPr>
          <w:rFonts w:asciiTheme="minorHAnsi" w:eastAsia="Calibri" w:hAnsiTheme="minorHAnsi" w:cstheme="minorHAnsi"/>
        </w:rPr>
        <w:t>A recurrent theme voiced by a significant proportion of young people was that users themselves played a significant role in shaping the online environment. Young people felt that there was often very little that developers could do to prevent negative peer-to-peer interactions related to bullying, the spreading of rumours and targeted discrimination. It is thus not surprising that young people flagged rules, community standards and guidance to the user base on acceptable behaviour as importan</w:t>
      </w:r>
      <w:r>
        <w:rPr>
          <w:rFonts w:eastAsia="Calibri" w:cstheme="minorHAnsi"/>
        </w:rPr>
        <w:t>t.</w:t>
      </w:r>
    </w:p>
    <w:p w14:paraId="111B65BC" w14:textId="2E120744" w:rsidR="008D6D5A" w:rsidRDefault="008D6D5A" w:rsidP="008D6D5A">
      <w:pPr>
        <w:rPr>
          <w:rFonts w:ascii="Arial" w:eastAsia="Calibri" w:hAnsi="Arial" w:cs="Arial"/>
        </w:rPr>
      </w:pPr>
      <w:r>
        <w:rPr>
          <w:rFonts w:eastAsia="Calibri" w:cstheme="minorHAnsi"/>
        </w:rPr>
        <w:t>When provided with an overview of the UNCRC, 59% of young people reported being aware that they had rights in the online world. Of those aware of their rights, 57% felt that these rights were being met and addressed online.</w:t>
      </w:r>
    </w:p>
    <w:p w14:paraId="631A9916" w14:textId="77777777" w:rsidR="008D6D5A" w:rsidRPr="005A7F28" w:rsidRDefault="008D6D5A" w:rsidP="008D6D5A">
      <w:pPr>
        <w:spacing w:after="0"/>
        <w:rPr>
          <w:rFonts w:asciiTheme="majorHAnsi" w:hAnsiTheme="majorHAnsi" w:cstheme="majorHAnsi"/>
          <w:i/>
          <w:color w:val="4C865D" w:themeColor="accent1" w:themeShade="BF"/>
        </w:rPr>
      </w:pPr>
      <w:r>
        <w:rPr>
          <w:rFonts w:asciiTheme="majorHAnsi" w:hAnsiTheme="majorHAnsi" w:cstheme="majorHAnsi"/>
          <w:i/>
          <w:color w:val="4C865D" w:themeColor="accent1" w:themeShade="BF"/>
        </w:rPr>
        <w:t>Expectations</w:t>
      </w:r>
    </w:p>
    <w:p w14:paraId="0E6FDF40" w14:textId="77777777" w:rsidR="008D6D5A" w:rsidRPr="00E57EBF" w:rsidRDefault="008D6D5A" w:rsidP="008D6D5A">
      <w:pPr>
        <w:rPr>
          <w:rFonts w:asciiTheme="minorHAnsi" w:hAnsiTheme="minorHAnsi" w:cstheme="minorHAnsi"/>
        </w:rPr>
      </w:pPr>
      <w:r w:rsidRPr="00E57EBF">
        <w:rPr>
          <w:rFonts w:asciiTheme="minorHAnsi" w:hAnsiTheme="minorHAnsi" w:cstheme="minorHAnsi"/>
        </w:rPr>
        <w:t xml:space="preserve">While an overwhelming majority—91%—believed that the online industry has a duty to keep their young users safe online, they recognised that safety is a shared responsibility between users, parents, schools, the wider community, government and law enforcement. </w:t>
      </w:r>
    </w:p>
    <w:p w14:paraId="74D45032" w14:textId="04AD7541" w:rsidR="008D6D5A" w:rsidRPr="00E57EBF" w:rsidRDefault="008D6D5A" w:rsidP="008D6D5A">
      <w:pPr>
        <w:rPr>
          <w:rFonts w:asciiTheme="minorHAnsi" w:hAnsiTheme="minorHAnsi" w:cstheme="minorHAnsi"/>
        </w:rPr>
      </w:pPr>
      <w:r w:rsidRPr="00E57EBF">
        <w:rPr>
          <w:rFonts w:asciiTheme="minorHAnsi" w:hAnsiTheme="minorHAnsi" w:cstheme="minorHAnsi"/>
        </w:rPr>
        <w:t>Young people were asked to prepare a vision statement, to lay out what they want and expect of the Australian online industry to help users navigate the online world, freely and safely. Seventeen themes were drawn out from the discussions, with over a third of respondents highlighting the following as areas they felt were important:</w:t>
      </w:r>
    </w:p>
    <w:p w14:paraId="101585FA" w14:textId="77777777" w:rsidR="008D6D5A" w:rsidRPr="00E57EBF" w:rsidRDefault="008D6D5A" w:rsidP="008D6D5A">
      <w:pPr>
        <w:pStyle w:val="ListParagraph"/>
        <w:numPr>
          <w:ilvl w:val="0"/>
          <w:numId w:val="39"/>
        </w:numPr>
        <w:snapToGrid/>
        <w:spacing w:before="0" w:after="160" w:line="259" w:lineRule="auto"/>
        <w:contextualSpacing/>
        <w:rPr>
          <w:rFonts w:asciiTheme="minorHAnsi" w:hAnsiTheme="minorHAnsi" w:cstheme="minorHAnsi"/>
        </w:rPr>
      </w:pPr>
      <w:r w:rsidRPr="00E57EBF">
        <w:rPr>
          <w:rFonts w:asciiTheme="minorHAnsi" w:hAnsiTheme="minorHAnsi" w:cstheme="minorHAnsi"/>
        </w:rPr>
        <w:t>Empowering users by giving them greater control of their own safety and experiences online.</w:t>
      </w:r>
    </w:p>
    <w:p w14:paraId="24C18C62" w14:textId="77777777" w:rsidR="008D6D5A" w:rsidRPr="00E57EBF" w:rsidRDefault="008D6D5A" w:rsidP="008D6D5A">
      <w:pPr>
        <w:pStyle w:val="ListParagraph"/>
        <w:numPr>
          <w:ilvl w:val="0"/>
          <w:numId w:val="39"/>
        </w:numPr>
        <w:snapToGrid/>
        <w:spacing w:before="0" w:after="160" w:line="259" w:lineRule="auto"/>
        <w:contextualSpacing/>
        <w:rPr>
          <w:rFonts w:asciiTheme="minorHAnsi" w:hAnsiTheme="minorHAnsi" w:cstheme="minorHAnsi"/>
        </w:rPr>
      </w:pPr>
      <w:r w:rsidRPr="00E57EBF">
        <w:rPr>
          <w:rFonts w:asciiTheme="minorHAnsi" w:hAnsiTheme="minorHAnsi" w:cstheme="minorHAnsi"/>
        </w:rPr>
        <w:t>Providing clear rules and guidance that are easy to read and highly visible.</w:t>
      </w:r>
    </w:p>
    <w:p w14:paraId="303346CC" w14:textId="77777777" w:rsidR="008D6D5A" w:rsidRPr="00E57EBF" w:rsidRDefault="008D6D5A" w:rsidP="008D6D5A">
      <w:pPr>
        <w:pStyle w:val="ListParagraph"/>
        <w:numPr>
          <w:ilvl w:val="0"/>
          <w:numId w:val="39"/>
        </w:numPr>
        <w:snapToGrid/>
        <w:spacing w:before="0" w:after="160" w:line="259" w:lineRule="auto"/>
        <w:contextualSpacing/>
        <w:rPr>
          <w:rFonts w:asciiTheme="minorHAnsi" w:hAnsiTheme="minorHAnsi" w:cstheme="minorHAnsi"/>
        </w:rPr>
      </w:pPr>
      <w:r w:rsidRPr="00E57EBF">
        <w:rPr>
          <w:rFonts w:asciiTheme="minorHAnsi" w:hAnsiTheme="minorHAnsi" w:cstheme="minorHAnsi"/>
        </w:rPr>
        <w:t>Providing users with safety tools and features, namely ways to make reports and to block both people and content.</w:t>
      </w:r>
    </w:p>
    <w:p w14:paraId="3A2FC69E" w14:textId="77777777" w:rsidR="008D6D5A" w:rsidRPr="00E57EBF" w:rsidRDefault="008D6D5A" w:rsidP="008D6D5A">
      <w:pPr>
        <w:pStyle w:val="ListParagraph"/>
        <w:numPr>
          <w:ilvl w:val="0"/>
          <w:numId w:val="39"/>
        </w:numPr>
        <w:snapToGrid/>
        <w:spacing w:before="0" w:after="160" w:line="259" w:lineRule="auto"/>
        <w:contextualSpacing/>
        <w:rPr>
          <w:rFonts w:asciiTheme="minorHAnsi" w:hAnsiTheme="minorHAnsi" w:cstheme="minorHAnsi"/>
        </w:rPr>
      </w:pPr>
      <w:r w:rsidRPr="00E57EBF">
        <w:rPr>
          <w:rFonts w:asciiTheme="minorHAnsi" w:hAnsiTheme="minorHAnsi" w:cstheme="minorHAnsi"/>
        </w:rPr>
        <w:t>Imposing sanctions and consequences for violating the rules of the site.</w:t>
      </w:r>
    </w:p>
    <w:p w14:paraId="54393704" w14:textId="23D4BB59" w:rsidR="001C39DA" w:rsidRPr="0098753A" w:rsidRDefault="008D6D5A" w:rsidP="001C39DA">
      <w:pPr>
        <w:pStyle w:val="ListParagraph"/>
        <w:numPr>
          <w:ilvl w:val="0"/>
          <w:numId w:val="39"/>
        </w:numPr>
        <w:snapToGrid/>
        <w:spacing w:before="0" w:after="160" w:line="259" w:lineRule="auto"/>
        <w:contextualSpacing/>
        <w:rPr>
          <w:rFonts w:asciiTheme="minorHAnsi" w:hAnsiTheme="minorHAnsi" w:cstheme="minorHAnsi"/>
        </w:rPr>
      </w:pPr>
      <w:r w:rsidRPr="00E57EBF">
        <w:rPr>
          <w:rFonts w:asciiTheme="minorHAnsi" w:hAnsiTheme="minorHAnsi" w:cstheme="minorHAnsi"/>
        </w:rPr>
        <w:t>Using scanning and filtering technology to ensure user safety is upheld on the site and users are not exposed to inappropriate or sensitive content.</w:t>
      </w:r>
    </w:p>
    <w:p w14:paraId="096B4814" w14:textId="77777777" w:rsidR="001C39DA" w:rsidRDefault="001C39DA" w:rsidP="00A27A43">
      <w:pPr>
        <w:snapToGrid/>
        <w:spacing w:before="0" w:after="160" w:line="259" w:lineRule="auto"/>
        <w:contextualSpacing/>
        <w:rPr>
          <w:rFonts w:asciiTheme="minorHAnsi" w:hAnsiTheme="minorHAnsi" w:cstheme="minorHAnsi"/>
        </w:rPr>
      </w:pPr>
    </w:p>
    <w:p w14:paraId="144DCC7A" w14:textId="77777777" w:rsidR="001C39DA" w:rsidRDefault="001C39DA" w:rsidP="00A27A43">
      <w:pPr>
        <w:snapToGrid/>
        <w:spacing w:before="0" w:after="160" w:line="259" w:lineRule="auto"/>
        <w:contextualSpacing/>
        <w:rPr>
          <w:rFonts w:asciiTheme="minorHAnsi" w:hAnsiTheme="minorHAnsi" w:cstheme="minorHAnsi"/>
        </w:rPr>
      </w:pPr>
    </w:p>
    <w:p w14:paraId="23E9B893" w14:textId="77777777" w:rsidR="001C39DA" w:rsidRDefault="001C39DA" w:rsidP="00A27A43">
      <w:pPr>
        <w:snapToGrid/>
        <w:spacing w:before="0" w:after="160" w:line="259" w:lineRule="auto"/>
        <w:contextualSpacing/>
        <w:rPr>
          <w:rFonts w:asciiTheme="minorHAnsi" w:hAnsiTheme="minorHAnsi" w:cstheme="minorHAnsi"/>
        </w:rPr>
      </w:pPr>
    </w:p>
    <w:p w14:paraId="2A8A1C52" w14:textId="77777777" w:rsidR="001C39DA" w:rsidRDefault="001C39DA" w:rsidP="00A27A43">
      <w:pPr>
        <w:snapToGrid/>
        <w:spacing w:before="0" w:after="160" w:line="259" w:lineRule="auto"/>
        <w:contextualSpacing/>
        <w:rPr>
          <w:rFonts w:asciiTheme="minorHAnsi" w:hAnsiTheme="minorHAnsi" w:cstheme="minorHAnsi"/>
        </w:rPr>
      </w:pPr>
    </w:p>
    <w:p w14:paraId="6B22585F" w14:textId="77777777" w:rsidR="001C39DA" w:rsidRDefault="001C39DA" w:rsidP="00A27A43">
      <w:pPr>
        <w:snapToGrid/>
        <w:spacing w:before="0" w:after="160" w:line="259" w:lineRule="auto"/>
        <w:contextualSpacing/>
        <w:rPr>
          <w:rFonts w:asciiTheme="minorHAnsi" w:hAnsiTheme="minorHAnsi" w:cstheme="minorHAnsi"/>
        </w:rPr>
      </w:pPr>
    </w:p>
    <w:p w14:paraId="1D2C8187" w14:textId="77777777" w:rsidR="001C39DA" w:rsidRDefault="001C39DA" w:rsidP="00A27A43">
      <w:pPr>
        <w:snapToGrid/>
        <w:spacing w:before="0" w:after="160" w:line="259" w:lineRule="auto"/>
        <w:contextualSpacing/>
        <w:rPr>
          <w:rFonts w:asciiTheme="minorHAnsi" w:hAnsiTheme="minorHAnsi" w:cstheme="minorHAnsi"/>
        </w:rPr>
      </w:pPr>
    </w:p>
    <w:p w14:paraId="5C8DD3FE" w14:textId="77777777" w:rsidR="001C39DA" w:rsidRDefault="001C39DA" w:rsidP="00A27A43">
      <w:pPr>
        <w:snapToGrid/>
        <w:spacing w:before="0" w:after="160" w:line="259" w:lineRule="auto"/>
        <w:contextualSpacing/>
        <w:rPr>
          <w:rFonts w:asciiTheme="minorHAnsi" w:hAnsiTheme="minorHAnsi" w:cstheme="minorHAnsi"/>
        </w:rPr>
      </w:pPr>
    </w:p>
    <w:p w14:paraId="5D5BBE6E" w14:textId="77777777" w:rsidR="001C39DA" w:rsidRDefault="001C39DA" w:rsidP="00A27A43">
      <w:pPr>
        <w:snapToGrid/>
        <w:spacing w:before="0" w:after="160" w:line="259" w:lineRule="auto"/>
        <w:contextualSpacing/>
        <w:rPr>
          <w:rFonts w:asciiTheme="minorHAnsi" w:hAnsiTheme="minorHAnsi" w:cstheme="minorHAnsi"/>
        </w:rPr>
      </w:pPr>
    </w:p>
    <w:p w14:paraId="1E85422F" w14:textId="77777777" w:rsidR="001C39DA" w:rsidRDefault="001C39DA" w:rsidP="00A27A43">
      <w:pPr>
        <w:snapToGrid/>
        <w:spacing w:before="0" w:after="160" w:line="259" w:lineRule="auto"/>
        <w:contextualSpacing/>
        <w:rPr>
          <w:rFonts w:asciiTheme="minorHAnsi" w:hAnsiTheme="minorHAnsi" w:cstheme="minorHAnsi"/>
        </w:rPr>
      </w:pPr>
    </w:p>
    <w:p w14:paraId="77C854C7" w14:textId="77777777" w:rsidR="001C39DA" w:rsidRDefault="001C39DA" w:rsidP="00A27A43">
      <w:pPr>
        <w:snapToGrid/>
        <w:spacing w:before="0" w:after="160" w:line="259" w:lineRule="auto"/>
        <w:contextualSpacing/>
        <w:rPr>
          <w:rFonts w:asciiTheme="minorHAnsi" w:hAnsiTheme="minorHAnsi" w:cstheme="minorHAnsi"/>
        </w:rPr>
      </w:pPr>
    </w:p>
    <w:p w14:paraId="70FA70F8" w14:textId="77777777" w:rsidR="001C39DA" w:rsidRDefault="001C39DA" w:rsidP="00A27A43">
      <w:pPr>
        <w:snapToGrid/>
        <w:spacing w:before="0" w:after="160" w:line="259" w:lineRule="auto"/>
        <w:contextualSpacing/>
        <w:rPr>
          <w:rFonts w:asciiTheme="minorHAnsi" w:hAnsiTheme="minorHAnsi" w:cstheme="minorHAnsi"/>
        </w:rPr>
      </w:pPr>
    </w:p>
    <w:p w14:paraId="17EDC6A3" w14:textId="77777777" w:rsidR="001C39DA" w:rsidRDefault="001C39DA" w:rsidP="00A27A43">
      <w:pPr>
        <w:snapToGrid/>
        <w:spacing w:before="0" w:after="160" w:line="259" w:lineRule="auto"/>
        <w:contextualSpacing/>
        <w:rPr>
          <w:rFonts w:asciiTheme="minorHAnsi" w:hAnsiTheme="minorHAnsi" w:cstheme="minorHAnsi"/>
        </w:rPr>
      </w:pPr>
    </w:p>
    <w:p w14:paraId="0BDA701A" w14:textId="77777777" w:rsidR="001C39DA" w:rsidRDefault="001C39DA" w:rsidP="00A27A43">
      <w:pPr>
        <w:snapToGrid/>
        <w:spacing w:before="0" w:after="160" w:line="259" w:lineRule="auto"/>
        <w:contextualSpacing/>
        <w:rPr>
          <w:rFonts w:asciiTheme="minorHAnsi" w:hAnsiTheme="minorHAnsi" w:cstheme="minorHAnsi"/>
        </w:rPr>
      </w:pPr>
    </w:p>
    <w:p w14:paraId="0AF92BE6" w14:textId="77777777" w:rsidR="001C39DA" w:rsidRDefault="001C39DA" w:rsidP="00A27A43">
      <w:pPr>
        <w:snapToGrid/>
        <w:spacing w:before="0" w:after="160" w:line="259" w:lineRule="auto"/>
        <w:contextualSpacing/>
        <w:rPr>
          <w:rFonts w:asciiTheme="minorHAnsi" w:hAnsiTheme="minorHAnsi" w:cstheme="minorHAnsi"/>
        </w:rPr>
      </w:pPr>
    </w:p>
    <w:p w14:paraId="2569EA42" w14:textId="77777777" w:rsidR="001C39DA" w:rsidRDefault="001C39DA" w:rsidP="00A27A43">
      <w:pPr>
        <w:snapToGrid/>
        <w:spacing w:before="0" w:after="160" w:line="259" w:lineRule="auto"/>
        <w:contextualSpacing/>
        <w:rPr>
          <w:rFonts w:asciiTheme="minorHAnsi" w:hAnsiTheme="minorHAnsi" w:cstheme="minorHAnsi"/>
        </w:rPr>
      </w:pPr>
    </w:p>
    <w:p w14:paraId="16A2061C" w14:textId="53ECD69D" w:rsidR="00780FED" w:rsidRPr="003F4B06" w:rsidRDefault="00780FED" w:rsidP="00780FED">
      <w:pPr>
        <w:jc w:val="center"/>
        <w:rPr>
          <w:rFonts w:ascii="Arial" w:hAnsi="Arial" w:cs="Arial"/>
          <w:b/>
        </w:rPr>
      </w:pPr>
      <w:r w:rsidRPr="003F4B06">
        <w:rPr>
          <w:rFonts w:ascii="Arial" w:hAnsi="Arial" w:cs="Arial"/>
          <w:b/>
        </w:rPr>
        <w:lastRenderedPageBreak/>
        <w:t>Appendix</w:t>
      </w:r>
      <w:r>
        <w:rPr>
          <w:rFonts w:ascii="Arial" w:hAnsi="Arial" w:cs="Arial"/>
          <w:b/>
        </w:rPr>
        <w:t xml:space="preserve"> B: Safety by Design Youth Vision Statement</w:t>
      </w:r>
    </w:p>
    <w:p w14:paraId="11A55BE1" w14:textId="347CD36E" w:rsidR="008D6D5A" w:rsidRDefault="008D6D5A" w:rsidP="00A27A43">
      <w:pPr>
        <w:snapToGrid/>
        <w:spacing w:before="0" w:after="160" w:line="259" w:lineRule="auto"/>
        <w:contextualSpacing/>
        <w:rPr>
          <w:rFonts w:asciiTheme="minorHAnsi" w:hAnsiTheme="minorHAnsi" w:cstheme="minorHAnsi"/>
        </w:rPr>
      </w:pPr>
    </w:p>
    <w:p w14:paraId="031C2CA4" w14:textId="77777777" w:rsidR="00780FED" w:rsidRPr="009529CA" w:rsidRDefault="00780FED" w:rsidP="00780FED">
      <w:pPr>
        <w:snapToGrid/>
        <w:spacing w:before="0" w:after="160" w:line="256" w:lineRule="auto"/>
        <w:rPr>
          <w:rFonts w:asciiTheme="minorHAnsi" w:eastAsia="Calibri" w:hAnsiTheme="minorHAnsi" w:cs="Arial"/>
          <w:b/>
          <w:color w:val="auto"/>
        </w:rPr>
      </w:pPr>
      <w:r w:rsidRPr="009529CA">
        <w:rPr>
          <w:rFonts w:asciiTheme="minorHAnsi" w:eastAsia="Calibri" w:hAnsiTheme="minorHAnsi" w:cs="Arial"/>
          <w:b/>
          <w:color w:val="auto"/>
        </w:rPr>
        <w:t>Our Vision: Young People</w:t>
      </w:r>
    </w:p>
    <w:p w14:paraId="6AE952DD" w14:textId="77777777" w:rsidR="00780FED" w:rsidRPr="009529CA" w:rsidRDefault="00780FED" w:rsidP="00780FED">
      <w:pPr>
        <w:snapToGrid/>
        <w:spacing w:before="0" w:after="0" w:line="240" w:lineRule="auto"/>
        <w:rPr>
          <w:rFonts w:asciiTheme="minorHAnsi" w:eastAsia="Calibri" w:hAnsiTheme="minorHAnsi" w:cs="Arial"/>
          <w:color w:val="auto"/>
        </w:rPr>
      </w:pPr>
      <w:r w:rsidRPr="009529CA">
        <w:rPr>
          <w:rFonts w:asciiTheme="minorHAnsi" w:eastAsia="Calibri" w:hAnsiTheme="minorHAnsi" w:cs="Arial"/>
          <w:color w:val="auto"/>
        </w:rPr>
        <w:t>Our vision is that the Australian online industry:</w:t>
      </w:r>
    </w:p>
    <w:p w14:paraId="141CC67A" w14:textId="77777777" w:rsidR="00780FED" w:rsidRPr="009529CA" w:rsidRDefault="00780FED" w:rsidP="00780FED">
      <w:pPr>
        <w:snapToGrid/>
        <w:spacing w:before="0" w:after="0" w:line="240" w:lineRule="auto"/>
        <w:rPr>
          <w:rFonts w:asciiTheme="minorHAnsi" w:eastAsia="Calibri" w:hAnsiTheme="minorHAnsi" w:cs="Arial"/>
          <w:color w:val="auto"/>
        </w:rPr>
      </w:pPr>
    </w:p>
    <w:p w14:paraId="2EF6E6CD" w14:textId="77777777" w:rsidR="00780FED" w:rsidRPr="009529CA" w:rsidRDefault="00780FED" w:rsidP="00780FED">
      <w:pPr>
        <w:numPr>
          <w:ilvl w:val="0"/>
          <w:numId w:val="44"/>
        </w:numPr>
        <w:snapToGrid/>
        <w:spacing w:before="0" w:after="0" w:line="240" w:lineRule="auto"/>
        <w:ind w:left="340"/>
        <w:contextualSpacing/>
        <w:rPr>
          <w:rFonts w:asciiTheme="minorHAnsi" w:eastAsia="Calibri" w:hAnsiTheme="minorHAnsi" w:cs="Arial"/>
          <w:color w:val="auto"/>
        </w:rPr>
      </w:pPr>
      <w:r w:rsidRPr="009529CA">
        <w:rPr>
          <w:rFonts w:asciiTheme="minorHAnsi" w:eastAsia="Calibri" w:hAnsiTheme="minorHAnsi" w:cs="Arial"/>
          <w:color w:val="auto"/>
        </w:rPr>
        <w:t xml:space="preserve">Enables users to </w:t>
      </w:r>
      <w:r w:rsidRPr="009529CA">
        <w:rPr>
          <w:rFonts w:asciiTheme="minorHAnsi" w:eastAsia="Calibri" w:hAnsiTheme="minorHAnsi" w:cs="Arial"/>
          <w:b/>
          <w:color w:val="auto"/>
        </w:rPr>
        <w:t>control</w:t>
      </w:r>
      <w:r w:rsidRPr="009529CA">
        <w:rPr>
          <w:rFonts w:asciiTheme="minorHAnsi" w:eastAsia="Calibri" w:hAnsiTheme="minorHAnsi" w:cs="Arial"/>
          <w:color w:val="auto"/>
        </w:rPr>
        <w:t xml:space="preserve"> their online experiences and safety through the provision of tools and features that provide them with choices.</w:t>
      </w:r>
    </w:p>
    <w:p w14:paraId="51010DF4" w14:textId="77777777" w:rsidR="00780FED" w:rsidRPr="009529CA" w:rsidRDefault="00780FED" w:rsidP="00780FED">
      <w:pPr>
        <w:snapToGrid/>
        <w:spacing w:before="0" w:after="0" w:line="240" w:lineRule="auto"/>
        <w:ind w:left="340"/>
        <w:contextualSpacing/>
        <w:rPr>
          <w:rFonts w:asciiTheme="minorHAnsi" w:eastAsia="Calibri" w:hAnsiTheme="minorHAnsi" w:cs="Arial"/>
          <w:color w:val="auto"/>
        </w:rPr>
      </w:pPr>
    </w:p>
    <w:p w14:paraId="30812E6C" w14:textId="77777777" w:rsidR="00780FED" w:rsidRPr="009529CA" w:rsidRDefault="00780FED" w:rsidP="00780FED">
      <w:pPr>
        <w:numPr>
          <w:ilvl w:val="0"/>
          <w:numId w:val="44"/>
        </w:numPr>
        <w:snapToGrid/>
        <w:spacing w:before="0" w:after="0" w:line="240" w:lineRule="auto"/>
        <w:ind w:left="340"/>
        <w:contextualSpacing/>
        <w:rPr>
          <w:rFonts w:asciiTheme="minorHAnsi" w:eastAsia="Calibri" w:hAnsiTheme="minorHAnsi" w:cs="Arial"/>
          <w:color w:val="auto"/>
        </w:rPr>
      </w:pPr>
      <w:r w:rsidRPr="009529CA">
        <w:rPr>
          <w:rFonts w:asciiTheme="minorHAnsi" w:eastAsia="Calibri" w:hAnsiTheme="minorHAnsi" w:cs="Arial"/>
          <w:color w:val="auto"/>
        </w:rPr>
        <w:t xml:space="preserve">Develops a strong set of easy-to-understand, highly visible, </w:t>
      </w:r>
      <w:r w:rsidRPr="009529CA">
        <w:rPr>
          <w:rFonts w:asciiTheme="minorHAnsi" w:eastAsia="Calibri" w:hAnsiTheme="minorHAnsi" w:cs="Arial"/>
          <w:b/>
          <w:color w:val="auto"/>
        </w:rPr>
        <w:t>ground rules</w:t>
      </w:r>
      <w:r w:rsidRPr="009529CA">
        <w:rPr>
          <w:rFonts w:asciiTheme="minorHAnsi" w:eastAsia="Calibri" w:hAnsiTheme="minorHAnsi" w:cs="Arial"/>
          <w:color w:val="auto"/>
        </w:rPr>
        <w:t xml:space="preserve"> that have user safety at their core.</w:t>
      </w:r>
    </w:p>
    <w:p w14:paraId="66DEA479" w14:textId="77777777" w:rsidR="00780FED" w:rsidRPr="009529CA" w:rsidRDefault="00780FED" w:rsidP="00780FED">
      <w:pPr>
        <w:snapToGrid/>
        <w:spacing w:before="0" w:after="0" w:line="240" w:lineRule="auto"/>
        <w:ind w:left="340"/>
        <w:rPr>
          <w:rFonts w:asciiTheme="minorHAnsi" w:eastAsia="Calibri" w:hAnsiTheme="minorHAnsi" w:cs="Arial"/>
          <w:color w:val="auto"/>
        </w:rPr>
      </w:pPr>
    </w:p>
    <w:p w14:paraId="06589B7D" w14:textId="77777777" w:rsidR="00780FED" w:rsidRPr="009529CA" w:rsidRDefault="00780FED" w:rsidP="00780FED">
      <w:pPr>
        <w:numPr>
          <w:ilvl w:val="0"/>
          <w:numId w:val="44"/>
        </w:numPr>
        <w:snapToGrid/>
        <w:spacing w:before="0" w:after="0" w:line="240" w:lineRule="auto"/>
        <w:ind w:left="340"/>
        <w:contextualSpacing/>
        <w:rPr>
          <w:rFonts w:asciiTheme="minorHAnsi" w:eastAsia="Calibri" w:hAnsiTheme="minorHAnsi" w:cs="Arial"/>
          <w:color w:val="auto"/>
        </w:rPr>
      </w:pPr>
      <w:r w:rsidRPr="009529CA">
        <w:rPr>
          <w:rFonts w:asciiTheme="minorHAnsi" w:eastAsia="Calibri" w:hAnsiTheme="minorHAnsi" w:cs="Arial"/>
          <w:color w:val="auto"/>
        </w:rPr>
        <w:t xml:space="preserve">Ensures users can easily </w:t>
      </w:r>
      <w:r w:rsidRPr="009529CA">
        <w:rPr>
          <w:rFonts w:asciiTheme="minorHAnsi" w:eastAsia="Calibri" w:hAnsiTheme="minorHAnsi" w:cs="Arial"/>
          <w:b/>
          <w:color w:val="auto"/>
        </w:rPr>
        <w:t>block and report</w:t>
      </w:r>
      <w:r w:rsidRPr="009529CA">
        <w:rPr>
          <w:rFonts w:asciiTheme="minorHAnsi" w:eastAsia="Calibri" w:hAnsiTheme="minorHAnsi" w:cs="Arial"/>
          <w:color w:val="auto"/>
        </w:rPr>
        <w:t xml:space="preserve"> both people and content, placing control in the hands of the individual. This allows users to manage their online experiences and to help shape a more positive environment.</w:t>
      </w:r>
    </w:p>
    <w:p w14:paraId="1051C29C" w14:textId="77777777" w:rsidR="00780FED" w:rsidRPr="009529CA" w:rsidRDefault="00780FED" w:rsidP="00780FED">
      <w:pPr>
        <w:snapToGrid/>
        <w:spacing w:before="0" w:after="0" w:line="240" w:lineRule="auto"/>
        <w:ind w:left="340"/>
        <w:contextualSpacing/>
        <w:rPr>
          <w:rFonts w:asciiTheme="minorHAnsi" w:eastAsia="Calibri" w:hAnsiTheme="minorHAnsi" w:cs="Arial"/>
          <w:color w:val="auto"/>
        </w:rPr>
      </w:pPr>
    </w:p>
    <w:p w14:paraId="2BA396FE" w14:textId="77777777" w:rsidR="00780FED" w:rsidRPr="009529CA" w:rsidRDefault="00780FED" w:rsidP="00780FED">
      <w:pPr>
        <w:numPr>
          <w:ilvl w:val="0"/>
          <w:numId w:val="44"/>
        </w:numPr>
        <w:snapToGrid/>
        <w:spacing w:before="0" w:after="0" w:line="240" w:lineRule="auto"/>
        <w:ind w:left="340"/>
        <w:contextualSpacing/>
        <w:rPr>
          <w:rFonts w:asciiTheme="minorHAnsi" w:eastAsia="Calibri" w:hAnsiTheme="minorHAnsi" w:cs="Arial"/>
          <w:color w:val="auto"/>
        </w:rPr>
      </w:pPr>
      <w:r w:rsidRPr="009529CA">
        <w:rPr>
          <w:rFonts w:asciiTheme="minorHAnsi" w:eastAsia="Calibri" w:hAnsiTheme="minorHAnsi" w:cs="Arial"/>
          <w:color w:val="auto"/>
        </w:rPr>
        <w:t xml:space="preserve">Implements impactful </w:t>
      </w:r>
      <w:r w:rsidRPr="009529CA">
        <w:rPr>
          <w:rFonts w:asciiTheme="minorHAnsi" w:eastAsia="Calibri" w:hAnsiTheme="minorHAnsi" w:cs="Arial"/>
          <w:b/>
          <w:color w:val="auto"/>
        </w:rPr>
        <w:t>consequences and sanctions</w:t>
      </w:r>
      <w:r w:rsidRPr="009529CA">
        <w:rPr>
          <w:rFonts w:asciiTheme="minorHAnsi" w:eastAsia="Calibri" w:hAnsiTheme="minorHAnsi" w:cs="Arial"/>
          <w:color w:val="auto"/>
        </w:rPr>
        <w:t xml:space="preserve"> for those who violate rules. This will reassure other users that their safety and security is a priority and sets clear expectations about how users should behave.</w:t>
      </w:r>
    </w:p>
    <w:p w14:paraId="3DE44A37" w14:textId="77777777" w:rsidR="00780FED" w:rsidRPr="009529CA" w:rsidRDefault="00780FED" w:rsidP="00780FED">
      <w:pPr>
        <w:snapToGrid/>
        <w:spacing w:before="0" w:after="0" w:line="240" w:lineRule="auto"/>
        <w:ind w:left="340"/>
        <w:contextualSpacing/>
        <w:rPr>
          <w:rFonts w:asciiTheme="minorHAnsi" w:eastAsia="Calibri" w:hAnsiTheme="minorHAnsi" w:cs="Arial"/>
          <w:color w:val="auto"/>
        </w:rPr>
      </w:pPr>
    </w:p>
    <w:p w14:paraId="7A0005CE" w14:textId="77777777" w:rsidR="00780FED" w:rsidRPr="009529CA" w:rsidRDefault="00780FED" w:rsidP="00780FED">
      <w:pPr>
        <w:numPr>
          <w:ilvl w:val="0"/>
          <w:numId w:val="44"/>
        </w:numPr>
        <w:snapToGrid/>
        <w:spacing w:before="0" w:after="0" w:line="240" w:lineRule="auto"/>
        <w:ind w:left="340"/>
        <w:contextualSpacing/>
        <w:rPr>
          <w:rFonts w:asciiTheme="minorHAnsi" w:eastAsia="Calibri" w:hAnsiTheme="minorHAnsi" w:cs="Arial"/>
          <w:color w:val="auto"/>
        </w:rPr>
      </w:pPr>
      <w:r w:rsidRPr="009529CA">
        <w:rPr>
          <w:rFonts w:asciiTheme="minorHAnsi" w:eastAsia="Calibri" w:hAnsiTheme="minorHAnsi" w:cs="Arial"/>
          <w:color w:val="auto"/>
        </w:rPr>
        <w:t xml:space="preserve">Uses </w:t>
      </w:r>
      <w:r w:rsidRPr="009529CA">
        <w:rPr>
          <w:rFonts w:asciiTheme="minorHAnsi" w:eastAsia="Calibri" w:hAnsiTheme="minorHAnsi" w:cs="Arial"/>
          <w:b/>
          <w:color w:val="auto"/>
        </w:rPr>
        <w:t>developments in technology</w:t>
      </w:r>
      <w:r w:rsidRPr="009529CA">
        <w:rPr>
          <w:rFonts w:asciiTheme="minorHAnsi" w:eastAsia="Calibri" w:hAnsiTheme="minorHAnsi" w:cs="Arial"/>
          <w:color w:val="auto"/>
        </w:rPr>
        <w:t xml:space="preserve"> to identify and minimise exposure to threats, risks, problems or content that is triggering, harmful or inappropriate. These precautions will help prevent harm or abuse, while also ensuring help is provided to those at risk.</w:t>
      </w:r>
    </w:p>
    <w:p w14:paraId="6DEBAA44" w14:textId="77777777" w:rsidR="00780FED" w:rsidRPr="009529CA" w:rsidRDefault="00780FED" w:rsidP="00780FED">
      <w:pPr>
        <w:snapToGrid/>
        <w:spacing w:before="0" w:after="0" w:line="240" w:lineRule="auto"/>
        <w:ind w:left="340"/>
        <w:rPr>
          <w:rFonts w:asciiTheme="minorHAnsi" w:eastAsia="Calibri" w:hAnsiTheme="minorHAnsi" w:cs="Arial"/>
          <w:color w:val="auto"/>
        </w:rPr>
      </w:pPr>
    </w:p>
    <w:p w14:paraId="04EFEB6B" w14:textId="77777777" w:rsidR="00780FED" w:rsidRPr="009529CA" w:rsidRDefault="00780FED" w:rsidP="00780FED">
      <w:pPr>
        <w:numPr>
          <w:ilvl w:val="0"/>
          <w:numId w:val="44"/>
        </w:numPr>
        <w:snapToGrid/>
        <w:spacing w:before="0" w:after="0" w:line="240" w:lineRule="auto"/>
        <w:ind w:left="340"/>
        <w:contextualSpacing/>
        <w:rPr>
          <w:rFonts w:asciiTheme="minorHAnsi" w:eastAsia="Calibri" w:hAnsiTheme="minorHAnsi" w:cs="Arial"/>
          <w:color w:val="auto"/>
        </w:rPr>
      </w:pPr>
      <w:r w:rsidRPr="009529CA">
        <w:rPr>
          <w:rFonts w:asciiTheme="minorHAnsi" w:eastAsia="Calibri" w:hAnsiTheme="minorHAnsi" w:cs="Arial"/>
          <w:color w:val="auto"/>
        </w:rPr>
        <w:t xml:space="preserve">Provides users with </w:t>
      </w:r>
      <w:r w:rsidRPr="009529CA">
        <w:rPr>
          <w:rFonts w:asciiTheme="minorHAnsi" w:eastAsia="Calibri" w:hAnsiTheme="minorHAnsi" w:cs="Arial"/>
          <w:b/>
          <w:color w:val="auto"/>
        </w:rPr>
        <w:t>information and awareness</w:t>
      </w:r>
      <w:r w:rsidRPr="009529CA">
        <w:rPr>
          <w:rFonts w:asciiTheme="minorHAnsi" w:eastAsia="Calibri" w:hAnsiTheme="minorHAnsi" w:cs="Arial"/>
          <w:color w:val="auto"/>
        </w:rPr>
        <w:t xml:space="preserve"> about safety features because knowledge leads to greater understanding, confidence, trust and, ultimately, use.</w:t>
      </w:r>
    </w:p>
    <w:p w14:paraId="03270CF7" w14:textId="77777777" w:rsidR="00780FED" w:rsidRPr="009529CA" w:rsidRDefault="00780FED" w:rsidP="00780FED">
      <w:pPr>
        <w:snapToGrid/>
        <w:spacing w:before="0" w:after="0" w:line="240" w:lineRule="auto"/>
        <w:ind w:left="340"/>
        <w:contextualSpacing/>
        <w:rPr>
          <w:rFonts w:asciiTheme="minorHAnsi" w:eastAsia="Calibri" w:hAnsiTheme="minorHAnsi" w:cs="Arial"/>
          <w:color w:val="auto"/>
        </w:rPr>
      </w:pPr>
    </w:p>
    <w:p w14:paraId="0C290FD7" w14:textId="77777777" w:rsidR="00780FED" w:rsidRPr="009529CA" w:rsidRDefault="00780FED" w:rsidP="00780FED">
      <w:pPr>
        <w:numPr>
          <w:ilvl w:val="0"/>
          <w:numId w:val="44"/>
        </w:numPr>
        <w:snapToGrid/>
        <w:spacing w:before="0" w:after="0" w:line="240" w:lineRule="auto"/>
        <w:ind w:left="340"/>
        <w:contextualSpacing/>
        <w:rPr>
          <w:rFonts w:asciiTheme="minorHAnsi" w:eastAsia="Calibri" w:hAnsiTheme="minorHAnsi" w:cs="Arial"/>
          <w:color w:val="auto"/>
        </w:rPr>
      </w:pPr>
      <w:r w:rsidRPr="009529CA">
        <w:rPr>
          <w:rFonts w:asciiTheme="minorHAnsi" w:eastAsia="Calibri" w:hAnsiTheme="minorHAnsi" w:cs="Arial"/>
          <w:color w:val="auto"/>
        </w:rPr>
        <w:t xml:space="preserve">Uses </w:t>
      </w:r>
      <w:r w:rsidRPr="009529CA">
        <w:rPr>
          <w:rFonts w:asciiTheme="minorHAnsi" w:eastAsia="Calibri" w:hAnsiTheme="minorHAnsi" w:cs="Arial"/>
          <w:b/>
          <w:color w:val="auto"/>
        </w:rPr>
        <w:t>human moderators</w:t>
      </w:r>
      <w:r w:rsidRPr="009529CA">
        <w:rPr>
          <w:rFonts w:asciiTheme="minorHAnsi" w:eastAsia="Calibri" w:hAnsiTheme="minorHAnsi" w:cs="Arial"/>
          <w:color w:val="auto"/>
        </w:rPr>
        <w:t>, alongside algorithms, to create a safe but not restrictive environment. Abuse and hatred should not be tolerated, and moderation would help prevent these from spreading.</w:t>
      </w:r>
    </w:p>
    <w:p w14:paraId="1E514FC0" w14:textId="77777777" w:rsidR="00780FED" w:rsidRPr="009529CA" w:rsidRDefault="00780FED" w:rsidP="00780FED">
      <w:pPr>
        <w:snapToGrid/>
        <w:spacing w:before="0" w:after="0" w:line="240" w:lineRule="auto"/>
        <w:ind w:left="340"/>
        <w:rPr>
          <w:rFonts w:asciiTheme="minorHAnsi" w:eastAsia="Calibri" w:hAnsiTheme="minorHAnsi" w:cs="Arial"/>
          <w:color w:val="auto"/>
        </w:rPr>
      </w:pPr>
    </w:p>
    <w:p w14:paraId="306D3C67" w14:textId="77777777" w:rsidR="00780FED" w:rsidRPr="009529CA" w:rsidRDefault="00780FED" w:rsidP="00780FED">
      <w:pPr>
        <w:numPr>
          <w:ilvl w:val="0"/>
          <w:numId w:val="44"/>
        </w:numPr>
        <w:snapToGrid/>
        <w:spacing w:before="0" w:after="0" w:line="240" w:lineRule="auto"/>
        <w:ind w:left="340"/>
        <w:contextualSpacing/>
        <w:rPr>
          <w:rFonts w:asciiTheme="minorHAnsi" w:eastAsia="Calibri" w:hAnsiTheme="minorHAnsi" w:cs="Arial"/>
          <w:color w:val="auto"/>
        </w:rPr>
      </w:pPr>
      <w:r w:rsidRPr="009529CA">
        <w:rPr>
          <w:rFonts w:asciiTheme="minorHAnsi" w:eastAsia="Calibri" w:hAnsiTheme="minorHAnsi" w:cs="Arial"/>
          <w:color w:val="auto"/>
        </w:rPr>
        <w:t xml:space="preserve">Provides users with </w:t>
      </w:r>
      <w:r w:rsidRPr="009529CA">
        <w:rPr>
          <w:rFonts w:asciiTheme="minorHAnsi" w:eastAsia="Calibri" w:hAnsiTheme="minorHAnsi" w:cs="Arial"/>
          <w:b/>
          <w:color w:val="auto"/>
        </w:rPr>
        <w:t>support</w:t>
      </w:r>
      <w:r w:rsidRPr="009529CA">
        <w:rPr>
          <w:rFonts w:asciiTheme="minorHAnsi" w:eastAsia="Calibri" w:hAnsiTheme="minorHAnsi" w:cs="Arial"/>
          <w:color w:val="auto"/>
        </w:rPr>
        <w:t>, and support networks, when they need it—especially when they are feeling low or do not feel safe. This will make users feel that they are not alone, that there are people and systems to help.</w:t>
      </w:r>
    </w:p>
    <w:p w14:paraId="69B306D5" w14:textId="77777777" w:rsidR="00780FED" w:rsidRPr="009529CA" w:rsidRDefault="00780FED" w:rsidP="00780FED">
      <w:pPr>
        <w:snapToGrid/>
        <w:spacing w:before="0" w:after="0" w:line="240" w:lineRule="auto"/>
        <w:ind w:left="340"/>
        <w:rPr>
          <w:rFonts w:asciiTheme="minorHAnsi" w:eastAsia="Calibri" w:hAnsiTheme="minorHAnsi" w:cs="Arial"/>
          <w:color w:val="auto"/>
        </w:rPr>
      </w:pPr>
    </w:p>
    <w:p w14:paraId="1419FF8C" w14:textId="77777777" w:rsidR="00780FED" w:rsidRPr="009529CA" w:rsidRDefault="00780FED" w:rsidP="00780FED">
      <w:pPr>
        <w:numPr>
          <w:ilvl w:val="0"/>
          <w:numId w:val="44"/>
        </w:numPr>
        <w:snapToGrid/>
        <w:spacing w:before="0" w:after="0" w:line="240" w:lineRule="auto"/>
        <w:ind w:left="340"/>
        <w:contextualSpacing/>
        <w:rPr>
          <w:rFonts w:asciiTheme="minorHAnsi" w:eastAsia="Calibri" w:hAnsiTheme="minorHAnsi" w:cs="Arial"/>
          <w:color w:val="auto"/>
        </w:rPr>
      </w:pPr>
      <w:r w:rsidRPr="009529CA">
        <w:rPr>
          <w:rFonts w:asciiTheme="minorHAnsi" w:eastAsia="Calibri" w:hAnsiTheme="minorHAnsi" w:cs="Arial"/>
          <w:color w:val="auto"/>
        </w:rPr>
        <w:t xml:space="preserve">Ensures </w:t>
      </w:r>
      <w:r w:rsidRPr="009529CA">
        <w:rPr>
          <w:rFonts w:asciiTheme="minorHAnsi" w:eastAsia="Calibri" w:hAnsiTheme="minorHAnsi" w:cs="Arial"/>
          <w:b/>
          <w:color w:val="auto"/>
        </w:rPr>
        <w:t>privacy settings</w:t>
      </w:r>
      <w:r w:rsidRPr="009529CA">
        <w:rPr>
          <w:rFonts w:asciiTheme="minorHAnsi" w:eastAsia="Calibri" w:hAnsiTheme="minorHAnsi" w:cs="Arial"/>
          <w:color w:val="auto"/>
        </w:rPr>
        <w:t xml:space="preserve"> are comprehensive and set at the highest levels of protection by default. Also ensures that users know how to maintain and control their privacy, safety and security.</w:t>
      </w:r>
    </w:p>
    <w:p w14:paraId="446D57B4" w14:textId="77777777" w:rsidR="00780FED" w:rsidRPr="009529CA" w:rsidRDefault="00780FED" w:rsidP="00780FED">
      <w:pPr>
        <w:snapToGrid/>
        <w:spacing w:before="0" w:after="0" w:line="240" w:lineRule="auto"/>
        <w:ind w:left="340"/>
        <w:rPr>
          <w:rFonts w:asciiTheme="minorHAnsi" w:eastAsia="Calibri" w:hAnsiTheme="minorHAnsi" w:cs="Arial"/>
          <w:color w:val="auto"/>
        </w:rPr>
      </w:pPr>
    </w:p>
    <w:p w14:paraId="31CA76EC" w14:textId="77777777" w:rsidR="00780FED" w:rsidRPr="009529CA" w:rsidRDefault="00780FED" w:rsidP="00780FED">
      <w:pPr>
        <w:numPr>
          <w:ilvl w:val="0"/>
          <w:numId w:val="44"/>
        </w:numPr>
        <w:snapToGrid/>
        <w:spacing w:before="0" w:after="0" w:line="240" w:lineRule="auto"/>
        <w:ind w:left="340"/>
        <w:contextualSpacing/>
        <w:rPr>
          <w:rFonts w:asciiTheme="minorHAnsi" w:eastAsia="Calibri" w:hAnsiTheme="minorHAnsi" w:cs="Arial"/>
          <w:color w:val="auto"/>
        </w:rPr>
      </w:pPr>
      <w:r w:rsidRPr="009529CA">
        <w:rPr>
          <w:rFonts w:asciiTheme="minorHAnsi" w:eastAsia="Calibri" w:hAnsiTheme="minorHAnsi" w:cs="Arial"/>
          <w:color w:val="auto"/>
        </w:rPr>
        <w:t xml:space="preserve">Enforces some means of </w:t>
      </w:r>
      <w:r w:rsidRPr="009529CA">
        <w:rPr>
          <w:rFonts w:asciiTheme="minorHAnsi" w:eastAsia="Calibri" w:hAnsiTheme="minorHAnsi" w:cs="Arial"/>
          <w:b/>
          <w:color w:val="auto"/>
        </w:rPr>
        <w:t>verification</w:t>
      </w:r>
      <w:r w:rsidRPr="009529CA">
        <w:rPr>
          <w:rFonts w:asciiTheme="minorHAnsi" w:eastAsia="Calibri" w:hAnsiTheme="minorHAnsi" w:cs="Arial"/>
          <w:color w:val="auto"/>
        </w:rPr>
        <w:t xml:space="preserve"> to make sure that people are real, are who they say they are and are accountable for their actions. </w:t>
      </w:r>
    </w:p>
    <w:p w14:paraId="3F41101B" w14:textId="77777777" w:rsidR="00780FED" w:rsidRPr="009529CA" w:rsidRDefault="00780FED" w:rsidP="00780FED">
      <w:pPr>
        <w:snapToGrid/>
        <w:spacing w:before="0" w:after="0" w:line="240" w:lineRule="auto"/>
        <w:ind w:left="340"/>
        <w:contextualSpacing/>
        <w:rPr>
          <w:rFonts w:asciiTheme="minorHAnsi" w:eastAsia="Calibri" w:hAnsiTheme="minorHAnsi" w:cs="Arial"/>
          <w:color w:val="auto"/>
        </w:rPr>
      </w:pPr>
    </w:p>
    <w:p w14:paraId="3E13A384" w14:textId="77777777" w:rsidR="00780FED" w:rsidRPr="009529CA" w:rsidRDefault="00780FED" w:rsidP="00780FED">
      <w:pPr>
        <w:numPr>
          <w:ilvl w:val="0"/>
          <w:numId w:val="44"/>
        </w:numPr>
        <w:snapToGrid/>
        <w:spacing w:before="0" w:after="0" w:line="240" w:lineRule="auto"/>
        <w:ind w:left="340"/>
        <w:contextualSpacing/>
        <w:rPr>
          <w:rFonts w:asciiTheme="minorHAnsi" w:eastAsia="Calibri" w:hAnsiTheme="minorHAnsi" w:cs="Arial"/>
          <w:color w:val="auto"/>
        </w:rPr>
      </w:pPr>
      <w:r w:rsidRPr="009529CA">
        <w:rPr>
          <w:rFonts w:asciiTheme="minorHAnsi" w:eastAsia="Calibri" w:hAnsiTheme="minorHAnsi" w:cs="Arial"/>
          <w:color w:val="auto"/>
        </w:rPr>
        <w:t xml:space="preserve">Is aware of, and responsible for, the safety of users by valuing them above all else, </w:t>
      </w:r>
      <w:r w:rsidRPr="009529CA">
        <w:rPr>
          <w:rFonts w:asciiTheme="minorHAnsi" w:eastAsia="Calibri" w:hAnsiTheme="minorHAnsi" w:cs="Arial"/>
          <w:b/>
          <w:color w:val="auto"/>
        </w:rPr>
        <w:t xml:space="preserve">understanding the issues </w:t>
      </w:r>
      <w:r w:rsidRPr="009529CA">
        <w:rPr>
          <w:rFonts w:asciiTheme="minorHAnsi" w:eastAsia="Calibri" w:hAnsiTheme="minorHAnsi" w:cs="Arial"/>
          <w:color w:val="auto"/>
        </w:rPr>
        <w:t xml:space="preserve">they face and protecting their privacy and safety. </w:t>
      </w:r>
    </w:p>
    <w:p w14:paraId="1274D247" w14:textId="77777777" w:rsidR="00780FED" w:rsidRPr="009529CA" w:rsidRDefault="00780FED" w:rsidP="00780FED">
      <w:pPr>
        <w:snapToGrid/>
        <w:spacing w:before="0" w:after="0" w:line="240" w:lineRule="auto"/>
        <w:ind w:left="340"/>
        <w:rPr>
          <w:rFonts w:asciiTheme="minorHAnsi" w:eastAsia="Calibri" w:hAnsiTheme="minorHAnsi" w:cs="Arial"/>
          <w:color w:val="auto"/>
        </w:rPr>
      </w:pPr>
    </w:p>
    <w:p w14:paraId="6003821D" w14:textId="61468B4D" w:rsidR="008D6D5A" w:rsidRPr="009529CA" w:rsidRDefault="00780FED" w:rsidP="001E31F5">
      <w:pPr>
        <w:numPr>
          <w:ilvl w:val="0"/>
          <w:numId w:val="44"/>
        </w:numPr>
        <w:snapToGrid/>
        <w:spacing w:before="0" w:after="0" w:line="240" w:lineRule="auto"/>
        <w:ind w:left="340"/>
        <w:contextualSpacing/>
        <w:rPr>
          <w:rFonts w:asciiTheme="minorHAnsi" w:hAnsiTheme="minorHAnsi" w:cs="Arial"/>
        </w:rPr>
      </w:pPr>
      <w:r w:rsidRPr="009529CA">
        <w:rPr>
          <w:rFonts w:asciiTheme="minorHAnsi" w:eastAsia="Calibri" w:hAnsiTheme="minorHAnsi" w:cs="Arial"/>
          <w:b/>
          <w:color w:val="auto"/>
        </w:rPr>
        <w:t>Empowers</w:t>
      </w:r>
      <w:r w:rsidRPr="009529CA">
        <w:rPr>
          <w:rFonts w:asciiTheme="minorHAnsi" w:eastAsia="Calibri" w:hAnsiTheme="minorHAnsi" w:cs="Arial"/>
          <w:color w:val="auto"/>
        </w:rPr>
        <w:t xml:space="preserve"> users to interact freely online and to enjoy the benefits that the online world offers—without fear and without their rights or safety being put at risk.</w:t>
      </w:r>
    </w:p>
    <w:p w14:paraId="3361A13E" w14:textId="77777777" w:rsidR="00EE110C" w:rsidRPr="00A27A43" w:rsidRDefault="00EE110C" w:rsidP="001C39DA">
      <w:pPr>
        <w:rPr>
          <w:rFonts w:ascii="Arial" w:hAnsi="Arial" w:cs="Arial"/>
        </w:rPr>
      </w:pPr>
    </w:p>
    <w:p w14:paraId="58BA6CC0" w14:textId="77777777" w:rsidR="005C1C05" w:rsidRDefault="005C1C05" w:rsidP="00165695">
      <w:pPr>
        <w:pStyle w:val="Introduction"/>
        <w:rPr>
          <w:lang w:val="en-US"/>
        </w:rPr>
      </w:pPr>
    </w:p>
    <w:sectPr w:rsidR="005C1C05" w:rsidSect="00031874">
      <w:headerReference w:type="default" r:id="rId14"/>
      <w:footerReference w:type="default" r:id="rId15"/>
      <w:headerReference w:type="first" r:id="rId16"/>
      <w:footerReference w:type="first" r:id="rId17"/>
      <w:endnotePr>
        <w:numFmt w:val="decimal"/>
      </w:endnotePr>
      <w:pgSz w:w="12240" w:h="15840"/>
      <w:pgMar w:top="1701" w:right="1134" w:bottom="1418" w:left="1134" w:header="567" w:footer="113" w:gutter="0"/>
      <w:pgNumType w:start="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DABB1" w14:textId="77777777" w:rsidR="00613041" w:rsidRDefault="00613041" w:rsidP="00A33EB4">
      <w:pPr>
        <w:spacing w:after="0" w:line="240" w:lineRule="auto"/>
      </w:pPr>
      <w:r>
        <w:separator/>
      </w:r>
    </w:p>
    <w:p w14:paraId="7CE051CE" w14:textId="77777777" w:rsidR="00613041" w:rsidRDefault="00613041"/>
    <w:p w14:paraId="44AF47FE" w14:textId="77777777" w:rsidR="00613041" w:rsidRDefault="00613041"/>
    <w:p w14:paraId="1369B45E" w14:textId="77777777" w:rsidR="00613041" w:rsidRDefault="00613041" w:rsidP="006438C9"/>
  </w:endnote>
  <w:endnote w:type="continuationSeparator" w:id="0">
    <w:p w14:paraId="016D06BE" w14:textId="77777777" w:rsidR="00613041" w:rsidRDefault="00613041" w:rsidP="00A33EB4">
      <w:pPr>
        <w:spacing w:after="0" w:line="240" w:lineRule="auto"/>
      </w:pPr>
      <w:r>
        <w:continuationSeparator/>
      </w:r>
    </w:p>
    <w:p w14:paraId="4EA84B23" w14:textId="77777777" w:rsidR="00613041" w:rsidRDefault="00613041"/>
    <w:p w14:paraId="29576CB0" w14:textId="77777777" w:rsidR="00613041" w:rsidRDefault="00613041"/>
    <w:p w14:paraId="19F15B41" w14:textId="77777777" w:rsidR="00613041" w:rsidRDefault="00613041" w:rsidP="006438C9"/>
  </w:endnote>
  <w:endnote w:type="continuationNotice" w:id="1">
    <w:p w14:paraId="3D7883D3" w14:textId="77777777" w:rsidR="00613041" w:rsidRDefault="00613041">
      <w:pPr>
        <w:spacing w:before="0" w:after="0" w:line="240" w:lineRule="auto"/>
      </w:pPr>
    </w:p>
  </w:endnote>
  <w:endnote w:id="2">
    <w:p w14:paraId="33DB04BC" w14:textId="6621BBD0" w:rsidR="00247075" w:rsidRPr="00A85FD9" w:rsidRDefault="00247075" w:rsidP="00247075">
      <w:pPr>
        <w:pStyle w:val="EndnoteText"/>
      </w:pPr>
      <w:r w:rsidRPr="00A85FD9">
        <w:rPr>
          <w:rStyle w:val="EndnoteReference"/>
        </w:rPr>
        <w:endnoteRef/>
      </w:r>
      <w:r w:rsidRPr="00A85FD9">
        <w:t xml:space="preserve"> </w:t>
      </w:r>
      <w:r w:rsidR="00D33464">
        <w:t xml:space="preserve">Please refer to </w:t>
      </w:r>
      <w:r w:rsidRPr="00A85FD9">
        <w:t>Third</w:t>
      </w:r>
      <w:r w:rsidR="00E845FE">
        <w:t>, A</w:t>
      </w:r>
      <w:r w:rsidRPr="00A85FD9">
        <w:t xml:space="preserve"> et al</w:t>
      </w:r>
      <w:r w:rsidR="00EE18ED">
        <w:t xml:space="preserve"> (2014).</w:t>
      </w:r>
      <w:r w:rsidRPr="00A85FD9">
        <w:t xml:space="preserve"> </w:t>
      </w:r>
      <w:r w:rsidRPr="00EE18ED">
        <w:rPr>
          <w:i/>
        </w:rPr>
        <w:t xml:space="preserve">Children's rights </w:t>
      </w:r>
      <w:r w:rsidR="000074B0" w:rsidRPr="00EE18ED">
        <w:rPr>
          <w:i/>
        </w:rPr>
        <w:t>i</w:t>
      </w:r>
      <w:r w:rsidRPr="00EE18ED">
        <w:rPr>
          <w:i/>
        </w:rPr>
        <w:t>n the digital age, A download from children around the world</w:t>
      </w:r>
      <w:r w:rsidR="00EE18ED">
        <w:t>.</w:t>
      </w:r>
      <w:r w:rsidRPr="00A85FD9">
        <w:t xml:space="preserve"> </w:t>
      </w:r>
      <w:r w:rsidR="00525500">
        <w:t xml:space="preserve">Retrieved from </w:t>
      </w:r>
      <w:r w:rsidRPr="00A85FD9">
        <w:t xml:space="preserve">https://www.westernsydney.edu.au/__data/assets/pdf_file/0003/753447/Childrens-rights-in-the-digital-age.pdf; </w:t>
      </w:r>
      <w:r w:rsidRPr="00A85FD9">
        <w:rPr>
          <w:rStyle w:val="hlfld-contribauthor"/>
          <w:rFonts w:cs="Arial"/>
          <w:color w:val="333333"/>
          <w:lang w:val="en"/>
        </w:rPr>
        <w:t>Livingstone</w:t>
      </w:r>
      <w:r w:rsidR="00E845FE">
        <w:rPr>
          <w:rStyle w:val="hlfld-contribauthor"/>
          <w:rFonts w:cs="Arial"/>
          <w:color w:val="333333"/>
          <w:lang w:val="en"/>
        </w:rPr>
        <w:t>, S</w:t>
      </w:r>
      <w:r w:rsidR="009D6911">
        <w:rPr>
          <w:rStyle w:val="hlfld-contribauthor"/>
          <w:rFonts w:cs="Arial"/>
          <w:color w:val="333333"/>
          <w:lang w:val="en"/>
        </w:rPr>
        <w:t xml:space="preserve"> et al</w:t>
      </w:r>
      <w:r w:rsidRPr="00A85FD9">
        <w:rPr>
          <w:rFonts w:cs="Arial"/>
          <w:color w:val="333333"/>
          <w:lang w:val="en"/>
        </w:rPr>
        <w:t xml:space="preserve"> (</w:t>
      </w:r>
      <w:r w:rsidRPr="00A85FD9">
        <w:rPr>
          <w:rStyle w:val="nlmyear"/>
          <w:rFonts w:cs="Arial"/>
          <w:color w:val="333333"/>
          <w:lang w:val="en"/>
        </w:rPr>
        <w:t>2014</w:t>
      </w:r>
      <w:r w:rsidRPr="00A85FD9">
        <w:rPr>
          <w:rFonts w:cs="Arial"/>
          <w:color w:val="333333"/>
          <w:lang w:val="en"/>
        </w:rPr>
        <w:t xml:space="preserve">). </w:t>
      </w:r>
      <w:r w:rsidRPr="00A85FD9">
        <w:rPr>
          <w:rFonts w:cs="Arial"/>
          <w:i/>
          <w:iCs/>
          <w:color w:val="333333"/>
          <w:lang w:val="en"/>
        </w:rPr>
        <w:t>EU kids online: Findings, methods, recommendations</w:t>
      </w:r>
      <w:r w:rsidRPr="00A85FD9">
        <w:rPr>
          <w:rFonts w:cs="Arial"/>
          <w:color w:val="333333"/>
          <w:lang w:val="en"/>
        </w:rPr>
        <w:t xml:space="preserve">. Retrieved from </w:t>
      </w:r>
      <w:hyperlink r:id="rId1" w:tgtFrame="_blank" w:history="1">
        <w:r w:rsidRPr="00A85FD9">
          <w:rPr>
            <w:rStyle w:val="Hyperlink"/>
            <w:rFonts w:cs="Arial"/>
            <w:lang w:val="en"/>
          </w:rPr>
          <w:t>http://lsedesignunit.com/EUKidsOnline/index.html?r=64</w:t>
        </w:r>
      </w:hyperlink>
      <w:r w:rsidRPr="00A85FD9">
        <w:rPr>
          <w:rFonts w:cs="Arial"/>
          <w:color w:val="333333"/>
          <w:lang w:val="en"/>
        </w:rPr>
        <w:t xml:space="preserve">; </w:t>
      </w:r>
      <w:r w:rsidRPr="00A85FD9">
        <w:t>UNICEF</w:t>
      </w:r>
      <w:r w:rsidR="00EE18ED">
        <w:t xml:space="preserve"> (</w:t>
      </w:r>
      <w:r w:rsidRPr="00A85FD9">
        <w:t>2017</w:t>
      </w:r>
      <w:r w:rsidR="00EE18ED">
        <w:t>)</w:t>
      </w:r>
      <w:r w:rsidRPr="00A85FD9">
        <w:t xml:space="preserve">. </w:t>
      </w:r>
      <w:r w:rsidRPr="00EE18ED">
        <w:rPr>
          <w:i/>
        </w:rPr>
        <w:t>Children in a Digital World: The State of the World’s Children 2017 report; Growing up In a digital age: An evidence review</w:t>
      </w:r>
      <w:r w:rsidR="00E14C9A">
        <w:t xml:space="preserve">. Retrieved from </w:t>
      </w:r>
      <w:r w:rsidRPr="00A85FD9">
        <w:t>http://www.lse.ac.uk/media-and-communications/assets/documents/research/projects/childrens-privacy-online/Evidence-review-final.pdf</w:t>
      </w:r>
      <w:r w:rsidR="00E14C9A">
        <w:t xml:space="preserve">. </w:t>
      </w:r>
      <w:r w:rsidRPr="00A85FD9">
        <w:t xml:space="preserve">   </w:t>
      </w:r>
    </w:p>
  </w:endnote>
  <w:endnote w:id="3">
    <w:p w14:paraId="74515DA9" w14:textId="6C4E6016" w:rsidR="00247075" w:rsidRPr="00A85FD9" w:rsidRDefault="00247075" w:rsidP="00247075">
      <w:pPr>
        <w:pStyle w:val="EndnoteText"/>
      </w:pPr>
      <w:r w:rsidRPr="00A85FD9">
        <w:rPr>
          <w:rStyle w:val="EndnoteReference"/>
        </w:rPr>
        <w:endnoteRef/>
      </w:r>
      <w:r w:rsidRPr="00A85FD9">
        <w:t xml:space="preserve"> eSafety Commissioner</w:t>
      </w:r>
      <w:r w:rsidR="00DA0FFA">
        <w:t xml:space="preserve"> (2018). </w:t>
      </w:r>
      <w:r w:rsidR="008F0108" w:rsidRPr="00557964">
        <w:rPr>
          <w:i/>
        </w:rPr>
        <w:t>State of Play</w:t>
      </w:r>
      <w:r w:rsidR="00557964" w:rsidRPr="00557964">
        <w:rPr>
          <w:i/>
        </w:rPr>
        <w:t>—</w:t>
      </w:r>
      <w:r w:rsidR="008F0108" w:rsidRPr="00557964">
        <w:rPr>
          <w:i/>
        </w:rPr>
        <w:t>Youth, Kids and Digital Dangers</w:t>
      </w:r>
      <w:r w:rsidR="008F0108">
        <w:t xml:space="preserve">. Available at </w:t>
      </w:r>
      <w:r w:rsidR="00AF56FC" w:rsidRPr="00AF56FC">
        <w:t>https://esafety.gov.au/about-the-office/research-library</w:t>
      </w:r>
      <w:r w:rsidRPr="00A85FD9">
        <w:t>; eSafety Commissioner</w:t>
      </w:r>
      <w:r w:rsidR="003C3EAE">
        <w:t xml:space="preserve"> (2018)</w:t>
      </w:r>
      <w:r w:rsidR="00C46F98">
        <w:t>.</w:t>
      </w:r>
      <w:r w:rsidRPr="00A85FD9">
        <w:t xml:space="preserve"> </w:t>
      </w:r>
      <w:r w:rsidR="00020043" w:rsidRPr="003C3EAE">
        <w:rPr>
          <w:i/>
        </w:rPr>
        <w:t>Digital parenting</w:t>
      </w:r>
      <w:r w:rsidR="00D46F0C">
        <w:t xml:space="preserve">. Available at </w:t>
      </w:r>
      <w:r w:rsidR="00D46F0C" w:rsidRPr="00D46F0C">
        <w:t>https://esafety.gov.au/about-the-office/research-library</w:t>
      </w:r>
      <w:r w:rsidRPr="00A85FD9">
        <w:t>; eSafety Commissioner</w:t>
      </w:r>
      <w:r w:rsidR="007C0576">
        <w:t xml:space="preserve"> (forthcoming 2019).</w:t>
      </w:r>
      <w:r w:rsidRPr="00A85FD9">
        <w:t xml:space="preserve"> </w:t>
      </w:r>
      <w:r w:rsidRPr="001C0764">
        <w:rPr>
          <w:i/>
        </w:rPr>
        <w:t>Safety by Design</w:t>
      </w:r>
      <w:r w:rsidR="001C0764">
        <w:t>.</w:t>
      </w:r>
    </w:p>
  </w:endnote>
  <w:endnote w:id="4">
    <w:p w14:paraId="02AD1DC9" w14:textId="10D5570A" w:rsidR="00247075" w:rsidRPr="00A85FD9" w:rsidRDefault="00247075" w:rsidP="00247075">
      <w:pPr>
        <w:pStyle w:val="EndnoteText"/>
      </w:pPr>
      <w:r w:rsidRPr="00A85FD9">
        <w:rPr>
          <w:rStyle w:val="EndnoteReference"/>
        </w:rPr>
        <w:endnoteRef/>
      </w:r>
      <w:r w:rsidRPr="00A85FD9">
        <w:t xml:space="preserve"> </w:t>
      </w:r>
      <w:r w:rsidR="00044104">
        <w:t xml:space="preserve">Council of </w:t>
      </w:r>
      <w:r w:rsidR="008464FF">
        <w:t>Europe</w:t>
      </w:r>
      <w:r w:rsidR="00CD0226">
        <w:t xml:space="preserve"> (2018). </w:t>
      </w:r>
      <w:r w:rsidR="00CD0226" w:rsidRPr="00CD0226">
        <w:rPr>
          <w:i/>
        </w:rPr>
        <w:t>Guidelines to respect, protect and fulfil the rights of the child in the digital environment</w:t>
      </w:r>
      <w:r w:rsidR="00CD0226">
        <w:t xml:space="preserve">. Recommendation CM/Rec(2018)7 of the </w:t>
      </w:r>
      <w:r w:rsidR="00A67D63">
        <w:t>Committee</w:t>
      </w:r>
      <w:r w:rsidR="00CD0226">
        <w:t xml:space="preserve"> of Ministers</w:t>
      </w:r>
      <w:r w:rsidR="00A67D63">
        <w:t xml:space="preserve"> at p 16. Retrieved from </w:t>
      </w:r>
      <w:r w:rsidR="00A67D63" w:rsidRPr="00A67D63">
        <w:t>https://rm.coe.int/guidelines-to-respect-protect-and-fulfil-the-rights-of-the-child-in-th/16808d881a</w:t>
      </w:r>
      <w:r w:rsidR="00A67D63">
        <w:t xml:space="preserve">. </w:t>
      </w:r>
      <w:r w:rsidR="00CD0226">
        <w:t xml:space="preserve"> </w:t>
      </w:r>
      <w:r w:rsidR="00044104">
        <w:t xml:space="preserve"> </w:t>
      </w:r>
    </w:p>
  </w:endnote>
  <w:endnote w:id="5">
    <w:p w14:paraId="465C5520" w14:textId="63D1AB35" w:rsidR="00247075" w:rsidRPr="00A85FD9" w:rsidRDefault="00247075" w:rsidP="00247075">
      <w:pPr>
        <w:pStyle w:val="EndnoteText"/>
      </w:pPr>
      <w:r w:rsidRPr="00A85FD9">
        <w:rPr>
          <w:rStyle w:val="EndnoteReference"/>
        </w:rPr>
        <w:endnoteRef/>
      </w:r>
      <w:r w:rsidRPr="00A85FD9">
        <w:t xml:space="preserve"> </w:t>
      </w:r>
      <w:r w:rsidR="00A67D63" w:rsidRPr="00A85FD9">
        <w:t>eSafety Commissioner</w:t>
      </w:r>
      <w:r w:rsidR="005B0988">
        <w:t xml:space="preserve"> (2018).</w:t>
      </w:r>
      <w:r w:rsidR="00A67D63" w:rsidRPr="00A85FD9">
        <w:t xml:space="preserve"> </w:t>
      </w:r>
      <w:r w:rsidR="00A67D63" w:rsidRPr="005B0988">
        <w:rPr>
          <w:i/>
        </w:rPr>
        <w:t>Digital parenting</w:t>
      </w:r>
      <w:r w:rsidR="00A67D63">
        <w:t xml:space="preserve">. Available at </w:t>
      </w:r>
      <w:r w:rsidR="00A67D63" w:rsidRPr="00D46F0C">
        <w:t>https://esafety.gov.au/about-the-office/research-library</w:t>
      </w:r>
      <w:r w:rsidR="00A67D63">
        <w:t>.</w:t>
      </w:r>
    </w:p>
  </w:endnote>
  <w:endnote w:id="6">
    <w:p w14:paraId="65CAFDB0" w14:textId="38D5995F" w:rsidR="000172FC" w:rsidRPr="00A85FD9" w:rsidRDefault="000172FC" w:rsidP="000172FC">
      <w:pPr>
        <w:pStyle w:val="EndnoteText"/>
      </w:pPr>
      <w:r w:rsidRPr="00A85FD9">
        <w:rPr>
          <w:rStyle w:val="EndnoteReference"/>
        </w:rPr>
        <w:endnoteRef/>
      </w:r>
      <w:r w:rsidRPr="00A85FD9">
        <w:t xml:space="preserve"> </w:t>
      </w:r>
      <w:r w:rsidR="00675699">
        <w:t xml:space="preserve">L Briggs </w:t>
      </w:r>
      <w:r w:rsidR="00BE00BB">
        <w:t xml:space="preserve">(2018). </w:t>
      </w:r>
      <w:r w:rsidR="00675699" w:rsidRPr="00F26F98">
        <w:rPr>
          <w:i/>
        </w:rPr>
        <w:t>Report of the Statutory Review of the Enhancing Onli</w:t>
      </w:r>
      <w:r w:rsidR="002E33BB">
        <w:rPr>
          <w:i/>
        </w:rPr>
        <w:t>n</w:t>
      </w:r>
      <w:r w:rsidR="00675699" w:rsidRPr="00F26F98">
        <w:rPr>
          <w:i/>
        </w:rPr>
        <w:t>e Safety Act 2015 and the Review of Schedules 5 and 7 to the Broadcasting Services Act 199</w:t>
      </w:r>
      <w:r w:rsidR="00BE00BB" w:rsidRPr="00F26F98">
        <w:rPr>
          <w:i/>
        </w:rPr>
        <w:t>2 (Online Content Scheme).</w:t>
      </w:r>
      <w:r w:rsidR="00BE00BB">
        <w:t xml:space="preserve"> </w:t>
      </w:r>
      <w:r w:rsidR="00F26F98">
        <w:t xml:space="preserve">Retrieved from </w:t>
      </w:r>
      <w:r w:rsidR="00F26F98" w:rsidRPr="00F26F98">
        <w:t>https://communications.govcms.gov.au/publications/report-statutory-review-enhancing-online-safety-act-2015-and-review-schedules-5-and-7-broadcasting</w:t>
      </w:r>
      <w:r w:rsidR="00F26F98">
        <w:t xml:space="preserve">. </w:t>
      </w:r>
    </w:p>
  </w:endnote>
  <w:endnote w:id="7">
    <w:p w14:paraId="0D55FADC" w14:textId="1B9443FC" w:rsidR="008B6A37" w:rsidRDefault="008B6A37">
      <w:pPr>
        <w:pStyle w:val="EndnoteText"/>
      </w:pPr>
      <w:r>
        <w:rPr>
          <w:rStyle w:val="EndnoteReference"/>
        </w:rPr>
        <w:endnoteRef/>
      </w:r>
      <w:r>
        <w:t xml:space="preserve"> Please note that we have referred to 'children' throughout the submission, in line with the Convention's definition. </w:t>
      </w:r>
      <w:r w:rsidR="00844B7C">
        <w:t>H</w:t>
      </w:r>
      <w:r>
        <w:t>owever the detailed findings of our consultations with individuals aged 14-17 years in the appendices refer to participants as 'young people', in line with the terminology used throughout our Safety by Design 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ork Sans">
    <w:altName w:val="Calibri"/>
    <w:charset w:val="4D"/>
    <w:family w:val="auto"/>
    <w:pitch w:val="variable"/>
    <w:sig w:usb0="00000007" w:usb1="00000001" w:usb2="00000000" w:usb3="00000000" w:csb0="00000093" w:csb1="00000000"/>
  </w:font>
  <w:font w:name="Roboto Slab">
    <w:altName w:val="Arial"/>
    <w:charset w:val="00"/>
    <w:family w:val="auto"/>
    <w:pitch w:val="variable"/>
    <w:sig w:usb0="E00002FF" w:usb1="5000205B" w:usb2="00000020" w:usb3="00000000" w:csb0="0000019F" w:csb1="00000000"/>
  </w:font>
  <w:font w:name="Work Sans SemiBold">
    <w:altName w:val="Calibri"/>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544" w:type="pct"/>
      <w:tblInd w:w="-567" w:type="dxa"/>
      <w:tblLayout w:type="fixed"/>
      <w:tblCellMar>
        <w:left w:w="0" w:type="dxa"/>
        <w:right w:w="0" w:type="dxa"/>
      </w:tblCellMar>
      <w:tblLook w:val="04A0" w:firstRow="1" w:lastRow="0" w:firstColumn="1" w:lastColumn="0" w:noHBand="0" w:noVBand="1"/>
    </w:tblPr>
    <w:tblGrid>
      <w:gridCol w:w="7490"/>
      <w:gridCol w:w="22"/>
      <w:gridCol w:w="3545"/>
    </w:tblGrid>
    <w:tr w:rsidR="004D0FA4" w14:paraId="2DE2FF9F" w14:textId="77777777" w:rsidTr="001372C9">
      <w:trPr>
        <w:cantSplit/>
      </w:trPr>
      <w:tc>
        <w:tcPr>
          <w:tcW w:w="3387" w:type="pct"/>
          <w:noWrap/>
          <w:vAlign w:val="bottom"/>
        </w:tcPr>
        <w:p w14:paraId="6BDB5A8A" w14:textId="41AD3ACE" w:rsidR="004D0FA4" w:rsidRPr="009A63C6" w:rsidRDefault="0095015E" w:rsidP="001372C9">
          <w:pPr>
            <w:pStyle w:val="Footer-DocumentTitle"/>
          </w:pPr>
          <w:sdt>
            <w:sdtPr>
              <w:alias w:val="Title"/>
              <w:tag w:val=""/>
              <w:id w:val="886384654"/>
              <w:dataBinding w:prefixMappings="xmlns:ns0='http://purl.org/dc/elements/1.1/' xmlns:ns1='http://schemas.openxmlformats.org/package/2006/metadata/core-properties' " w:xpath="/ns1:coreProperties[1]/ns0:title[1]" w:storeItemID="{6C3C8BC8-F283-45AE-878A-BAB7291924A1}"/>
              <w:text/>
            </w:sdtPr>
            <w:sdtEndPr/>
            <w:sdtContent>
              <w:r w:rsidR="00247075">
                <w:t>General Comment on children’s rights in relation to the digital age</w:t>
              </w:r>
            </w:sdtContent>
          </w:sdt>
        </w:p>
      </w:tc>
      <w:tc>
        <w:tcPr>
          <w:tcW w:w="10" w:type="pct"/>
          <w:vAlign w:val="bottom"/>
        </w:tcPr>
        <w:p w14:paraId="592D5877" w14:textId="77777777" w:rsidR="004D0FA4" w:rsidRDefault="004D0FA4">
          <w:pPr>
            <w:rPr>
              <w:caps/>
              <w:color w:val="6DAC80" w:themeColor="accent1"/>
              <w:sz w:val="18"/>
              <w:szCs w:val="18"/>
            </w:rPr>
          </w:pPr>
        </w:p>
      </w:tc>
      <w:tc>
        <w:tcPr>
          <w:tcW w:w="1603" w:type="pct"/>
          <w:vAlign w:val="bottom"/>
        </w:tcPr>
        <w:p w14:paraId="3BA7C2A5" w14:textId="77777777" w:rsidR="004D0FA4" w:rsidRPr="001372C9" w:rsidRDefault="009A63C6" w:rsidP="001372C9">
          <w:pPr>
            <w:pStyle w:val="URL"/>
          </w:pPr>
          <w:r w:rsidRPr="001372C9">
            <w:t>esafety.gov.au</w:t>
          </w:r>
        </w:p>
      </w:tc>
    </w:tr>
  </w:tbl>
  <w:p w14:paraId="78753BC4" w14:textId="77777777" w:rsidR="00A33EB4" w:rsidRPr="00BE7160" w:rsidRDefault="00A33EB4" w:rsidP="00BE71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F31FE" w14:textId="77777777" w:rsidR="001B25BF" w:rsidRDefault="00E33F6D">
    <w:r>
      <w:rPr>
        <w:noProof/>
        <w:lang w:eastAsia="en-AU"/>
      </w:rPr>
      <mc:AlternateContent>
        <mc:Choice Requires="wps">
          <w:drawing>
            <wp:anchor distT="0" distB="0" distL="114300" distR="114300" simplePos="0" relativeHeight="251658240" behindDoc="0" locked="0" layoutInCell="1" allowOverlap="1" wp14:anchorId="6CFE9311" wp14:editId="7D5CF3F9">
              <wp:simplePos x="0" y="0"/>
              <wp:positionH relativeFrom="column">
                <wp:posOffset>-720090</wp:posOffset>
              </wp:positionH>
              <wp:positionV relativeFrom="paragraph">
                <wp:posOffset>-504190</wp:posOffset>
              </wp:positionV>
              <wp:extent cx="7762672" cy="904672"/>
              <wp:effectExtent l="0" t="0" r="10160" b="10160"/>
              <wp:wrapNone/>
              <wp:docPr id="5" name="Rectangle 5"/>
              <wp:cNvGraphicFramePr/>
              <a:graphic xmlns:a="http://schemas.openxmlformats.org/drawingml/2006/main">
                <a:graphicData uri="http://schemas.microsoft.com/office/word/2010/wordprocessingShape">
                  <wps:wsp>
                    <wps:cNvSpPr/>
                    <wps:spPr>
                      <a:xfrm>
                        <a:off x="0" y="0"/>
                        <a:ext cx="7762672" cy="904672"/>
                      </a:xfrm>
                      <a:prstGeom prst="rect">
                        <a:avLst/>
                      </a:prstGeom>
                      <a:solidFill>
                        <a:srgbClr val="1B324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5D768C" id="Rectangle 5" o:spid="_x0000_s1026" style="position:absolute;margin-left:-56.7pt;margin-top:-39.7pt;width:611.25pt;height:71.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" fillcolor="#1b324b" strokecolor="#32593e [1604]" strokeweight="1pt"/>
          </w:pict>
        </mc:Fallback>
      </mc:AlternateContent>
    </w:r>
    <w:r w:rsidR="00381389">
      <w:rPr>
        <w:noProof/>
        <w:lang w:eastAsia="en-AU"/>
      </w:rPr>
      <mc:AlternateContent>
        <mc:Choice Requires="wps">
          <w:drawing>
            <wp:anchor distT="0" distB="0" distL="114300" distR="114300" simplePos="0" relativeHeight="251658241" behindDoc="0" locked="1" layoutInCell="1" allowOverlap="1" wp14:anchorId="7208A0F3" wp14:editId="5013701B">
              <wp:simplePos x="0" y="0"/>
              <wp:positionH relativeFrom="margin">
                <wp:posOffset>2889885</wp:posOffset>
              </wp:positionH>
              <wp:positionV relativeFrom="page">
                <wp:posOffset>9409430</wp:posOffset>
              </wp:positionV>
              <wp:extent cx="3762375" cy="363220"/>
              <wp:effectExtent l="0" t="0" r="9525" b="0"/>
              <wp:wrapNone/>
              <wp:docPr id="7" name="Text Box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762375" cy="363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4357DF" w14:textId="77777777" w:rsidR="00381389" w:rsidRPr="001B25BF" w:rsidRDefault="00381389" w:rsidP="00381389">
                          <w:pPr>
                            <w:spacing w:after="0" w:line="240" w:lineRule="auto"/>
                            <w:jc w:val="right"/>
                            <w:rPr>
                              <w:b/>
                              <w:color w:val="FFFFFF" w:themeColor="background1"/>
                              <w:sz w:val="24"/>
                              <w:szCs w:val="24"/>
                            </w:rPr>
                          </w:pPr>
                          <w:r w:rsidRPr="001B25BF">
                            <w:rPr>
                              <w:b/>
                              <w:color w:val="FFFFFF" w:themeColor="background1"/>
                              <w:sz w:val="24"/>
                              <w:szCs w:val="24"/>
                            </w:rPr>
                            <w:t>esafety.gov.au</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8A0F3" id="_x0000_t202" coordsize="21600,21600" o:spt="202" path="m,l,21600r21600,l21600,xe">
              <v:stroke joinstyle="miter"/>
              <v:path gradientshapeok="t" o:connecttype="rect"/>
            </v:shapetype>
            <v:shape id="Text Box 7" o:spid="_x0000_s1027" type="#_x0000_t202" style="position:absolute;margin-left:227.55pt;margin-top:740.9pt;width:296.25pt;height:28.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" filled="f" stroked="f" strokeweight=".5pt">
              <o:lock v:ext="edit" aspectratio="t"/>
              <v:textbox inset="0,0,0,0">
                <w:txbxContent>
                  <w:p w14:paraId="1C4357DF" w14:textId="77777777" w:rsidR="00381389" w:rsidRPr="001B25BF" w:rsidRDefault="00381389" w:rsidP="00381389">
                    <w:pPr>
                      <w:spacing w:after="0" w:line="240" w:lineRule="auto"/>
                      <w:jc w:val="right"/>
                      <w:rPr>
                        <w:b/>
                        <w:color w:val="FFFFFF" w:themeColor="background1"/>
                        <w:sz w:val="24"/>
                        <w:szCs w:val="24"/>
                      </w:rPr>
                    </w:pPr>
                    <w:r w:rsidRPr="001B25BF">
                      <w:rPr>
                        <w:b/>
                        <w:color w:val="FFFFFF" w:themeColor="background1"/>
                        <w:sz w:val="24"/>
                        <w:szCs w:val="24"/>
                      </w:rPr>
                      <w:t>esafety.gov.au</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21579" w14:textId="77777777" w:rsidR="00613041" w:rsidRDefault="00613041" w:rsidP="00A33EB4">
      <w:pPr>
        <w:spacing w:after="0" w:line="240" w:lineRule="auto"/>
      </w:pPr>
      <w:r>
        <w:separator/>
      </w:r>
    </w:p>
    <w:p w14:paraId="5F4EA077" w14:textId="77777777" w:rsidR="00613041" w:rsidRDefault="00613041"/>
    <w:p w14:paraId="666EE971" w14:textId="77777777" w:rsidR="00613041" w:rsidRDefault="00613041"/>
    <w:p w14:paraId="47FE89B0" w14:textId="77777777" w:rsidR="00613041" w:rsidRDefault="00613041" w:rsidP="006438C9"/>
  </w:footnote>
  <w:footnote w:type="continuationSeparator" w:id="0">
    <w:p w14:paraId="74E19E53" w14:textId="77777777" w:rsidR="00613041" w:rsidRDefault="00613041" w:rsidP="00A33EB4">
      <w:pPr>
        <w:spacing w:after="0" w:line="240" w:lineRule="auto"/>
      </w:pPr>
      <w:r>
        <w:continuationSeparator/>
      </w:r>
    </w:p>
    <w:p w14:paraId="0E83BC48" w14:textId="77777777" w:rsidR="00613041" w:rsidRDefault="00613041"/>
    <w:p w14:paraId="6EDADFCF" w14:textId="77777777" w:rsidR="00613041" w:rsidRDefault="00613041"/>
    <w:p w14:paraId="5DC8F73E" w14:textId="77777777" w:rsidR="00613041" w:rsidRDefault="00613041" w:rsidP="006438C9"/>
  </w:footnote>
  <w:footnote w:type="continuationNotice" w:id="1">
    <w:p w14:paraId="06C23787" w14:textId="77777777" w:rsidR="00613041" w:rsidRDefault="0061304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C39D1" w14:textId="77777777" w:rsidR="00A33EB4" w:rsidRPr="00A33EB4" w:rsidRDefault="00A33EB4" w:rsidP="009A63C6">
    <w:pPr>
      <w:tabs>
        <w:tab w:val="left" w:pos="1140"/>
      </w:tabs>
      <w:ind w:left="-567" w:right="-518"/>
      <w:jc w:val="right"/>
      <w:rPr>
        <w:b/>
      </w:rPr>
    </w:pPr>
    <w:r>
      <w:tab/>
    </w:r>
    <w:r w:rsidRPr="00A33EB4">
      <w:rPr>
        <w:b/>
      </w:rPr>
      <w:fldChar w:fldCharType="begin"/>
    </w:r>
    <w:r w:rsidRPr="00A33EB4">
      <w:rPr>
        <w:b/>
      </w:rPr>
      <w:instrText xml:space="preserve"> PAGE  \* MERGEFORMAT </w:instrText>
    </w:r>
    <w:r w:rsidRPr="00A33EB4">
      <w:rPr>
        <w:b/>
      </w:rPr>
      <w:fldChar w:fldCharType="separate"/>
    </w:r>
    <w:r w:rsidR="00332615">
      <w:rPr>
        <w:b/>
        <w:noProof/>
      </w:rPr>
      <w:t>3</w:t>
    </w:r>
    <w:r w:rsidRPr="00A33EB4">
      <w:rPr>
        <w:b/>
      </w:rPr>
      <w:fldChar w:fldCharType="end"/>
    </w:r>
  </w:p>
  <w:p w14:paraId="7442EE53" w14:textId="77777777" w:rsidR="009475B5" w:rsidRDefault="009475B5"/>
  <w:p w14:paraId="46BDD978" w14:textId="77777777" w:rsidR="006E78BC" w:rsidRDefault="006E78BC"/>
  <w:p w14:paraId="7C4C990C" w14:textId="77777777" w:rsidR="006E78BC" w:rsidRDefault="006E78BC" w:rsidP="006438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18A2E" w14:textId="77777777" w:rsidR="005A76A2" w:rsidRDefault="00E33F6D" w:rsidP="009A63C6">
    <w:pPr>
      <w:ind w:left="-567"/>
    </w:pPr>
    <w:r>
      <w:rPr>
        <w:noProof/>
      </w:rPr>
      <w:drawing>
        <wp:inline distT="0" distB="0" distL="0" distR="0" wp14:anchorId="6A0227D2" wp14:editId="6FBE8837">
          <wp:extent cx="3764605" cy="6908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afety Commissioner logo-Main-inline.png"/>
                  <pic:cNvPicPr/>
                </pic:nvPicPr>
                <pic:blipFill>
                  <a:blip r:embed="rId1">
                    <a:extLst>
                      <a:ext uri="{28A0092B-C50C-407E-A947-70E740481C1C}">
                        <a14:useLocalDpi xmlns:a14="http://schemas.microsoft.com/office/drawing/2010/main" val="0"/>
                      </a:ext>
                    </a:extLst>
                  </a:blip>
                  <a:stretch>
                    <a:fillRect/>
                  </a:stretch>
                </pic:blipFill>
                <pic:spPr>
                  <a:xfrm>
                    <a:off x="0" y="0"/>
                    <a:ext cx="3851929" cy="706882"/>
                  </a:xfrm>
                  <a:prstGeom prst="rect">
                    <a:avLst/>
                  </a:prstGeom>
                </pic:spPr>
              </pic:pic>
            </a:graphicData>
          </a:graphic>
        </wp:inline>
      </w:drawing>
    </w:r>
    <w:r w:rsidR="00BC4945">
      <w:rPr>
        <w:noProof/>
      </w:rPr>
      <w:drawing>
        <wp:anchor distT="0" distB="0" distL="114300" distR="114300" simplePos="0" relativeHeight="251658242" behindDoc="1" locked="1" layoutInCell="1" allowOverlap="1" wp14:anchorId="7B7C9984" wp14:editId="761A60C0">
          <wp:simplePos x="0" y="0"/>
          <wp:positionH relativeFrom="column">
            <wp:posOffset>-720090</wp:posOffset>
          </wp:positionH>
          <wp:positionV relativeFrom="page">
            <wp:posOffset>1583690</wp:posOffset>
          </wp:positionV>
          <wp:extent cx="7811770" cy="66167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6.png"/>
                  <pic:cNvPicPr/>
                </pic:nvPicPr>
                <pic:blipFill>
                  <a:blip r:embed="rId2">
                    <a:extLst>
                      <a:ext uri="{28A0092B-C50C-407E-A947-70E740481C1C}">
                        <a14:useLocalDpi xmlns:a14="http://schemas.microsoft.com/office/drawing/2010/main" val="0"/>
                      </a:ext>
                    </a:extLst>
                  </a:blip>
                  <a:stretch>
                    <a:fillRect/>
                  </a:stretch>
                </pic:blipFill>
                <pic:spPr>
                  <a:xfrm>
                    <a:off x="0" y="0"/>
                    <a:ext cx="7811770" cy="6616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903D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5C3C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3A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C2A1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3C0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FA22EA"/>
    <w:lvl w:ilvl="0">
      <w:start w:val="1"/>
      <w:numFmt w:val="bullet"/>
      <w:pStyle w:val="ListBullet4"/>
      <w:lvlText w:val=""/>
      <w:lvlJc w:val="left"/>
      <w:pPr>
        <w:tabs>
          <w:tab w:val="num" w:pos="1209"/>
        </w:tabs>
        <w:ind w:left="1134" w:hanging="285"/>
      </w:pPr>
      <w:rPr>
        <w:rFonts w:ascii="Symbol" w:hAnsi="Symbol" w:hint="default"/>
      </w:rPr>
    </w:lvl>
  </w:abstractNum>
  <w:abstractNum w:abstractNumId="6" w15:restartNumberingAfterBreak="0">
    <w:nsid w:val="FFFFFF82"/>
    <w:multiLevelType w:val="singleLevel"/>
    <w:tmpl w:val="CF06B9BC"/>
    <w:lvl w:ilvl="0">
      <w:start w:val="1"/>
      <w:numFmt w:val="bullet"/>
      <w:pStyle w:val="ListBullet3"/>
      <w:lvlText w:val="o"/>
      <w:lvlJc w:val="left"/>
      <w:pPr>
        <w:ind w:left="849" w:hanging="283"/>
      </w:pPr>
      <w:rPr>
        <w:rFonts w:ascii="Courier New" w:hAnsi="Courier New" w:hint="default"/>
      </w:rPr>
    </w:lvl>
  </w:abstractNum>
  <w:abstractNum w:abstractNumId="7" w15:restartNumberingAfterBreak="0">
    <w:nsid w:val="FFFFFF83"/>
    <w:multiLevelType w:val="singleLevel"/>
    <w:tmpl w:val="412206DC"/>
    <w:lvl w:ilvl="0">
      <w:start w:val="1"/>
      <w:numFmt w:val="bullet"/>
      <w:pStyle w:val="ListBullet2"/>
      <w:lvlText w:val="o"/>
      <w:lvlJc w:val="left"/>
      <w:pPr>
        <w:ind w:left="567" w:hanging="283"/>
      </w:pPr>
      <w:rPr>
        <w:rFonts w:ascii="Courier New" w:hAnsi="Courier New" w:hint="default"/>
        <w:color w:val="6DAC80" w:themeColor="accent1"/>
      </w:rPr>
    </w:lvl>
  </w:abstractNum>
  <w:abstractNum w:abstractNumId="8" w15:restartNumberingAfterBreak="0">
    <w:nsid w:val="FFFFFF88"/>
    <w:multiLevelType w:val="singleLevel"/>
    <w:tmpl w:val="C07AA0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20E8E8"/>
    <w:lvl w:ilvl="0">
      <w:start w:val="1"/>
      <w:numFmt w:val="bullet"/>
      <w:pStyle w:val="ListBullet"/>
      <w:lvlText w:val=""/>
      <w:lvlJc w:val="left"/>
      <w:pPr>
        <w:ind w:left="284" w:hanging="284"/>
      </w:pPr>
      <w:rPr>
        <w:rFonts w:ascii="Symbol" w:hAnsi="Symbol" w:hint="default"/>
        <w:color w:val="6DAC80" w:themeColor="accent1"/>
      </w:rPr>
    </w:lvl>
  </w:abstractNum>
  <w:abstractNum w:abstractNumId="10" w15:restartNumberingAfterBreak="0">
    <w:nsid w:val="06E078CB"/>
    <w:multiLevelType w:val="hybridMultilevel"/>
    <w:tmpl w:val="E7762A9A"/>
    <w:lvl w:ilvl="0" w:tplc="96AA7E46">
      <w:start w:val="1"/>
      <w:numFmt w:val="bullet"/>
      <w:lvlText w:val=""/>
      <w:lvlJc w:val="left"/>
      <w:pPr>
        <w:ind w:left="720" w:hanging="360"/>
      </w:pPr>
      <w:rPr>
        <w:rFonts w:ascii="Symbol" w:hAnsi="Symbol" w:hint="default"/>
        <w:color w:val="6DAC80"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94570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4D1A55"/>
    <w:multiLevelType w:val="multilevel"/>
    <w:tmpl w:val="ADBEFD58"/>
    <w:lvl w:ilvl="0">
      <w:start w:val="1"/>
      <w:numFmt w:val="decimal"/>
      <w:lvlText w:val="%1."/>
      <w:lvlJc w:val="left"/>
      <w:pPr>
        <w:ind w:left="284" w:hanging="284"/>
      </w:pPr>
      <w:rPr>
        <w:rFonts w:hint="default"/>
        <w:color w:val="6DAC80"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8F54FBE"/>
    <w:multiLevelType w:val="hybridMultilevel"/>
    <w:tmpl w:val="B5982342"/>
    <w:lvl w:ilvl="0" w:tplc="BBD2FEA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8B4B00"/>
    <w:multiLevelType w:val="hybridMultilevel"/>
    <w:tmpl w:val="2B32AB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954266"/>
    <w:multiLevelType w:val="hybridMultilevel"/>
    <w:tmpl w:val="E9BEA6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B41108"/>
    <w:multiLevelType w:val="hybridMultilevel"/>
    <w:tmpl w:val="0602BB66"/>
    <w:lvl w:ilvl="0" w:tplc="C9A0A68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217014"/>
    <w:multiLevelType w:val="hybridMultilevel"/>
    <w:tmpl w:val="0540D3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95C6463"/>
    <w:multiLevelType w:val="hybridMultilevel"/>
    <w:tmpl w:val="E1CA9AC0"/>
    <w:lvl w:ilvl="0" w:tplc="C4903CF8">
      <w:start w:val="1"/>
      <w:numFmt w:val="bullet"/>
      <w:lvlText w:val="o"/>
      <w:lvlJc w:val="left"/>
      <w:pPr>
        <w:ind w:left="794" w:hanging="340"/>
      </w:pPr>
      <w:rPr>
        <w:rFonts w:ascii="Courier New" w:hAnsi="Courier New" w:hint="default"/>
        <w:color w:val="6DAC80" w:themeColor="accent1"/>
      </w:rPr>
    </w:lvl>
    <w:lvl w:ilvl="1" w:tplc="76CA8862">
      <w:start w:val="1"/>
      <w:numFmt w:val="bullet"/>
      <w:lvlText w:val="o"/>
      <w:lvlJc w:val="left"/>
      <w:pPr>
        <w:ind w:left="794" w:hanging="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1B0C2B"/>
    <w:multiLevelType w:val="hybridMultilevel"/>
    <w:tmpl w:val="97200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866D81"/>
    <w:multiLevelType w:val="multilevel"/>
    <w:tmpl w:val="28022270"/>
    <w:lvl w:ilvl="0">
      <w:start w:val="1"/>
      <w:numFmt w:val="decimal"/>
      <w:lvlText w:val="%1."/>
      <w:lvlJc w:val="left"/>
      <w:pPr>
        <w:ind w:left="567" w:hanging="567"/>
      </w:pPr>
      <w:rPr>
        <w:rFonts w:hint="default"/>
        <w:color w:val="6DAC80"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8B0872"/>
    <w:multiLevelType w:val="hybridMultilevel"/>
    <w:tmpl w:val="D4DEF53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7A73913"/>
    <w:multiLevelType w:val="hybridMultilevel"/>
    <w:tmpl w:val="8072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0B492E"/>
    <w:multiLevelType w:val="hybridMultilevel"/>
    <w:tmpl w:val="AE90460E"/>
    <w:lvl w:ilvl="0" w:tplc="E850012E">
      <w:start w:val="1"/>
      <w:numFmt w:val="decimal"/>
      <w:lvlText w:val="%1."/>
      <w:lvlJc w:val="left"/>
      <w:pPr>
        <w:ind w:left="2722" w:hanging="454"/>
      </w:pPr>
      <w:rPr>
        <w:rFonts w:hint="default"/>
        <w:color w:val="6DAC80" w:themeColor="accent1"/>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24" w15:restartNumberingAfterBreak="0">
    <w:nsid w:val="397166B1"/>
    <w:multiLevelType w:val="hybridMultilevel"/>
    <w:tmpl w:val="E76A6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88750E"/>
    <w:multiLevelType w:val="hybridMultilevel"/>
    <w:tmpl w:val="15B403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8D00BE1"/>
    <w:multiLevelType w:val="hybridMultilevel"/>
    <w:tmpl w:val="F64C55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8B36F3"/>
    <w:multiLevelType w:val="hybridMultilevel"/>
    <w:tmpl w:val="6B7CEA9A"/>
    <w:lvl w:ilvl="0" w:tplc="04090003">
      <w:start w:val="1"/>
      <w:numFmt w:val="bullet"/>
      <w:lvlText w:val="o"/>
      <w:lvlJc w:val="left"/>
      <w:pPr>
        <w:ind w:left="720" w:hanging="360"/>
      </w:pPr>
      <w:rPr>
        <w:rFonts w:ascii="Courier New" w:hAnsi="Courier New" w:cs="Courier New" w:hint="default"/>
        <w:color w:val="6DAC80" w:themeColor="accent1"/>
      </w:rPr>
    </w:lvl>
    <w:lvl w:ilvl="1" w:tplc="76CA8862">
      <w:start w:val="1"/>
      <w:numFmt w:val="bullet"/>
      <w:lvlText w:val="o"/>
      <w:lvlJc w:val="left"/>
      <w:pPr>
        <w:ind w:left="794" w:hanging="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EB0B53"/>
    <w:multiLevelType w:val="multilevel"/>
    <w:tmpl w:val="8968DDA6"/>
    <w:lvl w:ilvl="0">
      <w:start w:val="1"/>
      <w:numFmt w:val="decimal"/>
      <w:lvlText w:val="%1."/>
      <w:lvlJc w:val="left"/>
      <w:pPr>
        <w:ind w:left="587" w:hanging="360"/>
      </w:pPr>
      <w:rPr>
        <w:rFonts w:hint="default"/>
        <w:color w:val="6DAC80"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E7644E"/>
    <w:multiLevelType w:val="hybridMultilevel"/>
    <w:tmpl w:val="B8E4A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305568"/>
    <w:multiLevelType w:val="hybridMultilevel"/>
    <w:tmpl w:val="8E8C0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A328A8"/>
    <w:multiLevelType w:val="hybridMultilevel"/>
    <w:tmpl w:val="C980E4CC"/>
    <w:lvl w:ilvl="0" w:tplc="F09C42FA">
      <w:start w:val="1"/>
      <w:numFmt w:val="bullet"/>
      <w:lvlText w:val=""/>
      <w:lvlJc w:val="left"/>
      <w:pPr>
        <w:ind w:left="720" w:hanging="360"/>
      </w:pPr>
      <w:rPr>
        <w:rFonts w:ascii="Symbol" w:hAnsi="Symbol" w:hint="default"/>
      </w:rPr>
    </w:lvl>
    <w:lvl w:ilvl="1" w:tplc="FE801F2A">
      <w:start w:val="1"/>
      <w:numFmt w:val="bullet"/>
      <w:lvlText w:val="o"/>
      <w:lvlJc w:val="left"/>
      <w:pPr>
        <w:ind w:left="1440" w:hanging="360"/>
      </w:pPr>
      <w:rPr>
        <w:rFonts w:ascii="Courier New" w:hAnsi="Courier New" w:hint="default"/>
      </w:rPr>
    </w:lvl>
    <w:lvl w:ilvl="2" w:tplc="04488394">
      <w:start w:val="1"/>
      <w:numFmt w:val="bullet"/>
      <w:lvlText w:val=""/>
      <w:lvlJc w:val="left"/>
      <w:pPr>
        <w:ind w:left="2160" w:hanging="360"/>
      </w:pPr>
      <w:rPr>
        <w:rFonts w:ascii="Wingdings" w:hAnsi="Wingdings" w:hint="default"/>
      </w:rPr>
    </w:lvl>
    <w:lvl w:ilvl="3" w:tplc="54F80D2C">
      <w:start w:val="1"/>
      <w:numFmt w:val="bullet"/>
      <w:lvlText w:val=""/>
      <w:lvlJc w:val="left"/>
      <w:pPr>
        <w:ind w:left="2880" w:hanging="360"/>
      </w:pPr>
      <w:rPr>
        <w:rFonts w:ascii="Symbol" w:hAnsi="Symbol" w:hint="default"/>
      </w:rPr>
    </w:lvl>
    <w:lvl w:ilvl="4" w:tplc="B72CCA66">
      <w:start w:val="1"/>
      <w:numFmt w:val="bullet"/>
      <w:lvlText w:val="o"/>
      <w:lvlJc w:val="left"/>
      <w:pPr>
        <w:ind w:left="3600" w:hanging="360"/>
      </w:pPr>
      <w:rPr>
        <w:rFonts w:ascii="Courier New" w:hAnsi="Courier New" w:hint="default"/>
      </w:rPr>
    </w:lvl>
    <w:lvl w:ilvl="5" w:tplc="20A81712">
      <w:start w:val="1"/>
      <w:numFmt w:val="bullet"/>
      <w:lvlText w:val=""/>
      <w:lvlJc w:val="left"/>
      <w:pPr>
        <w:ind w:left="4320" w:hanging="360"/>
      </w:pPr>
      <w:rPr>
        <w:rFonts w:ascii="Wingdings" w:hAnsi="Wingdings" w:hint="default"/>
      </w:rPr>
    </w:lvl>
    <w:lvl w:ilvl="6" w:tplc="7574794E">
      <w:start w:val="1"/>
      <w:numFmt w:val="bullet"/>
      <w:lvlText w:val=""/>
      <w:lvlJc w:val="left"/>
      <w:pPr>
        <w:ind w:left="5040" w:hanging="360"/>
      </w:pPr>
      <w:rPr>
        <w:rFonts w:ascii="Symbol" w:hAnsi="Symbol" w:hint="default"/>
      </w:rPr>
    </w:lvl>
    <w:lvl w:ilvl="7" w:tplc="0BD2F530">
      <w:start w:val="1"/>
      <w:numFmt w:val="bullet"/>
      <w:lvlText w:val="o"/>
      <w:lvlJc w:val="left"/>
      <w:pPr>
        <w:ind w:left="5760" w:hanging="360"/>
      </w:pPr>
      <w:rPr>
        <w:rFonts w:ascii="Courier New" w:hAnsi="Courier New" w:hint="default"/>
      </w:rPr>
    </w:lvl>
    <w:lvl w:ilvl="8" w:tplc="F15E56E4">
      <w:start w:val="1"/>
      <w:numFmt w:val="bullet"/>
      <w:lvlText w:val=""/>
      <w:lvlJc w:val="left"/>
      <w:pPr>
        <w:ind w:left="6480" w:hanging="360"/>
      </w:pPr>
      <w:rPr>
        <w:rFonts w:ascii="Wingdings" w:hAnsi="Wingdings" w:hint="default"/>
      </w:rPr>
    </w:lvl>
  </w:abstractNum>
  <w:abstractNum w:abstractNumId="32" w15:restartNumberingAfterBreak="0">
    <w:nsid w:val="57581DB2"/>
    <w:multiLevelType w:val="multilevel"/>
    <w:tmpl w:val="D32E3F0A"/>
    <w:lvl w:ilvl="0">
      <w:start w:val="1"/>
      <w:numFmt w:val="bullet"/>
      <w:lvlText w:val="o"/>
      <w:lvlJc w:val="left"/>
      <w:pPr>
        <w:ind w:left="680" w:hanging="226"/>
      </w:pPr>
      <w:rPr>
        <w:rFonts w:ascii="Courier New" w:hAnsi="Courier New" w:hint="default"/>
        <w:color w:val="6DAC80" w:themeColor="accent1"/>
      </w:rPr>
    </w:lvl>
    <w:lvl w:ilvl="1">
      <w:start w:val="1"/>
      <w:numFmt w:val="bullet"/>
      <w:lvlText w:val="o"/>
      <w:lvlJc w:val="left"/>
      <w:pPr>
        <w:ind w:left="794" w:hanging="227"/>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9543E36"/>
    <w:multiLevelType w:val="hybridMultilevel"/>
    <w:tmpl w:val="F184E24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E540DD"/>
    <w:multiLevelType w:val="hybridMultilevel"/>
    <w:tmpl w:val="341454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C266024"/>
    <w:multiLevelType w:val="hybridMultilevel"/>
    <w:tmpl w:val="6EE6C5BE"/>
    <w:lvl w:ilvl="0" w:tplc="D58041F2">
      <w:start w:val="1"/>
      <w:numFmt w:val="decimal"/>
      <w:pStyle w:val="ListParagraph"/>
      <w:lvlText w:val="%1."/>
      <w:lvlJc w:val="left"/>
      <w:pPr>
        <w:ind w:left="927" w:hanging="360"/>
      </w:pPr>
      <w:rPr>
        <w:rFonts w:hint="default"/>
        <w:color w:val="6DAC80" w:themeColor="accent1"/>
        <w:u w:color="FFFFFF" w:themeColor="background1"/>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5D5C543C"/>
    <w:multiLevelType w:val="hybridMultilevel"/>
    <w:tmpl w:val="82FA19C4"/>
    <w:lvl w:ilvl="0" w:tplc="96AA7E46">
      <w:start w:val="1"/>
      <w:numFmt w:val="bullet"/>
      <w:lvlText w:val=""/>
      <w:lvlJc w:val="left"/>
      <w:pPr>
        <w:ind w:left="720" w:hanging="360"/>
      </w:pPr>
      <w:rPr>
        <w:rFonts w:ascii="Symbol" w:hAnsi="Symbol" w:hint="default"/>
        <w:color w:val="6DAC80" w:themeColor="accent1"/>
      </w:rPr>
    </w:lvl>
    <w:lvl w:ilvl="1" w:tplc="76CA8862">
      <w:start w:val="1"/>
      <w:numFmt w:val="bullet"/>
      <w:lvlText w:val="o"/>
      <w:lvlJc w:val="left"/>
      <w:pPr>
        <w:ind w:left="794" w:hanging="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AA4B3A"/>
    <w:multiLevelType w:val="hybridMultilevel"/>
    <w:tmpl w:val="85CECBB8"/>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38" w15:restartNumberingAfterBreak="0">
    <w:nsid w:val="636F6D22"/>
    <w:multiLevelType w:val="hybridMultilevel"/>
    <w:tmpl w:val="1700B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862659"/>
    <w:multiLevelType w:val="hybridMultilevel"/>
    <w:tmpl w:val="A1802D64"/>
    <w:lvl w:ilvl="0" w:tplc="05C6C070">
      <w:start w:val="1"/>
      <w:numFmt w:val="decimal"/>
      <w:lvlText w:val="%1."/>
      <w:lvlJc w:val="left"/>
      <w:pPr>
        <w:ind w:left="454" w:hanging="227"/>
      </w:pPr>
      <w:rPr>
        <w:rFonts w:hint="default"/>
        <w:color w:val="6DAC80"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A53798"/>
    <w:multiLevelType w:val="hybridMultilevel"/>
    <w:tmpl w:val="159A0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10"/>
  </w:num>
  <w:num w:numId="4">
    <w:abstractNumId w:val="39"/>
  </w:num>
  <w:num w:numId="5">
    <w:abstractNumId w:val="36"/>
  </w:num>
  <w:num w:numId="6">
    <w:abstractNumId w:val="27"/>
  </w:num>
  <w:num w:numId="7">
    <w:abstractNumId w:val="18"/>
  </w:num>
  <w:num w:numId="8">
    <w:abstractNumId w:val="32"/>
  </w:num>
  <w:num w:numId="9">
    <w:abstractNumId w:val="23"/>
  </w:num>
  <w:num w:numId="10">
    <w:abstractNumId w:val="0"/>
  </w:num>
  <w:num w:numId="11">
    <w:abstractNumId w:val="1"/>
  </w:num>
  <w:num w:numId="12">
    <w:abstractNumId w:val="2"/>
  </w:num>
  <w:num w:numId="13">
    <w:abstractNumId w:val="3"/>
  </w:num>
  <w:num w:numId="14">
    <w:abstractNumId w:val="8"/>
  </w:num>
  <w:num w:numId="15">
    <w:abstractNumId w:val="4"/>
  </w:num>
  <w:num w:numId="16">
    <w:abstractNumId w:val="5"/>
  </w:num>
  <w:num w:numId="17">
    <w:abstractNumId w:val="6"/>
  </w:num>
  <w:num w:numId="18">
    <w:abstractNumId w:val="7"/>
  </w:num>
  <w:num w:numId="19">
    <w:abstractNumId w:val="9"/>
  </w:num>
  <w:num w:numId="20">
    <w:abstractNumId w:val="28"/>
  </w:num>
  <w:num w:numId="21">
    <w:abstractNumId w:val="20"/>
  </w:num>
  <w:num w:numId="22">
    <w:abstractNumId w:val="12"/>
  </w:num>
  <w:num w:numId="23">
    <w:abstractNumId w:val="11"/>
  </w:num>
  <w:num w:numId="24">
    <w:abstractNumId w:val="35"/>
  </w:num>
  <w:num w:numId="25">
    <w:abstractNumId w:val="17"/>
  </w:num>
  <w:num w:numId="26">
    <w:abstractNumId w:val="34"/>
  </w:num>
  <w:num w:numId="27">
    <w:abstractNumId w:val="33"/>
  </w:num>
  <w:num w:numId="28">
    <w:abstractNumId w:val="40"/>
  </w:num>
  <w:num w:numId="29">
    <w:abstractNumId w:val="15"/>
  </w:num>
  <w:num w:numId="30">
    <w:abstractNumId w:val="30"/>
  </w:num>
  <w:num w:numId="31">
    <w:abstractNumId w:val="38"/>
  </w:num>
  <w:num w:numId="32">
    <w:abstractNumId w:val="13"/>
  </w:num>
  <w:num w:numId="33">
    <w:abstractNumId w:val="9"/>
  </w:num>
  <w:num w:numId="34">
    <w:abstractNumId w:val="9"/>
  </w:num>
  <w:num w:numId="35">
    <w:abstractNumId w:val="24"/>
  </w:num>
  <w:num w:numId="36">
    <w:abstractNumId w:val="29"/>
  </w:num>
  <w:num w:numId="37">
    <w:abstractNumId w:val="14"/>
  </w:num>
  <w:num w:numId="38">
    <w:abstractNumId w:val="21"/>
  </w:num>
  <w:num w:numId="39">
    <w:abstractNumId w:val="26"/>
  </w:num>
  <w:num w:numId="40">
    <w:abstractNumId w:val="16"/>
  </w:num>
  <w:num w:numId="41">
    <w:abstractNumId w:val="19"/>
  </w:num>
  <w:num w:numId="42">
    <w:abstractNumId w:val="9"/>
  </w:num>
  <w:num w:numId="43">
    <w:abstractNumId w:val="25"/>
  </w:num>
  <w:num w:numId="44">
    <w:abstractNumId w:val="14"/>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efaultTabStop w:val="680"/>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75"/>
    <w:rsid w:val="00006CAA"/>
    <w:rsid w:val="000074B0"/>
    <w:rsid w:val="000101A1"/>
    <w:rsid w:val="00012DD0"/>
    <w:rsid w:val="00014FB1"/>
    <w:rsid w:val="00016505"/>
    <w:rsid w:val="000172FC"/>
    <w:rsid w:val="00020043"/>
    <w:rsid w:val="00022399"/>
    <w:rsid w:val="00025BB0"/>
    <w:rsid w:val="000276A0"/>
    <w:rsid w:val="00027F1A"/>
    <w:rsid w:val="000300F9"/>
    <w:rsid w:val="00031874"/>
    <w:rsid w:val="000318E9"/>
    <w:rsid w:val="000329FF"/>
    <w:rsid w:val="00034FCA"/>
    <w:rsid w:val="00040573"/>
    <w:rsid w:val="00040B4F"/>
    <w:rsid w:val="0004235E"/>
    <w:rsid w:val="00042F8F"/>
    <w:rsid w:val="00044104"/>
    <w:rsid w:val="00044204"/>
    <w:rsid w:val="0004510E"/>
    <w:rsid w:val="00046D09"/>
    <w:rsid w:val="00050C1E"/>
    <w:rsid w:val="00051A6E"/>
    <w:rsid w:val="00052770"/>
    <w:rsid w:val="0005768F"/>
    <w:rsid w:val="00057B23"/>
    <w:rsid w:val="000604B2"/>
    <w:rsid w:val="00064D2E"/>
    <w:rsid w:val="000662E4"/>
    <w:rsid w:val="00067098"/>
    <w:rsid w:val="00072887"/>
    <w:rsid w:val="00072BC8"/>
    <w:rsid w:val="00077936"/>
    <w:rsid w:val="00080AE3"/>
    <w:rsid w:val="000814AA"/>
    <w:rsid w:val="000814DC"/>
    <w:rsid w:val="0008202A"/>
    <w:rsid w:val="00084B28"/>
    <w:rsid w:val="000872DE"/>
    <w:rsid w:val="00091892"/>
    <w:rsid w:val="0009677E"/>
    <w:rsid w:val="00097545"/>
    <w:rsid w:val="000A49A8"/>
    <w:rsid w:val="000A5B15"/>
    <w:rsid w:val="000A61D6"/>
    <w:rsid w:val="000B3231"/>
    <w:rsid w:val="000B3A3C"/>
    <w:rsid w:val="000B5503"/>
    <w:rsid w:val="000B730D"/>
    <w:rsid w:val="000C0133"/>
    <w:rsid w:val="000C05C4"/>
    <w:rsid w:val="000C0E4E"/>
    <w:rsid w:val="000C336B"/>
    <w:rsid w:val="000C39CA"/>
    <w:rsid w:val="000C5432"/>
    <w:rsid w:val="000C55C4"/>
    <w:rsid w:val="000C733A"/>
    <w:rsid w:val="000D2505"/>
    <w:rsid w:val="000D3A09"/>
    <w:rsid w:val="000D4AC8"/>
    <w:rsid w:val="000D4B66"/>
    <w:rsid w:val="000D659E"/>
    <w:rsid w:val="000D709C"/>
    <w:rsid w:val="000E024D"/>
    <w:rsid w:val="000E12EE"/>
    <w:rsid w:val="000E5AB3"/>
    <w:rsid w:val="000E6A7B"/>
    <w:rsid w:val="000F0673"/>
    <w:rsid w:val="000F43E5"/>
    <w:rsid w:val="001000FB"/>
    <w:rsid w:val="0010028D"/>
    <w:rsid w:val="00103E11"/>
    <w:rsid w:val="001055D5"/>
    <w:rsid w:val="00106157"/>
    <w:rsid w:val="00107A82"/>
    <w:rsid w:val="00107B50"/>
    <w:rsid w:val="00107D87"/>
    <w:rsid w:val="00111639"/>
    <w:rsid w:val="00112C3C"/>
    <w:rsid w:val="001226CC"/>
    <w:rsid w:val="00125A53"/>
    <w:rsid w:val="00125BEC"/>
    <w:rsid w:val="00126395"/>
    <w:rsid w:val="00126861"/>
    <w:rsid w:val="00132402"/>
    <w:rsid w:val="00132E19"/>
    <w:rsid w:val="00133B1C"/>
    <w:rsid w:val="001342C7"/>
    <w:rsid w:val="0013507F"/>
    <w:rsid w:val="00136037"/>
    <w:rsid w:val="001365C4"/>
    <w:rsid w:val="00137234"/>
    <w:rsid w:val="001372C9"/>
    <w:rsid w:val="00140595"/>
    <w:rsid w:val="00145CFF"/>
    <w:rsid w:val="00147491"/>
    <w:rsid w:val="00150638"/>
    <w:rsid w:val="00150D0E"/>
    <w:rsid w:val="00152454"/>
    <w:rsid w:val="00152796"/>
    <w:rsid w:val="001531EA"/>
    <w:rsid w:val="001556A2"/>
    <w:rsid w:val="00155BFF"/>
    <w:rsid w:val="00156A3F"/>
    <w:rsid w:val="00156FB3"/>
    <w:rsid w:val="00160ECA"/>
    <w:rsid w:val="00165695"/>
    <w:rsid w:val="001666FB"/>
    <w:rsid w:val="00167CEA"/>
    <w:rsid w:val="001706C1"/>
    <w:rsid w:val="00172275"/>
    <w:rsid w:val="001727B9"/>
    <w:rsid w:val="0017601C"/>
    <w:rsid w:val="0017672F"/>
    <w:rsid w:val="00176910"/>
    <w:rsid w:val="00176E98"/>
    <w:rsid w:val="001800FB"/>
    <w:rsid w:val="00184013"/>
    <w:rsid w:val="0018425D"/>
    <w:rsid w:val="001868DB"/>
    <w:rsid w:val="001873B2"/>
    <w:rsid w:val="0019035D"/>
    <w:rsid w:val="00193BC0"/>
    <w:rsid w:val="001A226C"/>
    <w:rsid w:val="001A22F6"/>
    <w:rsid w:val="001A2AA9"/>
    <w:rsid w:val="001A33E7"/>
    <w:rsid w:val="001A4CC2"/>
    <w:rsid w:val="001B1EB5"/>
    <w:rsid w:val="001B25BF"/>
    <w:rsid w:val="001B3D86"/>
    <w:rsid w:val="001B5307"/>
    <w:rsid w:val="001C0764"/>
    <w:rsid w:val="001C15C4"/>
    <w:rsid w:val="001C2BE1"/>
    <w:rsid w:val="001C39DA"/>
    <w:rsid w:val="001C6C5B"/>
    <w:rsid w:val="001C7C6B"/>
    <w:rsid w:val="001D07D5"/>
    <w:rsid w:val="001D659D"/>
    <w:rsid w:val="001D7C25"/>
    <w:rsid w:val="001E0036"/>
    <w:rsid w:val="001E1AB5"/>
    <w:rsid w:val="001E27AD"/>
    <w:rsid w:val="001E31F5"/>
    <w:rsid w:val="001E41A7"/>
    <w:rsid w:val="001E4B35"/>
    <w:rsid w:val="001E5820"/>
    <w:rsid w:val="001E6F20"/>
    <w:rsid w:val="001F4269"/>
    <w:rsid w:val="001F46D4"/>
    <w:rsid w:val="001F49CD"/>
    <w:rsid w:val="001F5028"/>
    <w:rsid w:val="001F5042"/>
    <w:rsid w:val="001F512D"/>
    <w:rsid w:val="001F58F1"/>
    <w:rsid w:val="001F6C41"/>
    <w:rsid w:val="001F7226"/>
    <w:rsid w:val="001F7E75"/>
    <w:rsid w:val="00201950"/>
    <w:rsid w:val="00204092"/>
    <w:rsid w:val="0020422C"/>
    <w:rsid w:val="0021092F"/>
    <w:rsid w:val="0022103F"/>
    <w:rsid w:val="0022116F"/>
    <w:rsid w:val="00223720"/>
    <w:rsid w:val="00223D50"/>
    <w:rsid w:val="002258DE"/>
    <w:rsid w:val="0022790A"/>
    <w:rsid w:val="00227C4D"/>
    <w:rsid w:val="00231371"/>
    <w:rsid w:val="00236694"/>
    <w:rsid w:val="00240771"/>
    <w:rsid w:val="002418CE"/>
    <w:rsid w:val="0024602B"/>
    <w:rsid w:val="00247075"/>
    <w:rsid w:val="00247D02"/>
    <w:rsid w:val="00254E13"/>
    <w:rsid w:val="00260EE0"/>
    <w:rsid w:val="00263DB6"/>
    <w:rsid w:val="002640E8"/>
    <w:rsid w:val="00266ED9"/>
    <w:rsid w:val="00267051"/>
    <w:rsid w:val="0027174B"/>
    <w:rsid w:val="002719E6"/>
    <w:rsid w:val="00271D6B"/>
    <w:rsid w:val="00272E22"/>
    <w:rsid w:val="00273AED"/>
    <w:rsid w:val="002742B0"/>
    <w:rsid w:val="002801D5"/>
    <w:rsid w:val="002812C6"/>
    <w:rsid w:val="002873B2"/>
    <w:rsid w:val="002939B0"/>
    <w:rsid w:val="00295216"/>
    <w:rsid w:val="00296DB4"/>
    <w:rsid w:val="0029725C"/>
    <w:rsid w:val="00297753"/>
    <w:rsid w:val="002A169A"/>
    <w:rsid w:val="002A1BFB"/>
    <w:rsid w:val="002A1D6D"/>
    <w:rsid w:val="002A5E43"/>
    <w:rsid w:val="002A6C39"/>
    <w:rsid w:val="002B0AD7"/>
    <w:rsid w:val="002B1E3C"/>
    <w:rsid w:val="002B5469"/>
    <w:rsid w:val="002B6D4E"/>
    <w:rsid w:val="002C116A"/>
    <w:rsid w:val="002C3B12"/>
    <w:rsid w:val="002C3DF9"/>
    <w:rsid w:val="002D089E"/>
    <w:rsid w:val="002D173B"/>
    <w:rsid w:val="002D24CC"/>
    <w:rsid w:val="002D36F9"/>
    <w:rsid w:val="002D41BD"/>
    <w:rsid w:val="002D6B2B"/>
    <w:rsid w:val="002D77E5"/>
    <w:rsid w:val="002E03A6"/>
    <w:rsid w:val="002E2C20"/>
    <w:rsid w:val="002E33BB"/>
    <w:rsid w:val="002E4A0F"/>
    <w:rsid w:val="002E65A9"/>
    <w:rsid w:val="002E7477"/>
    <w:rsid w:val="002F34F1"/>
    <w:rsid w:val="002F36E6"/>
    <w:rsid w:val="002F483D"/>
    <w:rsid w:val="002F6198"/>
    <w:rsid w:val="002F72E7"/>
    <w:rsid w:val="002F7804"/>
    <w:rsid w:val="00300ACE"/>
    <w:rsid w:val="00300EAD"/>
    <w:rsid w:val="00301173"/>
    <w:rsid w:val="0030459D"/>
    <w:rsid w:val="003045E3"/>
    <w:rsid w:val="00304A41"/>
    <w:rsid w:val="0030652F"/>
    <w:rsid w:val="00307E50"/>
    <w:rsid w:val="00313D54"/>
    <w:rsid w:val="0031450A"/>
    <w:rsid w:val="00314AB6"/>
    <w:rsid w:val="00315805"/>
    <w:rsid w:val="00317489"/>
    <w:rsid w:val="00317625"/>
    <w:rsid w:val="00320452"/>
    <w:rsid w:val="003208EC"/>
    <w:rsid w:val="00326D27"/>
    <w:rsid w:val="00330521"/>
    <w:rsid w:val="00332615"/>
    <w:rsid w:val="0033657F"/>
    <w:rsid w:val="00340839"/>
    <w:rsid w:val="00340C6E"/>
    <w:rsid w:val="00341019"/>
    <w:rsid w:val="003415CF"/>
    <w:rsid w:val="00344646"/>
    <w:rsid w:val="00344B07"/>
    <w:rsid w:val="003473B5"/>
    <w:rsid w:val="0035176A"/>
    <w:rsid w:val="00352021"/>
    <w:rsid w:val="00355468"/>
    <w:rsid w:val="00356BCD"/>
    <w:rsid w:val="00356E6B"/>
    <w:rsid w:val="00356EBD"/>
    <w:rsid w:val="00356FBE"/>
    <w:rsid w:val="00360754"/>
    <w:rsid w:val="00364A60"/>
    <w:rsid w:val="00366A89"/>
    <w:rsid w:val="00367891"/>
    <w:rsid w:val="00367929"/>
    <w:rsid w:val="00373991"/>
    <w:rsid w:val="00380C8E"/>
    <w:rsid w:val="00381389"/>
    <w:rsid w:val="00383C10"/>
    <w:rsid w:val="00384E6A"/>
    <w:rsid w:val="00386FA1"/>
    <w:rsid w:val="00387FCF"/>
    <w:rsid w:val="00391FB2"/>
    <w:rsid w:val="00393690"/>
    <w:rsid w:val="00393F59"/>
    <w:rsid w:val="00395386"/>
    <w:rsid w:val="003970E4"/>
    <w:rsid w:val="00397614"/>
    <w:rsid w:val="003A1EE5"/>
    <w:rsid w:val="003A2A23"/>
    <w:rsid w:val="003A31D7"/>
    <w:rsid w:val="003A36A8"/>
    <w:rsid w:val="003A3A31"/>
    <w:rsid w:val="003A4812"/>
    <w:rsid w:val="003A4AD2"/>
    <w:rsid w:val="003A5ECE"/>
    <w:rsid w:val="003B18F6"/>
    <w:rsid w:val="003B2D34"/>
    <w:rsid w:val="003B3CCB"/>
    <w:rsid w:val="003B5D0A"/>
    <w:rsid w:val="003C3EAE"/>
    <w:rsid w:val="003C434B"/>
    <w:rsid w:val="003C52EA"/>
    <w:rsid w:val="003C657E"/>
    <w:rsid w:val="003C69B5"/>
    <w:rsid w:val="003C75C9"/>
    <w:rsid w:val="003D27C2"/>
    <w:rsid w:val="003D43B5"/>
    <w:rsid w:val="003D5784"/>
    <w:rsid w:val="003D781E"/>
    <w:rsid w:val="003E5AB1"/>
    <w:rsid w:val="003F0338"/>
    <w:rsid w:val="003F12D7"/>
    <w:rsid w:val="003F2C47"/>
    <w:rsid w:val="003F409B"/>
    <w:rsid w:val="003F47F9"/>
    <w:rsid w:val="003F4B06"/>
    <w:rsid w:val="00404045"/>
    <w:rsid w:val="00404255"/>
    <w:rsid w:val="004077BD"/>
    <w:rsid w:val="00407DB9"/>
    <w:rsid w:val="00411C90"/>
    <w:rsid w:val="00412269"/>
    <w:rsid w:val="00412E84"/>
    <w:rsid w:val="00415D82"/>
    <w:rsid w:val="004169D9"/>
    <w:rsid w:val="004227AD"/>
    <w:rsid w:val="00424582"/>
    <w:rsid w:val="0042500E"/>
    <w:rsid w:val="00432D60"/>
    <w:rsid w:val="004333C1"/>
    <w:rsid w:val="004341C9"/>
    <w:rsid w:val="00435BD4"/>
    <w:rsid w:val="00435C96"/>
    <w:rsid w:val="004369CE"/>
    <w:rsid w:val="0044003D"/>
    <w:rsid w:val="00440A31"/>
    <w:rsid w:val="0044107D"/>
    <w:rsid w:val="00441C67"/>
    <w:rsid w:val="0044223D"/>
    <w:rsid w:val="0044270C"/>
    <w:rsid w:val="00443729"/>
    <w:rsid w:val="00444B50"/>
    <w:rsid w:val="00455685"/>
    <w:rsid w:val="004571F2"/>
    <w:rsid w:val="00460BF1"/>
    <w:rsid w:val="00464641"/>
    <w:rsid w:val="00464B71"/>
    <w:rsid w:val="00467862"/>
    <w:rsid w:val="0047117E"/>
    <w:rsid w:val="0047299B"/>
    <w:rsid w:val="00473F50"/>
    <w:rsid w:val="004750EB"/>
    <w:rsid w:val="0047520B"/>
    <w:rsid w:val="004768C6"/>
    <w:rsid w:val="0048113A"/>
    <w:rsid w:val="00485AB8"/>
    <w:rsid w:val="00487AF5"/>
    <w:rsid w:val="0049139E"/>
    <w:rsid w:val="00492556"/>
    <w:rsid w:val="0049280E"/>
    <w:rsid w:val="004940A6"/>
    <w:rsid w:val="004945E4"/>
    <w:rsid w:val="00496DC9"/>
    <w:rsid w:val="004A4F12"/>
    <w:rsid w:val="004A56EE"/>
    <w:rsid w:val="004A7384"/>
    <w:rsid w:val="004B0223"/>
    <w:rsid w:val="004B06BE"/>
    <w:rsid w:val="004B0ED7"/>
    <w:rsid w:val="004B125B"/>
    <w:rsid w:val="004B149B"/>
    <w:rsid w:val="004B23D5"/>
    <w:rsid w:val="004B2F6D"/>
    <w:rsid w:val="004B313B"/>
    <w:rsid w:val="004B3635"/>
    <w:rsid w:val="004B4C77"/>
    <w:rsid w:val="004B79BF"/>
    <w:rsid w:val="004C12CC"/>
    <w:rsid w:val="004C1F12"/>
    <w:rsid w:val="004C36B9"/>
    <w:rsid w:val="004C39A3"/>
    <w:rsid w:val="004C3EC0"/>
    <w:rsid w:val="004C5C69"/>
    <w:rsid w:val="004C61DD"/>
    <w:rsid w:val="004D000D"/>
    <w:rsid w:val="004D07CE"/>
    <w:rsid w:val="004D0FA4"/>
    <w:rsid w:val="004D54D6"/>
    <w:rsid w:val="004E3DF2"/>
    <w:rsid w:val="004E49C8"/>
    <w:rsid w:val="004E4FE4"/>
    <w:rsid w:val="004F1F18"/>
    <w:rsid w:val="004F2F2A"/>
    <w:rsid w:val="004F3C89"/>
    <w:rsid w:val="004F5373"/>
    <w:rsid w:val="00500394"/>
    <w:rsid w:val="0050093C"/>
    <w:rsid w:val="00501F7A"/>
    <w:rsid w:val="005022CA"/>
    <w:rsid w:val="00503367"/>
    <w:rsid w:val="00503CE9"/>
    <w:rsid w:val="00505D58"/>
    <w:rsid w:val="00506972"/>
    <w:rsid w:val="00507147"/>
    <w:rsid w:val="0051368D"/>
    <w:rsid w:val="005144B1"/>
    <w:rsid w:val="0051668D"/>
    <w:rsid w:val="00516927"/>
    <w:rsid w:val="0052071E"/>
    <w:rsid w:val="00520761"/>
    <w:rsid w:val="00521EF9"/>
    <w:rsid w:val="00522FC7"/>
    <w:rsid w:val="005243E3"/>
    <w:rsid w:val="00525500"/>
    <w:rsid w:val="005265F6"/>
    <w:rsid w:val="0053054D"/>
    <w:rsid w:val="0053265D"/>
    <w:rsid w:val="00534D9B"/>
    <w:rsid w:val="00537586"/>
    <w:rsid w:val="005375C8"/>
    <w:rsid w:val="005407BE"/>
    <w:rsid w:val="00541CAD"/>
    <w:rsid w:val="00543519"/>
    <w:rsid w:val="00543722"/>
    <w:rsid w:val="0054737A"/>
    <w:rsid w:val="0055490D"/>
    <w:rsid w:val="00557964"/>
    <w:rsid w:val="00557F1F"/>
    <w:rsid w:val="005608A1"/>
    <w:rsid w:val="005612F2"/>
    <w:rsid w:val="005617E6"/>
    <w:rsid w:val="00561C6B"/>
    <w:rsid w:val="00565FBD"/>
    <w:rsid w:val="00567994"/>
    <w:rsid w:val="00571495"/>
    <w:rsid w:val="00580183"/>
    <w:rsid w:val="005812CB"/>
    <w:rsid w:val="00584CD1"/>
    <w:rsid w:val="0058516F"/>
    <w:rsid w:val="00591B73"/>
    <w:rsid w:val="005920A9"/>
    <w:rsid w:val="00595C22"/>
    <w:rsid w:val="00595E80"/>
    <w:rsid w:val="005A0380"/>
    <w:rsid w:val="005A0733"/>
    <w:rsid w:val="005A0D4F"/>
    <w:rsid w:val="005A13BF"/>
    <w:rsid w:val="005A140B"/>
    <w:rsid w:val="005A2931"/>
    <w:rsid w:val="005A76A2"/>
    <w:rsid w:val="005B0071"/>
    <w:rsid w:val="005B0988"/>
    <w:rsid w:val="005B0E4F"/>
    <w:rsid w:val="005B1A55"/>
    <w:rsid w:val="005B1E86"/>
    <w:rsid w:val="005B57B0"/>
    <w:rsid w:val="005B5D7F"/>
    <w:rsid w:val="005B5F51"/>
    <w:rsid w:val="005B662E"/>
    <w:rsid w:val="005B7ED9"/>
    <w:rsid w:val="005C00B5"/>
    <w:rsid w:val="005C1C05"/>
    <w:rsid w:val="005C3F9A"/>
    <w:rsid w:val="005C476D"/>
    <w:rsid w:val="005C4D0E"/>
    <w:rsid w:val="005D0138"/>
    <w:rsid w:val="005D54B6"/>
    <w:rsid w:val="005D6D60"/>
    <w:rsid w:val="005D76C3"/>
    <w:rsid w:val="005D77ED"/>
    <w:rsid w:val="005E110C"/>
    <w:rsid w:val="005E587C"/>
    <w:rsid w:val="005E7A8B"/>
    <w:rsid w:val="005F4A99"/>
    <w:rsid w:val="005F4DE0"/>
    <w:rsid w:val="005F70F6"/>
    <w:rsid w:val="006001BD"/>
    <w:rsid w:val="006037A9"/>
    <w:rsid w:val="00604559"/>
    <w:rsid w:val="00610381"/>
    <w:rsid w:val="0061245E"/>
    <w:rsid w:val="006128B3"/>
    <w:rsid w:val="00613041"/>
    <w:rsid w:val="006131C6"/>
    <w:rsid w:val="00613F32"/>
    <w:rsid w:val="006149FC"/>
    <w:rsid w:val="00616B62"/>
    <w:rsid w:val="0061709C"/>
    <w:rsid w:val="00620259"/>
    <w:rsid w:val="006230D5"/>
    <w:rsid w:val="00624587"/>
    <w:rsid w:val="00625071"/>
    <w:rsid w:val="006302CB"/>
    <w:rsid w:val="00630439"/>
    <w:rsid w:val="00630A04"/>
    <w:rsid w:val="006315F1"/>
    <w:rsid w:val="0063516A"/>
    <w:rsid w:val="006368FE"/>
    <w:rsid w:val="00636C8D"/>
    <w:rsid w:val="00637637"/>
    <w:rsid w:val="006377A8"/>
    <w:rsid w:val="006429A9"/>
    <w:rsid w:val="006438C9"/>
    <w:rsid w:val="0064464B"/>
    <w:rsid w:val="0064712B"/>
    <w:rsid w:val="00651D3D"/>
    <w:rsid w:val="00654E00"/>
    <w:rsid w:val="00655028"/>
    <w:rsid w:val="00660D07"/>
    <w:rsid w:val="00660FB3"/>
    <w:rsid w:val="00662C71"/>
    <w:rsid w:val="006633DB"/>
    <w:rsid w:val="00666964"/>
    <w:rsid w:val="00667DAD"/>
    <w:rsid w:val="00672F6E"/>
    <w:rsid w:val="00673027"/>
    <w:rsid w:val="00675699"/>
    <w:rsid w:val="00675D7E"/>
    <w:rsid w:val="00677744"/>
    <w:rsid w:val="00677871"/>
    <w:rsid w:val="006778B6"/>
    <w:rsid w:val="0068510F"/>
    <w:rsid w:val="00686466"/>
    <w:rsid w:val="0068717A"/>
    <w:rsid w:val="00687440"/>
    <w:rsid w:val="00687665"/>
    <w:rsid w:val="00690356"/>
    <w:rsid w:val="0069291E"/>
    <w:rsid w:val="00693301"/>
    <w:rsid w:val="006945B5"/>
    <w:rsid w:val="0069681D"/>
    <w:rsid w:val="00697C52"/>
    <w:rsid w:val="00697F73"/>
    <w:rsid w:val="006A0470"/>
    <w:rsid w:val="006A3321"/>
    <w:rsid w:val="006A4362"/>
    <w:rsid w:val="006A699B"/>
    <w:rsid w:val="006B3467"/>
    <w:rsid w:val="006B40C1"/>
    <w:rsid w:val="006B42B5"/>
    <w:rsid w:val="006B517B"/>
    <w:rsid w:val="006B686E"/>
    <w:rsid w:val="006B7990"/>
    <w:rsid w:val="006C0553"/>
    <w:rsid w:val="006C0AC1"/>
    <w:rsid w:val="006C14EC"/>
    <w:rsid w:val="006C16BE"/>
    <w:rsid w:val="006C1A24"/>
    <w:rsid w:val="006C2E55"/>
    <w:rsid w:val="006C5146"/>
    <w:rsid w:val="006C68B9"/>
    <w:rsid w:val="006D14BD"/>
    <w:rsid w:val="006D2961"/>
    <w:rsid w:val="006D674F"/>
    <w:rsid w:val="006D7D64"/>
    <w:rsid w:val="006E0993"/>
    <w:rsid w:val="006E2150"/>
    <w:rsid w:val="006E78BC"/>
    <w:rsid w:val="006F4A09"/>
    <w:rsid w:val="006F5D72"/>
    <w:rsid w:val="00700C8D"/>
    <w:rsid w:val="00701673"/>
    <w:rsid w:val="007036DC"/>
    <w:rsid w:val="007076DD"/>
    <w:rsid w:val="00715B94"/>
    <w:rsid w:val="0071791F"/>
    <w:rsid w:val="00717A07"/>
    <w:rsid w:val="0072065F"/>
    <w:rsid w:val="00720BF5"/>
    <w:rsid w:val="00724C1E"/>
    <w:rsid w:val="00725080"/>
    <w:rsid w:val="00725C51"/>
    <w:rsid w:val="0072604A"/>
    <w:rsid w:val="00726D8D"/>
    <w:rsid w:val="007353D2"/>
    <w:rsid w:val="00736CE5"/>
    <w:rsid w:val="0073718C"/>
    <w:rsid w:val="00743F8E"/>
    <w:rsid w:val="007474AB"/>
    <w:rsid w:val="0074779A"/>
    <w:rsid w:val="00747B73"/>
    <w:rsid w:val="00750AF2"/>
    <w:rsid w:val="00750E9F"/>
    <w:rsid w:val="00751071"/>
    <w:rsid w:val="00751625"/>
    <w:rsid w:val="007522E7"/>
    <w:rsid w:val="00753D0F"/>
    <w:rsid w:val="0075501F"/>
    <w:rsid w:val="00756465"/>
    <w:rsid w:val="00757329"/>
    <w:rsid w:val="00762405"/>
    <w:rsid w:val="0076268D"/>
    <w:rsid w:val="00764223"/>
    <w:rsid w:val="00765146"/>
    <w:rsid w:val="00771123"/>
    <w:rsid w:val="00775B83"/>
    <w:rsid w:val="00775CC7"/>
    <w:rsid w:val="00776110"/>
    <w:rsid w:val="00780FED"/>
    <w:rsid w:val="00785054"/>
    <w:rsid w:val="00790D7A"/>
    <w:rsid w:val="00792290"/>
    <w:rsid w:val="00796165"/>
    <w:rsid w:val="007A1545"/>
    <w:rsid w:val="007A53E8"/>
    <w:rsid w:val="007A569F"/>
    <w:rsid w:val="007A7205"/>
    <w:rsid w:val="007B2168"/>
    <w:rsid w:val="007B6405"/>
    <w:rsid w:val="007C0576"/>
    <w:rsid w:val="007C5BB7"/>
    <w:rsid w:val="007C5EC6"/>
    <w:rsid w:val="007C64B3"/>
    <w:rsid w:val="007C732C"/>
    <w:rsid w:val="007D0DBB"/>
    <w:rsid w:val="007D35D5"/>
    <w:rsid w:val="007D3DBA"/>
    <w:rsid w:val="007D7B82"/>
    <w:rsid w:val="007D7BCE"/>
    <w:rsid w:val="007E2A4C"/>
    <w:rsid w:val="007E4D00"/>
    <w:rsid w:val="007E5072"/>
    <w:rsid w:val="007E5A93"/>
    <w:rsid w:val="007E71E1"/>
    <w:rsid w:val="007E78C8"/>
    <w:rsid w:val="007F172B"/>
    <w:rsid w:val="007F4D97"/>
    <w:rsid w:val="007F4F5B"/>
    <w:rsid w:val="007F5AD8"/>
    <w:rsid w:val="007F60AF"/>
    <w:rsid w:val="007F7AFD"/>
    <w:rsid w:val="008005E8"/>
    <w:rsid w:val="00801280"/>
    <w:rsid w:val="00810282"/>
    <w:rsid w:val="008114B6"/>
    <w:rsid w:val="00812F28"/>
    <w:rsid w:val="00813629"/>
    <w:rsid w:val="008143E4"/>
    <w:rsid w:val="00814703"/>
    <w:rsid w:val="008203E7"/>
    <w:rsid w:val="008219AD"/>
    <w:rsid w:val="00823E9C"/>
    <w:rsid w:val="008250A3"/>
    <w:rsid w:val="00825545"/>
    <w:rsid w:val="008256D4"/>
    <w:rsid w:val="008259E7"/>
    <w:rsid w:val="0082715C"/>
    <w:rsid w:val="00831186"/>
    <w:rsid w:val="00831FAE"/>
    <w:rsid w:val="008322BA"/>
    <w:rsid w:val="00833846"/>
    <w:rsid w:val="008369EA"/>
    <w:rsid w:val="00840731"/>
    <w:rsid w:val="008440FB"/>
    <w:rsid w:val="00844B7C"/>
    <w:rsid w:val="008464FF"/>
    <w:rsid w:val="00851952"/>
    <w:rsid w:val="00851B7A"/>
    <w:rsid w:val="00855483"/>
    <w:rsid w:val="0086135D"/>
    <w:rsid w:val="00862EB4"/>
    <w:rsid w:val="00862ECD"/>
    <w:rsid w:val="00863C37"/>
    <w:rsid w:val="00864B74"/>
    <w:rsid w:val="00872358"/>
    <w:rsid w:val="00872B74"/>
    <w:rsid w:val="00872C72"/>
    <w:rsid w:val="00874DD7"/>
    <w:rsid w:val="00876A2C"/>
    <w:rsid w:val="00876F77"/>
    <w:rsid w:val="008774C4"/>
    <w:rsid w:val="008800F2"/>
    <w:rsid w:val="00880EA8"/>
    <w:rsid w:val="008857F5"/>
    <w:rsid w:val="00885B4B"/>
    <w:rsid w:val="0088659A"/>
    <w:rsid w:val="00886835"/>
    <w:rsid w:val="00894ECC"/>
    <w:rsid w:val="008966AB"/>
    <w:rsid w:val="008A0E34"/>
    <w:rsid w:val="008A12D6"/>
    <w:rsid w:val="008A1C4D"/>
    <w:rsid w:val="008A3E1F"/>
    <w:rsid w:val="008A4C13"/>
    <w:rsid w:val="008B13C1"/>
    <w:rsid w:val="008B1C95"/>
    <w:rsid w:val="008B2D0C"/>
    <w:rsid w:val="008B4721"/>
    <w:rsid w:val="008B522B"/>
    <w:rsid w:val="008B64B7"/>
    <w:rsid w:val="008B6A37"/>
    <w:rsid w:val="008B6B2E"/>
    <w:rsid w:val="008B7332"/>
    <w:rsid w:val="008B7BE8"/>
    <w:rsid w:val="008C001A"/>
    <w:rsid w:val="008C26C8"/>
    <w:rsid w:val="008C291A"/>
    <w:rsid w:val="008C4787"/>
    <w:rsid w:val="008C6B41"/>
    <w:rsid w:val="008D2091"/>
    <w:rsid w:val="008D388F"/>
    <w:rsid w:val="008D532E"/>
    <w:rsid w:val="008D6D5A"/>
    <w:rsid w:val="008D7F9F"/>
    <w:rsid w:val="008E0FF6"/>
    <w:rsid w:val="008E2218"/>
    <w:rsid w:val="008E3722"/>
    <w:rsid w:val="008E3DD4"/>
    <w:rsid w:val="008E46FA"/>
    <w:rsid w:val="008E625C"/>
    <w:rsid w:val="008F0108"/>
    <w:rsid w:val="008F15F2"/>
    <w:rsid w:val="008F1B74"/>
    <w:rsid w:val="009004BD"/>
    <w:rsid w:val="00900B7A"/>
    <w:rsid w:val="00901FC1"/>
    <w:rsid w:val="00902472"/>
    <w:rsid w:val="00902DFB"/>
    <w:rsid w:val="0090372F"/>
    <w:rsid w:val="00904C38"/>
    <w:rsid w:val="0090506B"/>
    <w:rsid w:val="00905590"/>
    <w:rsid w:val="009106B2"/>
    <w:rsid w:val="00911396"/>
    <w:rsid w:val="00912B70"/>
    <w:rsid w:val="00913928"/>
    <w:rsid w:val="00914B3B"/>
    <w:rsid w:val="00915058"/>
    <w:rsid w:val="0091612D"/>
    <w:rsid w:val="00917261"/>
    <w:rsid w:val="009206CE"/>
    <w:rsid w:val="00921D12"/>
    <w:rsid w:val="00922AC4"/>
    <w:rsid w:val="00923D63"/>
    <w:rsid w:val="00923FA1"/>
    <w:rsid w:val="00925DFF"/>
    <w:rsid w:val="009317E0"/>
    <w:rsid w:val="00931918"/>
    <w:rsid w:val="00934183"/>
    <w:rsid w:val="009344D4"/>
    <w:rsid w:val="009349FF"/>
    <w:rsid w:val="00936E71"/>
    <w:rsid w:val="009371B9"/>
    <w:rsid w:val="009409EC"/>
    <w:rsid w:val="00944332"/>
    <w:rsid w:val="00946A61"/>
    <w:rsid w:val="009475B5"/>
    <w:rsid w:val="0095015E"/>
    <w:rsid w:val="00951D19"/>
    <w:rsid w:val="009523C0"/>
    <w:rsid w:val="009529CA"/>
    <w:rsid w:val="009562C3"/>
    <w:rsid w:val="00960370"/>
    <w:rsid w:val="00962B4D"/>
    <w:rsid w:val="00964374"/>
    <w:rsid w:val="00965606"/>
    <w:rsid w:val="00973755"/>
    <w:rsid w:val="0097609B"/>
    <w:rsid w:val="009769CA"/>
    <w:rsid w:val="00982B53"/>
    <w:rsid w:val="00983AC9"/>
    <w:rsid w:val="00985F01"/>
    <w:rsid w:val="0098753A"/>
    <w:rsid w:val="009903E3"/>
    <w:rsid w:val="00993CD5"/>
    <w:rsid w:val="00994887"/>
    <w:rsid w:val="009953B1"/>
    <w:rsid w:val="00995B4E"/>
    <w:rsid w:val="00995EA9"/>
    <w:rsid w:val="009A073C"/>
    <w:rsid w:val="009A3C27"/>
    <w:rsid w:val="009A49A6"/>
    <w:rsid w:val="009A5569"/>
    <w:rsid w:val="009A63C6"/>
    <w:rsid w:val="009A718F"/>
    <w:rsid w:val="009B3ED2"/>
    <w:rsid w:val="009C0803"/>
    <w:rsid w:val="009C2C42"/>
    <w:rsid w:val="009C4BCD"/>
    <w:rsid w:val="009C631F"/>
    <w:rsid w:val="009D0951"/>
    <w:rsid w:val="009D0D3D"/>
    <w:rsid w:val="009D1064"/>
    <w:rsid w:val="009D21D8"/>
    <w:rsid w:val="009D3B94"/>
    <w:rsid w:val="009D3E9A"/>
    <w:rsid w:val="009D5FED"/>
    <w:rsid w:val="009D6687"/>
    <w:rsid w:val="009D6911"/>
    <w:rsid w:val="009D7CC1"/>
    <w:rsid w:val="009E2570"/>
    <w:rsid w:val="009E260B"/>
    <w:rsid w:val="009E391B"/>
    <w:rsid w:val="009E3E82"/>
    <w:rsid w:val="009E6C87"/>
    <w:rsid w:val="009F0F8A"/>
    <w:rsid w:val="009F30B0"/>
    <w:rsid w:val="009F5C6D"/>
    <w:rsid w:val="00A0036A"/>
    <w:rsid w:val="00A1474F"/>
    <w:rsid w:val="00A16A4A"/>
    <w:rsid w:val="00A207FD"/>
    <w:rsid w:val="00A21DBE"/>
    <w:rsid w:val="00A237B8"/>
    <w:rsid w:val="00A245AB"/>
    <w:rsid w:val="00A27A43"/>
    <w:rsid w:val="00A30A11"/>
    <w:rsid w:val="00A30DF1"/>
    <w:rsid w:val="00A32B83"/>
    <w:rsid w:val="00A33EB4"/>
    <w:rsid w:val="00A3424B"/>
    <w:rsid w:val="00A3450F"/>
    <w:rsid w:val="00A352A7"/>
    <w:rsid w:val="00A3652B"/>
    <w:rsid w:val="00A37061"/>
    <w:rsid w:val="00A40468"/>
    <w:rsid w:val="00A43EB6"/>
    <w:rsid w:val="00A44097"/>
    <w:rsid w:val="00A45018"/>
    <w:rsid w:val="00A5037C"/>
    <w:rsid w:val="00A5343E"/>
    <w:rsid w:val="00A55ADC"/>
    <w:rsid w:val="00A55B11"/>
    <w:rsid w:val="00A60BAA"/>
    <w:rsid w:val="00A6130B"/>
    <w:rsid w:val="00A63266"/>
    <w:rsid w:val="00A65CA9"/>
    <w:rsid w:val="00A669CE"/>
    <w:rsid w:val="00A66D6B"/>
    <w:rsid w:val="00A67D63"/>
    <w:rsid w:val="00A708AC"/>
    <w:rsid w:val="00A7308A"/>
    <w:rsid w:val="00A74728"/>
    <w:rsid w:val="00A7473D"/>
    <w:rsid w:val="00A76AA3"/>
    <w:rsid w:val="00A771D9"/>
    <w:rsid w:val="00A772DA"/>
    <w:rsid w:val="00A80280"/>
    <w:rsid w:val="00A8334C"/>
    <w:rsid w:val="00A84702"/>
    <w:rsid w:val="00A8495D"/>
    <w:rsid w:val="00A85008"/>
    <w:rsid w:val="00A85FD9"/>
    <w:rsid w:val="00A92914"/>
    <w:rsid w:val="00A934BD"/>
    <w:rsid w:val="00A938FF"/>
    <w:rsid w:val="00A93E4B"/>
    <w:rsid w:val="00A94CC2"/>
    <w:rsid w:val="00A9677A"/>
    <w:rsid w:val="00AA0D17"/>
    <w:rsid w:val="00AA328D"/>
    <w:rsid w:val="00AA3998"/>
    <w:rsid w:val="00AA3C2F"/>
    <w:rsid w:val="00AA6446"/>
    <w:rsid w:val="00AA6DA0"/>
    <w:rsid w:val="00AB03A9"/>
    <w:rsid w:val="00AB0C03"/>
    <w:rsid w:val="00AB339B"/>
    <w:rsid w:val="00AB63F7"/>
    <w:rsid w:val="00AB6868"/>
    <w:rsid w:val="00AB737E"/>
    <w:rsid w:val="00AB75FB"/>
    <w:rsid w:val="00AB7841"/>
    <w:rsid w:val="00AC0073"/>
    <w:rsid w:val="00AC175E"/>
    <w:rsid w:val="00AC206F"/>
    <w:rsid w:val="00AC28F5"/>
    <w:rsid w:val="00AC3743"/>
    <w:rsid w:val="00AC563F"/>
    <w:rsid w:val="00AC5ED7"/>
    <w:rsid w:val="00AC68E1"/>
    <w:rsid w:val="00AD1227"/>
    <w:rsid w:val="00AD360E"/>
    <w:rsid w:val="00AD6531"/>
    <w:rsid w:val="00AD68AA"/>
    <w:rsid w:val="00AE0696"/>
    <w:rsid w:val="00AE1417"/>
    <w:rsid w:val="00AE268E"/>
    <w:rsid w:val="00AE280B"/>
    <w:rsid w:val="00AE4B9D"/>
    <w:rsid w:val="00AE52B8"/>
    <w:rsid w:val="00AE56E4"/>
    <w:rsid w:val="00AE6434"/>
    <w:rsid w:val="00AE6B87"/>
    <w:rsid w:val="00AF238B"/>
    <w:rsid w:val="00AF403D"/>
    <w:rsid w:val="00AF56FC"/>
    <w:rsid w:val="00AF79DE"/>
    <w:rsid w:val="00B015A5"/>
    <w:rsid w:val="00B01E12"/>
    <w:rsid w:val="00B02D5A"/>
    <w:rsid w:val="00B06741"/>
    <w:rsid w:val="00B0739F"/>
    <w:rsid w:val="00B079BB"/>
    <w:rsid w:val="00B11DD6"/>
    <w:rsid w:val="00B132BD"/>
    <w:rsid w:val="00B15037"/>
    <w:rsid w:val="00B15FA8"/>
    <w:rsid w:val="00B16107"/>
    <w:rsid w:val="00B17340"/>
    <w:rsid w:val="00B179AD"/>
    <w:rsid w:val="00B231BC"/>
    <w:rsid w:val="00B23CC0"/>
    <w:rsid w:val="00B250BB"/>
    <w:rsid w:val="00B30F6C"/>
    <w:rsid w:val="00B31F5D"/>
    <w:rsid w:val="00B32392"/>
    <w:rsid w:val="00B3281C"/>
    <w:rsid w:val="00B35C4F"/>
    <w:rsid w:val="00B40E07"/>
    <w:rsid w:val="00B43D22"/>
    <w:rsid w:val="00B43FA1"/>
    <w:rsid w:val="00B44490"/>
    <w:rsid w:val="00B471B4"/>
    <w:rsid w:val="00B500A2"/>
    <w:rsid w:val="00B506F1"/>
    <w:rsid w:val="00B51B1F"/>
    <w:rsid w:val="00B5277E"/>
    <w:rsid w:val="00B5282D"/>
    <w:rsid w:val="00B56DA7"/>
    <w:rsid w:val="00B570DF"/>
    <w:rsid w:val="00B60C67"/>
    <w:rsid w:val="00B61EFD"/>
    <w:rsid w:val="00B645E3"/>
    <w:rsid w:val="00B64B79"/>
    <w:rsid w:val="00B64FFE"/>
    <w:rsid w:val="00B65C25"/>
    <w:rsid w:val="00B669BC"/>
    <w:rsid w:val="00B67540"/>
    <w:rsid w:val="00B7012F"/>
    <w:rsid w:val="00B749DD"/>
    <w:rsid w:val="00B74E81"/>
    <w:rsid w:val="00B75B66"/>
    <w:rsid w:val="00B778CD"/>
    <w:rsid w:val="00B824DE"/>
    <w:rsid w:val="00B82A50"/>
    <w:rsid w:val="00B844CE"/>
    <w:rsid w:val="00B84B36"/>
    <w:rsid w:val="00B8626F"/>
    <w:rsid w:val="00B86F8C"/>
    <w:rsid w:val="00B87338"/>
    <w:rsid w:val="00B9065B"/>
    <w:rsid w:val="00B921C1"/>
    <w:rsid w:val="00B9311A"/>
    <w:rsid w:val="00B936D0"/>
    <w:rsid w:val="00B95C68"/>
    <w:rsid w:val="00BA3348"/>
    <w:rsid w:val="00BA4026"/>
    <w:rsid w:val="00BA6B45"/>
    <w:rsid w:val="00BA6C92"/>
    <w:rsid w:val="00BA7689"/>
    <w:rsid w:val="00BA76C6"/>
    <w:rsid w:val="00BB2592"/>
    <w:rsid w:val="00BB526C"/>
    <w:rsid w:val="00BB5582"/>
    <w:rsid w:val="00BB56F8"/>
    <w:rsid w:val="00BB70CB"/>
    <w:rsid w:val="00BC0BB1"/>
    <w:rsid w:val="00BC1418"/>
    <w:rsid w:val="00BC20B5"/>
    <w:rsid w:val="00BC3471"/>
    <w:rsid w:val="00BC431F"/>
    <w:rsid w:val="00BC4945"/>
    <w:rsid w:val="00BC5184"/>
    <w:rsid w:val="00BC5FE9"/>
    <w:rsid w:val="00BD0D79"/>
    <w:rsid w:val="00BD1401"/>
    <w:rsid w:val="00BD35B0"/>
    <w:rsid w:val="00BD41DE"/>
    <w:rsid w:val="00BD4DED"/>
    <w:rsid w:val="00BD6254"/>
    <w:rsid w:val="00BD6529"/>
    <w:rsid w:val="00BD6659"/>
    <w:rsid w:val="00BD7C05"/>
    <w:rsid w:val="00BE00BB"/>
    <w:rsid w:val="00BE0AB1"/>
    <w:rsid w:val="00BE31FF"/>
    <w:rsid w:val="00BE3BFC"/>
    <w:rsid w:val="00BE4C46"/>
    <w:rsid w:val="00BE5078"/>
    <w:rsid w:val="00BE5392"/>
    <w:rsid w:val="00BE5428"/>
    <w:rsid w:val="00BE7160"/>
    <w:rsid w:val="00BF1D45"/>
    <w:rsid w:val="00BF2D9E"/>
    <w:rsid w:val="00BF305D"/>
    <w:rsid w:val="00BF3715"/>
    <w:rsid w:val="00BF48F6"/>
    <w:rsid w:val="00C0633E"/>
    <w:rsid w:val="00C0671B"/>
    <w:rsid w:val="00C0714C"/>
    <w:rsid w:val="00C10D2B"/>
    <w:rsid w:val="00C12D96"/>
    <w:rsid w:val="00C13268"/>
    <w:rsid w:val="00C14745"/>
    <w:rsid w:val="00C17293"/>
    <w:rsid w:val="00C2049F"/>
    <w:rsid w:val="00C242D1"/>
    <w:rsid w:val="00C25822"/>
    <w:rsid w:val="00C25B37"/>
    <w:rsid w:val="00C27115"/>
    <w:rsid w:val="00C27EEF"/>
    <w:rsid w:val="00C305B8"/>
    <w:rsid w:val="00C32A35"/>
    <w:rsid w:val="00C350FD"/>
    <w:rsid w:val="00C3728E"/>
    <w:rsid w:val="00C4038B"/>
    <w:rsid w:val="00C419E1"/>
    <w:rsid w:val="00C455C9"/>
    <w:rsid w:val="00C45D14"/>
    <w:rsid w:val="00C46F98"/>
    <w:rsid w:val="00C477FB"/>
    <w:rsid w:val="00C54008"/>
    <w:rsid w:val="00C543AB"/>
    <w:rsid w:val="00C56374"/>
    <w:rsid w:val="00C60F2B"/>
    <w:rsid w:val="00C6171C"/>
    <w:rsid w:val="00C6174F"/>
    <w:rsid w:val="00C74CBB"/>
    <w:rsid w:val="00C75702"/>
    <w:rsid w:val="00C776DF"/>
    <w:rsid w:val="00C82ECD"/>
    <w:rsid w:val="00C839A7"/>
    <w:rsid w:val="00C83C95"/>
    <w:rsid w:val="00C84AD2"/>
    <w:rsid w:val="00C873AF"/>
    <w:rsid w:val="00C87CD5"/>
    <w:rsid w:val="00C90565"/>
    <w:rsid w:val="00C90B40"/>
    <w:rsid w:val="00C912E9"/>
    <w:rsid w:val="00C92D02"/>
    <w:rsid w:val="00C93088"/>
    <w:rsid w:val="00C93185"/>
    <w:rsid w:val="00C94BE8"/>
    <w:rsid w:val="00C9568C"/>
    <w:rsid w:val="00CA00F0"/>
    <w:rsid w:val="00CA1ADF"/>
    <w:rsid w:val="00CA2D37"/>
    <w:rsid w:val="00CA4027"/>
    <w:rsid w:val="00CA6884"/>
    <w:rsid w:val="00CA73D5"/>
    <w:rsid w:val="00CB2AAC"/>
    <w:rsid w:val="00CB3A90"/>
    <w:rsid w:val="00CB3B7A"/>
    <w:rsid w:val="00CB4C72"/>
    <w:rsid w:val="00CC0453"/>
    <w:rsid w:val="00CC578E"/>
    <w:rsid w:val="00CC5817"/>
    <w:rsid w:val="00CC68C1"/>
    <w:rsid w:val="00CD0226"/>
    <w:rsid w:val="00CD1E52"/>
    <w:rsid w:val="00CD4B07"/>
    <w:rsid w:val="00CD4C23"/>
    <w:rsid w:val="00CD5AA1"/>
    <w:rsid w:val="00CD68F4"/>
    <w:rsid w:val="00CD783B"/>
    <w:rsid w:val="00CE04DF"/>
    <w:rsid w:val="00CE09C6"/>
    <w:rsid w:val="00CE2E2E"/>
    <w:rsid w:val="00CE320A"/>
    <w:rsid w:val="00CE4773"/>
    <w:rsid w:val="00CE5AFB"/>
    <w:rsid w:val="00CE6FED"/>
    <w:rsid w:val="00CF43A3"/>
    <w:rsid w:val="00CF5747"/>
    <w:rsid w:val="00CF678F"/>
    <w:rsid w:val="00D04A88"/>
    <w:rsid w:val="00D0557D"/>
    <w:rsid w:val="00D05E1F"/>
    <w:rsid w:val="00D07DCA"/>
    <w:rsid w:val="00D12154"/>
    <w:rsid w:val="00D127B0"/>
    <w:rsid w:val="00D15683"/>
    <w:rsid w:val="00D15E44"/>
    <w:rsid w:val="00D20995"/>
    <w:rsid w:val="00D21271"/>
    <w:rsid w:val="00D24D94"/>
    <w:rsid w:val="00D2521B"/>
    <w:rsid w:val="00D27807"/>
    <w:rsid w:val="00D30882"/>
    <w:rsid w:val="00D30BE2"/>
    <w:rsid w:val="00D33464"/>
    <w:rsid w:val="00D3405A"/>
    <w:rsid w:val="00D3670D"/>
    <w:rsid w:val="00D42C9A"/>
    <w:rsid w:val="00D43B8B"/>
    <w:rsid w:val="00D4468C"/>
    <w:rsid w:val="00D455B2"/>
    <w:rsid w:val="00D46532"/>
    <w:rsid w:val="00D46F0C"/>
    <w:rsid w:val="00D5283D"/>
    <w:rsid w:val="00D608C8"/>
    <w:rsid w:val="00D632FB"/>
    <w:rsid w:val="00D6339C"/>
    <w:rsid w:val="00D64820"/>
    <w:rsid w:val="00D64C7C"/>
    <w:rsid w:val="00D6637C"/>
    <w:rsid w:val="00D66E5E"/>
    <w:rsid w:val="00D67AFC"/>
    <w:rsid w:val="00D73049"/>
    <w:rsid w:val="00D743E9"/>
    <w:rsid w:val="00D753FF"/>
    <w:rsid w:val="00D77C2B"/>
    <w:rsid w:val="00D80764"/>
    <w:rsid w:val="00D81553"/>
    <w:rsid w:val="00D81DDE"/>
    <w:rsid w:val="00D82BFA"/>
    <w:rsid w:val="00D85293"/>
    <w:rsid w:val="00D85E68"/>
    <w:rsid w:val="00D90377"/>
    <w:rsid w:val="00D9064C"/>
    <w:rsid w:val="00D91C9F"/>
    <w:rsid w:val="00D9250B"/>
    <w:rsid w:val="00D93D0D"/>
    <w:rsid w:val="00D956D8"/>
    <w:rsid w:val="00D95889"/>
    <w:rsid w:val="00D9771D"/>
    <w:rsid w:val="00DA0FFA"/>
    <w:rsid w:val="00DA1464"/>
    <w:rsid w:val="00DA2784"/>
    <w:rsid w:val="00DA2F05"/>
    <w:rsid w:val="00DA4061"/>
    <w:rsid w:val="00DA6EA1"/>
    <w:rsid w:val="00DB0525"/>
    <w:rsid w:val="00DB36CA"/>
    <w:rsid w:val="00DB3A6B"/>
    <w:rsid w:val="00DB60B7"/>
    <w:rsid w:val="00DC10BD"/>
    <w:rsid w:val="00DC4E54"/>
    <w:rsid w:val="00DC4E78"/>
    <w:rsid w:val="00DC5B21"/>
    <w:rsid w:val="00DC5EBD"/>
    <w:rsid w:val="00DC608B"/>
    <w:rsid w:val="00DC7669"/>
    <w:rsid w:val="00DD0615"/>
    <w:rsid w:val="00DD1B60"/>
    <w:rsid w:val="00DD4AF6"/>
    <w:rsid w:val="00DD762B"/>
    <w:rsid w:val="00DE33F5"/>
    <w:rsid w:val="00DE3A69"/>
    <w:rsid w:val="00DE3C08"/>
    <w:rsid w:val="00DE5515"/>
    <w:rsid w:val="00DF0256"/>
    <w:rsid w:val="00DF2B10"/>
    <w:rsid w:val="00DF59CD"/>
    <w:rsid w:val="00DF5E65"/>
    <w:rsid w:val="00DF610B"/>
    <w:rsid w:val="00E03C50"/>
    <w:rsid w:val="00E06806"/>
    <w:rsid w:val="00E1079E"/>
    <w:rsid w:val="00E1289E"/>
    <w:rsid w:val="00E14C9A"/>
    <w:rsid w:val="00E15070"/>
    <w:rsid w:val="00E15AC3"/>
    <w:rsid w:val="00E211B2"/>
    <w:rsid w:val="00E23E83"/>
    <w:rsid w:val="00E24A4F"/>
    <w:rsid w:val="00E27D11"/>
    <w:rsid w:val="00E314DA"/>
    <w:rsid w:val="00E33314"/>
    <w:rsid w:val="00E33F6D"/>
    <w:rsid w:val="00E35DB3"/>
    <w:rsid w:val="00E364CA"/>
    <w:rsid w:val="00E369BB"/>
    <w:rsid w:val="00E42BF3"/>
    <w:rsid w:val="00E42F47"/>
    <w:rsid w:val="00E43699"/>
    <w:rsid w:val="00E454FC"/>
    <w:rsid w:val="00E4553C"/>
    <w:rsid w:val="00E46F62"/>
    <w:rsid w:val="00E472BE"/>
    <w:rsid w:val="00E5207C"/>
    <w:rsid w:val="00E53B6A"/>
    <w:rsid w:val="00E53F0B"/>
    <w:rsid w:val="00E61BC6"/>
    <w:rsid w:val="00E62B07"/>
    <w:rsid w:val="00E6402F"/>
    <w:rsid w:val="00E647F5"/>
    <w:rsid w:val="00E72516"/>
    <w:rsid w:val="00E7336B"/>
    <w:rsid w:val="00E7357A"/>
    <w:rsid w:val="00E758BD"/>
    <w:rsid w:val="00E8065B"/>
    <w:rsid w:val="00E81964"/>
    <w:rsid w:val="00E821DE"/>
    <w:rsid w:val="00E82A2F"/>
    <w:rsid w:val="00E845FE"/>
    <w:rsid w:val="00E8478F"/>
    <w:rsid w:val="00E85F4F"/>
    <w:rsid w:val="00E9588F"/>
    <w:rsid w:val="00EA1445"/>
    <w:rsid w:val="00EA25CB"/>
    <w:rsid w:val="00EB101A"/>
    <w:rsid w:val="00EB2ADB"/>
    <w:rsid w:val="00EB2F16"/>
    <w:rsid w:val="00EB46B0"/>
    <w:rsid w:val="00EB6542"/>
    <w:rsid w:val="00EC3631"/>
    <w:rsid w:val="00EC7E4F"/>
    <w:rsid w:val="00ED780F"/>
    <w:rsid w:val="00EE0CA4"/>
    <w:rsid w:val="00EE110C"/>
    <w:rsid w:val="00EE18ED"/>
    <w:rsid w:val="00EE25CD"/>
    <w:rsid w:val="00EE4E8A"/>
    <w:rsid w:val="00EE7019"/>
    <w:rsid w:val="00EF0C7B"/>
    <w:rsid w:val="00EF0EEF"/>
    <w:rsid w:val="00EF1767"/>
    <w:rsid w:val="00EF445A"/>
    <w:rsid w:val="00EF5CD3"/>
    <w:rsid w:val="00EF5D91"/>
    <w:rsid w:val="00EF6282"/>
    <w:rsid w:val="00EF7487"/>
    <w:rsid w:val="00F00DEB"/>
    <w:rsid w:val="00F03FB9"/>
    <w:rsid w:val="00F0514F"/>
    <w:rsid w:val="00F0731D"/>
    <w:rsid w:val="00F076B3"/>
    <w:rsid w:val="00F11635"/>
    <w:rsid w:val="00F11E79"/>
    <w:rsid w:val="00F12687"/>
    <w:rsid w:val="00F1488C"/>
    <w:rsid w:val="00F159C0"/>
    <w:rsid w:val="00F25A4E"/>
    <w:rsid w:val="00F26F98"/>
    <w:rsid w:val="00F3140B"/>
    <w:rsid w:val="00F31D97"/>
    <w:rsid w:val="00F36177"/>
    <w:rsid w:val="00F42FE6"/>
    <w:rsid w:val="00F432F3"/>
    <w:rsid w:val="00F43439"/>
    <w:rsid w:val="00F43B9D"/>
    <w:rsid w:val="00F457A1"/>
    <w:rsid w:val="00F46FE2"/>
    <w:rsid w:val="00F47733"/>
    <w:rsid w:val="00F50A7D"/>
    <w:rsid w:val="00F5155B"/>
    <w:rsid w:val="00F53A2A"/>
    <w:rsid w:val="00F53E67"/>
    <w:rsid w:val="00F55685"/>
    <w:rsid w:val="00F5765C"/>
    <w:rsid w:val="00F5783D"/>
    <w:rsid w:val="00F61692"/>
    <w:rsid w:val="00F623AA"/>
    <w:rsid w:val="00F653B3"/>
    <w:rsid w:val="00F6725A"/>
    <w:rsid w:val="00F67F15"/>
    <w:rsid w:val="00F70393"/>
    <w:rsid w:val="00F71434"/>
    <w:rsid w:val="00F744D8"/>
    <w:rsid w:val="00F7526B"/>
    <w:rsid w:val="00F777D4"/>
    <w:rsid w:val="00F77C68"/>
    <w:rsid w:val="00F8134F"/>
    <w:rsid w:val="00F83E0A"/>
    <w:rsid w:val="00F841C2"/>
    <w:rsid w:val="00F859B8"/>
    <w:rsid w:val="00F9105E"/>
    <w:rsid w:val="00F912B0"/>
    <w:rsid w:val="00F92D3E"/>
    <w:rsid w:val="00F978CF"/>
    <w:rsid w:val="00FA0C43"/>
    <w:rsid w:val="00FA15C2"/>
    <w:rsid w:val="00FA664B"/>
    <w:rsid w:val="00FB3BF8"/>
    <w:rsid w:val="00FC4687"/>
    <w:rsid w:val="00FC680F"/>
    <w:rsid w:val="00FD0566"/>
    <w:rsid w:val="00FD4D6E"/>
    <w:rsid w:val="00FD5EBA"/>
    <w:rsid w:val="00FD67AA"/>
    <w:rsid w:val="00FD71FA"/>
    <w:rsid w:val="00FE0E7D"/>
    <w:rsid w:val="00FE130D"/>
    <w:rsid w:val="00FE2C3D"/>
    <w:rsid w:val="00FE4364"/>
    <w:rsid w:val="00FE7884"/>
    <w:rsid w:val="11512C9E"/>
    <w:rsid w:val="120CA85B"/>
    <w:rsid w:val="153CF5C6"/>
    <w:rsid w:val="15F98225"/>
    <w:rsid w:val="17CF0830"/>
    <w:rsid w:val="17D6B77E"/>
    <w:rsid w:val="18941AD6"/>
    <w:rsid w:val="234112F6"/>
    <w:rsid w:val="29CD174D"/>
    <w:rsid w:val="2ACC153A"/>
    <w:rsid w:val="2E4EE59F"/>
    <w:rsid w:val="335326B7"/>
    <w:rsid w:val="33A6DF35"/>
    <w:rsid w:val="3B64DF4B"/>
    <w:rsid w:val="3C6503FF"/>
    <w:rsid w:val="4243CDCB"/>
    <w:rsid w:val="450DB011"/>
    <w:rsid w:val="6E5AAD9A"/>
    <w:rsid w:val="796DFF5C"/>
    <w:rsid w:val="7E99A6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B6423B"/>
  <w15:chartTrackingRefBased/>
  <w15:docId w15:val="{6FF90C2B-380E-4B32-B92B-4C92E495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Work Sans" w:eastAsiaTheme="minorHAnsi" w:hAnsi="Work Sans" w:cstheme="minorBidi"/>
        <w:color w:val="3A373D" w:themeColor="text1"/>
        <w:lang w:val="en-AU" w:eastAsia="en-US" w:bidi="ar-SA"/>
      </w:rPr>
    </w:rPrDefault>
    <w:pPrDefault>
      <w:pPr>
        <w:spacing w:after="120" w:line="300" w:lineRule="auto"/>
      </w:pPr>
    </w:pPrDefault>
  </w:docDefaults>
  <w:latentStyles w:defLockedState="0" w:defUIPriority="99" w:defSemiHidden="0" w:defUnhideWhenUsed="0" w:defQFormat="0" w:count="376">
    <w:lsdException w:name="Normal" w:uiPriority="2"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1"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iPriority="3" w:unhideWhenUsed="1"/>
    <w:lsdException w:name="List Bullet 4" w:semiHidden="1" w:uiPriority="3"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1372C9"/>
    <w:pPr>
      <w:snapToGrid w:val="0"/>
      <w:spacing w:before="120"/>
    </w:pPr>
  </w:style>
  <w:style w:type="paragraph" w:styleId="Heading1">
    <w:name w:val="heading 1"/>
    <w:aliases w:val="H1 - Section headings"/>
    <w:next w:val="Normal"/>
    <w:link w:val="Heading1Char"/>
    <w:uiPriority w:val="1"/>
    <w:qFormat/>
    <w:rsid w:val="00D42C9A"/>
    <w:pPr>
      <w:snapToGrid w:val="0"/>
      <w:spacing w:before="120" w:after="480"/>
      <w:outlineLvl w:val="0"/>
    </w:pPr>
    <w:rPr>
      <w:rFonts w:ascii="Roboto Slab" w:hAnsi="Roboto Slab" w:cs="Roboto Slab"/>
      <w:b/>
      <w:bCs/>
      <w:color w:val="2D3EB5"/>
      <w:sz w:val="48"/>
      <w:szCs w:val="44"/>
      <w:lang w:val="en-US"/>
    </w:rPr>
  </w:style>
  <w:style w:type="paragraph" w:styleId="Heading2">
    <w:name w:val="heading 2"/>
    <w:aliases w:val="H2 - Subheading"/>
    <w:next w:val="Normal"/>
    <w:link w:val="Heading2Char"/>
    <w:uiPriority w:val="1"/>
    <w:qFormat/>
    <w:rsid w:val="00B60C67"/>
    <w:pPr>
      <w:snapToGrid w:val="0"/>
      <w:spacing w:before="360" w:after="0"/>
      <w:contextualSpacing/>
      <w:outlineLvl w:val="1"/>
    </w:pPr>
    <w:rPr>
      <w:rFonts w:ascii="Work Sans SemiBold" w:hAnsi="Work Sans SemiBold" w:cs="Work Sans SemiBold"/>
      <w:bCs/>
      <w:color w:val="2D3EB5"/>
      <w:sz w:val="32"/>
      <w:szCs w:val="32"/>
    </w:rPr>
  </w:style>
  <w:style w:type="paragraph" w:styleId="Heading3">
    <w:name w:val="heading 3"/>
    <w:aliases w:val="H3 - Subheading"/>
    <w:basedOn w:val="Normal"/>
    <w:next w:val="Normal"/>
    <w:link w:val="Heading3Char"/>
    <w:uiPriority w:val="1"/>
    <w:qFormat/>
    <w:rsid w:val="001372C9"/>
    <w:pPr>
      <w:spacing w:before="240" w:after="0"/>
      <w:contextualSpacing/>
      <w:outlineLvl w:val="2"/>
    </w:pPr>
    <w:rPr>
      <w:rFonts w:ascii="Work Sans SemiBold" w:hAnsi="Work Sans SemiBold" w:cs="Work Sans SemiBold"/>
      <w:bCs/>
      <w:color w:val="2D3EB5"/>
      <w:sz w:val="28"/>
      <w:szCs w:val="28"/>
    </w:rPr>
  </w:style>
  <w:style w:type="paragraph" w:styleId="Heading4">
    <w:name w:val="heading 4"/>
    <w:aliases w:val="H4 - Subheading"/>
    <w:basedOn w:val="Normal"/>
    <w:next w:val="Normal"/>
    <w:link w:val="Heading4Char"/>
    <w:uiPriority w:val="9"/>
    <w:qFormat/>
    <w:rsid w:val="001372C9"/>
    <w:pPr>
      <w:spacing w:before="240" w:after="0"/>
      <w:outlineLvl w:val="3"/>
    </w:pPr>
    <w:rPr>
      <w:rFonts w:ascii="Work Sans SemiBold" w:hAnsi="Work Sans SemiBold" w:cs="Work Sans SemiBold"/>
      <w:bCs/>
      <w:sz w:val="24"/>
    </w:rPr>
  </w:style>
  <w:style w:type="paragraph" w:styleId="Heading5">
    <w:name w:val="heading 5"/>
    <w:aliases w:val="H5 - Subheading"/>
    <w:basedOn w:val="Normal"/>
    <w:next w:val="Normal"/>
    <w:link w:val="Heading5Char"/>
    <w:uiPriority w:val="1"/>
    <w:qFormat/>
    <w:rsid w:val="001372C9"/>
    <w:pPr>
      <w:keepNext/>
      <w:keepLines/>
      <w:spacing w:after="0"/>
      <w:outlineLvl w:val="4"/>
    </w:pPr>
    <w:rPr>
      <w:rFonts w:ascii="Work Sans SemiBold" w:eastAsiaTheme="majorEastAsia" w:hAnsi="Work Sans SemiBold" w:cstheme="majorBidi"/>
    </w:rPr>
  </w:style>
  <w:style w:type="paragraph" w:styleId="Heading6">
    <w:name w:val="heading 6"/>
    <w:aliases w:val="H6 - Subheading"/>
    <w:basedOn w:val="Normal"/>
    <w:next w:val="Normal"/>
    <w:link w:val="Heading6Char"/>
    <w:uiPriority w:val="1"/>
    <w:unhideWhenUsed/>
    <w:rsid w:val="009344D4"/>
    <w:pPr>
      <w:keepNext/>
      <w:keepLines/>
      <w:spacing w:after="0"/>
      <w:outlineLvl w:val="5"/>
    </w:pPr>
    <w:rPr>
      <w:rFonts w:eastAsiaTheme="majorEastAsia" w:cstheme="majorBidi"/>
    </w:rPr>
  </w:style>
  <w:style w:type="paragraph" w:styleId="Heading7">
    <w:name w:val="heading 7"/>
    <w:aliases w:val="H7- Subheading"/>
    <w:basedOn w:val="Normal"/>
    <w:next w:val="Normal"/>
    <w:link w:val="Heading7Char"/>
    <w:uiPriority w:val="9"/>
    <w:semiHidden/>
    <w:unhideWhenUsed/>
    <w:rsid w:val="009344D4"/>
    <w:pPr>
      <w:keepNext/>
      <w:keepLines/>
      <w:spacing w:after="0"/>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Numbered"/>
    <w:basedOn w:val="Normal"/>
    <w:uiPriority w:val="34"/>
    <w:qFormat/>
    <w:rsid w:val="001372C9"/>
    <w:pPr>
      <w:numPr>
        <w:numId w:val="24"/>
      </w:numPr>
      <w:ind w:left="284" w:hanging="284"/>
    </w:pPr>
  </w:style>
  <w:style w:type="character" w:customStyle="1" w:styleId="Heading3Char">
    <w:name w:val="Heading 3 Char"/>
    <w:aliases w:val="H3 - Subheading Char"/>
    <w:basedOn w:val="DefaultParagraphFont"/>
    <w:link w:val="Heading3"/>
    <w:uiPriority w:val="1"/>
    <w:rsid w:val="001372C9"/>
    <w:rPr>
      <w:rFonts w:ascii="Work Sans SemiBold" w:hAnsi="Work Sans SemiBold" w:cs="Work Sans SemiBold"/>
      <w:bCs/>
      <w:color w:val="2D3EB5"/>
      <w:sz w:val="28"/>
      <w:szCs w:val="28"/>
    </w:rPr>
  </w:style>
  <w:style w:type="character" w:customStyle="1" w:styleId="Heading1Char">
    <w:name w:val="Heading 1 Char"/>
    <w:aliases w:val="H1 - Section headings Char"/>
    <w:basedOn w:val="DefaultParagraphFont"/>
    <w:link w:val="Heading1"/>
    <w:uiPriority w:val="1"/>
    <w:rsid w:val="00D42C9A"/>
    <w:rPr>
      <w:rFonts w:ascii="Roboto Slab" w:hAnsi="Roboto Slab" w:cs="Roboto Slab"/>
      <w:b/>
      <w:bCs/>
      <w:color w:val="2D3EB5"/>
      <w:sz w:val="48"/>
      <w:szCs w:val="44"/>
      <w:lang w:val="en-US"/>
    </w:rPr>
  </w:style>
  <w:style w:type="character" w:customStyle="1" w:styleId="Heading2Char">
    <w:name w:val="Heading 2 Char"/>
    <w:aliases w:val="H2 - Subheading Char"/>
    <w:basedOn w:val="DefaultParagraphFont"/>
    <w:link w:val="Heading2"/>
    <w:uiPriority w:val="1"/>
    <w:rsid w:val="00B60C67"/>
    <w:rPr>
      <w:rFonts w:ascii="Work Sans SemiBold" w:hAnsi="Work Sans SemiBold" w:cs="Work Sans SemiBold"/>
      <w:bCs/>
      <w:color w:val="2D3EB5"/>
      <w:sz w:val="32"/>
      <w:szCs w:val="32"/>
    </w:rPr>
  </w:style>
  <w:style w:type="character" w:customStyle="1" w:styleId="Heading4Char">
    <w:name w:val="Heading 4 Char"/>
    <w:aliases w:val="H4 - Subheading Char"/>
    <w:basedOn w:val="DefaultParagraphFont"/>
    <w:link w:val="Heading4"/>
    <w:uiPriority w:val="9"/>
    <w:rsid w:val="001372C9"/>
    <w:rPr>
      <w:rFonts w:ascii="Work Sans SemiBold" w:hAnsi="Work Sans SemiBold" w:cs="Work Sans SemiBold"/>
      <w:bCs/>
      <w:sz w:val="24"/>
    </w:rPr>
  </w:style>
  <w:style w:type="paragraph" w:customStyle="1" w:styleId="Introduction">
    <w:name w:val="Introduction"/>
    <w:basedOn w:val="Normal"/>
    <w:uiPriority w:val="2"/>
    <w:qFormat/>
    <w:rsid w:val="00750AF2"/>
    <w:rPr>
      <w:sz w:val="24"/>
    </w:rPr>
  </w:style>
  <w:style w:type="character" w:customStyle="1" w:styleId="Heading6Char">
    <w:name w:val="Heading 6 Char"/>
    <w:aliases w:val="H6 - Subheading Char"/>
    <w:basedOn w:val="DefaultParagraphFont"/>
    <w:link w:val="Heading6"/>
    <w:uiPriority w:val="1"/>
    <w:rsid w:val="002A1BFB"/>
    <w:rPr>
      <w:rFonts w:ascii="Work Sans" w:eastAsiaTheme="majorEastAsia" w:hAnsi="Work Sans" w:cstheme="majorBidi"/>
      <w:color w:val="3A373D" w:themeColor="text1"/>
      <w:sz w:val="20"/>
      <w:szCs w:val="20"/>
      <w:lang w:val="en-US"/>
    </w:rPr>
  </w:style>
  <w:style w:type="paragraph" w:styleId="NoSpacing">
    <w:name w:val="No Spacing"/>
    <w:link w:val="NoSpacingChar"/>
    <w:uiPriority w:val="3"/>
    <w:rsid w:val="009344D4"/>
    <w:rPr>
      <w:rFonts w:eastAsiaTheme="minorEastAsia"/>
      <w:szCs w:val="22"/>
      <w:lang w:val="en-US" w:eastAsia="zh-CN"/>
    </w:rPr>
  </w:style>
  <w:style w:type="character" w:customStyle="1" w:styleId="NoSpacingChar">
    <w:name w:val="No Spacing Char"/>
    <w:basedOn w:val="DefaultParagraphFont"/>
    <w:link w:val="NoSpacing"/>
    <w:uiPriority w:val="3"/>
    <w:rsid w:val="002A1BFB"/>
    <w:rPr>
      <w:rFonts w:ascii="Work Sans" w:eastAsiaTheme="minorEastAsia" w:hAnsi="Work Sans"/>
      <w:sz w:val="20"/>
      <w:szCs w:val="22"/>
      <w:lang w:val="en-US" w:eastAsia="zh-CN"/>
    </w:rPr>
  </w:style>
  <w:style w:type="paragraph" w:customStyle="1" w:styleId="PageNumber1">
    <w:name w:val="Page Number1"/>
    <w:basedOn w:val="Normal"/>
    <w:uiPriority w:val="3"/>
    <w:qFormat/>
    <w:rsid w:val="000814DC"/>
    <w:pPr>
      <w:tabs>
        <w:tab w:val="left" w:pos="1140"/>
      </w:tabs>
      <w:spacing w:before="0" w:after="0" w:line="240" w:lineRule="auto"/>
      <w:ind w:left="-567" w:right="-516"/>
      <w:jc w:val="right"/>
    </w:pPr>
    <w:rPr>
      <w:b/>
      <w:color w:val="1A324B" w:themeColor="accent3"/>
    </w:rPr>
  </w:style>
  <w:style w:type="paragraph" w:customStyle="1" w:styleId="URL">
    <w:name w:val="URL"/>
    <w:basedOn w:val="NoSpacing"/>
    <w:uiPriority w:val="3"/>
    <w:qFormat/>
    <w:rsid w:val="001372C9"/>
    <w:pPr>
      <w:spacing w:after="0" w:line="240" w:lineRule="auto"/>
      <w:jc w:val="right"/>
    </w:pPr>
    <w:rPr>
      <w:rFonts w:ascii="Work Sans SemiBold" w:hAnsi="Work Sans SemiBold"/>
      <w:b/>
      <w:color w:val="1A324B" w:themeColor="accent3"/>
      <w:sz w:val="24"/>
      <w:szCs w:val="24"/>
    </w:rPr>
  </w:style>
  <w:style w:type="paragraph" w:styleId="Quote">
    <w:name w:val="Quote"/>
    <w:next w:val="Normal"/>
    <w:link w:val="QuoteChar"/>
    <w:uiPriority w:val="29"/>
    <w:qFormat/>
    <w:rsid w:val="001372C9"/>
    <w:pPr>
      <w:snapToGrid w:val="0"/>
      <w:spacing w:before="120"/>
      <w:ind w:right="862"/>
    </w:pPr>
    <w:rPr>
      <w:rFonts w:cs="Work Sans"/>
      <w:i/>
      <w:iCs/>
      <w:lang w:val="en-US"/>
    </w:rPr>
  </w:style>
  <w:style w:type="character" w:customStyle="1" w:styleId="QuoteChar">
    <w:name w:val="Quote Char"/>
    <w:basedOn w:val="DefaultParagraphFont"/>
    <w:link w:val="Quote"/>
    <w:uiPriority w:val="29"/>
    <w:rsid w:val="001372C9"/>
    <w:rPr>
      <w:rFonts w:cs="Work Sans"/>
      <w:i/>
      <w:iCs/>
      <w:lang w:val="en-US"/>
    </w:rPr>
  </w:style>
  <w:style w:type="character" w:styleId="Hyperlink">
    <w:name w:val="Hyperlink"/>
    <w:basedOn w:val="DefaultParagraphFont"/>
    <w:uiPriority w:val="99"/>
    <w:qFormat/>
    <w:rsid w:val="00D42C9A"/>
    <w:rPr>
      <w:rFonts w:ascii="Work Sans" w:hAnsi="Work Sans"/>
      <w:b w:val="0"/>
      <w:i w:val="0"/>
      <w:color w:val="1A324B" w:themeColor="accent3"/>
      <w:sz w:val="20"/>
      <w:u w:val="single"/>
    </w:rPr>
  </w:style>
  <w:style w:type="character" w:customStyle="1" w:styleId="UnresolvedMention1">
    <w:name w:val="Unresolved Mention1"/>
    <w:basedOn w:val="DefaultParagraphFont"/>
    <w:uiPriority w:val="99"/>
    <w:semiHidden/>
    <w:unhideWhenUsed/>
    <w:rsid w:val="004D0FA4"/>
    <w:rPr>
      <w:rFonts w:ascii="Work Sans" w:hAnsi="Work Sans"/>
      <w:b w:val="0"/>
      <w:i w:val="0"/>
      <w:color w:val="605E5C"/>
      <w:sz w:val="20"/>
      <w:shd w:val="clear" w:color="auto" w:fill="E1DFDD"/>
    </w:rPr>
  </w:style>
  <w:style w:type="character" w:styleId="FollowedHyperlink">
    <w:name w:val="FollowedHyperlink"/>
    <w:basedOn w:val="DefaultParagraphFont"/>
    <w:uiPriority w:val="99"/>
    <w:semiHidden/>
    <w:unhideWhenUsed/>
    <w:rsid w:val="004D0FA4"/>
    <w:rPr>
      <w:rFonts w:ascii="Work Sans" w:hAnsi="Work Sans"/>
      <w:b w:val="0"/>
      <w:i w:val="0"/>
      <w:color w:val="3A373D" w:themeColor="followedHyperlink"/>
      <w:sz w:val="20"/>
      <w:u w:val="single"/>
    </w:rPr>
  </w:style>
  <w:style w:type="paragraph" w:customStyle="1" w:styleId="Footer-DocumentTitle">
    <w:name w:val="Footer - Document Title"/>
    <w:basedOn w:val="NoSpacing"/>
    <w:uiPriority w:val="3"/>
    <w:qFormat/>
    <w:rsid w:val="001372C9"/>
    <w:pPr>
      <w:snapToGrid w:val="0"/>
      <w:spacing w:after="0" w:line="240" w:lineRule="auto"/>
    </w:pPr>
    <w:rPr>
      <w:color w:val="1A324B" w:themeColor="accent3"/>
    </w:rPr>
  </w:style>
  <w:style w:type="character" w:customStyle="1" w:styleId="Heading7Char">
    <w:name w:val="Heading 7 Char"/>
    <w:aliases w:val="H7- Subheading Char"/>
    <w:basedOn w:val="DefaultParagraphFont"/>
    <w:link w:val="Heading7"/>
    <w:uiPriority w:val="9"/>
    <w:semiHidden/>
    <w:rsid w:val="009344D4"/>
    <w:rPr>
      <w:rFonts w:ascii="Work Sans" w:eastAsiaTheme="majorEastAsia" w:hAnsi="Work Sans" w:cstheme="majorBidi"/>
      <w:b w:val="0"/>
      <w:i/>
      <w:iCs/>
      <w:color w:val="3A373D" w:themeColor="text1"/>
      <w:sz w:val="20"/>
      <w:szCs w:val="20"/>
      <w:lang w:val="en-US"/>
    </w:rPr>
  </w:style>
  <w:style w:type="paragraph" w:styleId="Subtitle">
    <w:name w:val="Subtitle"/>
    <w:aliases w:val="Cover - Subtitle"/>
    <w:next w:val="Cover-Date"/>
    <w:link w:val="SubtitleChar"/>
    <w:qFormat/>
    <w:rsid w:val="00496DC9"/>
    <w:pPr>
      <w:numPr>
        <w:ilvl w:val="1"/>
      </w:numPr>
      <w:spacing w:before="100" w:beforeAutospacing="1" w:after="480" w:line="240" w:lineRule="auto"/>
    </w:pPr>
    <w:rPr>
      <w:rFonts w:eastAsiaTheme="minorEastAsia"/>
      <w:color w:val="1A324B" w:themeColor="accent3"/>
      <w:sz w:val="36"/>
      <w:szCs w:val="22"/>
      <w:lang w:val="en-US"/>
    </w:rPr>
  </w:style>
  <w:style w:type="character" w:customStyle="1" w:styleId="SubtitleChar">
    <w:name w:val="Subtitle Char"/>
    <w:aliases w:val="Cover - Subtitle Char"/>
    <w:basedOn w:val="DefaultParagraphFont"/>
    <w:link w:val="Subtitle"/>
    <w:rsid w:val="00496DC9"/>
    <w:rPr>
      <w:rFonts w:eastAsiaTheme="minorEastAsia"/>
      <w:color w:val="1A324B" w:themeColor="accent3"/>
      <w:sz w:val="36"/>
      <w:szCs w:val="22"/>
      <w:lang w:val="en-US"/>
    </w:rPr>
  </w:style>
  <w:style w:type="paragraph" w:styleId="Title">
    <w:name w:val="Title"/>
    <w:aliases w:val="Cover - Title"/>
    <w:next w:val="Subtitle"/>
    <w:link w:val="TitleChar"/>
    <w:qFormat/>
    <w:rsid w:val="008D388F"/>
    <w:pPr>
      <w:spacing w:after="360"/>
    </w:pPr>
    <w:rPr>
      <w:rFonts w:ascii="Roboto Slab" w:eastAsiaTheme="minorEastAsia" w:hAnsi="Roboto Slab"/>
      <w:b/>
      <w:color w:val="2B3DB5" w:themeColor="background2"/>
      <w:sz w:val="56"/>
      <w:szCs w:val="88"/>
      <w:lang w:val="en-US" w:eastAsia="zh-CN"/>
    </w:rPr>
  </w:style>
  <w:style w:type="character" w:customStyle="1" w:styleId="TitleChar">
    <w:name w:val="Title Char"/>
    <w:aliases w:val="Cover - Title Char"/>
    <w:basedOn w:val="DefaultParagraphFont"/>
    <w:link w:val="Title"/>
    <w:rsid w:val="008D388F"/>
    <w:rPr>
      <w:rFonts w:ascii="Roboto Slab" w:eastAsiaTheme="minorEastAsia" w:hAnsi="Roboto Slab"/>
      <w:b/>
      <w:color w:val="2B3DB5" w:themeColor="background2"/>
      <w:sz w:val="56"/>
      <w:szCs w:val="88"/>
      <w:lang w:val="en-US" w:eastAsia="zh-CN"/>
    </w:rPr>
  </w:style>
  <w:style w:type="character" w:styleId="Strong">
    <w:name w:val="Strong"/>
    <w:basedOn w:val="DefaultParagraphFont"/>
    <w:uiPriority w:val="22"/>
    <w:qFormat/>
    <w:rsid w:val="00D42C9A"/>
    <w:rPr>
      <w:rFonts w:ascii="Work Sans" w:hAnsi="Work Sans"/>
      <w:b/>
      <w:bCs/>
      <w:i w:val="0"/>
      <w:color w:val="3A373D" w:themeColor="text1"/>
      <w:spacing w:val="0"/>
      <w:w w:val="100"/>
      <w:kern w:val="0"/>
      <w:position w:val="0"/>
      <w:sz w:val="20"/>
    </w:rPr>
  </w:style>
  <w:style w:type="paragraph" w:customStyle="1" w:styleId="Cover-Date">
    <w:name w:val="Cover - Date"/>
    <w:next w:val="Normal"/>
    <w:qFormat/>
    <w:rsid w:val="002A1BFB"/>
    <w:pPr>
      <w:spacing w:before="120"/>
    </w:pPr>
    <w:rPr>
      <w:rFonts w:asciiTheme="majorHAnsi" w:hAnsiTheme="majorHAnsi" w:cs="Work Sans"/>
      <w:color w:val="1A324B" w:themeColor="accent3"/>
      <w:lang w:val="en-US"/>
    </w:rPr>
  </w:style>
  <w:style w:type="character" w:customStyle="1" w:styleId="Heading5Char">
    <w:name w:val="Heading 5 Char"/>
    <w:aliases w:val="H5 - Subheading Char"/>
    <w:basedOn w:val="DefaultParagraphFont"/>
    <w:link w:val="Heading5"/>
    <w:uiPriority w:val="1"/>
    <w:rsid w:val="001372C9"/>
    <w:rPr>
      <w:rFonts w:ascii="Work Sans SemiBold" w:eastAsiaTheme="majorEastAsia" w:hAnsi="Work Sans SemiBold" w:cstheme="majorBidi"/>
    </w:rPr>
  </w:style>
  <w:style w:type="paragraph" w:styleId="ListBullet">
    <w:name w:val="List Bullet"/>
    <w:basedOn w:val="Normal"/>
    <w:uiPriority w:val="3"/>
    <w:qFormat/>
    <w:rsid w:val="001372C9"/>
    <w:pPr>
      <w:numPr>
        <w:numId w:val="19"/>
      </w:numPr>
      <w:spacing w:before="0"/>
      <w:contextualSpacing/>
    </w:pPr>
  </w:style>
  <w:style w:type="paragraph" w:styleId="ListBullet2">
    <w:name w:val="List Bullet 2"/>
    <w:basedOn w:val="ListBullet"/>
    <w:uiPriority w:val="3"/>
    <w:qFormat/>
    <w:rsid w:val="001372C9"/>
    <w:pPr>
      <w:numPr>
        <w:numId w:val="18"/>
      </w:numPr>
      <w:ind w:left="568" w:hanging="284"/>
    </w:pPr>
  </w:style>
  <w:style w:type="paragraph" w:styleId="ListBullet3">
    <w:name w:val="List Bullet 3"/>
    <w:basedOn w:val="Normal"/>
    <w:uiPriority w:val="3"/>
    <w:unhideWhenUsed/>
    <w:rsid w:val="001372C9"/>
    <w:pPr>
      <w:numPr>
        <w:numId w:val="17"/>
      </w:numPr>
      <w:spacing w:before="0"/>
      <w:ind w:left="851" w:hanging="284"/>
      <w:contextualSpacing/>
    </w:pPr>
  </w:style>
  <w:style w:type="paragraph" w:styleId="ListBullet4">
    <w:name w:val="List Bullet 4"/>
    <w:basedOn w:val="Normal"/>
    <w:uiPriority w:val="3"/>
    <w:unhideWhenUsed/>
    <w:rsid w:val="001372C9"/>
    <w:pPr>
      <w:numPr>
        <w:numId w:val="16"/>
      </w:numPr>
      <w:spacing w:before="0"/>
      <w:ind w:left="1135" w:hanging="284"/>
      <w:contextualSpacing/>
    </w:pPr>
  </w:style>
  <w:style w:type="character" w:styleId="Emphasis">
    <w:name w:val="Emphasis"/>
    <w:basedOn w:val="DefaultParagraphFont"/>
    <w:uiPriority w:val="3"/>
    <w:qFormat/>
    <w:rsid w:val="00946A61"/>
    <w:rPr>
      <w:rFonts w:ascii="Work Sans" w:hAnsi="Work Sans"/>
      <w:b w:val="0"/>
      <w:i/>
      <w:iCs/>
      <w:sz w:val="20"/>
    </w:rPr>
  </w:style>
  <w:style w:type="paragraph" w:styleId="Footer">
    <w:name w:val="footer"/>
    <w:basedOn w:val="Normal"/>
    <w:link w:val="FooterChar"/>
    <w:uiPriority w:val="99"/>
    <w:unhideWhenUsed/>
    <w:rsid w:val="006124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45E"/>
    <w:rPr>
      <w:rFonts w:ascii="Work Sans" w:hAnsi="Work Sans" w:cs="Work Sans"/>
      <w:color w:val="3A383D"/>
      <w:sz w:val="20"/>
      <w:szCs w:val="20"/>
      <w:lang w:val="en-US"/>
    </w:rPr>
  </w:style>
  <w:style w:type="paragraph" w:styleId="TOC2">
    <w:name w:val="toc 2"/>
    <w:basedOn w:val="Normal"/>
    <w:next w:val="Normal"/>
    <w:autoRedefine/>
    <w:uiPriority w:val="39"/>
    <w:unhideWhenUsed/>
    <w:qFormat/>
    <w:rsid w:val="009D3B94"/>
    <w:pPr>
      <w:spacing w:after="100"/>
      <w:ind w:left="200"/>
    </w:pPr>
  </w:style>
  <w:style w:type="paragraph" w:styleId="TOC1">
    <w:name w:val="toc 1"/>
    <w:basedOn w:val="Normal"/>
    <w:next w:val="Normal"/>
    <w:autoRedefine/>
    <w:uiPriority w:val="39"/>
    <w:unhideWhenUsed/>
    <w:qFormat/>
    <w:rsid w:val="002A1BFB"/>
    <w:pPr>
      <w:tabs>
        <w:tab w:val="right" w:leader="dot" w:pos="9962"/>
      </w:tabs>
      <w:spacing w:after="100"/>
    </w:pPr>
    <w:rPr>
      <w:b/>
      <w:noProof/>
    </w:rPr>
  </w:style>
  <w:style w:type="paragraph" w:styleId="TOC3">
    <w:name w:val="toc 3"/>
    <w:basedOn w:val="Normal"/>
    <w:next w:val="Normal"/>
    <w:autoRedefine/>
    <w:uiPriority w:val="39"/>
    <w:unhideWhenUsed/>
    <w:rsid w:val="00381389"/>
    <w:pPr>
      <w:spacing w:after="100"/>
      <w:ind w:left="400"/>
    </w:pPr>
  </w:style>
  <w:style w:type="paragraph" w:customStyle="1" w:styleId="H5-ChartHeadings">
    <w:name w:val="H5 - Chart Headings"/>
    <w:basedOn w:val="Heading5"/>
    <w:uiPriority w:val="1"/>
    <w:rsid w:val="002A1BFB"/>
    <w:pPr>
      <w:jc w:val="center"/>
    </w:pPr>
    <w:rPr>
      <w:rFonts w:eastAsia="Times New Roman" w:cs="Times New Roman"/>
    </w:rPr>
  </w:style>
  <w:style w:type="character" w:styleId="IntenseEmphasis">
    <w:name w:val="Intense Emphasis"/>
    <w:basedOn w:val="DefaultParagraphFont"/>
    <w:uiPriority w:val="21"/>
    <w:qFormat/>
    <w:rsid w:val="008219AD"/>
    <w:rPr>
      <w:rFonts w:asciiTheme="minorHAnsi" w:hAnsiTheme="minorHAnsi"/>
      <w:b/>
      <w:i/>
      <w:iCs/>
      <w:color w:val="3A373D" w:themeColor="text1"/>
      <w:sz w:val="20"/>
    </w:rPr>
  </w:style>
  <w:style w:type="table" w:styleId="TableGrid">
    <w:name w:val="Table Grid"/>
    <w:basedOn w:val="TableNormal"/>
    <w:uiPriority w:val="39"/>
    <w:rsid w:val="00AF4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AF403D"/>
    <w:pPr>
      <w:spacing w:after="0" w:line="240" w:lineRule="auto"/>
    </w:pPr>
    <w:tblPr>
      <w:tblStyleRowBandSize w:val="1"/>
      <w:tblStyleColBandSize w:val="1"/>
      <w:tblBorders>
        <w:top w:val="single" w:sz="4" w:space="0" w:color="85ACD5" w:themeColor="accent3" w:themeTint="66"/>
        <w:left w:val="single" w:sz="4" w:space="0" w:color="85ACD5" w:themeColor="accent3" w:themeTint="66"/>
        <w:bottom w:val="single" w:sz="4" w:space="0" w:color="85ACD5" w:themeColor="accent3" w:themeTint="66"/>
        <w:right w:val="single" w:sz="4" w:space="0" w:color="85ACD5" w:themeColor="accent3" w:themeTint="66"/>
        <w:insideH w:val="single" w:sz="4" w:space="0" w:color="85ACD5" w:themeColor="accent3" w:themeTint="66"/>
        <w:insideV w:val="single" w:sz="4" w:space="0" w:color="85ACD5" w:themeColor="accent3" w:themeTint="66"/>
      </w:tblBorders>
    </w:tblPr>
    <w:tblStylePr w:type="firstRow">
      <w:rPr>
        <w:b/>
        <w:bCs/>
      </w:rPr>
      <w:tblPr/>
      <w:tcPr>
        <w:tcBorders>
          <w:bottom w:val="single" w:sz="12" w:space="0" w:color="4882BF" w:themeColor="accent3" w:themeTint="99"/>
        </w:tcBorders>
      </w:tcPr>
    </w:tblStylePr>
    <w:tblStylePr w:type="lastRow">
      <w:rPr>
        <w:b/>
        <w:bCs/>
      </w:rPr>
      <w:tblPr/>
      <w:tcPr>
        <w:tcBorders>
          <w:top w:val="double" w:sz="2" w:space="0" w:color="4882BF"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AF403D"/>
    <w:pPr>
      <w:spacing w:after="0" w:line="240" w:lineRule="auto"/>
    </w:pPr>
    <w:tblPr>
      <w:tblStyleRowBandSize w:val="1"/>
      <w:tblStyleColBandSize w:val="1"/>
    </w:tblPr>
    <w:tblStylePr w:type="firstRow">
      <w:rPr>
        <w:b/>
        <w:bCs/>
        <w:caps/>
      </w:rPr>
      <w:tblPr/>
      <w:tcPr>
        <w:tcBorders>
          <w:bottom w:val="single" w:sz="4" w:space="0" w:color="9B96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B96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4-Accent3">
    <w:name w:val="List Table 4 Accent 3"/>
    <w:aliases w:val="Recommended Table Style"/>
    <w:basedOn w:val="TableNormal"/>
    <w:uiPriority w:val="49"/>
    <w:rsid w:val="00091892"/>
    <w:pPr>
      <w:spacing w:after="0" w:line="240" w:lineRule="auto"/>
    </w:pPr>
    <w:tblPr>
      <w:tblStyleRowBandSize w:val="1"/>
      <w:tblStyleColBandSize w:val="1"/>
      <w:tblBorders>
        <w:insideH w:val="single" w:sz="4" w:space="0" w:color="1A324B" w:themeColor="accent3"/>
      </w:tblBorders>
    </w:tblPr>
    <w:tblStylePr w:type="firstRow">
      <w:pPr>
        <w:jc w:val="center"/>
      </w:pPr>
      <w:rPr>
        <w:b/>
        <w:bCs/>
        <w:color w:val="FFFFFF" w:themeColor="background1"/>
      </w:rPr>
      <w:tblPr/>
      <w:tcPr>
        <w:tcBorders>
          <w:top w:val="single" w:sz="4" w:space="0" w:color="1A324B" w:themeColor="accent3"/>
          <w:left w:val="single" w:sz="4" w:space="0" w:color="1A324B" w:themeColor="accent3"/>
          <w:bottom w:val="single" w:sz="4" w:space="0" w:color="1A324B" w:themeColor="accent3"/>
          <w:right w:val="single" w:sz="4" w:space="0" w:color="1A324B" w:themeColor="accent3"/>
          <w:insideH w:val="nil"/>
        </w:tcBorders>
        <w:shd w:val="clear" w:color="auto" w:fill="1A324B" w:themeFill="accent3"/>
        <w:vAlign w:val="center"/>
      </w:tcPr>
    </w:tblStylePr>
    <w:tblStylePr w:type="lastRow">
      <w:pPr>
        <w:jc w:val="center"/>
      </w:pPr>
      <w:rPr>
        <w:b/>
        <w:bCs/>
        <w:color w:val="3A373D" w:themeColor="text1"/>
      </w:rPr>
      <w:tblPr/>
      <w:tcPr>
        <w:tcBorders>
          <w:top w:val="single" w:sz="12" w:space="0" w:color="1A324B" w:themeColor="accent3"/>
          <w:left w:val="nil"/>
          <w:bottom w:val="single" w:sz="12" w:space="0" w:color="1A324B" w:themeColor="accent3"/>
        </w:tcBorders>
      </w:tcPr>
    </w:tblStylePr>
    <w:tblStylePr w:type="firstCol">
      <w:pPr>
        <w:jc w:val="left"/>
      </w:pPr>
      <w:rPr>
        <w:b/>
        <w:bCs/>
      </w:rPr>
      <w:tblPr/>
      <w:tcPr>
        <w:vAlign w:val="center"/>
      </w:tcPr>
    </w:tblStylePr>
    <w:tblStylePr w:type="lastCol">
      <w:rPr>
        <w:b/>
        <w:bCs/>
      </w:rPr>
    </w:tblStylePr>
    <w:tblStylePr w:type="band1Horz">
      <w:pPr>
        <w:jc w:val="center"/>
      </w:pPr>
      <w:tblPr/>
      <w:tcPr>
        <w:shd w:val="clear" w:color="auto" w:fill="DFE9F4" w:themeFill="accent3" w:themeFillTint="1A"/>
      </w:tcPr>
    </w:tblStylePr>
    <w:tblStylePr w:type="band2Horz">
      <w:pPr>
        <w:jc w:val="center"/>
      </w:pPr>
      <w:tblPr/>
      <w:tcPr>
        <w:shd w:val="clear" w:color="auto" w:fill="FFFFFF" w:themeFill="background1"/>
        <w:vAlign w:val="center"/>
      </w:tcPr>
    </w:tblStylePr>
    <w:tblStylePr w:type="swCell">
      <w:pPr>
        <w:jc w:val="left"/>
      </w:pPr>
      <w:tblPr/>
      <w:tcPr>
        <w:shd w:val="clear" w:color="auto" w:fill="FFFFFF" w:themeFill="background1"/>
      </w:tcPr>
    </w:tblStylePr>
  </w:style>
  <w:style w:type="character" w:styleId="UnresolvedMention">
    <w:name w:val="Unresolved Mention"/>
    <w:basedOn w:val="DefaultParagraphFont"/>
    <w:uiPriority w:val="99"/>
    <w:semiHidden/>
    <w:unhideWhenUsed/>
    <w:rsid w:val="008D388F"/>
    <w:rPr>
      <w:color w:val="605E5C"/>
      <w:shd w:val="clear" w:color="auto" w:fill="E1DFDD"/>
    </w:rPr>
  </w:style>
  <w:style w:type="paragraph" w:customStyle="1" w:styleId="TableText">
    <w:name w:val="Table Text"/>
    <w:basedOn w:val="NoSpacing"/>
    <w:uiPriority w:val="2"/>
    <w:qFormat/>
    <w:rsid w:val="001372C9"/>
    <w:pPr>
      <w:snapToGrid w:val="0"/>
      <w:spacing w:after="0"/>
    </w:pPr>
    <w:rPr>
      <w:bCs/>
    </w:rPr>
  </w:style>
  <w:style w:type="paragraph" w:styleId="BalloonText">
    <w:name w:val="Balloon Text"/>
    <w:basedOn w:val="Normal"/>
    <w:link w:val="BalloonTextChar"/>
    <w:uiPriority w:val="99"/>
    <w:semiHidden/>
    <w:unhideWhenUsed/>
    <w:rsid w:val="00D42C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2C9A"/>
    <w:rPr>
      <w:rFonts w:ascii="Times New Roman" w:hAnsi="Times New Roman" w:cs="Times New Roman"/>
      <w:sz w:val="18"/>
      <w:szCs w:val="18"/>
    </w:rPr>
  </w:style>
  <w:style w:type="paragraph" w:styleId="CommentText">
    <w:name w:val="annotation text"/>
    <w:basedOn w:val="Normal"/>
    <w:link w:val="CommentTextChar"/>
    <w:uiPriority w:val="99"/>
    <w:unhideWhenUsed/>
    <w:rsid w:val="00750AF2"/>
    <w:pPr>
      <w:snapToGrid/>
      <w:spacing w:before="0" w:after="160" w:line="240" w:lineRule="auto"/>
    </w:pPr>
    <w:rPr>
      <w:rFonts w:asciiTheme="minorHAnsi" w:hAnsiTheme="minorHAnsi"/>
      <w:color w:val="auto"/>
    </w:rPr>
  </w:style>
  <w:style w:type="character" w:customStyle="1" w:styleId="CommentTextChar">
    <w:name w:val="Comment Text Char"/>
    <w:basedOn w:val="DefaultParagraphFont"/>
    <w:link w:val="CommentText"/>
    <w:uiPriority w:val="99"/>
    <w:rsid w:val="00750AF2"/>
    <w:rPr>
      <w:rFonts w:asciiTheme="minorHAnsi" w:hAnsiTheme="minorHAnsi"/>
      <w:color w:val="auto"/>
    </w:rPr>
  </w:style>
  <w:style w:type="character" w:customStyle="1" w:styleId="ilfuvd">
    <w:name w:val="ilfuvd"/>
    <w:basedOn w:val="DefaultParagraphFont"/>
    <w:rsid w:val="00750AF2"/>
  </w:style>
  <w:style w:type="paragraph" w:styleId="Header">
    <w:name w:val="header"/>
    <w:basedOn w:val="Normal"/>
    <w:link w:val="HeaderChar"/>
    <w:uiPriority w:val="99"/>
    <w:unhideWhenUsed/>
    <w:rsid w:val="00E33F6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33F6D"/>
  </w:style>
  <w:style w:type="character" w:styleId="CommentReference">
    <w:name w:val="annotation reference"/>
    <w:basedOn w:val="DefaultParagraphFont"/>
    <w:uiPriority w:val="99"/>
    <w:semiHidden/>
    <w:unhideWhenUsed/>
    <w:rsid w:val="00247075"/>
    <w:rPr>
      <w:sz w:val="16"/>
      <w:szCs w:val="16"/>
    </w:rPr>
  </w:style>
  <w:style w:type="paragraph" w:styleId="EndnoteText">
    <w:name w:val="endnote text"/>
    <w:basedOn w:val="Normal"/>
    <w:link w:val="EndnoteTextChar"/>
    <w:uiPriority w:val="99"/>
    <w:semiHidden/>
    <w:unhideWhenUsed/>
    <w:rsid w:val="00247075"/>
    <w:pPr>
      <w:spacing w:before="0" w:after="0" w:line="240" w:lineRule="auto"/>
    </w:pPr>
  </w:style>
  <w:style w:type="character" w:customStyle="1" w:styleId="EndnoteTextChar">
    <w:name w:val="Endnote Text Char"/>
    <w:basedOn w:val="DefaultParagraphFont"/>
    <w:link w:val="EndnoteText"/>
    <w:uiPriority w:val="99"/>
    <w:semiHidden/>
    <w:rsid w:val="00247075"/>
  </w:style>
  <w:style w:type="character" w:styleId="EndnoteReference">
    <w:name w:val="endnote reference"/>
    <w:basedOn w:val="DefaultParagraphFont"/>
    <w:uiPriority w:val="99"/>
    <w:semiHidden/>
    <w:unhideWhenUsed/>
    <w:rsid w:val="00247075"/>
    <w:rPr>
      <w:vertAlign w:val="superscript"/>
    </w:rPr>
  </w:style>
  <w:style w:type="character" w:customStyle="1" w:styleId="hlfld-contribauthor">
    <w:name w:val="hlfld-contribauthor"/>
    <w:basedOn w:val="DefaultParagraphFont"/>
    <w:rsid w:val="00247075"/>
  </w:style>
  <w:style w:type="character" w:customStyle="1" w:styleId="nlmgiven-names">
    <w:name w:val="nlm_given-names"/>
    <w:basedOn w:val="DefaultParagraphFont"/>
    <w:rsid w:val="00247075"/>
  </w:style>
  <w:style w:type="character" w:customStyle="1" w:styleId="nlmyear">
    <w:name w:val="nlm_year"/>
    <w:basedOn w:val="DefaultParagraphFont"/>
    <w:rsid w:val="00247075"/>
  </w:style>
  <w:style w:type="paragraph" w:styleId="CommentSubject">
    <w:name w:val="annotation subject"/>
    <w:basedOn w:val="CommentText"/>
    <w:next w:val="CommentText"/>
    <w:link w:val="CommentSubjectChar"/>
    <w:uiPriority w:val="99"/>
    <w:semiHidden/>
    <w:unhideWhenUsed/>
    <w:rsid w:val="00247075"/>
    <w:pPr>
      <w:snapToGrid w:val="0"/>
      <w:spacing w:before="120" w:after="120"/>
    </w:pPr>
    <w:rPr>
      <w:rFonts w:ascii="Work Sans" w:hAnsi="Work Sans"/>
      <w:b/>
      <w:bCs/>
      <w:color w:val="3A373D" w:themeColor="text1"/>
    </w:rPr>
  </w:style>
  <w:style w:type="character" w:customStyle="1" w:styleId="CommentSubjectChar">
    <w:name w:val="Comment Subject Char"/>
    <w:basedOn w:val="CommentTextChar"/>
    <w:link w:val="CommentSubject"/>
    <w:uiPriority w:val="99"/>
    <w:semiHidden/>
    <w:rsid w:val="00247075"/>
    <w:rPr>
      <w:rFonts w:asciiTheme="minorHAnsi" w:hAnsiTheme="minorHAnsi"/>
      <w:b/>
      <w:bCs/>
      <w:color w:val="auto"/>
    </w:rPr>
  </w:style>
  <w:style w:type="paragraph" w:customStyle="1" w:styleId="gov-is-numbered-paragraph">
    <w:name w:val="gov-is-numbered-paragraph"/>
    <w:basedOn w:val="Normal"/>
    <w:rsid w:val="00E33314"/>
    <w:pPr>
      <w:snapToGrid/>
      <w:spacing w:before="240" w:after="240" w:line="240" w:lineRule="auto"/>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E85F4F"/>
    <w:pPr>
      <w:spacing w:after="0" w:line="240" w:lineRule="auto"/>
    </w:pPr>
  </w:style>
  <w:style w:type="paragraph" w:styleId="FootnoteText">
    <w:name w:val="footnote text"/>
    <w:basedOn w:val="Normal"/>
    <w:link w:val="FootnoteTextChar"/>
    <w:uiPriority w:val="99"/>
    <w:semiHidden/>
    <w:unhideWhenUsed/>
    <w:rsid w:val="00F77C68"/>
    <w:pPr>
      <w:spacing w:before="0" w:after="0" w:line="240" w:lineRule="auto"/>
    </w:pPr>
  </w:style>
  <w:style w:type="character" w:customStyle="1" w:styleId="FootnoteTextChar">
    <w:name w:val="Footnote Text Char"/>
    <w:basedOn w:val="DefaultParagraphFont"/>
    <w:link w:val="FootnoteText"/>
    <w:uiPriority w:val="99"/>
    <w:semiHidden/>
    <w:rsid w:val="00F77C68"/>
  </w:style>
  <w:style w:type="character" w:styleId="FootnoteReference">
    <w:name w:val="footnote reference"/>
    <w:basedOn w:val="DefaultParagraphFont"/>
    <w:uiPriority w:val="99"/>
    <w:semiHidden/>
    <w:unhideWhenUsed/>
    <w:rsid w:val="00F77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34319">
      <w:bodyDiv w:val="1"/>
      <w:marLeft w:val="0"/>
      <w:marRight w:val="0"/>
      <w:marTop w:val="0"/>
      <w:marBottom w:val="0"/>
      <w:divBdr>
        <w:top w:val="none" w:sz="0" w:space="0" w:color="auto"/>
        <w:left w:val="none" w:sz="0" w:space="0" w:color="auto"/>
        <w:bottom w:val="none" w:sz="0" w:space="0" w:color="auto"/>
        <w:right w:val="none" w:sz="0" w:space="0" w:color="auto"/>
      </w:divBdr>
      <w:divsChild>
        <w:div w:id="297541351">
          <w:marLeft w:val="0"/>
          <w:marRight w:val="0"/>
          <w:marTop w:val="0"/>
          <w:marBottom w:val="0"/>
          <w:divBdr>
            <w:top w:val="none" w:sz="0" w:space="0" w:color="auto"/>
            <w:left w:val="none" w:sz="0" w:space="0" w:color="auto"/>
            <w:bottom w:val="none" w:sz="0" w:space="0" w:color="auto"/>
            <w:right w:val="none" w:sz="0" w:space="0" w:color="auto"/>
          </w:divBdr>
          <w:divsChild>
            <w:div w:id="1060902133">
              <w:marLeft w:val="0"/>
              <w:marRight w:val="0"/>
              <w:marTop w:val="0"/>
              <w:marBottom w:val="0"/>
              <w:divBdr>
                <w:top w:val="none" w:sz="0" w:space="0" w:color="auto"/>
                <w:left w:val="none" w:sz="0" w:space="0" w:color="auto"/>
                <w:bottom w:val="none" w:sz="0" w:space="0" w:color="auto"/>
                <w:right w:val="none" w:sz="0" w:space="0" w:color="auto"/>
              </w:divBdr>
              <w:divsChild>
                <w:div w:id="1278180739">
                  <w:marLeft w:val="0"/>
                  <w:marRight w:val="0"/>
                  <w:marTop w:val="0"/>
                  <w:marBottom w:val="0"/>
                  <w:divBdr>
                    <w:top w:val="none" w:sz="0" w:space="0" w:color="auto"/>
                    <w:left w:val="none" w:sz="0" w:space="0" w:color="auto"/>
                    <w:bottom w:val="none" w:sz="0" w:space="0" w:color="auto"/>
                    <w:right w:val="none" w:sz="0" w:space="0" w:color="auto"/>
                  </w:divBdr>
                  <w:divsChild>
                    <w:div w:id="1562907328">
                      <w:marLeft w:val="0"/>
                      <w:marRight w:val="0"/>
                      <w:marTop w:val="0"/>
                      <w:marBottom w:val="0"/>
                      <w:divBdr>
                        <w:top w:val="none" w:sz="0" w:space="0" w:color="auto"/>
                        <w:left w:val="none" w:sz="0" w:space="0" w:color="auto"/>
                        <w:bottom w:val="none" w:sz="0" w:space="0" w:color="auto"/>
                        <w:right w:val="none" w:sz="0" w:space="0" w:color="auto"/>
                      </w:divBdr>
                      <w:divsChild>
                        <w:div w:id="445317226">
                          <w:marLeft w:val="150"/>
                          <w:marRight w:val="150"/>
                          <w:marTop w:val="0"/>
                          <w:marBottom w:val="0"/>
                          <w:divBdr>
                            <w:top w:val="none" w:sz="0" w:space="0" w:color="auto"/>
                            <w:left w:val="none" w:sz="0" w:space="0" w:color="auto"/>
                            <w:bottom w:val="none" w:sz="0" w:space="0" w:color="auto"/>
                            <w:right w:val="none" w:sz="0" w:space="0" w:color="auto"/>
                          </w:divBdr>
                          <w:divsChild>
                            <w:div w:id="965890047">
                              <w:marLeft w:val="0"/>
                              <w:marRight w:val="0"/>
                              <w:marTop w:val="0"/>
                              <w:marBottom w:val="0"/>
                              <w:divBdr>
                                <w:top w:val="none" w:sz="0" w:space="0" w:color="auto"/>
                                <w:left w:val="none" w:sz="0" w:space="0" w:color="auto"/>
                                <w:bottom w:val="none" w:sz="0" w:space="0" w:color="auto"/>
                                <w:right w:val="none" w:sz="0" w:space="0" w:color="auto"/>
                              </w:divBdr>
                              <w:divsChild>
                                <w:div w:id="626082775">
                                  <w:marLeft w:val="0"/>
                                  <w:marRight w:val="0"/>
                                  <w:marTop w:val="0"/>
                                  <w:marBottom w:val="0"/>
                                  <w:divBdr>
                                    <w:top w:val="none" w:sz="0" w:space="0" w:color="auto"/>
                                    <w:left w:val="none" w:sz="0" w:space="0" w:color="auto"/>
                                    <w:bottom w:val="none" w:sz="0" w:space="0" w:color="auto"/>
                                    <w:right w:val="none" w:sz="0" w:space="0" w:color="auto"/>
                                  </w:divBdr>
                                  <w:divsChild>
                                    <w:div w:id="214968824">
                                      <w:marLeft w:val="0"/>
                                      <w:marRight w:val="0"/>
                                      <w:marTop w:val="0"/>
                                      <w:marBottom w:val="0"/>
                                      <w:divBdr>
                                        <w:top w:val="none" w:sz="0" w:space="0" w:color="auto"/>
                                        <w:left w:val="none" w:sz="0" w:space="0" w:color="auto"/>
                                        <w:bottom w:val="none" w:sz="0" w:space="0" w:color="auto"/>
                                        <w:right w:val="none" w:sz="0" w:space="0" w:color="auto"/>
                                      </w:divBdr>
                                      <w:divsChild>
                                        <w:div w:id="827208418">
                                          <w:marLeft w:val="0"/>
                                          <w:marRight w:val="0"/>
                                          <w:marTop w:val="0"/>
                                          <w:marBottom w:val="0"/>
                                          <w:divBdr>
                                            <w:top w:val="none" w:sz="0" w:space="0" w:color="auto"/>
                                            <w:left w:val="none" w:sz="0" w:space="0" w:color="auto"/>
                                            <w:bottom w:val="none" w:sz="0" w:space="0" w:color="auto"/>
                                            <w:right w:val="none" w:sz="0" w:space="0" w:color="auto"/>
                                          </w:divBdr>
                                          <w:divsChild>
                                            <w:div w:id="41633341">
                                              <w:marLeft w:val="0"/>
                                              <w:marRight w:val="0"/>
                                              <w:marTop w:val="0"/>
                                              <w:marBottom w:val="0"/>
                                              <w:divBdr>
                                                <w:top w:val="none" w:sz="0" w:space="0" w:color="auto"/>
                                                <w:left w:val="none" w:sz="0" w:space="0" w:color="auto"/>
                                                <w:bottom w:val="none" w:sz="0" w:space="0" w:color="auto"/>
                                                <w:right w:val="none" w:sz="0" w:space="0" w:color="auto"/>
                                              </w:divBdr>
                                              <w:divsChild>
                                                <w:div w:id="1198008720">
                                                  <w:marLeft w:val="0"/>
                                                  <w:marRight w:val="0"/>
                                                  <w:marTop w:val="0"/>
                                                  <w:marBottom w:val="0"/>
                                                  <w:divBdr>
                                                    <w:top w:val="none" w:sz="0" w:space="0" w:color="auto"/>
                                                    <w:left w:val="none" w:sz="0" w:space="0" w:color="auto"/>
                                                    <w:bottom w:val="none" w:sz="0" w:space="0" w:color="auto"/>
                                                    <w:right w:val="none" w:sz="0" w:space="0" w:color="auto"/>
                                                  </w:divBdr>
                                                  <w:divsChild>
                                                    <w:div w:id="626592270">
                                                      <w:marLeft w:val="0"/>
                                                      <w:marRight w:val="0"/>
                                                      <w:marTop w:val="0"/>
                                                      <w:marBottom w:val="0"/>
                                                      <w:divBdr>
                                                        <w:top w:val="none" w:sz="0" w:space="0" w:color="auto"/>
                                                        <w:left w:val="none" w:sz="0" w:space="0" w:color="auto"/>
                                                        <w:bottom w:val="none" w:sz="0" w:space="0" w:color="auto"/>
                                                        <w:right w:val="none" w:sz="0" w:space="0" w:color="auto"/>
                                                      </w:divBdr>
                                                      <w:divsChild>
                                                        <w:div w:id="1201670576">
                                                          <w:marLeft w:val="0"/>
                                                          <w:marRight w:val="0"/>
                                                          <w:marTop w:val="0"/>
                                                          <w:marBottom w:val="0"/>
                                                          <w:divBdr>
                                                            <w:top w:val="none" w:sz="0" w:space="0" w:color="auto"/>
                                                            <w:left w:val="none" w:sz="0" w:space="0" w:color="auto"/>
                                                            <w:bottom w:val="none" w:sz="0" w:space="0" w:color="auto"/>
                                                            <w:right w:val="none" w:sz="0" w:space="0" w:color="auto"/>
                                                          </w:divBdr>
                                                          <w:divsChild>
                                                            <w:div w:id="525216089">
                                                              <w:marLeft w:val="0"/>
                                                              <w:marRight w:val="0"/>
                                                              <w:marTop w:val="0"/>
                                                              <w:marBottom w:val="0"/>
                                                              <w:divBdr>
                                                                <w:top w:val="none" w:sz="0" w:space="0" w:color="auto"/>
                                                                <w:left w:val="none" w:sz="0" w:space="0" w:color="auto"/>
                                                                <w:bottom w:val="none" w:sz="0" w:space="0" w:color="auto"/>
                                                                <w:right w:val="none" w:sz="0" w:space="0" w:color="auto"/>
                                                              </w:divBdr>
                                                              <w:divsChild>
                                                                <w:div w:id="713503111">
                                                                  <w:marLeft w:val="0"/>
                                                                  <w:marRight w:val="0"/>
                                                                  <w:marTop w:val="0"/>
                                                                  <w:marBottom w:val="0"/>
                                                                  <w:divBdr>
                                                                    <w:top w:val="none" w:sz="0" w:space="0" w:color="auto"/>
                                                                    <w:left w:val="none" w:sz="0" w:space="0" w:color="auto"/>
                                                                    <w:bottom w:val="none" w:sz="0" w:space="0" w:color="auto"/>
                                                                    <w:right w:val="none" w:sz="0" w:space="0" w:color="auto"/>
                                                                  </w:divBdr>
                                                                  <w:divsChild>
                                                                    <w:div w:id="112988069">
                                                                      <w:marLeft w:val="0"/>
                                                                      <w:marRight w:val="0"/>
                                                                      <w:marTop w:val="0"/>
                                                                      <w:marBottom w:val="0"/>
                                                                      <w:divBdr>
                                                                        <w:top w:val="none" w:sz="0" w:space="0" w:color="auto"/>
                                                                        <w:left w:val="none" w:sz="0" w:space="0" w:color="auto"/>
                                                                        <w:bottom w:val="none" w:sz="0" w:space="0" w:color="auto"/>
                                                                        <w:right w:val="none" w:sz="0" w:space="0" w:color="auto"/>
                                                                      </w:divBdr>
                                                                      <w:divsChild>
                                                                        <w:div w:id="542063513">
                                                                          <w:marLeft w:val="0"/>
                                                                          <w:marRight w:val="0"/>
                                                                          <w:marTop w:val="0"/>
                                                                          <w:marBottom w:val="0"/>
                                                                          <w:divBdr>
                                                                            <w:top w:val="none" w:sz="0" w:space="0" w:color="auto"/>
                                                                            <w:left w:val="none" w:sz="0" w:space="0" w:color="auto"/>
                                                                            <w:bottom w:val="none" w:sz="0" w:space="0" w:color="auto"/>
                                                                            <w:right w:val="none" w:sz="0" w:space="0" w:color="auto"/>
                                                                          </w:divBdr>
                                                                          <w:divsChild>
                                                                            <w:div w:id="847446631">
                                                                              <w:marLeft w:val="0"/>
                                                                              <w:marRight w:val="0"/>
                                                                              <w:marTop w:val="0"/>
                                                                              <w:marBottom w:val="0"/>
                                                                              <w:divBdr>
                                                                                <w:top w:val="none" w:sz="0" w:space="0" w:color="auto"/>
                                                                                <w:left w:val="none" w:sz="0" w:space="0" w:color="auto"/>
                                                                                <w:bottom w:val="none" w:sz="0" w:space="0" w:color="auto"/>
                                                                                <w:right w:val="none" w:sz="0" w:space="0" w:color="auto"/>
                                                                              </w:divBdr>
                                                                              <w:divsChild>
                                                                                <w:div w:id="107705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038906">
      <w:bodyDiv w:val="1"/>
      <w:marLeft w:val="0"/>
      <w:marRight w:val="0"/>
      <w:marTop w:val="0"/>
      <w:marBottom w:val="0"/>
      <w:divBdr>
        <w:top w:val="none" w:sz="0" w:space="0" w:color="auto"/>
        <w:left w:val="none" w:sz="0" w:space="0" w:color="auto"/>
        <w:bottom w:val="none" w:sz="0" w:space="0" w:color="auto"/>
        <w:right w:val="none" w:sz="0" w:space="0" w:color="auto"/>
      </w:divBdr>
    </w:div>
    <w:div w:id="978266016">
      <w:bodyDiv w:val="1"/>
      <w:marLeft w:val="0"/>
      <w:marRight w:val="0"/>
      <w:marTop w:val="0"/>
      <w:marBottom w:val="0"/>
      <w:divBdr>
        <w:top w:val="none" w:sz="0" w:space="0" w:color="auto"/>
        <w:left w:val="none" w:sz="0" w:space="0" w:color="auto"/>
        <w:bottom w:val="none" w:sz="0" w:space="0" w:color="auto"/>
        <w:right w:val="none" w:sz="0" w:space="0" w:color="auto"/>
      </w:divBdr>
    </w:div>
    <w:div w:id="1113281968">
      <w:bodyDiv w:val="1"/>
      <w:marLeft w:val="0"/>
      <w:marRight w:val="0"/>
      <w:marTop w:val="0"/>
      <w:marBottom w:val="0"/>
      <w:divBdr>
        <w:top w:val="none" w:sz="0" w:space="0" w:color="auto"/>
        <w:left w:val="none" w:sz="0" w:space="0" w:color="auto"/>
        <w:bottom w:val="none" w:sz="0" w:space="0" w:color="auto"/>
        <w:right w:val="none" w:sz="0" w:space="0" w:color="auto"/>
      </w:divBdr>
    </w:div>
    <w:div w:id="1659844047">
      <w:bodyDiv w:val="1"/>
      <w:marLeft w:val="0"/>
      <w:marRight w:val="0"/>
      <w:marTop w:val="0"/>
      <w:marBottom w:val="0"/>
      <w:divBdr>
        <w:top w:val="none" w:sz="0" w:space="0" w:color="auto"/>
        <w:left w:val="none" w:sz="0" w:space="0" w:color="auto"/>
        <w:bottom w:val="none" w:sz="0" w:space="0" w:color="auto"/>
        <w:right w:val="none" w:sz="0" w:space="0" w:color="auto"/>
      </w:divBdr>
    </w:div>
    <w:div w:id="187211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safety.gov.au/about-the-office/program-overview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safety.gov.au/about-the-off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lsedesignunit.com/EUKidsOnline/index.html?r=6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CMA-System\Templates\Office%20of%20the%20eSafety%20Commissioner\eSafety-Long_Submission.dotx" TargetMode="External"/></Relationships>
</file>

<file path=word/theme/theme1.xml><?xml version="1.0" encoding="utf-8"?>
<a:theme xmlns:a="http://schemas.openxmlformats.org/drawingml/2006/main" name="Office Theme">
  <a:themeElements>
    <a:clrScheme name="eSafety-Research-Office">
      <a:dk1>
        <a:srgbClr val="3A373D"/>
      </a:dk1>
      <a:lt1>
        <a:srgbClr val="FFFFFF"/>
      </a:lt1>
      <a:dk2>
        <a:srgbClr val="F1F1F1"/>
      </a:dk2>
      <a:lt2>
        <a:srgbClr val="2B3DB5"/>
      </a:lt2>
      <a:accent1>
        <a:srgbClr val="6DAC80"/>
      </a:accent1>
      <a:accent2>
        <a:srgbClr val="5766DB"/>
      </a:accent2>
      <a:accent3>
        <a:srgbClr val="1A324B"/>
      </a:accent3>
      <a:accent4>
        <a:srgbClr val="9DCCAC"/>
      </a:accent4>
      <a:accent5>
        <a:srgbClr val="AAB2EC"/>
      </a:accent5>
      <a:accent6>
        <a:srgbClr val="C4C9D0"/>
      </a:accent6>
      <a:hlink>
        <a:srgbClr val="3A373D"/>
      </a:hlink>
      <a:folHlink>
        <a:srgbClr val="3A373D"/>
      </a:folHlink>
    </a:clrScheme>
    <a:fontScheme name="eSafety">
      <a:majorFont>
        <a:latin typeface="Work Sans SemiBold"/>
        <a:ea typeface=""/>
        <a:cs typeface=""/>
      </a:majorFont>
      <a:minorFont>
        <a:latin typeface="Work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tx2"/>
        </a:solidFill>
        <a:ln w="9525">
          <a:noFill/>
          <a:miter lim="800000"/>
          <a:headEnd/>
          <a:tailEnd/>
        </a:ln>
      </a:spPr>
      <a:bodyPr rot="0" vert="horz" wrap="square" lIns="108000" tIns="108000" rIns="108000" bIns="108000" anchor="ctr"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29DAD-01AE-4A2F-9CF4-6E44CA36F679}">
  <ds:schemaRefs>
    <ds:schemaRef ds:uri="http://schemas.microsoft.com/sharepoint/events"/>
  </ds:schemaRefs>
</ds:datastoreItem>
</file>

<file path=customXml/itemProps2.xml><?xml version="1.0" encoding="utf-8"?>
<ds:datastoreItem xmlns:ds="http://schemas.openxmlformats.org/officeDocument/2006/customXml" ds:itemID="{8F7661B9-32B1-4965-AC5C-007560E803C6}"/>
</file>

<file path=customXml/itemProps3.xml><?xml version="1.0" encoding="utf-8"?>
<ds:datastoreItem xmlns:ds="http://schemas.openxmlformats.org/officeDocument/2006/customXml" ds:itemID="{E8CA357B-FE79-4946-BFA9-3F802689DCE2}">
  <ds:schemaRefs>
    <ds:schemaRef ds:uri="http://schemas.microsoft.com/sharepoint/v3/contenttype/forms"/>
  </ds:schemaRefs>
</ds:datastoreItem>
</file>

<file path=customXml/itemProps4.xml><?xml version="1.0" encoding="utf-8"?>
<ds:datastoreItem xmlns:ds="http://schemas.openxmlformats.org/officeDocument/2006/customXml" ds:itemID="{85ABA6A5-F36B-411E-8BEE-0B62E2424F3C}">
  <ds:schemaRefs>
    <ds:schemaRef ds:uri="http://purl.org/dc/terms/"/>
    <ds:schemaRef ds:uri="http://schemas.openxmlformats.org/package/2006/metadata/core-properties"/>
    <ds:schemaRef ds:uri="7df19aea-0d91-48d6-80bf-95911209ef9d"/>
    <ds:schemaRef ds:uri="http://schemas.microsoft.com/office/2006/documentManagement/types"/>
    <ds:schemaRef ds:uri="http://schemas.microsoft.com/office/infopath/2007/PartnerControls"/>
    <ds:schemaRef ds:uri="a8274a7b-43ac-4280-a8d2-5b4905b49d50"/>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1744D25D-9875-4A7F-8F96-FAEDBDBDC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eSafety-Long_Submission</Template>
  <TotalTime>3</TotalTime>
  <Pages>11</Pages>
  <Words>4738</Words>
  <Characters>27010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General Comment on children’s rights in relation to the digital age</vt:lpstr>
    </vt:vector>
  </TitlesOfParts>
  <Company/>
  <LinksUpToDate>false</LinksUpToDate>
  <CharactersWithSpaces>31685</CharactersWithSpaces>
  <SharedDoc>false</SharedDoc>
  <HLinks>
    <vt:vector size="18" baseType="variant">
      <vt:variant>
        <vt:i4>6160395</vt:i4>
      </vt:variant>
      <vt:variant>
        <vt:i4>3</vt:i4>
      </vt:variant>
      <vt:variant>
        <vt:i4>0</vt:i4>
      </vt:variant>
      <vt:variant>
        <vt:i4>5</vt:i4>
      </vt:variant>
      <vt:variant>
        <vt:lpwstr>https://www.esafety.gov.au/about-the-office/program-overviews</vt:lpwstr>
      </vt:variant>
      <vt:variant>
        <vt:lpwstr/>
      </vt:variant>
      <vt:variant>
        <vt:i4>3276919</vt:i4>
      </vt:variant>
      <vt:variant>
        <vt:i4>0</vt:i4>
      </vt:variant>
      <vt:variant>
        <vt:i4>0</vt:i4>
      </vt:variant>
      <vt:variant>
        <vt:i4>5</vt:i4>
      </vt:variant>
      <vt:variant>
        <vt:lpwstr>https://www.esafety.gov.au/about-the-office</vt:lpwstr>
      </vt:variant>
      <vt:variant>
        <vt:lpwstr/>
      </vt:variant>
      <vt:variant>
        <vt:i4>327687</vt:i4>
      </vt:variant>
      <vt:variant>
        <vt:i4>0</vt:i4>
      </vt:variant>
      <vt:variant>
        <vt:i4>0</vt:i4>
      </vt:variant>
      <vt:variant>
        <vt:i4>5</vt:i4>
      </vt:variant>
      <vt:variant>
        <vt:lpwstr>http://lsedesignunit.com/EUKidsOnline/index.html?r=64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Comment on children’s rights in relation to the digital age</dc:title>
  <dc:subject>Submission to the UN Committee on the Rights of the Child</dc:subject>
  <dc:creator>eSafety</dc:creator>
  <cp:keywords/>
  <dc:description/>
  <cp:lastModifiedBy>Julia Fossi</cp:lastModifiedBy>
  <cp:revision>2</cp:revision>
  <cp:lastPrinted>2019-05-15T00:01:00Z</cp:lastPrinted>
  <dcterms:created xsi:type="dcterms:W3CDTF">2019-05-15T00:06:00Z</dcterms:created>
  <dcterms:modified xsi:type="dcterms:W3CDTF">2019-05-15T00:06:00Z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AuthorIds_UIVersion_12288">
    <vt:lpwstr>58,12</vt:lpwstr>
  </property>
  <property fmtid="{D5CDD505-2E9C-101B-9397-08002B2CF9AE}" pid="4" name="AuthorIds_UIVersion_7680">
    <vt:lpwstr>6</vt:lpwstr>
  </property>
  <property fmtid="{D5CDD505-2E9C-101B-9397-08002B2CF9AE}" pid="5" name="_dlc_DocIdItemGuid">
    <vt:lpwstr>63e6bcb1-f7ea-4507-9a9a-305f700ec032</vt:lpwstr>
  </property>
</Properties>
</file>