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6254" w14:textId="77777777" w:rsidR="00DA1F61" w:rsidRDefault="00DA1F61">
      <w:pPr>
        <w:widowControl w:val="0"/>
        <w:pBdr>
          <w:top w:val="nil"/>
          <w:left w:val="nil"/>
          <w:bottom w:val="nil"/>
          <w:right w:val="nil"/>
          <w:between w:val="nil"/>
        </w:pBdr>
        <w:spacing w:line="276" w:lineRule="auto"/>
        <w:rPr>
          <w:rFonts w:ascii="Arial" w:eastAsia="Arial" w:hAnsi="Arial" w:cs="Arial"/>
          <w:color w:val="000000"/>
          <w:sz w:val="22"/>
          <w:szCs w:val="22"/>
        </w:rPr>
      </w:pPr>
    </w:p>
    <w:p w14:paraId="63649AA8" w14:textId="77777777" w:rsidR="00017094" w:rsidRDefault="00017094">
      <w:pPr>
        <w:spacing w:line="259" w:lineRule="auto"/>
        <w:ind w:right="165"/>
      </w:pPr>
    </w:p>
    <w:tbl>
      <w:tblPr>
        <w:tblStyle w:val="a"/>
        <w:tblW w:w="10332" w:type="dxa"/>
        <w:tblInd w:w="11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727"/>
        <w:gridCol w:w="267"/>
        <w:gridCol w:w="2338"/>
      </w:tblGrid>
      <w:tr w:rsidR="00017094" w14:paraId="3572FBE8" w14:textId="77777777">
        <w:trPr>
          <w:trHeight w:val="13420"/>
        </w:trPr>
        <w:tc>
          <w:tcPr>
            <w:tcW w:w="7727" w:type="dxa"/>
            <w:tcBorders>
              <w:top w:val="nil"/>
              <w:left w:val="nil"/>
              <w:bottom w:val="nil"/>
              <w:right w:val="nil"/>
            </w:tcBorders>
            <w:shd w:val="clear" w:color="auto" w:fill="auto"/>
            <w:tcMar>
              <w:top w:w="80" w:type="dxa"/>
              <w:left w:w="80" w:type="dxa"/>
              <w:bottom w:w="80" w:type="dxa"/>
              <w:right w:w="80" w:type="dxa"/>
            </w:tcMar>
          </w:tcPr>
          <w:p w14:paraId="078D2213" w14:textId="77777777" w:rsidR="00017094" w:rsidRPr="00017094" w:rsidRDefault="00017094">
            <w:pPr>
              <w:pBdr>
                <w:top w:val="nil"/>
                <w:left w:val="nil"/>
                <w:bottom w:val="nil"/>
                <w:right w:val="nil"/>
                <w:between w:val="nil"/>
              </w:pBdr>
              <w:rPr>
                <w:color w:val="000000"/>
              </w:rPr>
            </w:pPr>
            <w:r w:rsidRPr="00017094">
              <w:rPr>
                <w:color w:val="000000"/>
              </w:rPr>
              <w:t>March 29, 2019</w:t>
            </w:r>
          </w:p>
          <w:p w14:paraId="4C60EA93" w14:textId="77777777" w:rsidR="00017094" w:rsidRPr="00017094" w:rsidRDefault="00017094">
            <w:pPr>
              <w:pBdr>
                <w:top w:val="nil"/>
                <w:left w:val="nil"/>
                <w:bottom w:val="nil"/>
                <w:right w:val="nil"/>
                <w:between w:val="nil"/>
              </w:pBdr>
              <w:rPr>
                <w:color w:val="000000"/>
                <w:sz w:val="22"/>
                <w:szCs w:val="22"/>
              </w:rPr>
            </w:pPr>
          </w:p>
          <w:p w14:paraId="3D13E1AB" w14:textId="77777777" w:rsidR="00017094" w:rsidRPr="00017094" w:rsidRDefault="00017094">
            <w:pPr>
              <w:pBdr>
                <w:top w:val="nil"/>
                <w:left w:val="nil"/>
                <w:bottom w:val="nil"/>
                <w:right w:val="nil"/>
                <w:between w:val="nil"/>
              </w:pBdr>
              <w:rPr>
                <w:b/>
                <w:color w:val="000000"/>
                <w:u w:val="single"/>
              </w:rPr>
            </w:pPr>
            <w:bookmarkStart w:id="0" w:name="_gjdgxs" w:colFirst="0" w:colLast="0"/>
            <w:bookmarkEnd w:id="0"/>
            <w:r w:rsidRPr="00017094">
              <w:rPr>
                <w:color w:val="000000"/>
              </w:rPr>
              <w:br/>
            </w:r>
            <w:r w:rsidRPr="00017094">
              <w:rPr>
                <w:b/>
                <w:color w:val="000000"/>
                <w:u w:val="single"/>
              </w:rPr>
              <w:t xml:space="preserve">Comments on Draft Guidelines on the Implementation of the OPSC </w:t>
            </w:r>
          </w:p>
          <w:p w14:paraId="3EC535E9" w14:textId="77777777" w:rsidR="00017094" w:rsidRPr="00017094" w:rsidRDefault="00017094">
            <w:pPr>
              <w:pBdr>
                <w:top w:val="nil"/>
                <w:left w:val="nil"/>
                <w:bottom w:val="nil"/>
                <w:right w:val="nil"/>
                <w:between w:val="nil"/>
              </w:pBdr>
              <w:rPr>
                <w:color w:val="000000"/>
              </w:rPr>
            </w:pPr>
          </w:p>
          <w:p w14:paraId="2EB20EDA" w14:textId="77777777" w:rsidR="00017094" w:rsidRPr="00017094" w:rsidRDefault="00017094">
            <w:pPr>
              <w:pBdr>
                <w:top w:val="nil"/>
                <w:left w:val="nil"/>
                <w:bottom w:val="nil"/>
                <w:right w:val="nil"/>
                <w:between w:val="nil"/>
              </w:pBdr>
              <w:rPr>
                <w:color w:val="000000"/>
              </w:rPr>
            </w:pPr>
            <w:r w:rsidRPr="00017094">
              <w:rPr>
                <w:color w:val="000000"/>
              </w:rPr>
              <w:t xml:space="preserve">Thank you for the opportunity to provide our comments on the Draft Guidelines on the implementation of the Optional Protocol to the Convention on the Rights of the Child on the sale of children, child prostitution and child pornography (the OPSC). </w:t>
            </w:r>
          </w:p>
          <w:p w14:paraId="7FF0878D" w14:textId="77777777" w:rsidR="00017094" w:rsidRPr="00017094" w:rsidRDefault="00017094">
            <w:pPr>
              <w:pBdr>
                <w:top w:val="nil"/>
                <w:left w:val="nil"/>
                <w:bottom w:val="nil"/>
                <w:right w:val="nil"/>
                <w:between w:val="nil"/>
              </w:pBdr>
              <w:rPr>
                <w:color w:val="000000"/>
              </w:rPr>
            </w:pPr>
          </w:p>
          <w:p w14:paraId="498D1B91" w14:textId="77777777" w:rsidR="00017094" w:rsidRPr="00017094" w:rsidRDefault="00017094">
            <w:pPr>
              <w:pBdr>
                <w:top w:val="nil"/>
                <w:left w:val="nil"/>
                <w:bottom w:val="nil"/>
                <w:right w:val="nil"/>
                <w:between w:val="nil"/>
              </w:pBdr>
              <w:rPr>
                <w:color w:val="000000"/>
              </w:rPr>
            </w:pPr>
            <w:r w:rsidRPr="00017094">
              <w:rPr>
                <w:color w:val="000000"/>
              </w:rPr>
              <w:t xml:space="preserve">Comic Book Legal Defense Fund (CBLDF) is a United States non-profit organization dedicated to defending the First Amendment rights of the comics medium and the community of creators, retailers, distributors, publishers, librarians, educators, and readers who use it. </w:t>
            </w:r>
          </w:p>
          <w:p w14:paraId="45676085" w14:textId="77777777" w:rsidR="00017094" w:rsidRPr="00017094" w:rsidRDefault="00017094">
            <w:pPr>
              <w:pBdr>
                <w:top w:val="nil"/>
                <w:left w:val="nil"/>
                <w:bottom w:val="nil"/>
                <w:right w:val="nil"/>
                <w:between w:val="nil"/>
              </w:pBdr>
              <w:rPr>
                <w:color w:val="000000"/>
              </w:rPr>
            </w:pPr>
          </w:p>
          <w:p w14:paraId="29EE95CD" w14:textId="453B8958" w:rsidR="00017094" w:rsidRPr="00017094" w:rsidRDefault="00017094">
            <w:pPr>
              <w:pBdr>
                <w:top w:val="nil"/>
                <w:left w:val="nil"/>
                <w:bottom w:val="nil"/>
                <w:right w:val="nil"/>
                <w:between w:val="nil"/>
              </w:pBdr>
              <w:rPr>
                <w:color w:val="000000"/>
              </w:rPr>
            </w:pPr>
            <w:r w:rsidRPr="00017094">
              <w:rPr>
                <w:color w:val="000000"/>
              </w:rPr>
              <w:t xml:space="preserve">We applaud all efforts to protect children from exploitation and abuse. There are many aspects of the Draft Guidelines that could be helpful in achieving those goals. Unfortunately, other aspects of the Draft Guidelines also conflate expressive content with criminal </w:t>
            </w:r>
            <w:commentRangeStart w:id="1"/>
            <w:commentRangeEnd w:id="1"/>
            <w:r w:rsidRPr="00017094">
              <w:rPr>
                <w:color w:val="000000"/>
              </w:rPr>
              <w:t xml:space="preserve">behavior in a way that we </w:t>
            </w:r>
            <w:r w:rsidR="00E16BB3">
              <w:rPr>
                <w:color w:val="000000"/>
              </w:rPr>
              <w:t xml:space="preserve">find </w:t>
            </w:r>
            <w:r w:rsidR="00D307DF">
              <w:rPr>
                <w:color w:val="000000"/>
              </w:rPr>
              <w:t>concerning</w:t>
            </w:r>
            <w:r w:rsidRPr="00017094">
              <w:rPr>
                <w:color w:val="000000"/>
              </w:rPr>
              <w:t>.</w:t>
            </w:r>
          </w:p>
          <w:p w14:paraId="40F597E3" w14:textId="77777777" w:rsidR="00017094" w:rsidRPr="00017094" w:rsidRDefault="00017094">
            <w:pPr>
              <w:pBdr>
                <w:top w:val="nil"/>
                <w:left w:val="nil"/>
                <w:bottom w:val="nil"/>
                <w:right w:val="nil"/>
                <w:between w:val="nil"/>
              </w:pBdr>
              <w:rPr>
                <w:color w:val="000000"/>
              </w:rPr>
            </w:pPr>
          </w:p>
          <w:p w14:paraId="28D0C512" w14:textId="667D1AE5" w:rsidR="00017094" w:rsidRPr="00017094" w:rsidRDefault="00017094">
            <w:pPr>
              <w:pBdr>
                <w:top w:val="nil"/>
                <w:left w:val="nil"/>
                <w:bottom w:val="nil"/>
                <w:right w:val="nil"/>
                <w:between w:val="nil"/>
              </w:pBdr>
              <w:rPr>
                <w:color w:val="000000"/>
              </w:rPr>
            </w:pPr>
            <w:r w:rsidRPr="00017094">
              <w:rPr>
                <w:color w:val="000000"/>
              </w:rPr>
              <w:t xml:space="preserve">Paragraph 61 asserts that the definition of child pornography includes expressive content, including: “drawings and cartoons,” “any digital media representation,” and “written materials in print or online.” This assertion is contrary to the United States Supreme Court’s determination in </w:t>
            </w:r>
            <w:r w:rsidRPr="00017094">
              <w:rPr>
                <w:i/>
                <w:color w:val="000000"/>
              </w:rPr>
              <w:t xml:space="preserve">New York v. Ferber </w:t>
            </w:r>
            <w:r w:rsidRPr="00017094">
              <w:rPr>
                <w:color w:val="000000"/>
              </w:rPr>
              <w:t xml:space="preserve">that the government’s rationale for child pornography regulation is the protection of actual children, specifically by purging the record of their abuse and eradicating the market for records of such abuse. In </w:t>
            </w:r>
            <w:r w:rsidRPr="00017094">
              <w:rPr>
                <w:i/>
                <w:color w:val="000000"/>
              </w:rPr>
              <w:t xml:space="preserve">Ashcroft v. Free Speech Coalition, </w:t>
            </w:r>
            <w:r w:rsidRPr="00017094">
              <w:rPr>
                <w:color w:val="000000"/>
              </w:rPr>
              <w:t>the same court ruled that definitions of child pornography do not extend to expressive images such as drawings and cartoons. Government’s compelling interest is in protecting actual minors from abuse, not in criminalizing expressive content.</w:t>
            </w:r>
          </w:p>
          <w:p w14:paraId="6C2502B4" w14:textId="77777777" w:rsidR="00017094" w:rsidRPr="00017094" w:rsidRDefault="00017094">
            <w:pPr>
              <w:pBdr>
                <w:top w:val="nil"/>
                <w:left w:val="nil"/>
                <w:bottom w:val="nil"/>
                <w:right w:val="nil"/>
                <w:between w:val="nil"/>
              </w:pBdr>
              <w:rPr>
                <w:color w:val="000000"/>
              </w:rPr>
            </w:pPr>
          </w:p>
          <w:p w14:paraId="1C1CFA1C" w14:textId="034A6998" w:rsidR="00017094" w:rsidRPr="00E16BB3" w:rsidRDefault="00017094">
            <w:pPr>
              <w:pBdr>
                <w:top w:val="nil"/>
                <w:left w:val="nil"/>
                <w:bottom w:val="nil"/>
                <w:right w:val="nil"/>
                <w:between w:val="nil"/>
              </w:pBdr>
              <w:rPr>
                <w:color w:val="000000"/>
                <w:sz w:val="21"/>
                <w:szCs w:val="21"/>
              </w:rPr>
            </w:pPr>
            <w:r w:rsidRPr="00017094">
              <w:rPr>
                <w:color w:val="000000"/>
              </w:rPr>
              <w:t xml:space="preserve">Paragraph 62 “urges States parties to prohibit, by law, child sexual abuse material </w:t>
            </w:r>
            <w:r w:rsidRPr="00017094">
              <w:rPr>
                <w:color w:val="000000"/>
                <w:u w:val="single"/>
              </w:rPr>
              <w:t>in any form.</w:t>
            </w:r>
            <w:r w:rsidRPr="00017094">
              <w:rPr>
                <w:color w:val="000000"/>
              </w:rPr>
              <w:t xml:space="preserve">” In practice, this broad prohibition of expressive content will serve to divert law enforcement resources from protecting actual victims, and towards punishing thought crimes. In the Canadian case </w:t>
            </w:r>
            <w:r w:rsidRPr="00017094">
              <w:rPr>
                <w:i/>
                <w:color w:val="000000"/>
              </w:rPr>
              <w:t>R. v. Matheson</w:t>
            </w:r>
            <w:r w:rsidRPr="00017094">
              <w:rPr>
                <w:color w:val="000000"/>
              </w:rPr>
              <w:t xml:space="preserve">, which CBLDF helped defend, a 25-year-old American citizen with no criminal history was prosecuted for entering Canada with expressive art on his computer that was wrongly defined as child pornography. He lost the right to use the Internet to further his work or education while the case spent two years moving through the courts. Ultimately, charges were withdrawn, but not before Matheson was exposed to tens of thousands of dollars in legal debt. In the case </w:t>
            </w:r>
            <w:r w:rsidRPr="00017094">
              <w:rPr>
                <w:i/>
                <w:color w:val="000000"/>
              </w:rPr>
              <w:t xml:space="preserve">U.S. v. Handley, </w:t>
            </w:r>
            <w:r w:rsidRPr="00017094">
              <w:rPr>
                <w:color w:val="000000"/>
              </w:rPr>
              <w:t xml:space="preserve">the government prosecuted Christopher Handley, a disabled 39-year-old veteran for possession of expressive content alleged to be obscene child pornography. Handley pleaded guilty rather than go to trial. He had no history of criminal </w:t>
            </w:r>
            <w:commentRangeStart w:id="2"/>
            <w:commentRangeEnd w:id="2"/>
            <w:r>
              <w:rPr>
                <w:color w:val="000000"/>
              </w:rPr>
              <w:t>b</w:t>
            </w:r>
            <w:r w:rsidRPr="00017094">
              <w:rPr>
                <w:color w:val="000000"/>
              </w:rPr>
              <w:t xml:space="preserve">ehavior and possessed no actual photographic pornography of any kind. In sentencing documents, the government argued that the mere possession of </w:t>
            </w:r>
            <w:r w:rsidR="008D7D42">
              <w:rPr>
                <w:color w:val="000000"/>
              </w:rPr>
              <w:t xml:space="preserve">adult comic books </w:t>
            </w:r>
            <w:r w:rsidRPr="00017094">
              <w:rPr>
                <w:color w:val="000000"/>
              </w:rPr>
              <w:t xml:space="preserve">represented a form of “sexual deviancy” that required imprisonment to be followed by psychological </w:t>
            </w:r>
            <w:r w:rsidRPr="00017094">
              <w:rPr>
                <w:color w:val="000000"/>
              </w:rPr>
              <w:lastRenderedPageBreak/>
              <w:t>treatment and supervision.</w:t>
            </w:r>
            <w:r w:rsidR="00E16BB3">
              <w:rPr>
                <w:color w:val="000000"/>
              </w:rPr>
              <w:t xml:space="preserve"> </w:t>
            </w:r>
            <w:r w:rsidRPr="00017094">
              <w:rPr>
                <w:color w:val="000000"/>
              </w:rPr>
              <w:t xml:space="preserve">These prosecutions </w:t>
            </w:r>
            <w:r w:rsidR="00E16BB3">
              <w:rPr>
                <w:color w:val="000000"/>
              </w:rPr>
              <w:t xml:space="preserve">did </w:t>
            </w:r>
            <w:r w:rsidRPr="00017094">
              <w:rPr>
                <w:color w:val="000000"/>
              </w:rPr>
              <w:t>not result in protecting actual minors, they instead punish</w:t>
            </w:r>
            <w:r w:rsidR="00E16BB3">
              <w:rPr>
                <w:color w:val="000000"/>
              </w:rPr>
              <w:t>ed</w:t>
            </w:r>
            <w:r w:rsidRPr="00017094">
              <w:rPr>
                <w:color w:val="000000"/>
              </w:rPr>
              <w:t xml:space="preserve"> individuals who pose no threat to their communities for the possession of expressive content.</w:t>
            </w:r>
          </w:p>
          <w:p w14:paraId="1EB3CE0E" w14:textId="77777777" w:rsidR="00017094" w:rsidRPr="00017094" w:rsidRDefault="00017094">
            <w:pPr>
              <w:pBdr>
                <w:top w:val="nil"/>
                <w:left w:val="nil"/>
                <w:bottom w:val="nil"/>
                <w:right w:val="nil"/>
                <w:between w:val="nil"/>
              </w:pBdr>
              <w:rPr>
                <w:color w:val="000000"/>
              </w:rPr>
            </w:pPr>
          </w:p>
          <w:p w14:paraId="72F4A64E" w14:textId="5B97055C" w:rsidR="00017094" w:rsidRPr="00017094" w:rsidRDefault="00017094">
            <w:pPr>
              <w:pBdr>
                <w:top w:val="nil"/>
                <w:left w:val="nil"/>
                <w:bottom w:val="nil"/>
                <w:right w:val="nil"/>
                <w:between w:val="nil"/>
              </w:pBdr>
              <w:rPr>
                <w:color w:val="000000"/>
              </w:rPr>
            </w:pPr>
            <w:r w:rsidRPr="00017094">
              <w:rPr>
                <w:color w:val="000000"/>
              </w:rPr>
              <w:t>Paragraph 63 asserts that “The Committee is of the view that ‘simulated explicit sexual activities’ should be interpreted as including any material, online or offline, that depicts or otherwise represents any person appearing to be a child engaged in real or simulated sexually explicit conduct and realistic and/or virtual depictions of a child engaged in sexually explicit conduct. Such depictions contribute to</w:t>
            </w:r>
            <w:r>
              <w:rPr>
                <w:color w:val="000000"/>
              </w:rPr>
              <w:t xml:space="preserve"> normalizing </w:t>
            </w:r>
            <w:r w:rsidRPr="00017094">
              <w:rPr>
                <w:color w:val="000000"/>
              </w:rPr>
              <w:t>the</w:t>
            </w:r>
            <w:r>
              <w:rPr>
                <w:color w:val="000000"/>
              </w:rPr>
              <w:t xml:space="preserve"> </w:t>
            </w:r>
            <w:proofErr w:type="spellStart"/>
            <w:r>
              <w:rPr>
                <w:color w:val="000000"/>
              </w:rPr>
              <w:t>sexualisation</w:t>
            </w:r>
            <w:proofErr w:type="spellEnd"/>
            <w:r w:rsidRPr="00017094">
              <w:rPr>
                <w:color w:val="000000"/>
              </w:rPr>
              <w:t xml:space="preserve"> of children and fuels the demand of child sexual abuse material.” There is a lack of evidence to support the assertion made by the final sentence. Expressive content is not reality. Expressive content has always explored taboos related to sexuality, violence, and criminal </w:t>
            </w:r>
            <w:commentRangeStart w:id="3"/>
            <w:commentRangeEnd w:id="3"/>
            <w:r w:rsidRPr="00017094">
              <w:rPr>
                <w:color w:val="000000"/>
              </w:rPr>
              <w:t>behavior. The recent history of expressive content has seen cycles of moral panic related to media effects arguments</w:t>
            </w:r>
            <w:r w:rsidR="008D7D42">
              <w:rPr>
                <w:color w:val="000000"/>
              </w:rPr>
              <w:t xml:space="preserve"> </w:t>
            </w:r>
            <w:proofErr w:type="gramStart"/>
            <w:r w:rsidR="008D7D42">
              <w:rPr>
                <w:color w:val="000000"/>
              </w:rPr>
              <w:t>similar to</w:t>
            </w:r>
            <w:proofErr w:type="gramEnd"/>
            <w:r w:rsidR="008D7D42">
              <w:rPr>
                <w:color w:val="000000"/>
              </w:rPr>
              <w:t xml:space="preserve"> those used by this committee. Historically, it has been shown</w:t>
            </w:r>
            <w:r w:rsidRPr="00017094">
              <w:rPr>
                <w:color w:val="000000"/>
              </w:rPr>
              <w:t xml:space="preserve"> that </w:t>
            </w:r>
            <w:r w:rsidR="008D7D42">
              <w:rPr>
                <w:color w:val="000000"/>
              </w:rPr>
              <w:t xml:space="preserve">media effects arguments </w:t>
            </w:r>
            <w:r w:rsidRPr="00017094">
              <w:rPr>
                <w:color w:val="000000"/>
              </w:rPr>
              <w:t xml:space="preserve">are dubious. In the 1950s, comic books were placed under investigation in the United States as a cause of juvenile delinquency, </w:t>
            </w:r>
            <w:r w:rsidR="0020038B">
              <w:rPr>
                <w:color w:val="000000"/>
              </w:rPr>
              <w:t xml:space="preserve">prompting </w:t>
            </w:r>
            <w:r w:rsidR="008D7D42">
              <w:rPr>
                <w:color w:val="000000"/>
              </w:rPr>
              <w:t xml:space="preserve">a moral panic that resulted in </w:t>
            </w:r>
            <w:r w:rsidR="0025244E">
              <w:rPr>
                <w:color w:val="000000"/>
              </w:rPr>
              <w:t xml:space="preserve">a hobbling of the medium’s content, reducing the audience served substantially and placing thousands of creative professionals out of work. The government’s final report and subsequent </w:t>
            </w:r>
            <w:r w:rsidR="0020038B">
              <w:rPr>
                <w:color w:val="000000"/>
              </w:rPr>
              <w:t xml:space="preserve">academic </w:t>
            </w:r>
            <w:r w:rsidR="0025244E">
              <w:rPr>
                <w:color w:val="000000"/>
              </w:rPr>
              <w:t xml:space="preserve">research proved </w:t>
            </w:r>
            <w:r w:rsidRPr="00017094">
              <w:rPr>
                <w:color w:val="000000"/>
              </w:rPr>
              <w:t>that there was no such link</w:t>
            </w:r>
            <w:r w:rsidR="0025244E">
              <w:rPr>
                <w:color w:val="000000"/>
              </w:rPr>
              <w:t>, but not before the damage was done</w:t>
            </w:r>
            <w:r w:rsidRPr="00017094">
              <w:rPr>
                <w:color w:val="000000"/>
              </w:rPr>
              <w:t xml:space="preserve">. More recently, video games have been positioned as a causal influence on normalizing and perpetuating violence in society. In </w:t>
            </w:r>
            <w:r w:rsidRPr="00017094">
              <w:rPr>
                <w:i/>
                <w:color w:val="000000"/>
              </w:rPr>
              <w:t xml:space="preserve">Brown v. EMA, </w:t>
            </w:r>
            <w:r w:rsidRPr="00017094">
              <w:rPr>
                <w:color w:val="000000"/>
              </w:rPr>
              <w:t xml:space="preserve">the U.S. Supreme Court quashed a law attempting to regulate violent video games, finding it to be unconstitutional. </w:t>
            </w:r>
            <w:r w:rsidR="0025244E">
              <w:rPr>
                <w:color w:val="000000"/>
              </w:rPr>
              <w:t>M</w:t>
            </w:r>
            <w:r w:rsidRPr="00017094">
              <w:rPr>
                <w:color w:val="000000"/>
              </w:rPr>
              <w:t xml:space="preserve">edia effects reasoning was brought before the court in this case, including social science studies. The court found that the studies purported to show only correlation – not causation – and that “at best” they purported to show “some correlation between exposure to violent entertainment and miniscule </w:t>
            </w:r>
            <w:proofErr w:type="gramStart"/>
            <w:r w:rsidRPr="00017094">
              <w:rPr>
                <w:color w:val="000000"/>
              </w:rPr>
              <w:t>real world</w:t>
            </w:r>
            <w:proofErr w:type="gramEnd"/>
            <w:r w:rsidRPr="00017094">
              <w:rPr>
                <w:color w:val="000000"/>
              </w:rPr>
              <w:t xml:space="preserve"> effects.” It is both dangerous and imprecise to suggest that the existence of media addressing a troubling aspect of real life promotes and normalizes those negative real-life behaviors. </w:t>
            </w:r>
          </w:p>
          <w:p w14:paraId="2E9CF985" w14:textId="77777777" w:rsidR="00017094" w:rsidRPr="00017094" w:rsidRDefault="00017094">
            <w:pPr>
              <w:pBdr>
                <w:top w:val="nil"/>
                <w:left w:val="nil"/>
                <w:bottom w:val="nil"/>
                <w:right w:val="nil"/>
                <w:between w:val="nil"/>
              </w:pBdr>
              <w:rPr>
                <w:color w:val="000000"/>
              </w:rPr>
            </w:pPr>
          </w:p>
          <w:p w14:paraId="571D2E78" w14:textId="3E3297CC" w:rsidR="00017094" w:rsidRPr="00017094" w:rsidRDefault="00017094">
            <w:pPr>
              <w:pBdr>
                <w:top w:val="nil"/>
                <w:left w:val="nil"/>
                <w:bottom w:val="nil"/>
                <w:right w:val="nil"/>
                <w:between w:val="nil"/>
              </w:pBdr>
              <w:rPr>
                <w:color w:val="000000"/>
              </w:rPr>
            </w:pPr>
            <w:r w:rsidRPr="00017094">
              <w:rPr>
                <w:color w:val="000000"/>
              </w:rPr>
              <w:t xml:space="preserve">Prosecuting expressive content in the ways described in these </w:t>
            </w:r>
            <w:r w:rsidR="00592F25">
              <w:rPr>
                <w:color w:val="000000"/>
              </w:rPr>
              <w:t xml:space="preserve">paragraphs </w:t>
            </w:r>
            <w:r w:rsidRPr="00017094">
              <w:rPr>
                <w:color w:val="000000"/>
              </w:rPr>
              <w:t>would ultimately divert law enforcement resources away from protecting actual victims and towards prosecuting readers and distributors of expressive content who are not guilty of any child abuse crimes.</w:t>
            </w:r>
          </w:p>
          <w:p w14:paraId="158C928E" w14:textId="77777777" w:rsidR="00017094" w:rsidRPr="00017094" w:rsidRDefault="00017094">
            <w:pPr>
              <w:pBdr>
                <w:top w:val="nil"/>
                <w:left w:val="nil"/>
                <w:bottom w:val="nil"/>
                <w:right w:val="nil"/>
                <w:between w:val="nil"/>
              </w:pBdr>
              <w:rPr>
                <w:color w:val="000000"/>
              </w:rPr>
            </w:pPr>
          </w:p>
          <w:p w14:paraId="169C35B5" w14:textId="77777777" w:rsidR="0025244E" w:rsidRDefault="00017094">
            <w:pPr>
              <w:pBdr>
                <w:top w:val="nil"/>
                <w:left w:val="nil"/>
                <w:bottom w:val="nil"/>
                <w:right w:val="nil"/>
                <w:between w:val="nil"/>
              </w:pBdr>
              <w:rPr>
                <w:color w:val="000000"/>
              </w:rPr>
            </w:pPr>
            <w:r w:rsidRPr="00017094">
              <w:rPr>
                <w:color w:val="000000"/>
              </w:rPr>
              <w:t>Beyond the above voiced concerns, expanding the definition and prosecution of child pornography to include expressive works of art and writing endangers vast swaths of legitimate speech. Young adult fiction routinely addresses sexuality because it is a topic of immediate concern to young adult audiences. Memoirs by abuse survivors will often depict and describe the graphic details of abuse as an aspect of the healing process. Mainstream works of art and photography exist in a continuum of art history where the nude</w:t>
            </w:r>
            <w:r w:rsidR="00E16BB3">
              <w:rPr>
                <w:color w:val="000000"/>
              </w:rPr>
              <w:t>, including nude images of minors,</w:t>
            </w:r>
            <w:r w:rsidRPr="00017094">
              <w:rPr>
                <w:color w:val="000000"/>
              </w:rPr>
              <w:t xml:space="preserve"> </w:t>
            </w:r>
            <w:r w:rsidR="00E16BB3">
              <w:rPr>
                <w:color w:val="000000"/>
              </w:rPr>
              <w:t xml:space="preserve">are </w:t>
            </w:r>
            <w:r w:rsidRPr="00017094">
              <w:rPr>
                <w:color w:val="000000"/>
              </w:rPr>
              <w:t xml:space="preserve">examined, depicted, and described. </w:t>
            </w:r>
            <w:proofErr w:type="gramStart"/>
            <w:r w:rsidRPr="00017094">
              <w:rPr>
                <w:color w:val="000000"/>
              </w:rPr>
              <w:t>All of</w:t>
            </w:r>
            <w:proofErr w:type="gramEnd"/>
            <w:r w:rsidRPr="00017094">
              <w:rPr>
                <w:color w:val="000000"/>
              </w:rPr>
              <w:t xml:space="preserve"> these legitimate areas of inquiry are endangered by the calls for government censorship contained in these Draft Guidelines, and the subsequent chilling effect</w:t>
            </w:r>
            <w:r w:rsidR="00592F25">
              <w:rPr>
                <w:color w:val="000000"/>
              </w:rPr>
              <w:t>s</w:t>
            </w:r>
            <w:r w:rsidRPr="00017094">
              <w:rPr>
                <w:color w:val="000000"/>
              </w:rPr>
              <w:t xml:space="preserve"> of self-censorship that will result if </w:t>
            </w:r>
            <w:r w:rsidR="0025244E">
              <w:rPr>
                <w:color w:val="000000"/>
              </w:rPr>
              <w:t xml:space="preserve">laws are </w:t>
            </w:r>
            <w:r w:rsidRPr="00017094">
              <w:rPr>
                <w:color w:val="000000"/>
              </w:rPr>
              <w:t xml:space="preserve">adopted as </w:t>
            </w:r>
            <w:r w:rsidR="0025244E">
              <w:rPr>
                <w:color w:val="000000"/>
              </w:rPr>
              <w:t>suggested</w:t>
            </w:r>
            <w:r w:rsidRPr="00017094">
              <w:rPr>
                <w:color w:val="000000"/>
              </w:rPr>
              <w:t>.</w:t>
            </w:r>
          </w:p>
          <w:p w14:paraId="4CDF06B6" w14:textId="533796AC" w:rsidR="00017094" w:rsidRPr="00017094" w:rsidRDefault="00017094">
            <w:pPr>
              <w:pBdr>
                <w:top w:val="nil"/>
                <w:left w:val="nil"/>
                <w:bottom w:val="nil"/>
                <w:right w:val="nil"/>
                <w:between w:val="nil"/>
              </w:pBdr>
              <w:rPr>
                <w:color w:val="000000"/>
              </w:rPr>
            </w:pPr>
            <w:r w:rsidRPr="00017094">
              <w:rPr>
                <w:color w:val="000000"/>
              </w:rPr>
              <w:t xml:space="preserve"> </w:t>
            </w:r>
          </w:p>
          <w:p w14:paraId="231145A4" w14:textId="77777777" w:rsidR="00017094" w:rsidRPr="00017094" w:rsidRDefault="00017094">
            <w:pPr>
              <w:pBdr>
                <w:top w:val="nil"/>
                <w:left w:val="nil"/>
                <w:bottom w:val="nil"/>
                <w:right w:val="nil"/>
                <w:between w:val="nil"/>
              </w:pBdr>
              <w:rPr>
                <w:color w:val="000000"/>
              </w:rPr>
            </w:pPr>
          </w:p>
          <w:p w14:paraId="68A97007" w14:textId="77777777" w:rsidR="00017094" w:rsidRPr="00017094" w:rsidRDefault="00017094">
            <w:pPr>
              <w:pBdr>
                <w:top w:val="nil"/>
                <w:left w:val="nil"/>
                <w:bottom w:val="nil"/>
                <w:right w:val="nil"/>
                <w:between w:val="nil"/>
              </w:pBdr>
              <w:rPr>
                <w:color w:val="000000"/>
              </w:rPr>
            </w:pPr>
            <w:r w:rsidRPr="00017094">
              <w:rPr>
                <w:color w:val="000000"/>
              </w:rPr>
              <w:t xml:space="preserve">It is laudable that this body and governments around the world are </w:t>
            </w:r>
            <w:proofErr w:type="gramStart"/>
            <w:r w:rsidRPr="00017094">
              <w:rPr>
                <w:color w:val="000000"/>
              </w:rPr>
              <w:t>taking action</w:t>
            </w:r>
            <w:proofErr w:type="gramEnd"/>
            <w:r w:rsidRPr="00017094">
              <w:rPr>
                <w:color w:val="000000"/>
              </w:rPr>
              <w:t xml:space="preserve"> to curb child sexual abuse. In all cases, our efforts must be directed towards protecting real children, and not on restricting free expression. </w:t>
            </w:r>
          </w:p>
          <w:p w14:paraId="473BB960" w14:textId="77777777" w:rsidR="00017094" w:rsidRPr="00017094" w:rsidRDefault="00017094">
            <w:pPr>
              <w:pBdr>
                <w:top w:val="nil"/>
                <w:left w:val="nil"/>
                <w:bottom w:val="nil"/>
                <w:right w:val="nil"/>
                <w:between w:val="nil"/>
              </w:pBdr>
              <w:rPr>
                <w:color w:val="000000"/>
              </w:rPr>
            </w:pPr>
          </w:p>
          <w:p w14:paraId="594362E1" w14:textId="77777777" w:rsidR="00017094" w:rsidRPr="00017094" w:rsidRDefault="00017094">
            <w:pPr>
              <w:pBdr>
                <w:top w:val="nil"/>
                <w:left w:val="nil"/>
                <w:bottom w:val="nil"/>
                <w:right w:val="nil"/>
                <w:between w:val="nil"/>
              </w:pBdr>
              <w:rPr>
                <w:color w:val="000000"/>
              </w:rPr>
            </w:pPr>
            <w:r w:rsidRPr="00017094">
              <w:rPr>
                <w:color w:val="000000"/>
              </w:rPr>
              <w:t>Thank you for your consideration of these comments.</w:t>
            </w:r>
          </w:p>
          <w:p w14:paraId="33E565C3" w14:textId="77777777" w:rsidR="00E16BB3" w:rsidRDefault="00E16BB3">
            <w:pPr>
              <w:pBdr>
                <w:top w:val="nil"/>
                <w:left w:val="nil"/>
                <w:bottom w:val="nil"/>
                <w:right w:val="nil"/>
                <w:between w:val="nil"/>
              </w:pBdr>
              <w:rPr>
                <w:color w:val="000000"/>
              </w:rPr>
            </w:pPr>
          </w:p>
          <w:p w14:paraId="093524C3" w14:textId="77167723" w:rsidR="00017094" w:rsidRPr="00017094" w:rsidRDefault="00017094">
            <w:pPr>
              <w:pBdr>
                <w:top w:val="nil"/>
                <w:left w:val="nil"/>
                <w:bottom w:val="nil"/>
                <w:right w:val="nil"/>
                <w:between w:val="nil"/>
              </w:pBdr>
              <w:rPr>
                <w:color w:val="000000"/>
              </w:rPr>
            </w:pPr>
            <w:r w:rsidRPr="00017094">
              <w:rPr>
                <w:color w:val="000000"/>
              </w:rPr>
              <w:t>Very Truly Yours,</w:t>
            </w:r>
          </w:p>
          <w:p w14:paraId="56D00A34" w14:textId="77777777" w:rsidR="00017094" w:rsidRPr="00017094" w:rsidRDefault="00017094">
            <w:pPr>
              <w:pBdr>
                <w:top w:val="nil"/>
                <w:left w:val="nil"/>
                <w:bottom w:val="nil"/>
                <w:right w:val="nil"/>
                <w:between w:val="nil"/>
              </w:pBdr>
              <w:rPr>
                <w:color w:val="000000"/>
              </w:rPr>
            </w:pPr>
          </w:p>
          <w:p w14:paraId="06246408" w14:textId="77777777" w:rsidR="00017094" w:rsidRPr="00017094" w:rsidRDefault="00017094">
            <w:pPr>
              <w:pBdr>
                <w:top w:val="nil"/>
                <w:left w:val="nil"/>
                <w:bottom w:val="nil"/>
                <w:right w:val="nil"/>
                <w:between w:val="nil"/>
              </w:pBdr>
              <w:rPr>
                <w:color w:val="000000"/>
              </w:rPr>
            </w:pPr>
            <w:r w:rsidRPr="00017094">
              <w:rPr>
                <w:noProof/>
                <w:color w:val="000000"/>
              </w:rPr>
              <w:drawing>
                <wp:inline distT="0" distB="0" distL="0" distR="0" wp14:anchorId="1736BA2B" wp14:editId="2990B0A8">
                  <wp:extent cx="1601898" cy="886157"/>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01898" cy="886157"/>
                          </a:xfrm>
                          <a:prstGeom prst="rect">
                            <a:avLst/>
                          </a:prstGeom>
                          <a:ln/>
                        </pic:spPr>
                      </pic:pic>
                    </a:graphicData>
                  </a:graphic>
                </wp:inline>
              </w:drawing>
            </w:r>
          </w:p>
          <w:p w14:paraId="3D1E330A" w14:textId="77777777" w:rsidR="00017094" w:rsidRPr="00017094" w:rsidRDefault="00017094">
            <w:pPr>
              <w:pBdr>
                <w:top w:val="nil"/>
                <w:left w:val="nil"/>
                <w:bottom w:val="nil"/>
                <w:right w:val="nil"/>
                <w:between w:val="nil"/>
              </w:pBdr>
              <w:rPr>
                <w:color w:val="000000"/>
              </w:rPr>
            </w:pPr>
            <w:r w:rsidRPr="00017094">
              <w:rPr>
                <w:color w:val="000000"/>
              </w:rPr>
              <w:t>Charles Brownstein</w:t>
            </w:r>
          </w:p>
          <w:p w14:paraId="4A98DFF2" w14:textId="77777777" w:rsidR="00017094" w:rsidRPr="00017094" w:rsidRDefault="00017094">
            <w:pPr>
              <w:pBdr>
                <w:top w:val="nil"/>
                <w:left w:val="nil"/>
                <w:bottom w:val="nil"/>
                <w:right w:val="nil"/>
                <w:between w:val="nil"/>
              </w:pBdr>
              <w:rPr>
                <w:color w:val="000000"/>
                <w:sz w:val="22"/>
                <w:szCs w:val="22"/>
              </w:rPr>
            </w:pPr>
            <w:r w:rsidRPr="00017094">
              <w:rPr>
                <w:color w:val="000000"/>
              </w:rPr>
              <w:t>Executive Director</w:t>
            </w:r>
          </w:p>
          <w:p w14:paraId="65D43488" w14:textId="77777777" w:rsidR="00017094" w:rsidRPr="00017094" w:rsidRDefault="00017094">
            <w:pPr>
              <w:pBdr>
                <w:top w:val="nil"/>
                <w:left w:val="nil"/>
                <w:bottom w:val="nil"/>
                <w:right w:val="nil"/>
                <w:between w:val="nil"/>
              </w:pBdr>
              <w:rPr>
                <w:color w:val="000000"/>
                <w:sz w:val="22"/>
                <w:szCs w:val="22"/>
              </w:rPr>
            </w:pPr>
          </w:p>
          <w:p w14:paraId="18F03BA5" w14:textId="77777777" w:rsidR="00017094" w:rsidRPr="00017094" w:rsidRDefault="00017094">
            <w:pPr>
              <w:pBdr>
                <w:top w:val="nil"/>
                <w:left w:val="nil"/>
                <w:bottom w:val="nil"/>
                <w:right w:val="nil"/>
                <w:between w:val="nil"/>
              </w:pBdr>
              <w:rPr>
                <w:color w:val="000000"/>
                <w:sz w:val="22"/>
                <w:szCs w:val="22"/>
              </w:rPr>
            </w:pPr>
          </w:p>
          <w:p w14:paraId="532CF48B" w14:textId="77777777" w:rsidR="00017094" w:rsidRPr="00017094" w:rsidRDefault="00017094">
            <w:pPr>
              <w:pBdr>
                <w:top w:val="nil"/>
                <w:left w:val="nil"/>
                <w:bottom w:val="nil"/>
                <w:right w:val="nil"/>
                <w:between w:val="nil"/>
              </w:pBdr>
              <w:rPr>
                <w:color w:val="000000"/>
                <w:sz w:val="22"/>
                <w:szCs w:val="22"/>
              </w:rPr>
            </w:pPr>
            <w:bookmarkStart w:id="4" w:name="_GoBack"/>
            <w:bookmarkEnd w:id="4"/>
          </w:p>
          <w:p w14:paraId="7EAE5CE6" w14:textId="77777777" w:rsidR="00017094" w:rsidRPr="00017094" w:rsidRDefault="00017094">
            <w:pPr>
              <w:pBdr>
                <w:top w:val="nil"/>
                <w:left w:val="nil"/>
                <w:bottom w:val="nil"/>
                <w:right w:val="nil"/>
                <w:between w:val="nil"/>
              </w:pBdr>
              <w:rPr>
                <w:color w:val="000000"/>
                <w:sz w:val="22"/>
                <w:szCs w:val="22"/>
              </w:rPr>
            </w:pPr>
          </w:p>
          <w:p w14:paraId="022ECCAF" w14:textId="77777777" w:rsidR="00017094" w:rsidRPr="00017094" w:rsidRDefault="00017094">
            <w:pPr>
              <w:pBdr>
                <w:top w:val="nil"/>
                <w:left w:val="nil"/>
                <w:bottom w:val="nil"/>
                <w:right w:val="nil"/>
                <w:between w:val="nil"/>
              </w:pBdr>
              <w:rPr>
                <w:color w:val="000000"/>
                <w:sz w:val="22"/>
                <w:szCs w:val="22"/>
              </w:rPr>
            </w:pPr>
          </w:p>
          <w:p w14:paraId="586F030E" w14:textId="77777777" w:rsidR="00017094" w:rsidRPr="00017094" w:rsidRDefault="00017094">
            <w:pPr>
              <w:pBdr>
                <w:top w:val="nil"/>
                <w:left w:val="nil"/>
                <w:bottom w:val="nil"/>
                <w:right w:val="nil"/>
                <w:between w:val="nil"/>
              </w:pBdr>
              <w:rPr>
                <w:color w:val="000000"/>
                <w:sz w:val="22"/>
                <w:szCs w:val="22"/>
              </w:rPr>
            </w:pPr>
          </w:p>
          <w:p w14:paraId="35D513BE" w14:textId="77777777" w:rsidR="00017094" w:rsidRPr="00017094" w:rsidRDefault="00017094">
            <w:pPr>
              <w:pBdr>
                <w:top w:val="nil"/>
                <w:left w:val="nil"/>
                <w:bottom w:val="nil"/>
                <w:right w:val="nil"/>
                <w:between w:val="nil"/>
              </w:pBdr>
              <w:rPr>
                <w:color w:val="000000"/>
                <w:sz w:val="22"/>
                <w:szCs w:val="22"/>
              </w:rPr>
            </w:pPr>
          </w:p>
          <w:p w14:paraId="4A6340D5" w14:textId="77777777" w:rsidR="00017094" w:rsidRPr="00017094" w:rsidRDefault="00017094">
            <w:pPr>
              <w:pBdr>
                <w:top w:val="nil"/>
                <w:left w:val="nil"/>
                <w:bottom w:val="nil"/>
                <w:right w:val="nil"/>
                <w:between w:val="nil"/>
              </w:pBdr>
              <w:rPr>
                <w:color w:val="000000"/>
                <w:sz w:val="22"/>
                <w:szCs w:val="22"/>
              </w:rPr>
            </w:pPr>
          </w:p>
          <w:p w14:paraId="5CBAF8EE" w14:textId="77777777" w:rsidR="00017094" w:rsidRPr="00017094" w:rsidRDefault="00017094">
            <w:pPr>
              <w:pBdr>
                <w:top w:val="nil"/>
                <w:left w:val="nil"/>
                <w:bottom w:val="nil"/>
                <w:right w:val="nil"/>
                <w:between w:val="nil"/>
              </w:pBdr>
              <w:rPr>
                <w:color w:val="000000"/>
                <w:sz w:val="20"/>
                <w:szCs w:val="20"/>
              </w:rPr>
            </w:pPr>
          </w:p>
          <w:p w14:paraId="0BEC9C3B" w14:textId="77777777" w:rsidR="00017094" w:rsidRPr="00017094" w:rsidRDefault="00017094">
            <w:pPr>
              <w:pBdr>
                <w:top w:val="nil"/>
                <w:left w:val="nil"/>
                <w:bottom w:val="nil"/>
                <w:right w:val="nil"/>
                <w:between w:val="nil"/>
              </w:pBdr>
              <w:spacing w:before="100"/>
              <w:jc w:val="center"/>
              <w:rPr>
                <w:color w:val="000000"/>
              </w:rPr>
            </w:pPr>
            <w:r w:rsidRPr="00017094">
              <w:rPr>
                <w:i/>
                <w:color w:val="000000"/>
                <w:sz w:val="14"/>
                <w:szCs w:val="14"/>
              </w:rPr>
              <w:t>CBLDF is classified as a 501(c)(3) not-for-profit organization by the Internal Revenue Service, and donations are tax deductible in the year they are given. Please consult with your tax advisor to determine the full extent to which your donation is deductible.</w:t>
            </w:r>
          </w:p>
        </w:tc>
        <w:tc>
          <w:tcPr>
            <w:tcW w:w="267" w:type="dxa"/>
            <w:tcBorders>
              <w:top w:val="nil"/>
              <w:left w:val="nil"/>
              <w:bottom w:val="nil"/>
              <w:right w:val="nil"/>
            </w:tcBorders>
            <w:shd w:val="clear" w:color="auto" w:fill="auto"/>
            <w:tcMar>
              <w:top w:w="80" w:type="dxa"/>
              <w:left w:w="80" w:type="dxa"/>
              <w:bottom w:w="80" w:type="dxa"/>
              <w:right w:w="80" w:type="dxa"/>
            </w:tcMar>
          </w:tcPr>
          <w:p w14:paraId="0F3227C7" w14:textId="77777777" w:rsidR="00017094" w:rsidRPr="00017094" w:rsidRDefault="00017094">
            <w:pPr>
              <w:pBdr>
                <w:top w:val="nil"/>
                <w:left w:val="nil"/>
                <w:bottom w:val="nil"/>
                <w:right w:val="nil"/>
                <w:between w:val="nil"/>
              </w:pBdr>
              <w:jc w:val="center"/>
              <w:rPr>
                <w:color w:val="000000"/>
              </w:rPr>
            </w:pPr>
          </w:p>
        </w:tc>
        <w:tc>
          <w:tcPr>
            <w:tcW w:w="2338" w:type="dxa"/>
            <w:tcBorders>
              <w:top w:val="nil"/>
              <w:left w:val="nil"/>
              <w:bottom w:val="nil"/>
              <w:right w:val="nil"/>
            </w:tcBorders>
            <w:shd w:val="clear" w:color="auto" w:fill="auto"/>
            <w:tcMar>
              <w:top w:w="80" w:type="dxa"/>
              <w:left w:w="80" w:type="dxa"/>
              <w:bottom w:w="80" w:type="dxa"/>
              <w:right w:w="80" w:type="dxa"/>
            </w:tcMar>
          </w:tcPr>
          <w:p w14:paraId="122CB471" w14:textId="77777777" w:rsidR="00017094" w:rsidRPr="00017094" w:rsidRDefault="00017094">
            <w:pPr>
              <w:pBdr>
                <w:top w:val="nil"/>
                <w:left w:val="nil"/>
                <w:bottom w:val="nil"/>
                <w:right w:val="nil"/>
                <w:between w:val="nil"/>
              </w:pBdr>
              <w:jc w:val="center"/>
              <w:rPr>
                <w:i/>
                <w:color w:val="000000"/>
                <w:sz w:val="18"/>
                <w:szCs w:val="18"/>
              </w:rPr>
            </w:pPr>
            <w:r w:rsidRPr="00017094">
              <w:rPr>
                <w:i/>
                <w:noProof/>
                <w:color w:val="000000"/>
                <w:sz w:val="18"/>
                <w:szCs w:val="18"/>
              </w:rPr>
              <w:drawing>
                <wp:inline distT="0" distB="0" distL="0" distR="0" wp14:anchorId="2ED5D6E1" wp14:editId="5CA131E7">
                  <wp:extent cx="860102" cy="118634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60102" cy="1186347"/>
                          </a:xfrm>
                          <a:prstGeom prst="rect">
                            <a:avLst/>
                          </a:prstGeom>
                          <a:ln/>
                        </pic:spPr>
                      </pic:pic>
                    </a:graphicData>
                  </a:graphic>
                </wp:inline>
              </w:drawing>
            </w:r>
          </w:p>
          <w:p w14:paraId="581320E6" w14:textId="77777777" w:rsidR="00017094" w:rsidRPr="00017094" w:rsidRDefault="00017094">
            <w:pPr>
              <w:pBdr>
                <w:top w:val="nil"/>
                <w:left w:val="nil"/>
                <w:bottom w:val="nil"/>
                <w:right w:val="nil"/>
                <w:between w:val="nil"/>
              </w:pBdr>
              <w:jc w:val="center"/>
              <w:rPr>
                <w:i/>
                <w:color w:val="000000"/>
                <w:sz w:val="18"/>
                <w:szCs w:val="18"/>
              </w:rPr>
            </w:pPr>
            <w:r w:rsidRPr="00017094">
              <w:rPr>
                <w:i/>
                <w:color w:val="000000"/>
                <w:sz w:val="18"/>
                <w:szCs w:val="18"/>
              </w:rPr>
              <w:t>A non-profit, tax-exempt</w:t>
            </w:r>
          </w:p>
          <w:p w14:paraId="70E20D30" w14:textId="77777777" w:rsidR="00017094" w:rsidRPr="00017094" w:rsidRDefault="00017094">
            <w:pPr>
              <w:pBdr>
                <w:top w:val="nil"/>
                <w:left w:val="nil"/>
                <w:bottom w:val="nil"/>
                <w:right w:val="nil"/>
                <w:between w:val="nil"/>
              </w:pBdr>
              <w:jc w:val="center"/>
              <w:rPr>
                <w:i/>
                <w:color w:val="000000"/>
                <w:sz w:val="18"/>
                <w:szCs w:val="18"/>
              </w:rPr>
            </w:pPr>
            <w:r w:rsidRPr="00017094">
              <w:rPr>
                <w:i/>
                <w:color w:val="000000"/>
                <w:sz w:val="18"/>
                <w:szCs w:val="18"/>
              </w:rPr>
              <w:t>organization protecting</w:t>
            </w:r>
          </w:p>
          <w:p w14:paraId="2B20F163" w14:textId="77777777" w:rsidR="00017094" w:rsidRPr="00017094" w:rsidRDefault="00017094">
            <w:pPr>
              <w:pBdr>
                <w:top w:val="nil"/>
                <w:left w:val="nil"/>
                <w:bottom w:val="nil"/>
                <w:right w:val="nil"/>
                <w:between w:val="nil"/>
              </w:pBdr>
              <w:jc w:val="center"/>
              <w:rPr>
                <w:i/>
                <w:color w:val="000000"/>
                <w:sz w:val="18"/>
                <w:szCs w:val="18"/>
              </w:rPr>
            </w:pPr>
            <w:r w:rsidRPr="00017094">
              <w:rPr>
                <w:i/>
                <w:color w:val="000000"/>
                <w:sz w:val="18"/>
                <w:szCs w:val="18"/>
              </w:rPr>
              <w:t>the First Amendment rights</w:t>
            </w:r>
          </w:p>
          <w:p w14:paraId="29D91BB0" w14:textId="77777777" w:rsidR="00017094" w:rsidRPr="00017094" w:rsidRDefault="00017094">
            <w:pPr>
              <w:pBdr>
                <w:top w:val="nil"/>
                <w:left w:val="nil"/>
                <w:bottom w:val="nil"/>
                <w:right w:val="nil"/>
                <w:between w:val="nil"/>
              </w:pBdr>
              <w:jc w:val="center"/>
              <w:rPr>
                <w:i/>
                <w:color w:val="000000"/>
                <w:sz w:val="8"/>
                <w:szCs w:val="8"/>
              </w:rPr>
            </w:pPr>
            <w:r w:rsidRPr="00017094">
              <w:rPr>
                <w:i/>
                <w:color w:val="000000"/>
                <w:sz w:val="18"/>
                <w:szCs w:val="18"/>
              </w:rPr>
              <w:t>of the comics community</w:t>
            </w:r>
          </w:p>
          <w:p w14:paraId="0907F5AC" w14:textId="77777777" w:rsidR="00017094" w:rsidRPr="00017094" w:rsidRDefault="00017094">
            <w:pPr>
              <w:pBdr>
                <w:top w:val="nil"/>
                <w:left w:val="nil"/>
                <w:bottom w:val="nil"/>
                <w:right w:val="nil"/>
                <w:between w:val="nil"/>
              </w:pBdr>
              <w:jc w:val="center"/>
              <w:rPr>
                <w:i/>
                <w:color w:val="000000"/>
                <w:sz w:val="4"/>
                <w:szCs w:val="4"/>
              </w:rPr>
            </w:pPr>
          </w:p>
          <w:p w14:paraId="11688CF2"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Charles Brownstein</w:t>
            </w:r>
          </w:p>
          <w:p w14:paraId="72F3E1FF" w14:textId="77777777" w:rsidR="00017094" w:rsidRPr="00017094" w:rsidRDefault="00017094">
            <w:pPr>
              <w:keepNext/>
              <w:pBdr>
                <w:top w:val="nil"/>
                <w:left w:val="nil"/>
                <w:bottom w:val="nil"/>
                <w:right w:val="nil"/>
                <w:between w:val="nil"/>
              </w:pBdr>
              <w:jc w:val="center"/>
              <w:rPr>
                <w:i/>
                <w:color w:val="000000"/>
                <w:sz w:val="18"/>
                <w:szCs w:val="18"/>
              </w:rPr>
            </w:pPr>
            <w:r w:rsidRPr="00017094">
              <w:rPr>
                <w:i/>
                <w:color w:val="000000"/>
                <w:sz w:val="18"/>
                <w:szCs w:val="18"/>
              </w:rPr>
              <w:t>Executive Director</w:t>
            </w:r>
          </w:p>
          <w:p w14:paraId="1131FBC9" w14:textId="77777777" w:rsidR="00017094" w:rsidRPr="00017094" w:rsidRDefault="00017094">
            <w:pPr>
              <w:pBdr>
                <w:top w:val="nil"/>
                <w:left w:val="nil"/>
                <w:bottom w:val="nil"/>
                <w:right w:val="nil"/>
                <w:between w:val="nil"/>
              </w:pBdr>
              <w:jc w:val="center"/>
              <w:rPr>
                <w:i/>
                <w:color w:val="000000"/>
                <w:sz w:val="4"/>
                <w:szCs w:val="4"/>
              </w:rPr>
            </w:pPr>
          </w:p>
          <w:p w14:paraId="45950325" w14:textId="77777777" w:rsidR="00017094" w:rsidRPr="00017094" w:rsidRDefault="00017094">
            <w:pPr>
              <w:pBdr>
                <w:top w:val="nil"/>
                <w:left w:val="nil"/>
                <w:bottom w:val="nil"/>
                <w:right w:val="nil"/>
                <w:between w:val="nil"/>
              </w:pBdr>
              <w:jc w:val="center"/>
              <w:rPr>
                <w:i/>
                <w:color w:val="000000"/>
                <w:sz w:val="8"/>
                <w:szCs w:val="8"/>
              </w:rPr>
            </w:pPr>
            <w:r w:rsidRPr="00017094">
              <w:rPr>
                <w:color w:val="000000"/>
                <w:sz w:val="18"/>
                <w:szCs w:val="18"/>
              </w:rPr>
              <w:t>Alex Cox</w:t>
            </w:r>
            <w:r w:rsidRPr="00017094">
              <w:rPr>
                <w:rFonts w:ascii="Arimo" w:eastAsia="Arimo" w:hAnsi="Arimo" w:cs="Arimo"/>
                <w:color w:val="000000"/>
                <w:sz w:val="18"/>
                <w:szCs w:val="18"/>
              </w:rPr>
              <w:br/>
            </w:r>
            <w:r w:rsidRPr="00017094">
              <w:rPr>
                <w:i/>
                <w:color w:val="000000"/>
                <w:sz w:val="18"/>
                <w:szCs w:val="18"/>
              </w:rPr>
              <w:t>Deputy Director</w:t>
            </w:r>
          </w:p>
          <w:p w14:paraId="00A673F8" w14:textId="77777777" w:rsidR="00017094" w:rsidRPr="00017094" w:rsidRDefault="00017094">
            <w:pPr>
              <w:pBdr>
                <w:top w:val="nil"/>
                <w:left w:val="nil"/>
                <w:bottom w:val="nil"/>
                <w:right w:val="nil"/>
                <w:between w:val="nil"/>
              </w:pBdr>
              <w:jc w:val="center"/>
              <w:rPr>
                <w:i/>
                <w:color w:val="000000"/>
                <w:sz w:val="4"/>
                <w:szCs w:val="4"/>
              </w:rPr>
            </w:pPr>
          </w:p>
          <w:p w14:paraId="0CBB9630"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Georgia Nelson</w:t>
            </w:r>
          </w:p>
          <w:p w14:paraId="137D5F8C" w14:textId="77777777" w:rsidR="00017094" w:rsidRPr="00017094" w:rsidRDefault="00017094">
            <w:pPr>
              <w:pBdr>
                <w:top w:val="nil"/>
                <w:left w:val="nil"/>
                <w:bottom w:val="nil"/>
                <w:right w:val="nil"/>
                <w:between w:val="nil"/>
              </w:pBdr>
              <w:jc w:val="center"/>
              <w:rPr>
                <w:i/>
                <w:color w:val="000000"/>
                <w:sz w:val="18"/>
                <w:szCs w:val="18"/>
              </w:rPr>
            </w:pPr>
            <w:r w:rsidRPr="00017094">
              <w:rPr>
                <w:i/>
                <w:color w:val="000000"/>
                <w:sz w:val="18"/>
                <w:szCs w:val="18"/>
              </w:rPr>
              <w:t>Development Manager</w:t>
            </w:r>
          </w:p>
          <w:p w14:paraId="4BC72E00" w14:textId="77777777" w:rsidR="00017094" w:rsidRPr="00017094" w:rsidRDefault="00017094">
            <w:pPr>
              <w:pBdr>
                <w:top w:val="nil"/>
                <w:left w:val="nil"/>
                <w:bottom w:val="nil"/>
                <w:right w:val="nil"/>
                <w:between w:val="nil"/>
              </w:pBdr>
              <w:jc w:val="center"/>
              <w:rPr>
                <w:i/>
                <w:color w:val="000000"/>
                <w:sz w:val="4"/>
                <w:szCs w:val="4"/>
              </w:rPr>
            </w:pPr>
          </w:p>
          <w:p w14:paraId="333C97AC"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Robert Corn-Revere</w:t>
            </w:r>
          </w:p>
          <w:p w14:paraId="36935F3A" w14:textId="77777777" w:rsidR="00017094" w:rsidRPr="00017094" w:rsidRDefault="00017094">
            <w:pPr>
              <w:pStyle w:val="Heading2"/>
            </w:pPr>
            <w:r w:rsidRPr="00017094">
              <w:t>Legal Counsel</w:t>
            </w:r>
          </w:p>
          <w:p w14:paraId="4EB90152" w14:textId="77777777" w:rsidR="00017094" w:rsidRPr="00017094" w:rsidRDefault="00017094">
            <w:pPr>
              <w:keepNext/>
              <w:pBdr>
                <w:top w:val="nil"/>
                <w:left w:val="nil"/>
                <w:bottom w:val="nil"/>
                <w:right w:val="nil"/>
                <w:between w:val="nil"/>
              </w:pBdr>
              <w:jc w:val="center"/>
              <w:rPr>
                <w:i/>
                <w:color w:val="000000"/>
                <w:sz w:val="16"/>
                <w:szCs w:val="16"/>
              </w:rPr>
            </w:pPr>
            <w:r w:rsidRPr="00017094">
              <w:rPr>
                <w:i/>
                <w:color w:val="000000"/>
                <w:sz w:val="16"/>
                <w:szCs w:val="16"/>
              </w:rPr>
              <w:t>_____</w:t>
            </w:r>
          </w:p>
          <w:p w14:paraId="2A748B0B" w14:textId="77777777" w:rsidR="00017094" w:rsidRPr="00017094" w:rsidRDefault="00017094">
            <w:pPr>
              <w:pBdr>
                <w:top w:val="nil"/>
                <w:left w:val="nil"/>
                <w:bottom w:val="nil"/>
                <w:right w:val="nil"/>
                <w:between w:val="nil"/>
              </w:pBdr>
              <w:jc w:val="center"/>
              <w:rPr>
                <w:color w:val="000000"/>
                <w:sz w:val="2"/>
                <w:szCs w:val="2"/>
              </w:rPr>
            </w:pPr>
          </w:p>
          <w:p w14:paraId="5407002F" w14:textId="77777777" w:rsidR="00017094" w:rsidRPr="00017094" w:rsidRDefault="00017094">
            <w:pPr>
              <w:keepNext/>
              <w:pBdr>
                <w:top w:val="nil"/>
                <w:left w:val="nil"/>
                <w:bottom w:val="nil"/>
                <w:right w:val="nil"/>
                <w:between w:val="nil"/>
              </w:pBdr>
              <w:jc w:val="center"/>
              <w:rPr>
                <w:b/>
                <w:i/>
                <w:color w:val="000000"/>
                <w:sz w:val="20"/>
                <w:szCs w:val="20"/>
              </w:rPr>
            </w:pPr>
            <w:r w:rsidRPr="00017094">
              <w:rPr>
                <w:b/>
                <w:i/>
                <w:color w:val="000000"/>
                <w:sz w:val="20"/>
                <w:szCs w:val="20"/>
              </w:rPr>
              <w:t>Board of Directors</w:t>
            </w:r>
          </w:p>
          <w:p w14:paraId="2B9EE716" w14:textId="77777777" w:rsidR="00017094" w:rsidRPr="00017094" w:rsidRDefault="00017094">
            <w:pPr>
              <w:pBdr>
                <w:top w:val="nil"/>
                <w:left w:val="nil"/>
                <w:bottom w:val="nil"/>
                <w:right w:val="nil"/>
                <w:between w:val="nil"/>
              </w:pBdr>
              <w:jc w:val="center"/>
              <w:rPr>
                <w:color w:val="000000"/>
                <w:sz w:val="4"/>
                <w:szCs w:val="4"/>
              </w:rPr>
            </w:pPr>
          </w:p>
          <w:p w14:paraId="0A1412EF"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Christina </w:t>
            </w:r>
            <w:proofErr w:type="spellStart"/>
            <w:r w:rsidRPr="00017094">
              <w:rPr>
                <w:color w:val="000000"/>
                <w:sz w:val="18"/>
                <w:szCs w:val="18"/>
              </w:rPr>
              <w:t>Merkler</w:t>
            </w:r>
            <w:proofErr w:type="spellEnd"/>
          </w:p>
          <w:p w14:paraId="3F27096E" w14:textId="77777777" w:rsidR="00017094" w:rsidRPr="00017094" w:rsidRDefault="00017094">
            <w:pPr>
              <w:keepNext/>
              <w:pBdr>
                <w:top w:val="nil"/>
                <w:left w:val="nil"/>
                <w:bottom w:val="nil"/>
                <w:right w:val="nil"/>
                <w:between w:val="nil"/>
              </w:pBdr>
              <w:jc w:val="center"/>
              <w:rPr>
                <w:i/>
                <w:color w:val="000000"/>
                <w:sz w:val="18"/>
                <w:szCs w:val="18"/>
              </w:rPr>
            </w:pPr>
            <w:r w:rsidRPr="00017094">
              <w:rPr>
                <w:i/>
                <w:color w:val="000000"/>
                <w:sz w:val="18"/>
                <w:szCs w:val="18"/>
              </w:rPr>
              <w:t>President</w:t>
            </w:r>
          </w:p>
          <w:p w14:paraId="57A19A0D" w14:textId="77777777" w:rsidR="00017094" w:rsidRPr="00017094" w:rsidRDefault="00017094">
            <w:pPr>
              <w:pBdr>
                <w:top w:val="nil"/>
                <w:left w:val="nil"/>
                <w:bottom w:val="nil"/>
                <w:right w:val="nil"/>
                <w:between w:val="nil"/>
              </w:pBdr>
              <w:jc w:val="center"/>
              <w:rPr>
                <w:color w:val="000000"/>
                <w:sz w:val="4"/>
                <w:szCs w:val="4"/>
              </w:rPr>
            </w:pPr>
          </w:p>
          <w:p w14:paraId="6D9FBD6F"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Chris Powell</w:t>
            </w:r>
          </w:p>
          <w:p w14:paraId="24334DED" w14:textId="77777777" w:rsidR="00017094" w:rsidRPr="00017094" w:rsidRDefault="00017094">
            <w:pPr>
              <w:keepNext/>
              <w:pBdr>
                <w:top w:val="nil"/>
                <w:left w:val="nil"/>
                <w:bottom w:val="nil"/>
                <w:right w:val="nil"/>
                <w:between w:val="nil"/>
              </w:pBdr>
              <w:jc w:val="center"/>
              <w:rPr>
                <w:i/>
                <w:color w:val="000000"/>
                <w:sz w:val="18"/>
                <w:szCs w:val="18"/>
              </w:rPr>
            </w:pPr>
            <w:r w:rsidRPr="00017094">
              <w:rPr>
                <w:i/>
                <w:color w:val="000000"/>
                <w:sz w:val="18"/>
                <w:szCs w:val="18"/>
              </w:rPr>
              <w:t>Vice President</w:t>
            </w:r>
          </w:p>
          <w:p w14:paraId="5F4147A6" w14:textId="77777777" w:rsidR="00017094" w:rsidRPr="00017094" w:rsidRDefault="00017094">
            <w:pPr>
              <w:pBdr>
                <w:top w:val="nil"/>
                <w:left w:val="nil"/>
                <w:bottom w:val="nil"/>
                <w:right w:val="nil"/>
                <w:between w:val="nil"/>
              </w:pBdr>
              <w:jc w:val="center"/>
              <w:rPr>
                <w:color w:val="000000"/>
                <w:sz w:val="4"/>
                <w:szCs w:val="4"/>
              </w:rPr>
            </w:pPr>
          </w:p>
          <w:p w14:paraId="6666A13D"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Ted Adams</w:t>
            </w:r>
          </w:p>
          <w:p w14:paraId="0A449D9F" w14:textId="77777777" w:rsidR="00017094" w:rsidRPr="00017094" w:rsidRDefault="00017094">
            <w:pPr>
              <w:keepNext/>
              <w:pBdr>
                <w:top w:val="nil"/>
                <w:left w:val="nil"/>
                <w:bottom w:val="nil"/>
                <w:right w:val="nil"/>
                <w:between w:val="nil"/>
              </w:pBdr>
              <w:jc w:val="center"/>
              <w:rPr>
                <w:i/>
                <w:color w:val="000000"/>
                <w:sz w:val="18"/>
                <w:szCs w:val="18"/>
              </w:rPr>
            </w:pPr>
            <w:r w:rsidRPr="00017094">
              <w:rPr>
                <w:i/>
                <w:color w:val="000000"/>
                <w:sz w:val="18"/>
                <w:szCs w:val="18"/>
              </w:rPr>
              <w:t>Treasurer</w:t>
            </w:r>
          </w:p>
          <w:p w14:paraId="055F84ED" w14:textId="77777777" w:rsidR="00017094" w:rsidRPr="00017094" w:rsidRDefault="00017094">
            <w:pPr>
              <w:pBdr>
                <w:top w:val="nil"/>
                <w:left w:val="nil"/>
                <w:bottom w:val="nil"/>
                <w:right w:val="nil"/>
                <w:between w:val="nil"/>
              </w:pBdr>
              <w:jc w:val="center"/>
              <w:rPr>
                <w:color w:val="000000"/>
                <w:sz w:val="4"/>
                <w:szCs w:val="4"/>
              </w:rPr>
            </w:pPr>
          </w:p>
          <w:p w14:paraId="3C7B395C" w14:textId="77777777" w:rsidR="00017094" w:rsidRPr="00017094" w:rsidRDefault="00017094">
            <w:pPr>
              <w:keepNext/>
              <w:pBdr>
                <w:top w:val="nil"/>
                <w:left w:val="nil"/>
                <w:bottom w:val="nil"/>
                <w:right w:val="nil"/>
                <w:between w:val="nil"/>
              </w:pBdr>
              <w:jc w:val="center"/>
              <w:rPr>
                <w:color w:val="000000"/>
                <w:sz w:val="18"/>
                <w:szCs w:val="18"/>
              </w:rPr>
            </w:pPr>
            <w:r w:rsidRPr="00017094">
              <w:rPr>
                <w:color w:val="000000"/>
                <w:sz w:val="18"/>
                <w:szCs w:val="18"/>
              </w:rPr>
              <w:t xml:space="preserve">Dale </w:t>
            </w:r>
            <w:proofErr w:type="spellStart"/>
            <w:r w:rsidRPr="00017094">
              <w:rPr>
                <w:color w:val="000000"/>
                <w:sz w:val="18"/>
                <w:szCs w:val="18"/>
              </w:rPr>
              <w:t>Cendali</w:t>
            </w:r>
            <w:proofErr w:type="spellEnd"/>
            <w:r w:rsidRPr="00017094">
              <w:rPr>
                <w:color w:val="000000"/>
                <w:sz w:val="18"/>
                <w:szCs w:val="18"/>
              </w:rPr>
              <w:t xml:space="preserve"> </w:t>
            </w:r>
          </w:p>
          <w:p w14:paraId="5E546047" w14:textId="77777777" w:rsidR="00017094" w:rsidRPr="00017094" w:rsidRDefault="00017094">
            <w:pPr>
              <w:keepNext/>
              <w:pBdr>
                <w:top w:val="nil"/>
                <w:left w:val="nil"/>
                <w:bottom w:val="nil"/>
                <w:right w:val="nil"/>
                <w:between w:val="nil"/>
              </w:pBdr>
              <w:jc w:val="center"/>
              <w:rPr>
                <w:i/>
                <w:color w:val="000000"/>
                <w:sz w:val="18"/>
                <w:szCs w:val="18"/>
              </w:rPr>
            </w:pPr>
            <w:r w:rsidRPr="00017094">
              <w:rPr>
                <w:i/>
                <w:color w:val="000000"/>
                <w:sz w:val="18"/>
                <w:szCs w:val="18"/>
              </w:rPr>
              <w:t>Secretary</w:t>
            </w:r>
          </w:p>
          <w:p w14:paraId="65FE662C" w14:textId="77777777" w:rsidR="00017094" w:rsidRPr="00017094" w:rsidRDefault="00017094">
            <w:pPr>
              <w:pBdr>
                <w:top w:val="nil"/>
                <w:left w:val="nil"/>
                <w:bottom w:val="nil"/>
                <w:right w:val="nil"/>
                <w:between w:val="nil"/>
              </w:pBdr>
              <w:rPr>
                <w:color w:val="000000"/>
                <w:sz w:val="4"/>
                <w:szCs w:val="4"/>
              </w:rPr>
            </w:pPr>
          </w:p>
          <w:p w14:paraId="56E5D29B" w14:textId="77777777" w:rsidR="00017094" w:rsidRPr="00017094" w:rsidRDefault="00017094" w:rsidP="00017094">
            <w:pPr>
              <w:pBdr>
                <w:top w:val="nil"/>
                <w:left w:val="nil"/>
                <w:bottom w:val="nil"/>
                <w:right w:val="nil"/>
                <w:between w:val="nil"/>
              </w:pBdr>
              <w:jc w:val="center"/>
              <w:rPr>
                <w:color w:val="000000"/>
                <w:sz w:val="4"/>
                <w:szCs w:val="4"/>
              </w:rPr>
            </w:pPr>
            <w:r w:rsidRPr="00017094">
              <w:rPr>
                <w:color w:val="000000"/>
                <w:sz w:val="18"/>
                <w:szCs w:val="18"/>
              </w:rPr>
              <w:t>Jeff Abraham</w:t>
            </w:r>
          </w:p>
          <w:p w14:paraId="49CD56F4" w14:textId="77777777" w:rsidR="00017094" w:rsidRPr="00017094" w:rsidRDefault="00017094" w:rsidP="00017094">
            <w:pPr>
              <w:pBdr>
                <w:top w:val="nil"/>
                <w:left w:val="nil"/>
                <w:bottom w:val="nil"/>
                <w:right w:val="nil"/>
                <w:between w:val="nil"/>
              </w:pBdr>
              <w:jc w:val="center"/>
              <w:rPr>
                <w:color w:val="000000"/>
                <w:sz w:val="4"/>
                <w:szCs w:val="4"/>
              </w:rPr>
            </w:pPr>
          </w:p>
          <w:p w14:paraId="658DB5E4"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Jennifer L. Holm</w:t>
            </w:r>
          </w:p>
          <w:p w14:paraId="0887D136" w14:textId="77777777" w:rsidR="00017094" w:rsidRPr="00017094" w:rsidRDefault="00017094">
            <w:pPr>
              <w:pBdr>
                <w:top w:val="nil"/>
                <w:left w:val="nil"/>
                <w:bottom w:val="nil"/>
                <w:right w:val="nil"/>
                <w:between w:val="nil"/>
              </w:pBdr>
              <w:jc w:val="center"/>
              <w:rPr>
                <w:color w:val="000000"/>
                <w:sz w:val="4"/>
                <w:szCs w:val="4"/>
              </w:rPr>
            </w:pPr>
          </w:p>
          <w:p w14:paraId="5D71AEE0"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Reginald </w:t>
            </w:r>
            <w:proofErr w:type="spellStart"/>
            <w:r w:rsidRPr="00017094">
              <w:rPr>
                <w:color w:val="000000"/>
                <w:sz w:val="18"/>
                <w:szCs w:val="18"/>
              </w:rPr>
              <w:t>Hudlin</w:t>
            </w:r>
            <w:proofErr w:type="spellEnd"/>
          </w:p>
          <w:p w14:paraId="6D4EB24C" w14:textId="77777777" w:rsidR="00017094" w:rsidRPr="00017094" w:rsidRDefault="00017094">
            <w:pPr>
              <w:pBdr>
                <w:top w:val="nil"/>
                <w:left w:val="nil"/>
                <w:bottom w:val="nil"/>
                <w:right w:val="nil"/>
                <w:between w:val="nil"/>
              </w:pBdr>
              <w:jc w:val="center"/>
              <w:rPr>
                <w:color w:val="000000"/>
                <w:sz w:val="4"/>
                <w:szCs w:val="4"/>
              </w:rPr>
            </w:pPr>
          </w:p>
          <w:p w14:paraId="7F1AEF2A"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Katherine Keller</w:t>
            </w:r>
          </w:p>
          <w:p w14:paraId="47560B47" w14:textId="77777777" w:rsidR="00017094" w:rsidRPr="00017094" w:rsidRDefault="00017094">
            <w:pPr>
              <w:pBdr>
                <w:top w:val="nil"/>
                <w:left w:val="nil"/>
                <w:bottom w:val="nil"/>
                <w:right w:val="nil"/>
                <w:between w:val="nil"/>
              </w:pBdr>
              <w:jc w:val="center"/>
              <w:rPr>
                <w:color w:val="000000"/>
                <w:sz w:val="4"/>
                <w:szCs w:val="4"/>
              </w:rPr>
            </w:pPr>
          </w:p>
          <w:p w14:paraId="4AFB87B9" w14:textId="77777777" w:rsidR="00017094" w:rsidRPr="00017094" w:rsidRDefault="00017094">
            <w:pPr>
              <w:pBdr>
                <w:top w:val="nil"/>
                <w:left w:val="nil"/>
                <w:bottom w:val="nil"/>
                <w:right w:val="nil"/>
                <w:between w:val="nil"/>
              </w:pBdr>
              <w:jc w:val="center"/>
              <w:rPr>
                <w:rFonts w:ascii="Arimo" w:eastAsia="Arimo" w:hAnsi="Arimo" w:cs="Arimo"/>
                <w:color w:val="000000"/>
                <w:sz w:val="18"/>
                <w:szCs w:val="18"/>
              </w:rPr>
            </w:pPr>
            <w:r w:rsidRPr="00017094">
              <w:rPr>
                <w:color w:val="000000"/>
                <w:sz w:val="18"/>
                <w:szCs w:val="18"/>
              </w:rPr>
              <w:t>Paul Levitz</w:t>
            </w:r>
          </w:p>
          <w:p w14:paraId="2E929162" w14:textId="77777777" w:rsidR="00017094" w:rsidRPr="00017094" w:rsidRDefault="00017094">
            <w:pPr>
              <w:pBdr>
                <w:top w:val="nil"/>
                <w:left w:val="nil"/>
                <w:bottom w:val="nil"/>
                <w:right w:val="nil"/>
                <w:between w:val="nil"/>
              </w:pBdr>
              <w:jc w:val="center"/>
              <w:rPr>
                <w:color w:val="000000"/>
                <w:sz w:val="4"/>
                <w:szCs w:val="4"/>
              </w:rPr>
            </w:pPr>
          </w:p>
          <w:p w14:paraId="47E039E3" w14:textId="77777777" w:rsidR="00017094" w:rsidRPr="00017094" w:rsidRDefault="00017094">
            <w:pPr>
              <w:pBdr>
                <w:top w:val="nil"/>
                <w:left w:val="nil"/>
                <w:bottom w:val="nil"/>
                <w:right w:val="nil"/>
                <w:between w:val="nil"/>
              </w:pBdr>
              <w:jc w:val="center"/>
              <w:rPr>
                <w:rFonts w:ascii="Arimo" w:eastAsia="Arimo" w:hAnsi="Arimo" w:cs="Arimo"/>
                <w:color w:val="000000"/>
                <w:sz w:val="18"/>
                <w:szCs w:val="18"/>
              </w:rPr>
            </w:pPr>
            <w:r w:rsidRPr="00017094">
              <w:rPr>
                <w:color w:val="000000"/>
                <w:sz w:val="18"/>
                <w:szCs w:val="18"/>
              </w:rPr>
              <w:t>David Steinberger</w:t>
            </w:r>
          </w:p>
          <w:p w14:paraId="001998C7" w14:textId="77777777" w:rsidR="00017094" w:rsidRPr="00017094" w:rsidRDefault="00017094">
            <w:pPr>
              <w:pBdr>
                <w:top w:val="nil"/>
                <w:left w:val="nil"/>
                <w:bottom w:val="nil"/>
                <w:right w:val="nil"/>
                <w:between w:val="nil"/>
              </w:pBdr>
              <w:jc w:val="center"/>
              <w:rPr>
                <w:color w:val="000000"/>
                <w:sz w:val="4"/>
                <w:szCs w:val="4"/>
              </w:rPr>
            </w:pPr>
          </w:p>
          <w:p w14:paraId="7106BF90"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Gene </w:t>
            </w:r>
            <w:proofErr w:type="spellStart"/>
            <w:r w:rsidRPr="00017094">
              <w:rPr>
                <w:color w:val="000000"/>
                <w:sz w:val="18"/>
                <w:szCs w:val="18"/>
              </w:rPr>
              <w:t>Luen</w:t>
            </w:r>
            <w:proofErr w:type="spellEnd"/>
            <w:r w:rsidRPr="00017094">
              <w:rPr>
                <w:color w:val="000000"/>
                <w:sz w:val="18"/>
                <w:szCs w:val="18"/>
              </w:rPr>
              <w:t xml:space="preserve"> Yang</w:t>
            </w:r>
          </w:p>
          <w:p w14:paraId="2AEFFD23" w14:textId="77777777" w:rsidR="00017094" w:rsidRPr="00017094" w:rsidRDefault="00017094">
            <w:pPr>
              <w:pBdr>
                <w:top w:val="nil"/>
                <w:left w:val="nil"/>
                <w:bottom w:val="nil"/>
                <w:right w:val="nil"/>
                <w:between w:val="nil"/>
              </w:pBdr>
              <w:jc w:val="center"/>
              <w:rPr>
                <w:b/>
                <w:color w:val="000000"/>
                <w:sz w:val="4"/>
                <w:szCs w:val="4"/>
              </w:rPr>
            </w:pPr>
          </w:p>
          <w:p w14:paraId="53CEF8B6" w14:textId="77777777" w:rsidR="00017094" w:rsidRPr="00017094" w:rsidRDefault="00017094">
            <w:pPr>
              <w:keepNext/>
              <w:pBdr>
                <w:top w:val="nil"/>
                <w:left w:val="nil"/>
                <w:bottom w:val="nil"/>
                <w:right w:val="nil"/>
                <w:between w:val="nil"/>
              </w:pBdr>
              <w:jc w:val="center"/>
              <w:rPr>
                <w:b/>
                <w:i/>
                <w:color w:val="000000"/>
                <w:sz w:val="20"/>
                <w:szCs w:val="20"/>
              </w:rPr>
            </w:pPr>
            <w:r w:rsidRPr="00017094">
              <w:rPr>
                <w:b/>
                <w:i/>
                <w:color w:val="000000"/>
                <w:sz w:val="20"/>
                <w:szCs w:val="20"/>
              </w:rPr>
              <w:t>Advisory Board</w:t>
            </w:r>
          </w:p>
          <w:p w14:paraId="46284585" w14:textId="77777777" w:rsidR="00017094" w:rsidRPr="00017094" w:rsidRDefault="00017094">
            <w:pPr>
              <w:pBdr>
                <w:top w:val="nil"/>
                <w:left w:val="nil"/>
                <w:bottom w:val="nil"/>
                <w:right w:val="nil"/>
                <w:between w:val="nil"/>
              </w:pBdr>
              <w:jc w:val="center"/>
              <w:rPr>
                <w:color w:val="000000"/>
                <w:sz w:val="4"/>
                <w:szCs w:val="4"/>
              </w:rPr>
            </w:pPr>
          </w:p>
          <w:p w14:paraId="11FFCC45"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Neil </w:t>
            </w:r>
            <w:proofErr w:type="spellStart"/>
            <w:r w:rsidRPr="00017094">
              <w:rPr>
                <w:color w:val="000000"/>
                <w:sz w:val="18"/>
                <w:szCs w:val="18"/>
              </w:rPr>
              <w:t>Gaiman</w:t>
            </w:r>
            <w:proofErr w:type="spellEnd"/>
            <w:r w:rsidRPr="00017094">
              <w:rPr>
                <w:color w:val="000000"/>
                <w:sz w:val="18"/>
                <w:szCs w:val="18"/>
              </w:rPr>
              <w:t xml:space="preserve">   Denis Kitchen</w:t>
            </w:r>
          </w:p>
          <w:p w14:paraId="1D4C3B73" w14:textId="77777777" w:rsidR="00017094" w:rsidRPr="00017094" w:rsidRDefault="00017094">
            <w:pPr>
              <w:keepNext/>
              <w:pBdr>
                <w:top w:val="nil"/>
                <w:left w:val="nil"/>
                <w:bottom w:val="nil"/>
                <w:right w:val="nil"/>
                <w:between w:val="nil"/>
              </w:pBdr>
              <w:jc w:val="center"/>
              <w:rPr>
                <w:i/>
                <w:color w:val="000000"/>
                <w:sz w:val="18"/>
                <w:szCs w:val="18"/>
              </w:rPr>
            </w:pPr>
            <w:r w:rsidRPr="00017094">
              <w:rPr>
                <w:i/>
                <w:color w:val="000000"/>
                <w:sz w:val="18"/>
                <w:szCs w:val="18"/>
              </w:rPr>
              <w:t>Co-Chairs</w:t>
            </w:r>
          </w:p>
          <w:p w14:paraId="3685D682"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Susan Alston</w:t>
            </w:r>
          </w:p>
          <w:p w14:paraId="4782FCE3"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Greg Goldstein</w:t>
            </w:r>
          </w:p>
          <w:p w14:paraId="072C6B22"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Matt Groening</w:t>
            </w:r>
          </w:p>
          <w:p w14:paraId="4E16A296"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Chip Kidd</w:t>
            </w:r>
          </w:p>
          <w:p w14:paraId="556826EA"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Jim Lee</w:t>
            </w:r>
          </w:p>
          <w:p w14:paraId="17A9B15B"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 xml:space="preserve">Frenchy </w:t>
            </w:r>
            <w:proofErr w:type="spellStart"/>
            <w:r w:rsidRPr="00017094">
              <w:rPr>
                <w:color w:val="000000"/>
                <w:sz w:val="18"/>
                <w:szCs w:val="18"/>
              </w:rPr>
              <w:t>Lunning</w:t>
            </w:r>
            <w:proofErr w:type="spellEnd"/>
          </w:p>
          <w:p w14:paraId="6405BB6F"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Frank Miller</w:t>
            </w:r>
          </w:p>
          <w:p w14:paraId="4AF48730"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 xml:space="preserve">Louise </w:t>
            </w:r>
            <w:proofErr w:type="spellStart"/>
            <w:r w:rsidRPr="00017094">
              <w:rPr>
                <w:color w:val="000000"/>
                <w:sz w:val="18"/>
                <w:szCs w:val="18"/>
              </w:rPr>
              <w:t>Nemschoff</w:t>
            </w:r>
            <w:proofErr w:type="spellEnd"/>
          </w:p>
          <w:p w14:paraId="21F30B90"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Mike Richardson </w:t>
            </w:r>
          </w:p>
          <w:p w14:paraId="040F65F6"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William </w:t>
            </w:r>
            <w:proofErr w:type="spellStart"/>
            <w:r w:rsidRPr="00017094">
              <w:rPr>
                <w:color w:val="000000"/>
                <w:sz w:val="18"/>
                <w:szCs w:val="18"/>
              </w:rPr>
              <w:t>Schanes</w:t>
            </w:r>
            <w:proofErr w:type="spellEnd"/>
          </w:p>
          <w:p w14:paraId="5DC74F41"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 xml:space="preserve">Jose </w:t>
            </w:r>
            <w:proofErr w:type="spellStart"/>
            <w:r w:rsidRPr="00017094">
              <w:rPr>
                <w:color w:val="000000"/>
                <w:sz w:val="18"/>
                <w:szCs w:val="18"/>
              </w:rPr>
              <w:t>Villarubia</w:t>
            </w:r>
            <w:proofErr w:type="spellEnd"/>
          </w:p>
          <w:p w14:paraId="423855FE"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Bob Wayne</w:t>
            </w:r>
          </w:p>
          <w:p w14:paraId="0647C1E6" w14:textId="77777777" w:rsidR="00017094" w:rsidRPr="00017094" w:rsidRDefault="00017094">
            <w:pPr>
              <w:pBdr>
                <w:top w:val="nil"/>
                <w:left w:val="nil"/>
                <w:bottom w:val="nil"/>
                <w:right w:val="nil"/>
                <w:between w:val="nil"/>
              </w:pBdr>
              <w:jc w:val="center"/>
              <w:rPr>
                <w:color w:val="000000"/>
                <w:sz w:val="4"/>
                <w:szCs w:val="4"/>
              </w:rPr>
            </w:pPr>
            <w:r w:rsidRPr="00017094">
              <w:rPr>
                <w:color w:val="000000"/>
                <w:sz w:val="18"/>
                <w:szCs w:val="18"/>
              </w:rPr>
              <w:t>Peter Welch</w:t>
            </w:r>
          </w:p>
          <w:p w14:paraId="09E6591E" w14:textId="77777777" w:rsidR="00017094" w:rsidRPr="00017094" w:rsidRDefault="00017094">
            <w:pPr>
              <w:pBdr>
                <w:top w:val="nil"/>
                <w:left w:val="nil"/>
                <w:bottom w:val="nil"/>
                <w:right w:val="nil"/>
                <w:between w:val="nil"/>
              </w:pBdr>
              <w:jc w:val="center"/>
              <w:rPr>
                <w:color w:val="000000"/>
                <w:sz w:val="14"/>
                <w:szCs w:val="14"/>
              </w:rPr>
            </w:pPr>
            <w:r w:rsidRPr="00017094">
              <w:rPr>
                <w:color w:val="000000"/>
                <w:sz w:val="14"/>
                <w:szCs w:val="14"/>
              </w:rPr>
              <w:t>_____</w:t>
            </w:r>
          </w:p>
          <w:p w14:paraId="64F58F17" w14:textId="77777777" w:rsidR="00017094" w:rsidRPr="00017094" w:rsidRDefault="00017094">
            <w:pPr>
              <w:pBdr>
                <w:top w:val="nil"/>
                <w:left w:val="nil"/>
                <w:bottom w:val="nil"/>
                <w:right w:val="nil"/>
                <w:between w:val="nil"/>
              </w:pBdr>
              <w:jc w:val="center"/>
              <w:rPr>
                <w:color w:val="000000"/>
                <w:sz w:val="4"/>
                <w:szCs w:val="4"/>
              </w:rPr>
            </w:pPr>
          </w:p>
          <w:p w14:paraId="3B7F523A" w14:textId="77777777" w:rsidR="00017094" w:rsidRPr="00017094" w:rsidRDefault="00017094">
            <w:pPr>
              <w:pBdr>
                <w:top w:val="nil"/>
                <w:left w:val="nil"/>
                <w:bottom w:val="nil"/>
                <w:right w:val="nil"/>
                <w:between w:val="nil"/>
              </w:pBdr>
              <w:jc w:val="center"/>
              <w:rPr>
                <w:color w:val="000000"/>
                <w:sz w:val="4"/>
                <w:szCs w:val="4"/>
              </w:rPr>
            </w:pPr>
          </w:p>
          <w:p w14:paraId="1E8251FD" w14:textId="77777777" w:rsidR="00017094" w:rsidRPr="00017094" w:rsidRDefault="00017094">
            <w:pPr>
              <w:pBdr>
                <w:top w:val="nil"/>
                <w:left w:val="nil"/>
                <w:bottom w:val="nil"/>
                <w:right w:val="nil"/>
                <w:between w:val="nil"/>
              </w:pBdr>
              <w:jc w:val="center"/>
              <w:rPr>
                <w:color w:val="000000"/>
                <w:sz w:val="4"/>
                <w:szCs w:val="4"/>
              </w:rPr>
            </w:pPr>
          </w:p>
          <w:p w14:paraId="0890255D" w14:textId="77777777" w:rsidR="00017094" w:rsidRPr="00017094" w:rsidRDefault="00017094">
            <w:pPr>
              <w:pBdr>
                <w:top w:val="nil"/>
                <w:left w:val="nil"/>
                <w:bottom w:val="nil"/>
                <w:right w:val="nil"/>
                <w:between w:val="nil"/>
              </w:pBdr>
              <w:jc w:val="center"/>
              <w:rPr>
                <w:color w:val="000000"/>
                <w:sz w:val="18"/>
                <w:szCs w:val="18"/>
              </w:rPr>
            </w:pPr>
            <w:r w:rsidRPr="00017094">
              <w:rPr>
                <w:color w:val="000000"/>
                <w:sz w:val="18"/>
                <w:szCs w:val="18"/>
              </w:rPr>
              <w:t>811 SW Naito Pkwy, Ste 100</w:t>
            </w:r>
          </w:p>
          <w:p w14:paraId="1CF61B15" w14:textId="77777777" w:rsidR="00017094" w:rsidRPr="00017094" w:rsidRDefault="00017094">
            <w:pPr>
              <w:pBdr>
                <w:top w:val="nil"/>
                <w:left w:val="nil"/>
                <w:bottom w:val="nil"/>
                <w:right w:val="nil"/>
                <w:between w:val="nil"/>
              </w:pBdr>
              <w:jc w:val="center"/>
              <w:rPr>
                <w:color w:val="000000"/>
                <w:sz w:val="20"/>
                <w:szCs w:val="20"/>
              </w:rPr>
            </w:pPr>
            <w:r w:rsidRPr="00017094">
              <w:rPr>
                <w:color w:val="000000"/>
                <w:sz w:val="18"/>
                <w:szCs w:val="18"/>
              </w:rPr>
              <w:t>Portland, OR 97204</w:t>
            </w:r>
          </w:p>
          <w:p w14:paraId="60049087" w14:textId="77777777" w:rsidR="00017094" w:rsidRPr="00017094" w:rsidRDefault="00017094">
            <w:pPr>
              <w:pBdr>
                <w:top w:val="nil"/>
                <w:left w:val="nil"/>
                <w:bottom w:val="nil"/>
                <w:right w:val="nil"/>
                <w:between w:val="nil"/>
              </w:pBdr>
              <w:jc w:val="center"/>
              <w:rPr>
                <w:color w:val="000000"/>
                <w:sz w:val="20"/>
                <w:szCs w:val="20"/>
              </w:rPr>
            </w:pPr>
            <w:r w:rsidRPr="00017094">
              <w:rPr>
                <w:color w:val="000000"/>
                <w:sz w:val="20"/>
                <w:szCs w:val="20"/>
              </w:rPr>
              <w:t>1-800-99-CBLDF</w:t>
            </w:r>
          </w:p>
          <w:p w14:paraId="2A297B5D" w14:textId="77777777" w:rsidR="00017094" w:rsidRPr="00017094" w:rsidRDefault="00017094">
            <w:pPr>
              <w:pBdr>
                <w:top w:val="nil"/>
                <w:left w:val="nil"/>
                <w:bottom w:val="nil"/>
                <w:right w:val="nil"/>
                <w:between w:val="nil"/>
              </w:pBdr>
              <w:jc w:val="center"/>
              <w:rPr>
                <w:color w:val="000000"/>
                <w:sz w:val="20"/>
                <w:szCs w:val="20"/>
              </w:rPr>
            </w:pPr>
            <w:r w:rsidRPr="00017094">
              <w:rPr>
                <w:color w:val="000000"/>
                <w:sz w:val="20"/>
                <w:szCs w:val="20"/>
              </w:rPr>
              <w:t>971-266-8212</w:t>
            </w:r>
          </w:p>
          <w:p w14:paraId="1B80C0D9" w14:textId="7E65DE61" w:rsidR="00017094" w:rsidRPr="00017094" w:rsidRDefault="00017094" w:rsidP="00017094">
            <w:pPr>
              <w:pBdr>
                <w:top w:val="nil"/>
                <w:left w:val="nil"/>
                <w:bottom w:val="nil"/>
                <w:right w:val="nil"/>
                <w:between w:val="nil"/>
              </w:pBdr>
              <w:jc w:val="center"/>
              <w:rPr>
                <w:color w:val="000000"/>
                <w:sz w:val="20"/>
                <w:szCs w:val="20"/>
              </w:rPr>
            </w:pPr>
            <w:hyperlink r:id="rId6">
              <w:r w:rsidRPr="00017094">
                <w:rPr>
                  <w:color w:val="000000"/>
                  <w:sz w:val="20"/>
                  <w:szCs w:val="20"/>
                </w:rPr>
                <w:t>info@cbldf.org</w:t>
              </w:r>
            </w:hyperlink>
            <w:r>
              <w:rPr>
                <w:color w:val="000000"/>
                <w:sz w:val="20"/>
                <w:szCs w:val="20"/>
              </w:rPr>
              <w:br/>
            </w:r>
            <w:hyperlink r:id="rId7" w:history="1">
              <w:r w:rsidRPr="008D5314">
                <w:rPr>
                  <w:rStyle w:val="Hyperlink"/>
                  <w:sz w:val="20"/>
                  <w:szCs w:val="20"/>
                </w:rPr>
                <w:t>www.cbldf.org</w:t>
              </w:r>
            </w:hyperlink>
          </w:p>
        </w:tc>
      </w:tr>
    </w:tbl>
    <w:p w14:paraId="6DA020EC" w14:textId="0285D5B8" w:rsidR="00DA1F61" w:rsidRDefault="00DA1F61">
      <w:pPr>
        <w:spacing w:line="259" w:lineRule="auto"/>
        <w:ind w:right="165"/>
      </w:pPr>
    </w:p>
    <w:sectPr w:rsidR="00DA1F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A1F61"/>
    <w:rsid w:val="00017094"/>
    <w:rsid w:val="00024589"/>
    <w:rsid w:val="0020038B"/>
    <w:rsid w:val="0025244E"/>
    <w:rsid w:val="002C11E2"/>
    <w:rsid w:val="002E6306"/>
    <w:rsid w:val="00592F25"/>
    <w:rsid w:val="00640E23"/>
    <w:rsid w:val="008D7D42"/>
    <w:rsid w:val="00904857"/>
    <w:rsid w:val="00D307DF"/>
    <w:rsid w:val="00DA1F61"/>
    <w:rsid w:val="00E1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E1D8"/>
  <w15:docId w15:val="{9E95A0F5-A65D-42CC-83DA-23683B62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pBdr>
        <w:top w:val="nil"/>
        <w:left w:val="nil"/>
        <w:bottom w:val="nil"/>
        <w:right w:val="nil"/>
        <w:between w:val="nil"/>
      </w:pBdr>
      <w:jc w:val="center"/>
      <w:outlineLvl w:val="1"/>
    </w:pPr>
    <w:rPr>
      <w:i/>
      <w:color w:val="000000"/>
      <w:sz w:val="18"/>
      <w:szCs w:val="18"/>
    </w:rPr>
  </w:style>
  <w:style w:type="paragraph" w:styleId="Heading3">
    <w:name w:val="heading 3"/>
    <w:basedOn w:val="Normal"/>
    <w:next w:val="Normal"/>
    <w:uiPriority w:val="9"/>
    <w:semiHidden/>
    <w:unhideWhenUsed/>
    <w:qFormat/>
    <w:pPr>
      <w:keepNext/>
      <w:keepLines/>
      <w:spacing w:before="40"/>
      <w:outlineLvl w:val="2"/>
    </w:pPr>
    <w:rPr>
      <w:rFonts w:ascii="Helvetica Neue" w:eastAsia="Helvetica Neue" w:hAnsi="Helvetica Neue" w:cs="Helvetica Neue"/>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70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094"/>
    <w:rPr>
      <w:rFonts w:ascii="Segoe UI" w:hAnsi="Segoe UI" w:cs="Segoe UI"/>
      <w:sz w:val="18"/>
      <w:szCs w:val="18"/>
    </w:rPr>
  </w:style>
  <w:style w:type="character" w:styleId="Hyperlink">
    <w:name w:val="Hyperlink"/>
    <w:basedOn w:val="DefaultParagraphFont"/>
    <w:uiPriority w:val="99"/>
    <w:unhideWhenUsed/>
    <w:rsid w:val="00017094"/>
    <w:rPr>
      <w:color w:val="0000FF" w:themeColor="hyperlink"/>
      <w:u w:val="single"/>
    </w:rPr>
  </w:style>
  <w:style w:type="character" w:styleId="UnresolvedMention">
    <w:name w:val="Unresolved Mention"/>
    <w:basedOn w:val="DefaultParagraphFont"/>
    <w:uiPriority w:val="99"/>
    <w:semiHidden/>
    <w:unhideWhenUsed/>
    <w:rsid w:val="0001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bldf.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b@cbldf.org"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E3D491-50EB-4887-A14E-45C28EEF0DE5}"/>
</file>

<file path=customXml/itemProps2.xml><?xml version="1.0" encoding="utf-8"?>
<ds:datastoreItem xmlns:ds="http://schemas.openxmlformats.org/officeDocument/2006/customXml" ds:itemID="{05B62969-9979-4A86-AEEF-BBC02646E643}"/>
</file>

<file path=customXml/itemProps3.xml><?xml version="1.0" encoding="utf-8"?>
<ds:datastoreItem xmlns:ds="http://schemas.openxmlformats.org/officeDocument/2006/customXml" ds:itemID="{F437DE2F-202B-4EB9-B34C-86EFCBBE696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6782</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Charles Brownstein</cp:lastModifiedBy>
  <cp:revision>2</cp:revision>
  <dcterms:created xsi:type="dcterms:W3CDTF">2019-03-30T16:16:00Z</dcterms:created>
  <dcterms:modified xsi:type="dcterms:W3CDTF">2019-03-30T16:16:00Z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