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B54DB" w14:textId="77777777" w:rsidR="00F73F14" w:rsidRPr="00430B96" w:rsidRDefault="005436AB" w:rsidP="00812F08">
      <w:pPr>
        <w:spacing w:after="120"/>
        <w:jc w:val="both"/>
        <w:rPr>
          <w:rFonts w:asciiTheme="majorHAnsi" w:hAnsiTheme="majorHAnsi" w:cstheme="majorHAnsi"/>
          <w:b/>
          <w:sz w:val="28"/>
          <w:szCs w:val="28"/>
        </w:rPr>
      </w:pPr>
      <w:r w:rsidRPr="00430B96">
        <w:rPr>
          <w:rFonts w:asciiTheme="majorHAnsi" w:hAnsiTheme="majorHAnsi" w:cstheme="majorHAnsi"/>
          <w:b/>
          <w:sz w:val="28"/>
          <w:szCs w:val="28"/>
        </w:rPr>
        <w:t>Submission on Guidelines on the implementation of the Optional Protocol to the Convention on the Rights of the Child on the sale of children, child prostitution and child pornography</w:t>
      </w:r>
    </w:p>
    <w:p w14:paraId="565E998D" w14:textId="77777777" w:rsidR="00F73F14" w:rsidRPr="007E6DC3" w:rsidRDefault="005436AB">
      <w:pPr>
        <w:rPr>
          <w:rFonts w:asciiTheme="majorHAnsi" w:hAnsiTheme="majorHAnsi" w:cstheme="majorHAnsi"/>
          <w:i/>
          <w:sz w:val="24"/>
          <w:szCs w:val="28"/>
        </w:rPr>
      </w:pPr>
      <w:r w:rsidRPr="007E6DC3">
        <w:rPr>
          <w:rFonts w:asciiTheme="majorHAnsi" w:hAnsiTheme="majorHAnsi" w:cstheme="majorHAnsi"/>
          <w:i/>
          <w:sz w:val="24"/>
          <w:szCs w:val="28"/>
        </w:rPr>
        <w:t>2</w:t>
      </w:r>
      <w:r w:rsidR="00C523F1" w:rsidRPr="007E6DC3">
        <w:rPr>
          <w:rFonts w:asciiTheme="majorHAnsi" w:hAnsiTheme="majorHAnsi" w:cstheme="majorHAnsi"/>
          <w:i/>
          <w:sz w:val="24"/>
          <w:szCs w:val="28"/>
        </w:rPr>
        <w:t>9</w:t>
      </w:r>
      <w:r w:rsidRPr="007E6DC3">
        <w:rPr>
          <w:rFonts w:asciiTheme="majorHAnsi" w:hAnsiTheme="majorHAnsi" w:cstheme="majorHAnsi"/>
          <w:i/>
          <w:sz w:val="24"/>
          <w:szCs w:val="28"/>
        </w:rPr>
        <w:t>th March 2019</w:t>
      </w:r>
      <w:bookmarkStart w:id="0" w:name="_GoBack"/>
      <w:bookmarkEnd w:id="0"/>
    </w:p>
    <w:p w14:paraId="063598E8" w14:textId="77777777" w:rsidR="00F73F14" w:rsidRPr="007E6DC3" w:rsidRDefault="00F73F14">
      <w:pPr>
        <w:rPr>
          <w:rFonts w:asciiTheme="majorHAnsi" w:hAnsiTheme="majorHAnsi" w:cstheme="majorHAnsi"/>
          <w:b/>
          <w:szCs w:val="28"/>
        </w:rPr>
      </w:pPr>
    </w:p>
    <w:p w14:paraId="5137B839" w14:textId="77777777" w:rsidR="00F73F14" w:rsidRPr="00430B96" w:rsidRDefault="005436AB" w:rsidP="006854EF">
      <w:pPr>
        <w:spacing w:after="120"/>
        <w:rPr>
          <w:rFonts w:asciiTheme="majorHAnsi" w:hAnsiTheme="majorHAnsi" w:cstheme="majorHAnsi"/>
          <w:b/>
          <w:color w:val="CD1E1E"/>
        </w:rPr>
      </w:pPr>
      <w:r w:rsidRPr="00430B96">
        <w:rPr>
          <w:rFonts w:asciiTheme="majorHAnsi" w:hAnsiTheme="majorHAnsi" w:cstheme="majorHAnsi"/>
          <w:b/>
          <w:color w:val="CD1E1E"/>
        </w:rPr>
        <w:t>Introduction</w:t>
      </w:r>
    </w:p>
    <w:p w14:paraId="502283D7" w14:textId="174D93FB" w:rsidR="00F73F14" w:rsidRPr="00430B96" w:rsidRDefault="005436AB">
      <w:pPr>
        <w:spacing w:after="200"/>
        <w:jc w:val="both"/>
        <w:rPr>
          <w:rFonts w:asciiTheme="majorHAnsi" w:hAnsiTheme="majorHAnsi" w:cstheme="majorHAnsi"/>
          <w:color w:val="FF0000"/>
        </w:rPr>
      </w:pPr>
      <w:r w:rsidRPr="00430B96">
        <w:rPr>
          <w:rFonts w:asciiTheme="majorHAnsi" w:hAnsiTheme="majorHAnsi" w:cstheme="majorHAnsi"/>
        </w:rPr>
        <w:t>Consortium for Street Children (CSC) is an international network of over 100 organisations, researchers and practitioners working to defend the rights of children in street situations.</w:t>
      </w:r>
      <w:r w:rsidR="00444449">
        <w:rPr>
          <w:rFonts w:asciiTheme="majorHAnsi" w:hAnsiTheme="majorHAnsi" w:cstheme="majorHAnsi"/>
        </w:rPr>
        <w:t xml:space="preserve"> </w:t>
      </w:r>
      <w:r w:rsidR="00444449" w:rsidRPr="00430B96">
        <w:rPr>
          <w:rFonts w:asciiTheme="majorHAnsi" w:hAnsiTheme="majorHAnsi" w:cstheme="majorHAnsi"/>
        </w:rPr>
        <w:t>Th</w:t>
      </w:r>
      <w:r w:rsidR="00444449">
        <w:rPr>
          <w:rFonts w:asciiTheme="majorHAnsi" w:hAnsiTheme="majorHAnsi" w:cstheme="majorHAnsi"/>
        </w:rPr>
        <w:t>is</w:t>
      </w:r>
      <w:r w:rsidR="00444449" w:rsidRPr="00430B96">
        <w:rPr>
          <w:rFonts w:asciiTheme="majorHAnsi" w:hAnsiTheme="majorHAnsi" w:cstheme="majorHAnsi"/>
        </w:rPr>
        <w:t xml:space="preserve"> submission aims to provide perspectives on the sale of children, child pro</w:t>
      </w:r>
      <w:r w:rsidR="00444449">
        <w:rPr>
          <w:rFonts w:asciiTheme="majorHAnsi" w:hAnsiTheme="majorHAnsi" w:cstheme="majorHAnsi"/>
        </w:rPr>
        <w:t>stitution and child pornography</w:t>
      </w:r>
      <w:r w:rsidR="00444449" w:rsidRPr="00430B96">
        <w:rPr>
          <w:rFonts w:asciiTheme="majorHAnsi" w:hAnsiTheme="majorHAnsi" w:cstheme="majorHAnsi"/>
        </w:rPr>
        <w:t xml:space="preserve"> as it applies to children in street situations.</w:t>
      </w:r>
      <w:r w:rsidRPr="00430B96">
        <w:rPr>
          <w:rFonts w:asciiTheme="majorHAnsi" w:hAnsiTheme="majorHAnsi" w:cstheme="majorHAnsi"/>
        </w:rPr>
        <w:t xml:space="preserve"> The organisations </w:t>
      </w:r>
      <w:r w:rsidRPr="00430B96">
        <w:rPr>
          <w:rFonts w:asciiTheme="majorHAnsi" w:hAnsiTheme="majorHAnsi" w:cstheme="majorHAnsi"/>
          <w:i/>
        </w:rPr>
        <w:t>Cities for Children</w:t>
      </w:r>
      <w:r w:rsidRPr="00430B96">
        <w:rPr>
          <w:rFonts w:asciiTheme="majorHAnsi" w:hAnsiTheme="majorHAnsi" w:cstheme="majorHAnsi"/>
        </w:rPr>
        <w:t xml:space="preserve">, </w:t>
      </w:r>
      <w:r w:rsidRPr="00430B96">
        <w:rPr>
          <w:rFonts w:asciiTheme="majorHAnsi" w:hAnsiTheme="majorHAnsi" w:cstheme="majorHAnsi"/>
          <w:i/>
        </w:rPr>
        <w:t>StreetInvest</w:t>
      </w:r>
      <w:r w:rsidRPr="00430B96">
        <w:rPr>
          <w:rFonts w:asciiTheme="majorHAnsi" w:hAnsiTheme="majorHAnsi" w:cstheme="majorHAnsi"/>
        </w:rPr>
        <w:t xml:space="preserve"> and </w:t>
      </w:r>
      <w:r w:rsidRPr="00430B96">
        <w:rPr>
          <w:rFonts w:asciiTheme="majorHAnsi" w:hAnsiTheme="majorHAnsi" w:cstheme="majorHAnsi"/>
          <w:i/>
        </w:rPr>
        <w:t>Zambuko House</w:t>
      </w:r>
      <w:r w:rsidRPr="00430B96">
        <w:rPr>
          <w:rFonts w:asciiTheme="majorHAnsi" w:hAnsiTheme="majorHAnsi" w:cstheme="majorHAnsi"/>
        </w:rPr>
        <w:t xml:space="preserve"> c</w:t>
      </w:r>
      <w:r w:rsidRPr="00430B96">
        <w:rPr>
          <w:rFonts w:asciiTheme="majorHAnsi" w:hAnsiTheme="majorHAnsi" w:cstheme="majorHAnsi"/>
        </w:rPr>
        <w:t xml:space="preserve">ontributed their perspectives </w:t>
      </w:r>
      <w:r w:rsidRPr="00430B96">
        <w:rPr>
          <w:rFonts w:asciiTheme="majorHAnsi" w:hAnsiTheme="majorHAnsi" w:cstheme="majorHAnsi"/>
        </w:rPr>
        <w:t>for this submission.</w:t>
      </w:r>
      <w:r w:rsidR="00444449">
        <w:rPr>
          <w:rFonts w:asciiTheme="majorHAnsi" w:hAnsiTheme="majorHAnsi" w:cstheme="majorHAnsi"/>
        </w:rPr>
        <w:t xml:space="preserve"> </w:t>
      </w:r>
    </w:p>
    <w:p w14:paraId="5728A14D" w14:textId="77777777" w:rsidR="00F73F14" w:rsidRPr="00430B96" w:rsidRDefault="005436AB" w:rsidP="006854EF">
      <w:pPr>
        <w:spacing w:after="120"/>
        <w:jc w:val="both"/>
        <w:rPr>
          <w:rFonts w:asciiTheme="majorHAnsi" w:hAnsiTheme="majorHAnsi" w:cstheme="majorHAnsi"/>
          <w:color w:val="CD1E1E"/>
        </w:rPr>
      </w:pPr>
      <w:r w:rsidRPr="00430B96">
        <w:rPr>
          <w:rFonts w:asciiTheme="majorHAnsi" w:hAnsiTheme="majorHAnsi" w:cstheme="majorHAnsi"/>
          <w:b/>
          <w:color w:val="CD1E1E"/>
        </w:rPr>
        <w:t>Understanding the sale of children, child prostitution and child pornography in street situations</w:t>
      </w:r>
    </w:p>
    <w:p w14:paraId="4CC0EAC7" w14:textId="4D337F7C" w:rsidR="00F73F14" w:rsidRPr="00430B96" w:rsidRDefault="005436AB">
      <w:pPr>
        <w:spacing w:after="200"/>
        <w:jc w:val="both"/>
        <w:rPr>
          <w:rFonts w:asciiTheme="majorHAnsi" w:hAnsiTheme="majorHAnsi" w:cstheme="majorHAnsi"/>
        </w:rPr>
      </w:pPr>
      <w:r w:rsidRPr="00430B96">
        <w:rPr>
          <w:rFonts w:asciiTheme="majorHAnsi" w:hAnsiTheme="majorHAnsi" w:cstheme="majorHAnsi"/>
        </w:rPr>
        <w:t xml:space="preserve">The UN Committee on the Rights of the Child’s General Comment No. 21 on Children in Street Situations recognises that children living on </w:t>
      </w:r>
      <w:r w:rsidRPr="00430B96">
        <w:rPr>
          <w:rFonts w:asciiTheme="majorHAnsi" w:hAnsiTheme="majorHAnsi" w:cstheme="majorHAnsi"/>
        </w:rPr>
        <w:t>the street “are particularly vulnerable to sexual violence and exploitation”.</w:t>
      </w:r>
      <w:r w:rsidRPr="00430B96">
        <w:rPr>
          <w:rFonts w:asciiTheme="majorHAnsi" w:hAnsiTheme="majorHAnsi" w:cstheme="majorHAnsi"/>
          <w:vertAlign w:val="superscript"/>
        </w:rPr>
        <w:footnoteReference w:id="1"/>
      </w:r>
      <w:r w:rsidRPr="00430B96">
        <w:rPr>
          <w:rFonts w:asciiTheme="majorHAnsi" w:hAnsiTheme="majorHAnsi" w:cstheme="majorHAnsi"/>
        </w:rPr>
        <w:t xml:space="preserve"> The ver</w:t>
      </w:r>
      <w:r w:rsidR="007E6DC3">
        <w:rPr>
          <w:rFonts w:asciiTheme="majorHAnsi" w:hAnsiTheme="majorHAnsi" w:cstheme="majorHAnsi"/>
        </w:rPr>
        <w:t xml:space="preserve">y nature of life on the streets, with or without spending intermittent time in often poor quality, unregulated child care institutions, </w:t>
      </w:r>
      <w:r w:rsidRPr="00430B96">
        <w:rPr>
          <w:rFonts w:asciiTheme="majorHAnsi" w:hAnsiTheme="majorHAnsi" w:cstheme="majorHAnsi"/>
        </w:rPr>
        <w:t>exposes children in street situations to a high risk of sexual violence and exploitation. As such, CSC welcomes the Committe</w:t>
      </w:r>
      <w:r w:rsidRPr="00430B96">
        <w:rPr>
          <w:rFonts w:asciiTheme="majorHAnsi" w:hAnsiTheme="majorHAnsi" w:cstheme="majorHAnsi"/>
        </w:rPr>
        <w:t xml:space="preserve">e’s inclusion of children in street situations in their recommendation for States to identify, support and monitor children at risk of falling victims of the offences covered by the </w:t>
      </w:r>
      <w:r w:rsidRPr="00430B96">
        <w:rPr>
          <w:rFonts w:asciiTheme="majorHAnsi" w:hAnsiTheme="majorHAnsi" w:cstheme="majorHAnsi"/>
        </w:rPr>
        <w:lastRenderedPageBreak/>
        <w:t>Optional Protocol on the sale of children, child prostitution and child po</w:t>
      </w:r>
      <w:r w:rsidRPr="00430B96">
        <w:rPr>
          <w:rFonts w:asciiTheme="majorHAnsi" w:hAnsiTheme="majorHAnsi" w:cstheme="majorHAnsi"/>
        </w:rPr>
        <w:t xml:space="preserve">rnography (OPSC) as well as to strengthen prevention programmes in </w:t>
      </w:r>
      <w:r w:rsidR="00F36198">
        <w:rPr>
          <w:rFonts w:asciiTheme="majorHAnsi" w:hAnsiTheme="majorHAnsi" w:cstheme="majorHAnsi"/>
        </w:rPr>
        <w:t>Section</w:t>
      </w:r>
      <w:r w:rsidRPr="00430B96">
        <w:rPr>
          <w:rFonts w:asciiTheme="majorHAnsi" w:hAnsiTheme="majorHAnsi" w:cstheme="majorHAnsi"/>
        </w:rPr>
        <w:t xml:space="preserve"> IV of the Guidelines.</w:t>
      </w:r>
    </w:p>
    <w:p w14:paraId="1FFBAC09" w14:textId="77777777" w:rsidR="00F73F14" w:rsidRPr="00430B96" w:rsidRDefault="005436AB">
      <w:pPr>
        <w:spacing w:after="200"/>
        <w:jc w:val="both"/>
        <w:rPr>
          <w:rFonts w:asciiTheme="majorHAnsi" w:hAnsiTheme="majorHAnsi" w:cstheme="majorHAnsi"/>
        </w:rPr>
      </w:pPr>
      <w:r w:rsidRPr="00430B96">
        <w:rPr>
          <w:rFonts w:asciiTheme="majorHAnsi" w:hAnsiTheme="majorHAnsi" w:cstheme="majorHAnsi"/>
        </w:rPr>
        <w:t>CSC wants to emphasise the importance of recognising the unique situation of children in street situations that makes them vulnerable to or forces them to enga</w:t>
      </w:r>
      <w:r w:rsidRPr="00430B96">
        <w:rPr>
          <w:rFonts w:asciiTheme="majorHAnsi" w:hAnsiTheme="majorHAnsi" w:cstheme="majorHAnsi"/>
        </w:rPr>
        <w:t>ge in prostitution or other forms of sexual exploitation. Some girls in street situations engage in prostitution to fund basic necessities and to avoid being raped when they are sleeping on the streets at night:</w:t>
      </w:r>
    </w:p>
    <w:p w14:paraId="1503A3A6" w14:textId="77777777" w:rsidR="00F73F14" w:rsidRPr="00430B96" w:rsidRDefault="005436AB">
      <w:pPr>
        <w:spacing w:after="200"/>
        <w:ind w:left="720"/>
        <w:jc w:val="both"/>
        <w:rPr>
          <w:rFonts w:asciiTheme="majorHAnsi" w:hAnsiTheme="majorHAnsi" w:cstheme="majorHAnsi"/>
          <w:i/>
        </w:rPr>
      </w:pPr>
      <w:r w:rsidRPr="00430B96">
        <w:rPr>
          <w:rFonts w:asciiTheme="majorHAnsi" w:hAnsiTheme="majorHAnsi" w:cstheme="majorHAnsi"/>
          <w:i/>
        </w:rPr>
        <w:t>“I will be tempted to join girls in sex work</w:t>
      </w:r>
      <w:r w:rsidRPr="00430B96">
        <w:rPr>
          <w:rFonts w:asciiTheme="majorHAnsi" w:hAnsiTheme="majorHAnsi" w:cstheme="majorHAnsi"/>
          <w:i/>
        </w:rPr>
        <w:t>. When I should go to sleep in front of shops I may be raped; so the best option for me would be to join my friends in sex work”</w:t>
      </w:r>
      <w:r w:rsidRPr="00430B96">
        <w:rPr>
          <w:rFonts w:asciiTheme="majorHAnsi" w:hAnsiTheme="majorHAnsi" w:cstheme="majorHAnsi"/>
          <w:i/>
          <w:vertAlign w:val="superscript"/>
        </w:rPr>
        <w:footnoteReference w:id="2"/>
      </w:r>
    </w:p>
    <w:p w14:paraId="47A9CAA1" w14:textId="77777777" w:rsidR="00F73F14" w:rsidRPr="00430B96" w:rsidRDefault="005436AB">
      <w:pPr>
        <w:spacing w:after="200"/>
        <w:ind w:left="720"/>
        <w:jc w:val="both"/>
        <w:rPr>
          <w:rFonts w:asciiTheme="majorHAnsi" w:hAnsiTheme="majorHAnsi" w:cstheme="majorHAnsi"/>
          <w:i/>
        </w:rPr>
      </w:pPr>
      <w:r w:rsidRPr="00430B96">
        <w:rPr>
          <w:rFonts w:asciiTheme="majorHAnsi" w:eastAsia="Calibri" w:hAnsiTheme="majorHAnsi" w:cstheme="majorHAnsi"/>
          <w:i/>
        </w:rPr>
        <w:t>“If I don’t go to work in the night as a sex worker I will not get money for food”</w:t>
      </w:r>
      <w:r w:rsidRPr="00430B96">
        <w:rPr>
          <w:rFonts w:asciiTheme="majorHAnsi" w:eastAsia="Calibri" w:hAnsiTheme="majorHAnsi" w:cstheme="majorHAnsi"/>
          <w:i/>
          <w:vertAlign w:val="superscript"/>
        </w:rPr>
        <w:footnoteReference w:id="3"/>
      </w:r>
      <w:r w:rsidRPr="00430B96">
        <w:rPr>
          <w:rFonts w:asciiTheme="majorHAnsi" w:eastAsia="Calibri" w:hAnsiTheme="majorHAnsi" w:cstheme="majorHAnsi"/>
          <w:i/>
        </w:rPr>
        <w:t xml:space="preserve"> </w:t>
      </w:r>
    </w:p>
    <w:p w14:paraId="57CF6C96" w14:textId="77777777" w:rsidR="00F73F14" w:rsidRPr="00430B96" w:rsidRDefault="005436AB" w:rsidP="006854EF">
      <w:pPr>
        <w:spacing w:after="120"/>
        <w:jc w:val="both"/>
        <w:rPr>
          <w:rFonts w:asciiTheme="majorHAnsi" w:hAnsiTheme="majorHAnsi" w:cstheme="majorHAnsi"/>
          <w:b/>
          <w:color w:val="CD1E1E"/>
        </w:rPr>
      </w:pPr>
      <w:r w:rsidRPr="00430B96">
        <w:rPr>
          <w:rFonts w:asciiTheme="majorHAnsi" w:hAnsiTheme="majorHAnsi" w:cstheme="majorHAnsi"/>
          <w:b/>
          <w:color w:val="CD1E1E"/>
        </w:rPr>
        <w:t>Recent developments</w:t>
      </w:r>
    </w:p>
    <w:p w14:paraId="4B859820" w14:textId="018FF51E" w:rsidR="002333FC" w:rsidRDefault="005436AB">
      <w:pPr>
        <w:spacing w:after="200"/>
        <w:jc w:val="both"/>
        <w:rPr>
          <w:rFonts w:asciiTheme="majorHAnsi" w:hAnsiTheme="majorHAnsi" w:cstheme="majorHAnsi"/>
        </w:rPr>
      </w:pPr>
      <w:r w:rsidRPr="00430B96">
        <w:rPr>
          <w:rFonts w:asciiTheme="majorHAnsi" w:hAnsiTheme="majorHAnsi" w:cstheme="majorHAnsi"/>
        </w:rPr>
        <w:t>CSC appreciates th</w:t>
      </w:r>
      <w:r w:rsidRPr="00430B96">
        <w:rPr>
          <w:rFonts w:asciiTheme="majorHAnsi" w:hAnsiTheme="majorHAnsi" w:cstheme="majorHAnsi"/>
        </w:rPr>
        <w:t xml:space="preserve">e Committee’s acknowledgement in </w:t>
      </w:r>
      <w:r w:rsidRPr="00430B96">
        <w:rPr>
          <w:rFonts w:asciiTheme="majorHAnsi" w:hAnsiTheme="majorHAnsi" w:cstheme="majorHAnsi"/>
          <w:b/>
          <w:u w:val="single"/>
        </w:rPr>
        <w:t>paragraph 4</w:t>
      </w:r>
      <w:r w:rsidR="002333FC">
        <w:rPr>
          <w:rFonts w:asciiTheme="majorHAnsi" w:hAnsiTheme="majorHAnsi" w:cstheme="majorHAnsi"/>
        </w:rPr>
        <w:t xml:space="preserve"> of the draft Guidelines</w:t>
      </w:r>
      <w:r w:rsidR="00F36198">
        <w:rPr>
          <w:rFonts w:asciiTheme="majorHAnsi" w:hAnsiTheme="majorHAnsi" w:cstheme="majorHAnsi"/>
        </w:rPr>
        <w:t xml:space="preserve"> of the recent increase in</w:t>
      </w:r>
      <w:r w:rsidRPr="00430B96">
        <w:rPr>
          <w:rFonts w:asciiTheme="majorHAnsi" w:hAnsiTheme="majorHAnsi" w:cstheme="majorHAnsi"/>
        </w:rPr>
        <w:t xml:space="preserve"> migrant and refugee children who are vulnerable to sexual exploitation. Children are more vulnerable to sexual exploitation when they are removed from their communities and traditional </w:t>
      </w:r>
      <w:r w:rsidRPr="00430B96">
        <w:rPr>
          <w:rFonts w:asciiTheme="majorHAnsi" w:hAnsiTheme="majorHAnsi" w:cstheme="majorHAnsi"/>
        </w:rPr>
        <w:t xml:space="preserve">support networks. Recognising that the nature of global displacement is becoming increasingly urban, this vulnerability is further compounded if migrant and refugee children find themselves living in street situations once they are on the move. </w:t>
      </w:r>
    </w:p>
    <w:p w14:paraId="5F29D119" w14:textId="22899BB7" w:rsidR="00F73F14" w:rsidRPr="00430B96" w:rsidRDefault="005436AB">
      <w:pPr>
        <w:spacing w:after="200"/>
        <w:jc w:val="both"/>
        <w:rPr>
          <w:rFonts w:asciiTheme="majorHAnsi" w:hAnsiTheme="majorHAnsi" w:cstheme="majorHAnsi"/>
          <w:b/>
        </w:rPr>
      </w:pPr>
      <w:r w:rsidRPr="00430B96">
        <w:rPr>
          <w:rFonts w:asciiTheme="majorHAnsi" w:hAnsiTheme="majorHAnsi" w:cstheme="majorHAnsi"/>
        </w:rPr>
        <w:t>CSC</w:t>
      </w:r>
      <w:r w:rsidR="003B5EB8">
        <w:rPr>
          <w:rFonts w:asciiTheme="majorHAnsi" w:hAnsiTheme="majorHAnsi" w:cstheme="majorHAnsi"/>
        </w:rPr>
        <w:t>, therefore,</w:t>
      </w:r>
      <w:r w:rsidRPr="00430B96">
        <w:rPr>
          <w:rFonts w:asciiTheme="majorHAnsi" w:hAnsiTheme="majorHAnsi" w:cstheme="majorHAnsi"/>
        </w:rPr>
        <w:t xml:space="preserve"> recommends that</w:t>
      </w:r>
      <w:r w:rsidR="002333FC">
        <w:rPr>
          <w:rFonts w:asciiTheme="majorHAnsi" w:hAnsiTheme="majorHAnsi" w:cstheme="majorHAnsi"/>
        </w:rPr>
        <w:t xml:space="preserve"> the vulnerability of refugee and migrant children is emphasised in a standalone paragraph acknowledging the connection between migration, forced displacement, street connections, and vulnerability to sexual abuse and exploitation, urging states to take a targeted approach that takes into account their unique situation and needs. </w:t>
      </w:r>
    </w:p>
    <w:p w14:paraId="6247A53D" w14:textId="77777777" w:rsidR="00F73F14" w:rsidRPr="002333FC" w:rsidRDefault="005436AB" w:rsidP="006854EF">
      <w:pPr>
        <w:spacing w:after="120"/>
        <w:jc w:val="both"/>
        <w:rPr>
          <w:rFonts w:asciiTheme="majorHAnsi" w:hAnsiTheme="majorHAnsi" w:cstheme="majorHAnsi"/>
          <w:b/>
          <w:color w:val="CD1E1E"/>
        </w:rPr>
      </w:pPr>
      <w:r w:rsidRPr="002333FC">
        <w:rPr>
          <w:rFonts w:asciiTheme="majorHAnsi" w:hAnsiTheme="majorHAnsi" w:cstheme="majorHAnsi"/>
          <w:b/>
          <w:color w:val="CD1E1E"/>
        </w:rPr>
        <w:lastRenderedPageBreak/>
        <w:t>Prevention</w:t>
      </w:r>
    </w:p>
    <w:p w14:paraId="719B0A58" w14:textId="44BE94BE" w:rsidR="002333FC" w:rsidRDefault="005436AB">
      <w:pPr>
        <w:spacing w:after="200"/>
        <w:jc w:val="both"/>
        <w:rPr>
          <w:rFonts w:asciiTheme="majorHAnsi" w:hAnsiTheme="majorHAnsi" w:cstheme="majorHAnsi"/>
        </w:rPr>
      </w:pPr>
      <w:r w:rsidRPr="00430B96">
        <w:rPr>
          <w:rFonts w:asciiTheme="majorHAnsi" w:hAnsiTheme="majorHAnsi" w:cstheme="majorHAnsi"/>
        </w:rPr>
        <w:t xml:space="preserve">CSC suggests that State parties need to look beyond the root causes of the sale and sexual exploitation currently indicated in </w:t>
      </w:r>
      <w:r w:rsidRPr="002333FC">
        <w:rPr>
          <w:rFonts w:asciiTheme="majorHAnsi" w:hAnsiTheme="majorHAnsi" w:cstheme="majorHAnsi"/>
          <w:b/>
          <w:u w:val="single"/>
        </w:rPr>
        <w:t>paragraph 33</w:t>
      </w:r>
      <w:r w:rsidRPr="00430B96">
        <w:rPr>
          <w:rFonts w:asciiTheme="majorHAnsi" w:hAnsiTheme="majorHAnsi" w:cstheme="majorHAnsi"/>
        </w:rPr>
        <w:t xml:space="preserve"> of the draft Guidelines</w:t>
      </w:r>
      <w:r w:rsidR="002333FC">
        <w:rPr>
          <w:rFonts w:asciiTheme="majorHAnsi" w:hAnsiTheme="majorHAnsi" w:cstheme="majorHAnsi"/>
        </w:rPr>
        <w:t>,</w:t>
      </w:r>
      <w:r w:rsidRPr="00430B96">
        <w:rPr>
          <w:rFonts w:asciiTheme="majorHAnsi" w:hAnsiTheme="majorHAnsi" w:cstheme="majorHAnsi"/>
          <w:vertAlign w:val="superscript"/>
        </w:rPr>
        <w:footnoteReference w:id="4"/>
      </w:r>
      <w:r w:rsidRPr="00430B96">
        <w:rPr>
          <w:rFonts w:asciiTheme="majorHAnsi" w:hAnsiTheme="majorHAnsi" w:cstheme="majorHAnsi"/>
        </w:rPr>
        <w:t xml:space="preserve"> to the </w:t>
      </w:r>
      <w:r w:rsidRPr="00430B96">
        <w:rPr>
          <w:rFonts w:asciiTheme="majorHAnsi" w:hAnsiTheme="majorHAnsi" w:cstheme="majorHAnsi"/>
        </w:rPr>
        <w:t>causes that lead to the emergence of marginalised groups that are particularly</w:t>
      </w:r>
      <w:r w:rsidRPr="00430B96">
        <w:rPr>
          <w:rFonts w:asciiTheme="majorHAnsi" w:hAnsiTheme="majorHAnsi" w:cstheme="majorHAnsi"/>
        </w:rPr>
        <w:t xml:space="preserve"> vulnerable to sexual abuse and exploitation, such as children in street situations. </w:t>
      </w:r>
      <w:r w:rsidR="002333FC">
        <w:rPr>
          <w:rFonts w:asciiTheme="majorHAnsi" w:hAnsiTheme="majorHAnsi" w:cstheme="majorHAnsi"/>
        </w:rPr>
        <w:t xml:space="preserve">Preventing the emergence of these marginalised groups will lead to reduced </w:t>
      </w:r>
      <w:r w:rsidR="00F36198">
        <w:rPr>
          <w:rFonts w:asciiTheme="majorHAnsi" w:hAnsiTheme="majorHAnsi" w:cstheme="majorHAnsi"/>
        </w:rPr>
        <w:t>numbers of children with heightened vulnerability</w:t>
      </w:r>
      <w:r w:rsidR="002333FC">
        <w:rPr>
          <w:rFonts w:asciiTheme="majorHAnsi" w:hAnsiTheme="majorHAnsi" w:cstheme="majorHAnsi"/>
        </w:rPr>
        <w:t xml:space="preserve"> to sexual abuse and exploitation. In turn, s</w:t>
      </w:r>
      <w:r w:rsidRPr="00430B96">
        <w:rPr>
          <w:rFonts w:asciiTheme="majorHAnsi" w:hAnsiTheme="majorHAnsi" w:cstheme="majorHAnsi"/>
        </w:rPr>
        <w:t xml:space="preserve">exual </w:t>
      </w:r>
      <w:r w:rsidR="00F36198">
        <w:rPr>
          <w:rFonts w:asciiTheme="majorHAnsi" w:hAnsiTheme="majorHAnsi" w:cstheme="majorHAnsi"/>
        </w:rPr>
        <w:t xml:space="preserve">abuse and exploitation can </w:t>
      </w:r>
      <w:r w:rsidRPr="00430B96">
        <w:rPr>
          <w:rFonts w:asciiTheme="majorHAnsi" w:hAnsiTheme="majorHAnsi" w:cstheme="majorHAnsi"/>
        </w:rPr>
        <w:t xml:space="preserve">contribute to the emergence </w:t>
      </w:r>
      <w:r w:rsidRPr="00430B96">
        <w:rPr>
          <w:rFonts w:asciiTheme="majorHAnsi" w:hAnsiTheme="majorHAnsi" w:cstheme="majorHAnsi"/>
        </w:rPr>
        <w:t>of children in street situations</w:t>
      </w:r>
      <w:r w:rsidR="00F36198">
        <w:rPr>
          <w:rFonts w:asciiTheme="majorHAnsi" w:hAnsiTheme="majorHAnsi" w:cstheme="majorHAnsi"/>
        </w:rPr>
        <w:t>,</w:t>
      </w:r>
      <w:r w:rsidRPr="00430B96">
        <w:rPr>
          <w:rFonts w:asciiTheme="majorHAnsi" w:hAnsiTheme="majorHAnsi" w:cstheme="majorHAnsi"/>
        </w:rPr>
        <w:t xml:space="preserve"> as children seek to escape </w:t>
      </w:r>
      <w:r w:rsidR="00F36198">
        <w:rPr>
          <w:rFonts w:asciiTheme="majorHAnsi" w:hAnsiTheme="majorHAnsi" w:cstheme="majorHAnsi"/>
        </w:rPr>
        <w:t xml:space="preserve">situations of </w:t>
      </w:r>
      <w:r w:rsidRPr="00430B96">
        <w:rPr>
          <w:rFonts w:asciiTheme="majorHAnsi" w:hAnsiTheme="majorHAnsi" w:cstheme="majorHAnsi"/>
        </w:rPr>
        <w:t>sexual abuse</w:t>
      </w:r>
      <w:r w:rsidRPr="00430B96">
        <w:rPr>
          <w:rFonts w:asciiTheme="majorHAnsi" w:hAnsiTheme="majorHAnsi" w:cstheme="majorHAnsi"/>
        </w:rPr>
        <w:t xml:space="preserve">, perpetuating the cycle of vulnerability. </w:t>
      </w:r>
    </w:p>
    <w:p w14:paraId="63E8D577" w14:textId="427B8E56" w:rsidR="00F73F14" w:rsidRPr="00430B96" w:rsidRDefault="005436AB">
      <w:pPr>
        <w:spacing w:after="200"/>
        <w:jc w:val="both"/>
        <w:rPr>
          <w:rFonts w:asciiTheme="majorHAnsi" w:hAnsiTheme="majorHAnsi" w:cstheme="majorHAnsi"/>
        </w:rPr>
      </w:pPr>
      <w:r w:rsidRPr="00430B96">
        <w:rPr>
          <w:rFonts w:asciiTheme="majorHAnsi" w:hAnsiTheme="majorHAnsi" w:cstheme="majorHAnsi"/>
        </w:rPr>
        <w:t>CSC</w:t>
      </w:r>
      <w:r w:rsidR="003B5EB8">
        <w:rPr>
          <w:rFonts w:asciiTheme="majorHAnsi" w:hAnsiTheme="majorHAnsi" w:cstheme="majorHAnsi"/>
        </w:rPr>
        <w:t>, therefore,</w:t>
      </w:r>
      <w:r w:rsidRPr="00430B96">
        <w:rPr>
          <w:rFonts w:asciiTheme="majorHAnsi" w:hAnsiTheme="majorHAnsi" w:cstheme="majorHAnsi"/>
        </w:rPr>
        <w:t xml:space="preserve"> recommends that the Committee strengthens </w:t>
      </w:r>
      <w:r w:rsidRPr="003B5EB8">
        <w:rPr>
          <w:rFonts w:asciiTheme="majorHAnsi" w:hAnsiTheme="majorHAnsi" w:cstheme="majorHAnsi"/>
        </w:rPr>
        <w:t>paragraph 33</w:t>
      </w:r>
      <w:r w:rsidRPr="00430B96">
        <w:rPr>
          <w:rFonts w:asciiTheme="majorHAnsi" w:hAnsiTheme="majorHAnsi" w:cstheme="majorHAnsi"/>
        </w:rPr>
        <w:t xml:space="preserve"> by highlighting these interlinkages, and urging State parties to pay attention to</w:t>
      </w:r>
      <w:r w:rsidR="002333FC">
        <w:rPr>
          <w:rFonts w:asciiTheme="majorHAnsi" w:hAnsiTheme="majorHAnsi" w:cstheme="majorHAnsi"/>
        </w:rPr>
        <w:t xml:space="preserve"> and take targeted measures to address</w:t>
      </w:r>
      <w:r w:rsidRPr="00430B96">
        <w:rPr>
          <w:rFonts w:asciiTheme="majorHAnsi" w:hAnsiTheme="majorHAnsi" w:cstheme="majorHAnsi"/>
        </w:rPr>
        <w:t xml:space="preserve"> the root</w:t>
      </w:r>
      <w:r w:rsidRPr="00430B96">
        <w:rPr>
          <w:rFonts w:asciiTheme="majorHAnsi" w:hAnsiTheme="majorHAnsi" w:cstheme="majorHAnsi"/>
        </w:rPr>
        <w:t xml:space="preserve"> causes that lead to the emergence of marginalised groups that are particularly vulnerable to sexual abuse and exploitation.</w:t>
      </w:r>
    </w:p>
    <w:p w14:paraId="76522E0A" w14:textId="77777777" w:rsidR="00F73F14" w:rsidRPr="00782FE0" w:rsidRDefault="005436AB" w:rsidP="006854EF">
      <w:pPr>
        <w:pStyle w:val="Heading1"/>
        <w:spacing w:before="240"/>
        <w:rPr>
          <w:rFonts w:asciiTheme="majorHAnsi" w:hAnsiTheme="majorHAnsi" w:cstheme="majorHAnsi"/>
          <w:b/>
          <w:color w:val="CD1E1E"/>
          <w:sz w:val="22"/>
          <w:szCs w:val="22"/>
        </w:rPr>
      </w:pPr>
      <w:bookmarkStart w:id="1" w:name="_lm91azlaio0t" w:colFirst="0" w:colLast="0"/>
      <w:bookmarkEnd w:id="1"/>
      <w:r w:rsidRPr="00782FE0">
        <w:rPr>
          <w:rFonts w:asciiTheme="majorHAnsi" w:hAnsiTheme="majorHAnsi" w:cstheme="majorHAnsi"/>
          <w:b/>
          <w:color w:val="CD1E1E"/>
          <w:sz w:val="22"/>
          <w:szCs w:val="22"/>
        </w:rPr>
        <w:t>Criminalisation</w:t>
      </w:r>
    </w:p>
    <w:p w14:paraId="7DE916CF" w14:textId="4CF692B2" w:rsidR="003B5EB8" w:rsidRDefault="00782FE0">
      <w:pPr>
        <w:spacing w:after="200"/>
        <w:jc w:val="both"/>
        <w:rPr>
          <w:rFonts w:asciiTheme="majorHAnsi" w:hAnsiTheme="majorHAnsi" w:cstheme="majorHAnsi"/>
        </w:rPr>
      </w:pPr>
      <w:r w:rsidRPr="00430B96">
        <w:rPr>
          <w:rFonts w:asciiTheme="majorHAnsi" w:hAnsiTheme="majorHAnsi" w:cstheme="majorHAnsi"/>
        </w:rPr>
        <w:t>CS</w:t>
      </w:r>
      <w:r>
        <w:rPr>
          <w:rFonts w:asciiTheme="majorHAnsi" w:hAnsiTheme="majorHAnsi" w:cstheme="majorHAnsi"/>
        </w:rPr>
        <w:t xml:space="preserve">C welcomes the Committee urging </w:t>
      </w:r>
      <w:r w:rsidRPr="00430B96">
        <w:rPr>
          <w:rFonts w:asciiTheme="majorHAnsi" w:hAnsiTheme="majorHAnsi" w:cstheme="majorHAnsi"/>
        </w:rPr>
        <w:t>State parties to ensure that national legislation does not criminalise child victims of sexual abuse, sexual exploitation and trafficking</w:t>
      </w:r>
      <w:r>
        <w:rPr>
          <w:rFonts w:asciiTheme="majorHAnsi" w:hAnsiTheme="majorHAnsi" w:cstheme="majorHAnsi"/>
        </w:rPr>
        <w:t xml:space="preserve"> in </w:t>
      </w:r>
      <w:r>
        <w:rPr>
          <w:rFonts w:asciiTheme="majorHAnsi" w:hAnsiTheme="majorHAnsi" w:cstheme="majorHAnsi"/>
          <w:b/>
          <w:u w:val="single"/>
        </w:rPr>
        <w:t>paragraph 18</w:t>
      </w:r>
      <w:r w:rsidRPr="00430B96">
        <w:rPr>
          <w:rFonts w:asciiTheme="majorHAnsi" w:hAnsiTheme="majorHAnsi" w:cstheme="majorHAnsi"/>
        </w:rPr>
        <w:t xml:space="preserve">. </w:t>
      </w:r>
      <w:r w:rsidR="003B5EB8">
        <w:rPr>
          <w:rFonts w:asciiTheme="majorHAnsi" w:hAnsiTheme="majorHAnsi" w:cstheme="majorHAnsi"/>
        </w:rPr>
        <w:t>In many countries, c</w:t>
      </w:r>
      <w:r w:rsidR="005436AB" w:rsidRPr="00430B96">
        <w:rPr>
          <w:rFonts w:asciiTheme="majorHAnsi" w:hAnsiTheme="majorHAnsi" w:cstheme="majorHAnsi"/>
        </w:rPr>
        <w:t>hildren in street situations are</w:t>
      </w:r>
      <w:r w:rsidR="003B5EB8">
        <w:rPr>
          <w:rFonts w:asciiTheme="majorHAnsi" w:hAnsiTheme="majorHAnsi" w:cstheme="majorHAnsi"/>
        </w:rPr>
        <w:t xml:space="preserve"> criminalised for survival behaviour, including prostitution. The risk of such behaviour being criminalised it that it becomes more hidden and invisible, further increasing the children’s vulnerability. </w:t>
      </w:r>
    </w:p>
    <w:p w14:paraId="49BD207B" w14:textId="0112B9AC" w:rsidR="00F73F14" w:rsidRPr="003B5EB8" w:rsidRDefault="005436AB">
      <w:pPr>
        <w:spacing w:after="200"/>
        <w:jc w:val="both"/>
        <w:rPr>
          <w:rFonts w:asciiTheme="majorHAnsi" w:hAnsiTheme="majorHAnsi" w:cstheme="majorHAnsi"/>
        </w:rPr>
      </w:pPr>
      <w:r w:rsidRPr="00430B96">
        <w:rPr>
          <w:rFonts w:asciiTheme="majorHAnsi" w:hAnsiTheme="majorHAnsi" w:cstheme="majorHAnsi"/>
        </w:rPr>
        <w:t>CSC</w:t>
      </w:r>
      <w:r w:rsidR="003B5EB8">
        <w:rPr>
          <w:rFonts w:asciiTheme="majorHAnsi" w:hAnsiTheme="majorHAnsi" w:cstheme="majorHAnsi"/>
        </w:rPr>
        <w:t>, therefore,</w:t>
      </w:r>
      <w:r w:rsidRPr="00430B96">
        <w:rPr>
          <w:rFonts w:asciiTheme="majorHAnsi" w:hAnsiTheme="majorHAnsi" w:cstheme="majorHAnsi"/>
        </w:rPr>
        <w:t xml:space="preserve"> recommends that the Committee </w:t>
      </w:r>
      <w:r w:rsidR="003B5EB8">
        <w:rPr>
          <w:rFonts w:asciiTheme="majorHAnsi" w:hAnsiTheme="majorHAnsi" w:cstheme="majorHAnsi"/>
        </w:rPr>
        <w:t>not only urge State parties not to criminalise child victims of sexual abuse, exploitation and trafficking, but also urge</w:t>
      </w:r>
      <w:r w:rsidRPr="00430B96">
        <w:rPr>
          <w:rFonts w:asciiTheme="majorHAnsi" w:hAnsiTheme="majorHAnsi" w:cstheme="majorHAnsi"/>
        </w:rPr>
        <w:t xml:space="preserve"> State parties</w:t>
      </w:r>
      <w:r w:rsidR="003B5EB8">
        <w:rPr>
          <w:rFonts w:asciiTheme="majorHAnsi" w:hAnsiTheme="majorHAnsi" w:cstheme="majorHAnsi"/>
        </w:rPr>
        <w:t xml:space="preserve"> to decriminalise any offences that make children more vulnerable and push exploitation further into hidden domains</w:t>
      </w:r>
      <w:r w:rsidR="006854EF">
        <w:rPr>
          <w:rFonts w:asciiTheme="majorHAnsi" w:hAnsiTheme="majorHAnsi" w:cstheme="majorHAnsi"/>
        </w:rPr>
        <w:t>.</w:t>
      </w:r>
      <w:r w:rsidRPr="00430B96">
        <w:rPr>
          <w:rFonts w:asciiTheme="majorHAnsi" w:hAnsiTheme="majorHAnsi" w:cstheme="majorHAnsi"/>
        </w:rPr>
        <w:t xml:space="preserve"> </w:t>
      </w:r>
    </w:p>
    <w:p w14:paraId="7793E96B" w14:textId="77777777" w:rsidR="00F73F14" w:rsidRPr="003B5EB8" w:rsidRDefault="005436AB" w:rsidP="006854EF">
      <w:pPr>
        <w:spacing w:after="120"/>
        <w:jc w:val="both"/>
        <w:rPr>
          <w:rFonts w:asciiTheme="majorHAnsi" w:hAnsiTheme="majorHAnsi" w:cstheme="majorHAnsi"/>
          <w:b/>
          <w:color w:val="CD1E1E"/>
        </w:rPr>
      </w:pPr>
      <w:r w:rsidRPr="003B5EB8">
        <w:rPr>
          <w:rFonts w:asciiTheme="majorHAnsi" w:hAnsiTheme="majorHAnsi" w:cstheme="majorHAnsi"/>
          <w:b/>
          <w:color w:val="CD1E1E"/>
        </w:rPr>
        <w:t>Data collection</w:t>
      </w:r>
    </w:p>
    <w:p w14:paraId="549809C0" w14:textId="2FFDE7A2" w:rsidR="001C2047" w:rsidRDefault="005436AB">
      <w:pPr>
        <w:spacing w:after="200"/>
        <w:jc w:val="both"/>
        <w:rPr>
          <w:rFonts w:asciiTheme="majorHAnsi" w:hAnsiTheme="majorHAnsi" w:cstheme="majorHAnsi"/>
        </w:rPr>
      </w:pPr>
      <w:r w:rsidRPr="00430B96">
        <w:rPr>
          <w:rFonts w:asciiTheme="majorHAnsi" w:hAnsiTheme="majorHAnsi" w:cstheme="majorHAnsi"/>
        </w:rPr>
        <w:t>CSC supports the Committee’s push for reliable and accurat</w:t>
      </w:r>
      <w:r w:rsidRPr="00430B96">
        <w:rPr>
          <w:rFonts w:asciiTheme="majorHAnsi" w:hAnsiTheme="majorHAnsi" w:cstheme="majorHAnsi"/>
        </w:rPr>
        <w:t xml:space="preserve">e data </w:t>
      </w:r>
      <w:r w:rsidR="003B5EB8">
        <w:rPr>
          <w:rFonts w:asciiTheme="majorHAnsi" w:hAnsiTheme="majorHAnsi" w:cstheme="majorHAnsi"/>
        </w:rPr>
        <w:t xml:space="preserve">that is disaggregatable to account for vulnerable groups in order </w:t>
      </w:r>
      <w:r w:rsidRPr="00430B96">
        <w:rPr>
          <w:rFonts w:asciiTheme="majorHAnsi" w:hAnsiTheme="majorHAnsi" w:cstheme="majorHAnsi"/>
        </w:rPr>
        <w:t>to ensure the effective implementation of the OPSC</w:t>
      </w:r>
      <w:r w:rsidR="003B5EB8">
        <w:rPr>
          <w:rFonts w:asciiTheme="majorHAnsi" w:hAnsiTheme="majorHAnsi" w:cstheme="majorHAnsi"/>
        </w:rPr>
        <w:t xml:space="preserve"> in </w:t>
      </w:r>
      <w:r w:rsidR="003B5EB8">
        <w:rPr>
          <w:rFonts w:asciiTheme="majorHAnsi" w:hAnsiTheme="majorHAnsi" w:cstheme="majorHAnsi"/>
          <w:b/>
          <w:u w:val="single"/>
        </w:rPr>
        <w:t>paragraphs 20-22</w:t>
      </w:r>
      <w:r w:rsidRPr="00430B96">
        <w:rPr>
          <w:rFonts w:asciiTheme="majorHAnsi" w:hAnsiTheme="majorHAnsi" w:cstheme="majorHAnsi"/>
        </w:rPr>
        <w:t xml:space="preserve">. </w:t>
      </w:r>
      <w:r w:rsidR="001C2047">
        <w:rPr>
          <w:rFonts w:asciiTheme="majorHAnsi" w:hAnsiTheme="majorHAnsi" w:cstheme="majorHAnsi"/>
        </w:rPr>
        <w:t>CSC is, however, concerned, that children outside traditional households are likely to be left out of such data collection exercises. Most official data collection takes place through household surveys</w:t>
      </w:r>
      <w:r w:rsidR="00594461">
        <w:rPr>
          <w:rFonts w:asciiTheme="majorHAnsi" w:hAnsiTheme="majorHAnsi" w:cstheme="majorHAnsi"/>
        </w:rPr>
        <w:t>,</w:t>
      </w:r>
      <w:r w:rsidR="001C2047">
        <w:rPr>
          <w:rFonts w:asciiTheme="majorHAnsi" w:hAnsiTheme="majorHAnsi" w:cstheme="majorHAnsi"/>
        </w:rPr>
        <w:t xml:space="preserve"> or </w:t>
      </w:r>
      <w:r w:rsidR="00594461">
        <w:rPr>
          <w:rFonts w:asciiTheme="majorHAnsi" w:hAnsiTheme="majorHAnsi" w:cstheme="majorHAnsi"/>
        </w:rPr>
        <w:t xml:space="preserve">use </w:t>
      </w:r>
      <w:r w:rsidR="001C2047">
        <w:rPr>
          <w:rFonts w:asciiTheme="majorHAnsi" w:hAnsiTheme="majorHAnsi" w:cstheme="majorHAnsi"/>
        </w:rPr>
        <w:t>sampling methods not suitable for adequately identifying and including children outside traditional households. As such, children</w:t>
      </w:r>
      <w:r w:rsidRPr="00430B96">
        <w:rPr>
          <w:rFonts w:asciiTheme="majorHAnsi" w:hAnsiTheme="majorHAnsi" w:cstheme="majorHAnsi"/>
        </w:rPr>
        <w:t xml:space="preserve"> in street situations</w:t>
      </w:r>
      <w:r w:rsidR="001C2047">
        <w:rPr>
          <w:rFonts w:asciiTheme="majorHAnsi" w:hAnsiTheme="majorHAnsi" w:cstheme="majorHAnsi"/>
        </w:rPr>
        <w:t>, among others,</w:t>
      </w:r>
      <w:r w:rsidRPr="00430B96">
        <w:rPr>
          <w:rFonts w:asciiTheme="majorHAnsi" w:hAnsiTheme="majorHAnsi" w:cstheme="majorHAnsi"/>
        </w:rPr>
        <w:t xml:space="preserve"> </w:t>
      </w:r>
      <w:r w:rsidRPr="00430B96">
        <w:rPr>
          <w:rFonts w:asciiTheme="majorHAnsi" w:hAnsiTheme="majorHAnsi" w:cstheme="majorHAnsi"/>
        </w:rPr>
        <w:t xml:space="preserve">are </w:t>
      </w:r>
      <w:r w:rsidR="001C2047">
        <w:rPr>
          <w:rFonts w:asciiTheme="majorHAnsi" w:hAnsiTheme="majorHAnsi" w:cstheme="majorHAnsi"/>
        </w:rPr>
        <w:t>o</w:t>
      </w:r>
      <w:r w:rsidRPr="00430B96">
        <w:rPr>
          <w:rFonts w:asciiTheme="majorHAnsi" w:hAnsiTheme="majorHAnsi" w:cstheme="majorHAnsi"/>
        </w:rPr>
        <w:t xml:space="preserve">ften excluded from </w:t>
      </w:r>
      <w:r w:rsidR="003B5EB8">
        <w:rPr>
          <w:rFonts w:asciiTheme="majorHAnsi" w:hAnsiTheme="majorHAnsi" w:cstheme="majorHAnsi"/>
        </w:rPr>
        <w:t>data collection</w:t>
      </w:r>
      <w:r w:rsidRPr="00430B96">
        <w:rPr>
          <w:rFonts w:asciiTheme="majorHAnsi" w:hAnsiTheme="majorHAnsi" w:cstheme="majorHAnsi"/>
        </w:rPr>
        <w:t xml:space="preserve"> exercises, which only serves to perpetuate their marginalisation. </w:t>
      </w:r>
    </w:p>
    <w:p w14:paraId="006EACCE" w14:textId="2E8CB6CD" w:rsidR="00F73F14" w:rsidRPr="00430B96" w:rsidRDefault="00594461">
      <w:pPr>
        <w:spacing w:after="200"/>
        <w:jc w:val="both"/>
        <w:rPr>
          <w:rFonts w:asciiTheme="majorHAnsi" w:hAnsiTheme="majorHAnsi" w:cstheme="majorHAnsi"/>
        </w:rPr>
      </w:pPr>
      <w:r>
        <w:rPr>
          <w:rFonts w:asciiTheme="majorHAnsi" w:hAnsiTheme="majorHAnsi" w:cstheme="majorHAnsi"/>
        </w:rPr>
        <w:t>CSC, therefore, recommends</w:t>
      </w:r>
      <w:r w:rsidR="005436AB" w:rsidRPr="00430B96">
        <w:rPr>
          <w:rFonts w:asciiTheme="majorHAnsi" w:hAnsiTheme="majorHAnsi" w:cstheme="majorHAnsi"/>
        </w:rPr>
        <w:t xml:space="preserve"> that </w:t>
      </w:r>
      <w:r w:rsidR="001C2047">
        <w:rPr>
          <w:rFonts w:asciiTheme="majorHAnsi" w:hAnsiTheme="majorHAnsi" w:cstheme="majorHAnsi"/>
          <w:b/>
          <w:u w:val="single"/>
        </w:rPr>
        <w:t xml:space="preserve">paragraph </w:t>
      </w:r>
      <w:r w:rsidR="001C2047" w:rsidRPr="001C2047">
        <w:rPr>
          <w:rFonts w:asciiTheme="majorHAnsi" w:hAnsiTheme="majorHAnsi" w:cstheme="majorHAnsi"/>
          <w:b/>
          <w:u w:val="single"/>
        </w:rPr>
        <w:t>21</w:t>
      </w:r>
      <w:r w:rsidR="001C2047">
        <w:rPr>
          <w:rFonts w:asciiTheme="majorHAnsi" w:hAnsiTheme="majorHAnsi" w:cstheme="majorHAnsi"/>
        </w:rPr>
        <w:t xml:space="preserve"> is strengthened to urge States to make specific provisions to collect data on children living outside of traditional households, including children in street situations</w:t>
      </w:r>
      <w:r w:rsidR="005436AB" w:rsidRPr="00430B96">
        <w:rPr>
          <w:rFonts w:asciiTheme="majorHAnsi" w:hAnsiTheme="majorHAnsi" w:cstheme="majorHAnsi"/>
        </w:rPr>
        <w:t>, tak</w:t>
      </w:r>
      <w:r w:rsidR="005436AB" w:rsidRPr="00430B96">
        <w:rPr>
          <w:rFonts w:asciiTheme="majorHAnsi" w:hAnsiTheme="majorHAnsi" w:cstheme="majorHAnsi"/>
        </w:rPr>
        <w:t xml:space="preserve">ing into account the guidance on data collection in </w:t>
      </w:r>
      <w:r>
        <w:rPr>
          <w:rFonts w:asciiTheme="majorHAnsi" w:hAnsiTheme="majorHAnsi" w:cstheme="majorHAnsi"/>
        </w:rPr>
        <w:t xml:space="preserve">UN CRC </w:t>
      </w:r>
      <w:r w:rsidR="005436AB" w:rsidRPr="00430B96">
        <w:rPr>
          <w:rFonts w:asciiTheme="majorHAnsi" w:hAnsiTheme="majorHAnsi" w:cstheme="majorHAnsi"/>
        </w:rPr>
        <w:t>General Comment no. 21.</w:t>
      </w:r>
      <w:r w:rsidR="005436AB" w:rsidRPr="00430B96">
        <w:rPr>
          <w:rFonts w:asciiTheme="majorHAnsi" w:hAnsiTheme="majorHAnsi" w:cstheme="majorHAnsi"/>
          <w:vertAlign w:val="superscript"/>
        </w:rPr>
        <w:footnoteReference w:id="5"/>
      </w:r>
      <w:r w:rsidR="005436AB" w:rsidRPr="00430B96">
        <w:rPr>
          <w:rFonts w:asciiTheme="majorHAnsi" w:hAnsiTheme="majorHAnsi" w:cstheme="majorHAnsi"/>
        </w:rPr>
        <w:t xml:space="preserve"> </w:t>
      </w:r>
      <w:r>
        <w:rPr>
          <w:rFonts w:asciiTheme="majorHAnsi" w:hAnsiTheme="majorHAnsi" w:cstheme="majorHAnsi"/>
        </w:rPr>
        <w:t>CSC further recommends that the Committee specified i</w:t>
      </w:r>
      <w:r w:rsidR="005436AB" w:rsidRPr="00430B96">
        <w:rPr>
          <w:rFonts w:asciiTheme="majorHAnsi" w:hAnsiTheme="majorHAnsi" w:cstheme="majorHAnsi"/>
        </w:rPr>
        <w:t xml:space="preserve">n </w:t>
      </w:r>
      <w:r w:rsidR="005436AB" w:rsidRPr="001C2047">
        <w:rPr>
          <w:rFonts w:asciiTheme="majorHAnsi" w:hAnsiTheme="majorHAnsi" w:cstheme="majorHAnsi"/>
          <w:b/>
          <w:u w:val="single"/>
        </w:rPr>
        <w:t>paragraph 21 (a)</w:t>
      </w:r>
      <w:r w:rsidR="005436AB" w:rsidRPr="00430B96">
        <w:rPr>
          <w:rFonts w:asciiTheme="majorHAnsi" w:hAnsiTheme="majorHAnsi" w:cstheme="majorHAnsi"/>
        </w:rPr>
        <w:t xml:space="preserve"> that data should also be disaggregated for </w:t>
      </w:r>
      <w:r w:rsidR="001C2047">
        <w:rPr>
          <w:rFonts w:asciiTheme="majorHAnsi" w:hAnsiTheme="majorHAnsi" w:cstheme="majorHAnsi"/>
        </w:rPr>
        <w:t>children’s living situations, whether this is in a traditional household, on the streets, in informal settlements, care institutions or jail</w:t>
      </w:r>
      <w:r w:rsidR="005436AB" w:rsidRPr="00430B96">
        <w:rPr>
          <w:rFonts w:asciiTheme="majorHAnsi" w:hAnsiTheme="majorHAnsi" w:cstheme="majorHAnsi"/>
        </w:rPr>
        <w:t>.</w:t>
      </w:r>
    </w:p>
    <w:p w14:paraId="30E802EC" w14:textId="77777777" w:rsidR="00F73F14" w:rsidRPr="003B5EB8" w:rsidRDefault="005436AB" w:rsidP="006854EF">
      <w:pPr>
        <w:spacing w:after="120"/>
        <w:jc w:val="both"/>
        <w:rPr>
          <w:rFonts w:asciiTheme="majorHAnsi" w:hAnsiTheme="majorHAnsi" w:cstheme="majorHAnsi"/>
          <w:b/>
          <w:color w:val="CD1E1E"/>
        </w:rPr>
      </w:pPr>
      <w:r w:rsidRPr="003B5EB8">
        <w:rPr>
          <w:rFonts w:asciiTheme="majorHAnsi" w:hAnsiTheme="majorHAnsi" w:cstheme="majorHAnsi"/>
          <w:b/>
          <w:color w:val="CD1E1E"/>
        </w:rPr>
        <w:t xml:space="preserve">Dissemination and awareness raising </w:t>
      </w:r>
    </w:p>
    <w:p w14:paraId="0F27388D" w14:textId="7B71659B" w:rsidR="00075AB2" w:rsidRDefault="00075AB2">
      <w:pPr>
        <w:spacing w:after="200"/>
        <w:jc w:val="both"/>
        <w:rPr>
          <w:rFonts w:asciiTheme="majorHAnsi" w:hAnsiTheme="majorHAnsi" w:cstheme="majorHAnsi"/>
        </w:rPr>
      </w:pPr>
      <w:r>
        <w:rPr>
          <w:rFonts w:asciiTheme="majorHAnsi" w:hAnsiTheme="majorHAnsi" w:cstheme="majorHAnsi"/>
        </w:rPr>
        <w:t>CSC welcomes t</w:t>
      </w:r>
      <w:r w:rsidR="005436AB" w:rsidRPr="00430B96">
        <w:rPr>
          <w:rFonts w:asciiTheme="majorHAnsi" w:hAnsiTheme="majorHAnsi" w:cstheme="majorHAnsi"/>
        </w:rPr>
        <w:t xml:space="preserve">he Committee’s recommendation to disseminate information about the OPSC to children outside formal education </w:t>
      </w:r>
      <w:r>
        <w:rPr>
          <w:rFonts w:asciiTheme="majorHAnsi" w:hAnsiTheme="majorHAnsi" w:cstheme="majorHAnsi"/>
        </w:rPr>
        <w:t xml:space="preserve">in </w:t>
      </w:r>
      <w:r>
        <w:rPr>
          <w:rFonts w:asciiTheme="majorHAnsi" w:hAnsiTheme="majorHAnsi" w:cstheme="majorHAnsi"/>
          <w:b/>
          <w:u w:val="single"/>
        </w:rPr>
        <w:t>paragraph 29 (d)</w:t>
      </w:r>
      <w:r w:rsidR="005436AB" w:rsidRPr="00430B96">
        <w:rPr>
          <w:rFonts w:asciiTheme="majorHAnsi" w:hAnsiTheme="majorHAnsi" w:cstheme="majorHAnsi"/>
        </w:rPr>
        <w:t xml:space="preserve">. </w:t>
      </w:r>
      <w:r>
        <w:rPr>
          <w:rFonts w:asciiTheme="majorHAnsi" w:hAnsiTheme="majorHAnsi" w:cstheme="majorHAnsi"/>
        </w:rPr>
        <w:t xml:space="preserve">Children in street situations are often not enrolled in formal education, and won’t receive information through such channels. </w:t>
      </w:r>
      <w:r w:rsidR="005436AB" w:rsidRPr="00430B96">
        <w:rPr>
          <w:rFonts w:asciiTheme="majorHAnsi" w:hAnsiTheme="majorHAnsi" w:cstheme="majorHAnsi"/>
        </w:rPr>
        <w:t xml:space="preserve">To further </w:t>
      </w:r>
      <w:r>
        <w:rPr>
          <w:rFonts w:asciiTheme="majorHAnsi" w:hAnsiTheme="majorHAnsi" w:cstheme="majorHAnsi"/>
        </w:rPr>
        <w:t xml:space="preserve">reduce the vulnerability of children in street situations, non-governmental </w:t>
      </w:r>
      <w:r w:rsidR="006854EF">
        <w:rPr>
          <w:rFonts w:asciiTheme="majorHAnsi" w:hAnsiTheme="majorHAnsi" w:cstheme="majorHAnsi"/>
        </w:rPr>
        <w:t xml:space="preserve">organisations, </w:t>
      </w:r>
      <w:r>
        <w:rPr>
          <w:rFonts w:asciiTheme="majorHAnsi" w:hAnsiTheme="majorHAnsi" w:cstheme="majorHAnsi"/>
        </w:rPr>
        <w:t>social workers and street workers should be informed about the provisio</w:t>
      </w:r>
      <w:r w:rsidR="006854EF">
        <w:rPr>
          <w:rFonts w:asciiTheme="majorHAnsi" w:hAnsiTheme="majorHAnsi" w:cstheme="majorHAnsi"/>
        </w:rPr>
        <w:t xml:space="preserve">ns of the OPSC also, as these stakeholders are often the primary caregivers or </w:t>
      </w:r>
      <w:r w:rsidR="006854EF">
        <w:rPr>
          <w:rFonts w:asciiTheme="majorHAnsi" w:hAnsiTheme="majorHAnsi" w:cstheme="majorHAnsi"/>
        </w:rPr>
        <w:t xml:space="preserve">educators for these children. </w:t>
      </w:r>
      <w:r>
        <w:rPr>
          <w:rFonts w:asciiTheme="majorHAnsi" w:hAnsiTheme="majorHAnsi" w:cstheme="majorHAnsi"/>
        </w:rPr>
        <w:t xml:space="preserve"> </w:t>
      </w:r>
    </w:p>
    <w:p w14:paraId="4FC4F864" w14:textId="595E2982" w:rsidR="00F73F14" w:rsidRPr="00430B96" w:rsidRDefault="00075AB2">
      <w:pPr>
        <w:spacing w:after="200"/>
        <w:jc w:val="both"/>
        <w:rPr>
          <w:rFonts w:asciiTheme="majorHAnsi" w:hAnsiTheme="majorHAnsi" w:cstheme="majorHAnsi"/>
        </w:rPr>
      </w:pPr>
      <w:r>
        <w:rPr>
          <w:rFonts w:asciiTheme="majorHAnsi" w:hAnsiTheme="majorHAnsi" w:cstheme="majorHAnsi"/>
        </w:rPr>
        <w:t>CSC, t</w:t>
      </w:r>
      <w:r w:rsidR="005436AB" w:rsidRPr="00430B96">
        <w:rPr>
          <w:rFonts w:asciiTheme="majorHAnsi" w:hAnsiTheme="majorHAnsi" w:cstheme="majorHAnsi"/>
        </w:rPr>
        <w:t>herefore,</w:t>
      </w:r>
      <w:r>
        <w:rPr>
          <w:rFonts w:asciiTheme="majorHAnsi" w:hAnsiTheme="majorHAnsi" w:cstheme="majorHAnsi"/>
        </w:rPr>
        <w:t xml:space="preserve"> recommends </w:t>
      </w:r>
      <w:r w:rsidR="006854EF">
        <w:rPr>
          <w:rFonts w:asciiTheme="majorHAnsi" w:hAnsiTheme="majorHAnsi" w:cstheme="majorHAnsi"/>
        </w:rPr>
        <w:t>that the Committee</w:t>
      </w:r>
      <w:r w:rsidR="005436AB" w:rsidRPr="00430B96">
        <w:rPr>
          <w:rFonts w:asciiTheme="majorHAnsi" w:hAnsiTheme="majorHAnsi" w:cstheme="majorHAnsi"/>
        </w:rPr>
        <w:t xml:space="preserve"> in </w:t>
      </w:r>
      <w:r w:rsidR="005436AB" w:rsidRPr="00075AB2">
        <w:rPr>
          <w:rFonts w:asciiTheme="majorHAnsi" w:hAnsiTheme="majorHAnsi" w:cstheme="majorHAnsi"/>
          <w:b/>
          <w:u w:val="single"/>
        </w:rPr>
        <w:t>paragra</w:t>
      </w:r>
      <w:r w:rsidR="005436AB" w:rsidRPr="00075AB2">
        <w:rPr>
          <w:rFonts w:asciiTheme="majorHAnsi" w:hAnsiTheme="majorHAnsi" w:cstheme="majorHAnsi"/>
          <w:b/>
          <w:u w:val="single"/>
        </w:rPr>
        <w:t>ph 29 (b)</w:t>
      </w:r>
      <w:r w:rsidR="005436AB" w:rsidRPr="00430B96">
        <w:rPr>
          <w:rFonts w:asciiTheme="majorHAnsi" w:hAnsiTheme="majorHAnsi" w:cstheme="majorHAnsi"/>
        </w:rPr>
        <w:t xml:space="preserve"> </w:t>
      </w:r>
      <w:r w:rsidR="006854EF">
        <w:rPr>
          <w:rFonts w:asciiTheme="majorHAnsi" w:hAnsiTheme="majorHAnsi" w:cstheme="majorHAnsi"/>
        </w:rPr>
        <w:t xml:space="preserve">includes non-governmental actors, and in particular non-governmental street workers and social workers, among those </w:t>
      </w:r>
      <w:r w:rsidR="005436AB" w:rsidRPr="00430B96">
        <w:rPr>
          <w:rFonts w:asciiTheme="majorHAnsi" w:hAnsiTheme="majorHAnsi" w:cstheme="majorHAnsi"/>
        </w:rPr>
        <w:t>t</w:t>
      </w:r>
      <w:r w:rsidR="006854EF">
        <w:rPr>
          <w:rFonts w:asciiTheme="majorHAnsi" w:hAnsiTheme="majorHAnsi" w:cstheme="majorHAnsi"/>
        </w:rPr>
        <w:t xml:space="preserve">o whom </w:t>
      </w:r>
      <w:r w:rsidR="005436AB" w:rsidRPr="00430B96">
        <w:rPr>
          <w:rFonts w:asciiTheme="majorHAnsi" w:hAnsiTheme="majorHAnsi" w:cstheme="majorHAnsi"/>
        </w:rPr>
        <w:t xml:space="preserve">States should </w:t>
      </w:r>
      <w:r w:rsidR="005436AB" w:rsidRPr="00430B96">
        <w:rPr>
          <w:rFonts w:asciiTheme="majorHAnsi" w:hAnsiTheme="majorHAnsi" w:cstheme="majorHAnsi"/>
        </w:rPr>
        <w:t>disseminate information on the provisions of the OPSC</w:t>
      </w:r>
      <w:r w:rsidR="005436AB" w:rsidRPr="00430B96">
        <w:rPr>
          <w:rFonts w:asciiTheme="majorHAnsi" w:hAnsiTheme="majorHAnsi" w:cstheme="majorHAnsi"/>
        </w:rPr>
        <w:t>.</w:t>
      </w:r>
      <w:r w:rsidR="005436AB" w:rsidRPr="00430B96">
        <w:rPr>
          <w:rFonts w:asciiTheme="majorHAnsi" w:hAnsiTheme="majorHAnsi" w:cstheme="majorHAnsi"/>
        </w:rPr>
        <w:t xml:space="preserve"> </w:t>
      </w:r>
    </w:p>
    <w:p w14:paraId="527A05CE" w14:textId="77777777" w:rsidR="00F73F14" w:rsidRPr="006854EF" w:rsidRDefault="005436AB" w:rsidP="006854EF">
      <w:pPr>
        <w:spacing w:after="120"/>
        <w:jc w:val="both"/>
        <w:rPr>
          <w:rFonts w:asciiTheme="majorHAnsi" w:hAnsiTheme="majorHAnsi" w:cstheme="majorHAnsi"/>
          <w:b/>
          <w:color w:val="CD1E1E"/>
        </w:rPr>
      </w:pPr>
      <w:r w:rsidRPr="006854EF">
        <w:rPr>
          <w:rFonts w:asciiTheme="majorHAnsi" w:hAnsiTheme="majorHAnsi" w:cstheme="majorHAnsi"/>
          <w:b/>
          <w:color w:val="CD1E1E"/>
        </w:rPr>
        <w:t>Training</w:t>
      </w:r>
    </w:p>
    <w:p w14:paraId="0B12F096" w14:textId="188D78CC" w:rsidR="00785F8D" w:rsidRPr="00444449" w:rsidRDefault="005436AB" w:rsidP="00444449">
      <w:pPr>
        <w:spacing w:after="200"/>
        <w:jc w:val="both"/>
        <w:rPr>
          <w:rFonts w:asciiTheme="majorHAnsi" w:hAnsiTheme="majorHAnsi" w:cstheme="majorHAnsi"/>
        </w:rPr>
      </w:pPr>
      <w:r w:rsidRPr="00430B96">
        <w:rPr>
          <w:rFonts w:asciiTheme="majorHAnsi" w:hAnsiTheme="majorHAnsi" w:cstheme="majorHAnsi"/>
        </w:rPr>
        <w:t xml:space="preserve">CSC </w:t>
      </w:r>
      <w:r w:rsidR="00C60895">
        <w:rPr>
          <w:rFonts w:asciiTheme="majorHAnsi" w:hAnsiTheme="majorHAnsi" w:cstheme="majorHAnsi"/>
        </w:rPr>
        <w:t>commends</w:t>
      </w:r>
      <w:r w:rsidRPr="00430B96">
        <w:rPr>
          <w:rFonts w:asciiTheme="majorHAnsi" w:hAnsiTheme="majorHAnsi" w:cstheme="majorHAnsi"/>
        </w:rPr>
        <w:t xml:space="preserve"> the Committee’s guidance</w:t>
      </w:r>
      <w:r w:rsidR="00957ED3">
        <w:rPr>
          <w:rFonts w:asciiTheme="majorHAnsi" w:hAnsiTheme="majorHAnsi" w:cstheme="majorHAnsi"/>
        </w:rPr>
        <w:t xml:space="preserve"> in </w:t>
      </w:r>
      <w:r w:rsidR="00957ED3" w:rsidRPr="00957ED3">
        <w:rPr>
          <w:rFonts w:asciiTheme="majorHAnsi" w:hAnsiTheme="majorHAnsi" w:cstheme="majorHAnsi"/>
          <w:b/>
          <w:u w:val="single"/>
        </w:rPr>
        <w:t>paragraph 30</w:t>
      </w:r>
      <w:r w:rsidR="00957ED3">
        <w:rPr>
          <w:rFonts w:asciiTheme="majorHAnsi" w:hAnsiTheme="majorHAnsi" w:cstheme="majorHAnsi"/>
          <w:b/>
          <w:u w:val="single"/>
        </w:rPr>
        <w:t xml:space="preserve"> (a)</w:t>
      </w:r>
      <w:r w:rsidRPr="00430B96">
        <w:rPr>
          <w:rFonts w:asciiTheme="majorHAnsi" w:hAnsiTheme="majorHAnsi" w:cstheme="majorHAnsi"/>
        </w:rPr>
        <w:t xml:space="preserve"> for States to incorporate the training of all relevant professionals within national policy, including foster child- a</w:t>
      </w:r>
      <w:r w:rsidR="00957ED3">
        <w:rPr>
          <w:rFonts w:asciiTheme="majorHAnsi" w:hAnsiTheme="majorHAnsi" w:cstheme="majorHAnsi"/>
        </w:rPr>
        <w:t>nd gender-sensitive approaches. N</w:t>
      </w:r>
      <w:r w:rsidRPr="00430B96">
        <w:rPr>
          <w:rFonts w:asciiTheme="majorHAnsi" w:hAnsiTheme="majorHAnsi" w:cstheme="majorHAnsi"/>
        </w:rPr>
        <w:t>oting the unique and complex context of children in str</w:t>
      </w:r>
      <w:r w:rsidRPr="00430B96">
        <w:rPr>
          <w:rFonts w:asciiTheme="majorHAnsi" w:hAnsiTheme="majorHAnsi" w:cstheme="majorHAnsi"/>
        </w:rPr>
        <w:t xml:space="preserve">eet situations, CSC recommends </w:t>
      </w:r>
      <w:r w:rsidRPr="00957ED3">
        <w:rPr>
          <w:rFonts w:asciiTheme="majorHAnsi" w:hAnsiTheme="majorHAnsi" w:cstheme="majorHAnsi"/>
        </w:rPr>
        <w:t>paragraph 30 (a</w:t>
      </w:r>
      <w:r w:rsidR="00957ED3">
        <w:rPr>
          <w:rFonts w:asciiTheme="majorHAnsi" w:hAnsiTheme="majorHAnsi" w:cstheme="majorHAnsi"/>
        </w:rPr>
        <w:t xml:space="preserve">) includes training on approaches for addressing the unique situations and needs of </w:t>
      </w:r>
      <w:r w:rsidRPr="00430B96">
        <w:rPr>
          <w:rFonts w:asciiTheme="majorHAnsi" w:hAnsiTheme="majorHAnsi" w:cstheme="majorHAnsi"/>
        </w:rPr>
        <w:t>child victims and survivors in street situations.</w:t>
      </w:r>
      <w:r w:rsidR="00957ED3">
        <w:rPr>
          <w:rFonts w:asciiTheme="majorHAnsi" w:hAnsiTheme="majorHAnsi" w:cstheme="majorHAnsi"/>
        </w:rPr>
        <w:t xml:space="preserve"> CSC recommends that this</w:t>
      </w:r>
      <w:r w:rsidRPr="00430B96">
        <w:rPr>
          <w:rFonts w:asciiTheme="majorHAnsi" w:hAnsiTheme="majorHAnsi" w:cstheme="majorHAnsi"/>
        </w:rPr>
        <w:t xml:space="preserve"> training should be developed in collaboration with those who work with children</w:t>
      </w:r>
      <w:r w:rsidRPr="00430B96">
        <w:rPr>
          <w:rFonts w:asciiTheme="majorHAnsi" w:hAnsiTheme="majorHAnsi" w:cstheme="majorHAnsi"/>
        </w:rPr>
        <w:t xml:space="preserve"> in street situations, including experts, NGOs and street workers</w:t>
      </w:r>
      <w:r w:rsidR="00957ED3">
        <w:rPr>
          <w:rFonts w:asciiTheme="majorHAnsi" w:hAnsiTheme="majorHAnsi" w:cstheme="majorHAnsi"/>
        </w:rPr>
        <w:t xml:space="preserve"> in line with UN CRC </w:t>
      </w:r>
      <w:r w:rsidRPr="00430B96">
        <w:rPr>
          <w:rFonts w:asciiTheme="majorHAnsi" w:hAnsiTheme="majorHAnsi" w:cstheme="majorHAnsi"/>
        </w:rPr>
        <w:t>General Comment No.21.</w:t>
      </w:r>
      <w:r w:rsidRPr="00430B96">
        <w:rPr>
          <w:rFonts w:asciiTheme="majorHAnsi" w:hAnsiTheme="majorHAnsi" w:cstheme="majorHAnsi"/>
          <w:vertAlign w:val="superscript"/>
        </w:rPr>
        <w:footnoteReference w:id="6"/>
      </w:r>
    </w:p>
    <w:p w14:paraId="0D443C14" w14:textId="77777777" w:rsidR="00F73F14" w:rsidRPr="006854EF" w:rsidRDefault="005436AB" w:rsidP="006854EF">
      <w:pPr>
        <w:spacing w:after="120"/>
        <w:jc w:val="both"/>
        <w:rPr>
          <w:rFonts w:asciiTheme="majorHAnsi" w:hAnsiTheme="majorHAnsi" w:cstheme="majorHAnsi"/>
          <w:b/>
          <w:color w:val="CD1E1E"/>
        </w:rPr>
      </w:pPr>
      <w:r w:rsidRPr="006854EF">
        <w:rPr>
          <w:rFonts w:asciiTheme="majorHAnsi" w:hAnsiTheme="majorHAnsi" w:cstheme="majorHAnsi"/>
          <w:b/>
          <w:color w:val="CD1E1E"/>
        </w:rPr>
        <w:t>Children exploited in prostitution</w:t>
      </w:r>
    </w:p>
    <w:p w14:paraId="0DC1875D" w14:textId="21CB0EB5" w:rsidR="00F73F14" w:rsidRPr="00430B96" w:rsidRDefault="005436AB">
      <w:pPr>
        <w:spacing w:after="200"/>
        <w:jc w:val="both"/>
        <w:rPr>
          <w:rFonts w:asciiTheme="majorHAnsi" w:hAnsiTheme="majorHAnsi" w:cstheme="majorHAnsi"/>
        </w:rPr>
      </w:pPr>
      <w:r w:rsidRPr="00430B96">
        <w:rPr>
          <w:rFonts w:asciiTheme="majorHAnsi" w:hAnsiTheme="majorHAnsi" w:cstheme="majorHAnsi"/>
        </w:rPr>
        <w:lastRenderedPageBreak/>
        <w:t xml:space="preserve">CSC is in favour of the Committee’s development in terminology in </w:t>
      </w:r>
      <w:r w:rsidRPr="00D67580">
        <w:rPr>
          <w:rFonts w:asciiTheme="majorHAnsi" w:hAnsiTheme="majorHAnsi" w:cstheme="majorHAnsi"/>
          <w:b/>
          <w:u w:val="single"/>
        </w:rPr>
        <w:t>paragraph 55</w:t>
      </w:r>
      <w:r w:rsidRPr="00430B96">
        <w:rPr>
          <w:rFonts w:asciiTheme="majorHAnsi" w:hAnsiTheme="majorHAnsi" w:cstheme="majorHAnsi"/>
        </w:rPr>
        <w:t>, and suggests that</w:t>
      </w:r>
      <w:r w:rsidR="00D67580">
        <w:rPr>
          <w:rFonts w:asciiTheme="majorHAnsi" w:hAnsiTheme="majorHAnsi" w:cstheme="majorHAnsi"/>
        </w:rPr>
        <w:t xml:space="preserve"> the term</w:t>
      </w:r>
      <w:r w:rsidRPr="00430B96">
        <w:rPr>
          <w:rFonts w:asciiTheme="majorHAnsi" w:hAnsiTheme="majorHAnsi" w:cstheme="majorHAnsi"/>
        </w:rPr>
        <w:t xml:space="preserve"> “c</w:t>
      </w:r>
      <w:r w:rsidRPr="00430B96">
        <w:rPr>
          <w:rFonts w:asciiTheme="majorHAnsi" w:hAnsiTheme="majorHAnsi" w:cstheme="majorHAnsi"/>
        </w:rPr>
        <w:t xml:space="preserve">hild prostitution” in </w:t>
      </w:r>
      <w:r w:rsidRPr="00D67580">
        <w:rPr>
          <w:rFonts w:asciiTheme="majorHAnsi" w:hAnsiTheme="majorHAnsi" w:cstheme="majorHAnsi"/>
          <w:b/>
          <w:u w:val="single"/>
        </w:rPr>
        <w:t>paragraph 53</w:t>
      </w:r>
      <w:r w:rsidRPr="00430B96">
        <w:rPr>
          <w:rFonts w:asciiTheme="majorHAnsi" w:hAnsiTheme="majorHAnsi" w:cstheme="majorHAnsi"/>
        </w:rPr>
        <w:t xml:space="preserve"> should</w:t>
      </w:r>
      <w:r w:rsidR="00397160">
        <w:rPr>
          <w:rFonts w:asciiTheme="majorHAnsi" w:hAnsiTheme="majorHAnsi" w:cstheme="majorHAnsi"/>
        </w:rPr>
        <w:t xml:space="preserve"> also</w:t>
      </w:r>
      <w:r w:rsidRPr="00430B96">
        <w:rPr>
          <w:rFonts w:asciiTheme="majorHAnsi" w:hAnsiTheme="majorHAnsi" w:cstheme="majorHAnsi"/>
        </w:rPr>
        <w:t xml:space="preserve"> </w:t>
      </w:r>
      <w:r w:rsidR="00397160">
        <w:rPr>
          <w:rFonts w:asciiTheme="majorHAnsi" w:hAnsiTheme="majorHAnsi" w:cstheme="majorHAnsi"/>
        </w:rPr>
        <w:t>be replaced with</w:t>
      </w:r>
      <w:r w:rsidR="00D67580">
        <w:rPr>
          <w:rFonts w:asciiTheme="majorHAnsi" w:hAnsiTheme="majorHAnsi" w:cstheme="majorHAnsi"/>
        </w:rPr>
        <w:t xml:space="preserve"> </w:t>
      </w:r>
      <w:r w:rsidRPr="00430B96">
        <w:rPr>
          <w:rFonts w:asciiTheme="majorHAnsi" w:hAnsiTheme="majorHAnsi" w:cstheme="majorHAnsi"/>
        </w:rPr>
        <w:t>“children exploited in prostitution</w:t>
      </w:r>
      <w:r w:rsidR="00D67580">
        <w:rPr>
          <w:rFonts w:asciiTheme="majorHAnsi" w:hAnsiTheme="majorHAnsi" w:cstheme="majorHAnsi"/>
        </w:rPr>
        <w:t>”.</w:t>
      </w:r>
      <w:r w:rsidRPr="00430B96">
        <w:rPr>
          <w:rFonts w:asciiTheme="majorHAnsi" w:hAnsiTheme="majorHAnsi" w:cstheme="majorHAnsi"/>
        </w:rPr>
        <w:t xml:space="preserve"> </w:t>
      </w:r>
    </w:p>
    <w:p w14:paraId="4E8A5E35" w14:textId="53D4BFCD" w:rsidR="00D67580" w:rsidRDefault="005436AB">
      <w:pPr>
        <w:spacing w:after="200"/>
        <w:jc w:val="both"/>
        <w:rPr>
          <w:rFonts w:asciiTheme="majorHAnsi" w:hAnsiTheme="majorHAnsi" w:cstheme="majorHAnsi"/>
        </w:rPr>
      </w:pPr>
      <w:r w:rsidRPr="00430B96">
        <w:rPr>
          <w:rFonts w:asciiTheme="majorHAnsi" w:hAnsiTheme="majorHAnsi" w:cstheme="majorHAnsi"/>
        </w:rPr>
        <w:t>CSC is in agreement with the Committee that children exploited in prostitution “must never be considere</w:t>
      </w:r>
      <w:r w:rsidR="00397160">
        <w:rPr>
          <w:rFonts w:asciiTheme="majorHAnsi" w:hAnsiTheme="majorHAnsi" w:cstheme="majorHAnsi"/>
        </w:rPr>
        <w:t>d liable for their exploitation</w:t>
      </w:r>
      <w:r w:rsidRPr="00430B96">
        <w:rPr>
          <w:rFonts w:asciiTheme="majorHAnsi" w:hAnsiTheme="majorHAnsi" w:cstheme="majorHAnsi"/>
        </w:rPr>
        <w:t>”</w:t>
      </w:r>
      <w:r w:rsidR="00397160">
        <w:rPr>
          <w:rFonts w:asciiTheme="majorHAnsi" w:hAnsiTheme="majorHAnsi" w:cstheme="majorHAnsi"/>
        </w:rPr>
        <w:t>.</w:t>
      </w:r>
      <w:r w:rsidRPr="00430B96">
        <w:rPr>
          <w:rFonts w:asciiTheme="majorHAnsi" w:hAnsiTheme="majorHAnsi" w:cstheme="majorHAnsi"/>
        </w:rPr>
        <w:t xml:space="preserve"> It is particularly </w:t>
      </w:r>
      <w:r w:rsidRPr="00430B96">
        <w:rPr>
          <w:rFonts w:asciiTheme="majorHAnsi" w:hAnsiTheme="majorHAnsi" w:cstheme="majorHAnsi"/>
        </w:rPr>
        <w:t xml:space="preserve">pertinent to children in street situations, who are often stigmatised and unnecessarily criminalised. </w:t>
      </w:r>
    </w:p>
    <w:p w14:paraId="5472A1D2" w14:textId="64B09F31" w:rsidR="00F73F14" w:rsidRPr="00430B96" w:rsidRDefault="005436AB">
      <w:pPr>
        <w:spacing w:after="200"/>
        <w:jc w:val="both"/>
        <w:rPr>
          <w:rFonts w:asciiTheme="majorHAnsi" w:hAnsiTheme="majorHAnsi" w:cstheme="majorHAnsi"/>
        </w:rPr>
      </w:pPr>
      <w:r w:rsidRPr="00430B96">
        <w:rPr>
          <w:rFonts w:asciiTheme="majorHAnsi" w:hAnsiTheme="majorHAnsi" w:cstheme="majorHAnsi"/>
        </w:rPr>
        <w:t>CSC</w:t>
      </w:r>
      <w:r w:rsidR="00D67580">
        <w:rPr>
          <w:rFonts w:asciiTheme="majorHAnsi" w:hAnsiTheme="majorHAnsi" w:cstheme="majorHAnsi"/>
        </w:rPr>
        <w:t>, therefore,</w:t>
      </w:r>
      <w:r w:rsidRPr="00430B96">
        <w:rPr>
          <w:rFonts w:asciiTheme="majorHAnsi" w:hAnsiTheme="majorHAnsi" w:cstheme="majorHAnsi"/>
        </w:rPr>
        <w:t xml:space="preserve"> recommends that </w:t>
      </w:r>
      <w:r w:rsidRPr="00D67580">
        <w:rPr>
          <w:rFonts w:asciiTheme="majorHAnsi" w:hAnsiTheme="majorHAnsi" w:cstheme="majorHAnsi"/>
          <w:b/>
          <w:u w:val="single"/>
        </w:rPr>
        <w:t>paragraph 54</w:t>
      </w:r>
      <w:r w:rsidRPr="00430B96">
        <w:rPr>
          <w:rFonts w:asciiTheme="majorHAnsi" w:hAnsiTheme="majorHAnsi" w:cstheme="majorHAnsi"/>
        </w:rPr>
        <w:t xml:space="preserve"> should </w:t>
      </w:r>
      <w:r w:rsidR="00D67580">
        <w:rPr>
          <w:rFonts w:asciiTheme="majorHAnsi" w:hAnsiTheme="majorHAnsi" w:cstheme="majorHAnsi"/>
        </w:rPr>
        <w:t>make explicit</w:t>
      </w:r>
      <w:r w:rsidRPr="00430B96">
        <w:rPr>
          <w:rFonts w:asciiTheme="majorHAnsi" w:hAnsiTheme="majorHAnsi" w:cstheme="majorHAnsi"/>
        </w:rPr>
        <w:t xml:space="preserve"> that children should never be criminalised for their “involvement” in</w:t>
      </w:r>
      <w:r w:rsidR="00D67580">
        <w:rPr>
          <w:rFonts w:asciiTheme="majorHAnsi" w:hAnsiTheme="majorHAnsi" w:cstheme="majorHAnsi"/>
        </w:rPr>
        <w:t xml:space="preserve"> </w:t>
      </w:r>
      <w:r w:rsidRPr="00430B96">
        <w:rPr>
          <w:rFonts w:asciiTheme="majorHAnsi" w:hAnsiTheme="majorHAnsi" w:cstheme="majorHAnsi"/>
        </w:rPr>
        <w:t>prostitution, and to encourage states to review existing legislation to this end</w:t>
      </w:r>
      <w:r w:rsidR="00D67580">
        <w:rPr>
          <w:rFonts w:asciiTheme="majorHAnsi" w:hAnsiTheme="majorHAnsi" w:cstheme="majorHAnsi"/>
        </w:rPr>
        <w:t xml:space="preserve"> and decriminalise any offences </w:t>
      </w:r>
      <w:r w:rsidR="00D67580">
        <w:rPr>
          <w:rFonts w:asciiTheme="majorHAnsi" w:hAnsiTheme="majorHAnsi" w:cstheme="majorHAnsi"/>
        </w:rPr>
        <w:t>that m</w:t>
      </w:r>
      <w:r w:rsidR="00D67580">
        <w:rPr>
          <w:rFonts w:asciiTheme="majorHAnsi" w:hAnsiTheme="majorHAnsi" w:cstheme="majorHAnsi"/>
        </w:rPr>
        <w:t>ake children more vulnerable or</w:t>
      </w:r>
      <w:r w:rsidR="00D67580">
        <w:rPr>
          <w:rFonts w:asciiTheme="majorHAnsi" w:hAnsiTheme="majorHAnsi" w:cstheme="majorHAnsi"/>
        </w:rPr>
        <w:t xml:space="preserve"> push exploitation further into hidden domains</w:t>
      </w:r>
      <w:r w:rsidRPr="00430B96">
        <w:rPr>
          <w:rFonts w:asciiTheme="majorHAnsi" w:hAnsiTheme="majorHAnsi" w:cstheme="majorHAnsi"/>
        </w:rPr>
        <w:t xml:space="preserve">. </w:t>
      </w:r>
    </w:p>
    <w:p w14:paraId="4CB6E77B" w14:textId="2DC05C60" w:rsidR="00F73F14" w:rsidRPr="00430B96" w:rsidRDefault="00D67580">
      <w:pPr>
        <w:spacing w:after="200"/>
        <w:jc w:val="both"/>
        <w:rPr>
          <w:rFonts w:asciiTheme="majorHAnsi" w:hAnsiTheme="majorHAnsi" w:cstheme="majorHAnsi"/>
        </w:rPr>
      </w:pPr>
      <w:r>
        <w:rPr>
          <w:rFonts w:asciiTheme="majorHAnsi" w:hAnsiTheme="majorHAnsi" w:cstheme="majorHAnsi"/>
        </w:rPr>
        <w:t xml:space="preserve">CSC welcomes the inclusion of commodified “relationships” as a form of exploitation in prostitution in </w:t>
      </w:r>
      <w:r>
        <w:rPr>
          <w:rFonts w:asciiTheme="majorHAnsi" w:hAnsiTheme="majorHAnsi" w:cstheme="majorHAnsi"/>
          <w:b/>
          <w:u w:val="single"/>
        </w:rPr>
        <w:t xml:space="preserve">paragraph </w:t>
      </w:r>
      <w:r w:rsidRPr="00D67580">
        <w:rPr>
          <w:rFonts w:asciiTheme="majorHAnsi" w:hAnsiTheme="majorHAnsi" w:cstheme="majorHAnsi"/>
          <w:b/>
          <w:u w:val="single"/>
        </w:rPr>
        <w:t>58</w:t>
      </w:r>
      <w:r>
        <w:rPr>
          <w:rFonts w:asciiTheme="majorHAnsi" w:hAnsiTheme="majorHAnsi" w:cstheme="majorHAnsi"/>
          <w:b/>
          <w:u w:val="single"/>
        </w:rPr>
        <w:t>.</w:t>
      </w:r>
      <w:r>
        <w:rPr>
          <w:rFonts w:asciiTheme="majorHAnsi" w:hAnsiTheme="majorHAnsi" w:cstheme="majorHAnsi"/>
        </w:rPr>
        <w:t xml:space="preserve"> </w:t>
      </w:r>
      <w:r w:rsidRPr="00D67580">
        <w:rPr>
          <w:rFonts w:asciiTheme="majorHAnsi" w:hAnsiTheme="majorHAnsi" w:cstheme="majorHAnsi"/>
        </w:rPr>
        <w:t>T</w:t>
      </w:r>
      <w:r w:rsidR="005436AB" w:rsidRPr="00D67580">
        <w:rPr>
          <w:rFonts w:asciiTheme="majorHAnsi" w:hAnsiTheme="majorHAnsi" w:cstheme="majorHAnsi"/>
        </w:rPr>
        <w:t xml:space="preserve">estimonies </w:t>
      </w:r>
      <w:r w:rsidR="005436AB" w:rsidRPr="00430B96">
        <w:rPr>
          <w:rFonts w:asciiTheme="majorHAnsi" w:hAnsiTheme="majorHAnsi" w:cstheme="majorHAnsi"/>
        </w:rPr>
        <w:t xml:space="preserve">gathered from children </w:t>
      </w:r>
      <w:r w:rsidR="005436AB" w:rsidRPr="00430B96">
        <w:rPr>
          <w:rFonts w:asciiTheme="majorHAnsi" w:hAnsiTheme="majorHAnsi" w:cstheme="majorHAnsi"/>
        </w:rPr>
        <w:t>in street situations during t</w:t>
      </w:r>
      <w:r>
        <w:rPr>
          <w:rFonts w:asciiTheme="majorHAnsi" w:hAnsiTheme="majorHAnsi" w:cstheme="majorHAnsi"/>
        </w:rPr>
        <w:t>he consultations for UN CRC General Comment N</w:t>
      </w:r>
      <w:r w:rsidR="005436AB" w:rsidRPr="00430B96">
        <w:rPr>
          <w:rFonts w:asciiTheme="majorHAnsi" w:hAnsiTheme="majorHAnsi" w:cstheme="majorHAnsi"/>
        </w:rPr>
        <w:t>o.21 highlighted their particul</w:t>
      </w:r>
      <w:r w:rsidR="005436AB" w:rsidRPr="00430B96">
        <w:rPr>
          <w:rFonts w:asciiTheme="majorHAnsi" w:hAnsiTheme="majorHAnsi" w:cstheme="majorHAnsi"/>
        </w:rPr>
        <w:t>ar vulnerability</w:t>
      </w:r>
      <w:r>
        <w:rPr>
          <w:rFonts w:asciiTheme="majorHAnsi" w:hAnsiTheme="majorHAnsi" w:cstheme="majorHAnsi"/>
        </w:rPr>
        <w:t xml:space="preserve"> to commodified “relationships”</w:t>
      </w:r>
      <w:r w:rsidR="005436AB" w:rsidRPr="00430B96">
        <w:rPr>
          <w:rFonts w:asciiTheme="majorHAnsi" w:hAnsiTheme="majorHAnsi" w:cstheme="majorHAnsi"/>
        </w:rPr>
        <w:t>:</w:t>
      </w:r>
    </w:p>
    <w:p w14:paraId="1FDB2CA2" w14:textId="77777777" w:rsidR="00F73F14" w:rsidRPr="00430B96" w:rsidRDefault="005436AB">
      <w:pPr>
        <w:spacing w:after="200"/>
        <w:ind w:left="720"/>
        <w:jc w:val="both"/>
        <w:rPr>
          <w:rFonts w:asciiTheme="majorHAnsi" w:hAnsiTheme="majorHAnsi" w:cstheme="majorHAnsi"/>
        </w:rPr>
      </w:pPr>
      <w:r w:rsidRPr="00430B96">
        <w:rPr>
          <w:rFonts w:asciiTheme="majorHAnsi" w:eastAsia="Calibri" w:hAnsiTheme="majorHAnsi" w:cstheme="majorHAnsi"/>
          <w:i/>
        </w:rPr>
        <w:t>“You cannot get water at [X] if you have no money and you cannot have money if you don’t prostitute yourself. If you have no money they may even ask to have sex with you in order to have water t</w:t>
      </w:r>
      <w:r w:rsidRPr="00430B96">
        <w:rPr>
          <w:rFonts w:asciiTheme="majorHAnsi" w:eastAsia="Calibri" w:hAnsiTheme="majorHAnsi" w:cstheme="majorHAnsi"/>
          <w:i/>
        </w:rPr>
        <w:t>o wash your body with.</w:t>
      </w:r>
      <w:r w:rsidRPr="00430B96">
        <w:rPr>
          <w:rFonts w:asciiTheme="majorHAnsi" w:eastAsia="Calibri" w:hAnsiTheme="majorHAnsi" w:cstheme="majorHAnsi"/>
        </w:rPr>
        <w:t>”</w:t>
      </w:r>
      <w:r w:rsidRPr="00430B96">
        <w:rPr>
          <w:rFonts w:asciiTheme="majorHAnsi" w:eastAsia="Calibri" w:hAnsiTheme="majorHAnsi" w:cstheme="majorHAnsi"/>
          <w:vertAlign w:val="superscript"/>
        </w:rPr>
        <w:footnoteReference w:id="7"/>
      </w:r>
    </w:p>
    <w:p w14:paraId="364BF940" w14:textId="546C7DD4" w:rsidR="00F73F14" w:rsidRPr="00430B96" w:rsidRDefault="00D67580">
      <w:pPr>
        <w:spacing w:after="200"/>
        <w:jc w:val="both"/>
        <w:rPr>
          <w:rFonts w:asciiTheme="majorHAnsi" w:hAnsiTheme="majorHAnsi" w:cstheme="majorHAnsi"/>
          <w:b/>
        </w:rPr>
      </w:pPr>
      <w:r>
        <w:rPr>
          <w:rFonts w:asciiTheme="majorHAnsi" w:hAnsiTheme="majorHAnsi" w:cstheme="majorHAnsi"/>
        </w:rPr>
        <w:t xml:space="preserve">CSC, therefore, recommends </w:t>
      </w:r>
      <w:r w:rsidR="005436AB" w:rsidRPr="00430B96">
        <w:rPr>
          <w:rFonts w:asciiTheme="majorHAnsi" w:hAnsiTheme="majorHAnsi" w:cstheme="majorHAnsi"/>
        </w:rPr>
        <w:t xml:space="preserve">that </w:t>
      </w:r>
      <w:r w:rsidR="005436AB" w:rsidRPr="00D67580">
        <w:rPr>
          <w:rFonts w:asciiTheme="majorHAnsi" w:hAnsiTheme="majorHAnsi" w:cstheme="majorHAnsi"/>
        </w:rPr>
        <w:t>paragraph 58</w:t>
      </w:r>
      <w:r w:rsidR="005436AB" w:rsidRPr="00430B96">
        <w:rPr>
          <w:rFonts w:asciiTheme="majorHAnsi" w:hAnsiTheme="majorHAnsi" w:cstheme="majorHAnsi"/>
        </w:rPr>
        <w:t xml:space="preserve"> </w:t>
      </w:r>
      <w:r w:rsidR="005436AB" w:rsidRPr="00430B96">
        <w:rPr>
          <w:rFonts w:asciiTheme="majorHAnsi" w:hAnsiTheme="majorHAnsi" w:cstheme="majorHAnsi"/>
        </w:rPr>
        <w:t>emphasise</w:t>
      </w:r>
      <w:r w:rsidR="005436AB" w:rsidRPr="00430B96">
        <w:rPr>
          <w:rFonts w:asciiTheme="majorHAnsi" w:hAnsiTheme="majorHAnsi" w:cstheme="majorHAnsi"/>
        </w:rPr>
        <w:t xml:space="preserve"> the vulnerability of ch</w:t>
      </w:r>
      <w:r>
        <w:rPr>
          <w:rFonts w:asciiTheme="majorHAnsi" w:hAnsiTheme="majorHAnsi" w:cstheme="majorHAnsi"/>
        </w:rPr>
        <w:t xml:space="preserve">ildren in street situations to </w:t>
      </w:r>
      <w:r w:rsidR="005436AB" w:rsidRPr="00430B96">
        <w:rPr>
          <w:rFonts w:asciiTheme="majorHAnsi" w:hAnsiTheme="majorHAnsi" w:cstheme="majorHAnsi"/>
        </w:rPr>
        <w:t xml:space="preserve">commodified </w:t>
      </w:r>
      <w:r>
        <w:rPr>
          <w:rFonts w:asciiTheme="majorHAnsi" w:hAnsiTheme="majorHAnsi" w:cstheme="majorHAnsi"/>
        </w:rPr>
        <w:t>“relationships”</w:t>
      </w:r>
      <w:r w:rsidR="005436AB" w:rsidRPr="00430B96">
        <w:rPr>
          <w:rFonts w:asciiTheme="majorHAnsi" w:hAnsiTheme="majorHAnsi" w:cstheme="majorHAnsi"/>
        </w:rPr>
        <w:t xml:space="preserve">, as well as reiterate that children should never be criminalised for this </w:t>
      </w:r>
      <w:r>
        <w:rPr>
          <w:rFonts w:asciiTheme="majorHAnsi" w:hAnsiTheme="majorHAnsi" w:cstheme="majorHAnsi"/>
        </w:rPr>
        <w:t>type</w:t>
      </w:r>
      <w:r w:rsidR="005436AB" w:rsidRPr="00430B96">
        <w:rPr>
          <w:rFonts w:asciiTheme="majorHAnsi" w:hAnsiTheme="majorHAnsi" w:cstheme="majorHAnsi"/>
        </w:rPr>
        <w:t xml:space="preserve"> of ‘survival behaviour’.</w:t>
      </w:r>
    </w:p>
    <w:p w14:paraId="1BA5E125" w14:textId="77777777" w:rsidR="00F73F14" w:rsidRPr="00174841" w:rsidRDefault="005436AB" w:rsidP="00174841">
      <w:pPr>
        <w:spacing w:after="120"/>
        <w:jc w:val="both"/>
        <w:rPr>
          <w:rFonts w:asciiTheme="majorHAnsi" w:hAnsiTheme="majorHAnsi" w:cstheme="majorHAnsi"/>
          <w:b/>
          <w:color w:val="CD1E1E"/>
        </w:rPr>
      </w:pPr>
      <w:r w:rsidRPr="00174841">
        <w:rPr>
          <w:rFonts w:asciiTheme="majorHAnsi" w:hAnsiTheme="majorHAnsi" w:cstheme="majorHAnsi"/>
          <w:b/>
          <w:color w:val="CD1E1E"/>
        </w:rPr>
        <w:t>Sexual extortion</w:t>
      </w:r>
    </w:p>
    <w:p w14:paraId="45BB1A90" w14:textId="133F1EF8" w:rsidR="00F73F14" w:rsidRPr="00430B96" w:rsidRDefault="001B492B">
      <w:pPr>
        <w:spacing w:after="200"/>
        <w:jc w:val="both"/>
        <w:rPr>
          <w:rFonts w:asciiTheme="majorHAnsi" w:hAnsiTheme="majorHAnsi" w:cstheme="majorHAnsi"/>
        </w:rPr>
      </w:pPr>
      <w:r>
        <w:rPr>
          <w:rFonts w:asciiTheme="majorHAnsi" w:hAnsiTheme="majorHAnsi" w:cstheme="majorHAnsi"/>
        </w:rPr>
        <w:t xml:space="preserve">CSC welcomes that </w:t>
      </w:r>
      <w:r>
        <w:rPr>
          <w:rFonts w:asciiTheme="majorHAnsi" w:hAnsiTheme="majorHAnsi" w:cstheme="majorHAnsi"/>
          <w:b/>
          <w:u w:val="single"/>
        </w:rPr>
        <w:t>paragraph 75</w:t>
      </w:r>
      <w:r>
        <w:rPr>
          <w:rFonts w:asciiTheme="majorHAnsi" w:hAnsiTheme="majorHAnsi" w:cstheme="majorHAnsi"/>
        </w:rPr>
        <w:t xml:space="preserve"> of the draft Guidelines acknowledges the vulnerability of children to sexual extortion. CSC is particularly concerned about sexual extortion by individuals in caregiving or law enforcement roles. </w:t>
      </w:r>
      <w:r w:rsidR="005436AB" w:rsidRPr="001B492B">
        <w:rPr>
          <w:rFonts w:asciiTheme="majorHAnsi" w:hAnsiTheme="majorHAnsi" w:cstheme="majorHAnsi"/>
        </w:rPr>
        <w:t>Children</w:t>
      </w:r>
      <w:r w:rsidR="005436AB" w:rsidRPr="00430B96">
        <w:rPr>
          <w:rFonts w:asciiTheme="majorHAnsi" w:hAnsiTheme="majorHAnsi" w:cstheme="majorHAnsi"/>
        </w:rPr>
        <w:t xml:space="preserve"> in street situations are </w:t>
      </w:r>
      <w:r>
        <w:rPr>
          <w:rFonts w:asciiTheme="majorHAnsi" w:hAnsiTheme="majorHAnsi" w:cstheme="majorHAnsi"/>
        </w:rPr>
        <w:t xml:space="preserve">particularly </w:t>
      </w:r>
      <w:r w:rsidR="005436AB" w:rsidRPr="00430B96">
        <w:rPr>
          <w:rFonts w:asciiTheme="majorHAnsi" w:hAnsiTheme="majorHAnsi" w:cstheme="majorHAnsi"/>
        </w:rPr>
        <w:t>v</w:t>
      </w:r>
      <w:r>
        <w:rPr>
          <w:rFonts w:asciiTheme="majorHAnsi" w:hAnsiTheme="majorHAnsi" w:cstheme="majorHAnsi"/>
        </w:rPr>
        <w:t>ulnerable to this type of sexual extortion</w:t>
      </w:r>
      <w:r w:rsidR="005436AB" w:rsidRPr="00430B96">
        <w:rPr>
          <w:rFonts w:asciiTheme="majorHAnsi" w:hAnsiTheme="majorHAnsi" w:cstheme="majorHAnsi"/>
        </w:rPr>
        <w:t>. General Comment No.21 highlights that they can often face sexual extortion from government authorities, in particular from police.</w:t>
      </w:r>
      <w:r w:rsidR="005436AB" w:rsidRPr="00430B96">
        <w:rPr>
          <w:rFonts w:asciiTheme="majorHAnsi" w:hAnsiTheme="majorHAnsi" w:cstheme="majorHAnsi"/>
          <w:vertAlign w:val="superscript"/>
        </w:rPr>
        <w:footnoteReference w:id="8"/>
      </w:r>
      <w:r w:rsidR="005436AB" w:rsidRPr="00430B96">
        <w:rPr>
          <w:rFonts w:asciiTheme="majorHAnsi" w:hAnsiTheme="majorHAnsi" w:cstheme="majorHAnsi"/>
        </w:rPr>
        <w:t xml:space="preserve"> </w:t>
      </w:r>
    </w:p>
    <w:p w14:paraId="35F6E326" w14:textId="77777777" w:rsidR="00F73F14" w:rsidRPr="00430B96" w:rsidRDefault="005436AB">
      <w:pPr>
        <w:spacing w:after="200"/>
        <w:ind w:left="720"/>
        <w:jc w:val="both"/>
        <w:rPr>
          <w:rFonts w:asciiTheme="majorHAnsi" w:eastAsia="Calibri" w:hAnsiTheme="majorHAnsi" w:cstheme="majorHAnsi"/>
          <w:i/>
        </w:rPr>
      </w:pPr>
      <w:r w:rsidRPr="00430B96">
        <w:rPr>
          <w:rFonts w:asciiTheme="majorHAnsi" w:eastAsia="Calibri" w:hAnsiTheme="majorHAnsi" w:cstheme="majorHAnsi"/>
          <w:i/>
        </w:rPr>
        <w:lastRenderedPageBreak/>
        <w:t>“The police are the people who are supposed to protect you. But when you meet him on the str</w:t>
      </w:r>
      <w:r w:rsidRPr="00430B96">
        <w:rPr>
          <w:rFonts w:asciiTheme="majorHAnsi" w:eastAsia="Calibri" w:hAnsiTheme="majorHAnsi" w:cstheme="majorHAnsi"/>
          <w:i/>
        </w:rPr>
        <w:t xml:space="preserve">eet at night, he is the first to ask you for fucking you…If you refuse they threaten to rape you. Thus you are obliged to ‘let them have what they need’ so as not to be arrested. Then you wonder, ‘are the police for protecting people or what?’” </w:t>
      </w:r>
      <w:r w:rsidRPr="00430B96">
        <w:rPr>
          <w:rFonts w:asciiTheme="majorHAnsi" w:eastAsia="Calibri" w:hAnsiTheme="majorHAnsi" w:cstheme="majorHAnsi"/>
          <w:i/>
          <w:vertAlign w:val="superscript"/>
        </w:rPr>
        <w:footnoteReference w:id="9"/>
      </w:r>
    </w:p>
    <w:p w14:paraId="5B7504AA" w14:textId="7AF6A618" w:rsidR="00F73F14" w:rsidRPr="00430B96" w:rsidRDefault="001B492B">
      <w:pPr>
        <w:spacing w:after="200"/>
        <w:jc w:val="both"/>
        <w:rPr>
          <w:rFonts w:asciiTheme="majorHAnsi" w:hAnsiTheme="majorHAnsi" w:cstheme="majorHAnsi"/>
          <w:color w:val="3C4043"/>
          <w:highlight w:val="white"/>
        </w:rPr>
      </w:pPr>
      <w:r>
        <w:rPr>
          <w:rFonts w:asciiTheme="majorHAnsi" w:hAnsiTheme="majorHAnsi" w:cstheme="majorHAnsi"/>
        </w:rPr>
        <w:t xml:space="preserve">CSC, therefore, recommends to strengthen </w:t>
      </w:r>
      <w:r w:rsidR="005436AB" w:rsidRPr="001B492B">
        <w:rPr>
          <w:rFonts w:asciiTheme="majorHAnsi" w:hAnsiTheme="majorHAnsi" w:cstheme="majorHAnsi"/>
        </w:rPr>
        <w:t>paragraph 75</w:t>
      </w:r>
      <w:r w:rsidR="005436AB" w:rsidRPr="00430B96">
        <w:rPr>
          <w:rFonts w:asciiTheme="majorHAnsi" w:hAnsiTheme="majorHAnsi" w:cstheme="majorHAnsi"/>
        </w:rPr>
        <w:t xml:space="preserve"> by </w:t>
      </w:r>
      <w:r>
        <w:rPr>
          <w:rFonts w:asciiTheme="majorHAnsi" w:hAnsiTheme="majorHAnsi" w:cstheme="majorHAnsi"/>
        </w:rPr>
        <w:t>urging</w:t>
      </w:r>
      <w:r w:rsidR="005436AB" w:rsidRPr="00430B96">
        <w:rPr>
          <w:rFonts w:asciiTheme="majorHAnsi" w:hAnsiTheme="majorHAnsi" w:cstheme="majorHAnsi"/>
        </w:rPr>
        <w:t xml:space="preserve"> States </w:t>
      </w:r>
      <w:r>
        <w:rPr>
          <w:rFonts w:asciiTheme="majorHAnsi" w:hAnsiTheme="majorHAnsi" w:cstheme="majorHAnsi"/>
        </w:rPr>
        <w:t>to</w:t>
      </w:r>
      <w:r w:rsidR="005436AB" w:rsidRPr="00430B96">
        <w:rPr>
          <w:rFonts w:asciiTheme="majorHAnsi" w:hAnsiTheme="majorHAnsi" w:cstheme="majorHAnsi"/>
        </w:rPr>
        <w:t xml:space="preserve"> urgently criminalise the sexual extortion of children, inclusive of government authorities</w:t>
      </w:r>
      <w:r w:rsidR="00A7226A">
        <w:rPr>
          <w:rFonts w:asciiTheme="majorHAnsi" w:hAnsiTheme="majorHAnsi" w:cstheme="majorHAnsi"/>
        </w:rPr>
        <w:t>,</w:t>
      </w:r>
      <w:r w:rsidR="005436AB" w:rsidRPr="00430B96">
        <w:rPr>
          <w:rFonts w:asciiTheme="majorHAnsi" w:hAnsiTheme="majorHAnsi" w:cstheme="majorHAnsi"/>
        </w:rPr>
        <w:t xml:space="preserve"> and ensure prosecution of perpetrators.</w:t>
      </w:r>
    </w:p>
    <w:p w14:paraId="3340E21F" w14:textId="77777777" w:rsidR="00F73F14" w:rsidRPr="00174841" w:rsidRDefault="005436AB" w:rsidP="00174841">
      <w:pPr>
        <w:spacing w:after="120"/>
        <w:jc w:val="both"/>
        <w:rPr>
          <w:rFonts w:asciiTheme="majorHAnsi" w:hAnsiTheme="majorHAnsi" w:cstheme="majorHAnsi"/>
          <w:color w:val="CD1E1E"/>
          <w:highlight w:val="white"/>
        </w:rPr>
      </w:pPr>
      <w:r w:rsidRPr="00174841">
        <w:rPr>
          <w:rFonts w:asciiTheme="majorHAnsi" w:hAnsiTheme="majorHAnsi" w:cstheme="majorHAnsi"/>
          <w:b/>
          <w:color w:val="CD1E1E"/>
        </w:rPr>
        <w:t>Age of consent</w:t>
      </w:r>
    </w:p>
    <w:p w14:paraId="5B2F9C79" w14:textId="72D62302" w:rsidR="00F73F14" w:rsidRDefault="005436AB">
      <w:pPr>
        <w:tabs>
          <w:tab w:val="left" w:pos="426"/>
        </w:tabs>
        <w:spacing w:after="200"/>
        <w:jc w:val="both"/>
        <w:rPr>
          <w:rFonts w:asciiTheme="majorHAnsi" w:hAnsiTheme="majorHAnsi" w:cstheme="majorHAnsi"/>
        </w:rPr>
      </w:pPr>
      <w:r w:rsidRPr="00430B96">
        <w:rPr>
          <w:rFonts w:asciiTheme="majorHAnsi" w:hAnsiTheme="majorHAnsi" w:cstheme="majorHAnsi"/>
        </w:rPr>
        <w:t xml:space="preserve">Noting that </w:t>
      </w:r>
      <w:r w:rsidRPr="00A7226A">
        <w:rPr>
          <w:rFonts w:asciiTheme="majorHAnsi" w:hAnsiTheme="majorHAnsi" w:cstheme="majorHAnsi"/>
          <w:b/>
          <w:u w:val="single"/>
        </w:rPr>
        <w:t>paragra</w:t>
      </w:r>
      <w:r w:rsidRPr="00A7226A">
        <w:rPr>
          <w:rFonts w:asciiTheme="majorHAnsi" w:hAnsiTheme="majorHAnsi" w:cstheme="majorHAnsi"/>
          <w:b/>
          <w:u w:val="single"/>
        </w:rPr>
        <w:t>ph 77</w:t>
      </w:r>
      <w:r w:rsidRPr="00430B96">
        <w:rPr>
          <w:rFonts w:asciiTheme="majorHAnsi" w:hAnsiTheme="majorHAnsi" w:cstheme="majorHAnsi"/>
        </w:rPr>
        <w:t xml:space="preserve"> recommends </w:t>
      </w:r>
      <w:r w:rsidRPr="00430B96">
        <w:rPr>
          <w:rFonts w:asciiTheme="majorHAnsi" w:hAnsiTheme="majorHAnsi" w:cstheme="majorHAnsi"/>
        </w:rPr>
        <w:t xml:space="preserve">State parties </w:t>
      </w:r>
      <w:r w:rsidR="00A7226A">
        <w:rPr>
          <w:rFonts w:asciiTheme="majorHAnsi" w:hAnsiTheme="majorHAnsi" w:cstheme="majorHAnsi"/>
        </w:rPr>
        <w:t>to</w:t>
      </w:r>
      <w:r w:rsidRPr="00430B96">
        <w:rPr>
          <w:rFonts w:asciiTheme="majorHAnsi" w:hAnsiTheme="majorHAnsi" w:cstheme="majorHAnsi"/>
        </w:rPr>
        <w:t xml:space="preserve"> criminalise all offences covered by the OPSC committed against any child up to the age of 18, CSC urges the Committee to specify that States should be encouraged to review their laws, and decriminalise offences that</w:t>
      </w:r>
      <w:r w:rsidRPr="00430B96">
        <w:rPr>
          <w:rFonts w:asciiTheme="majorHAnsi" w:hAnsiTheme="majorHAnsi" w:cstheme="majorHAnsi"/>
        </w:rPr>
        <w:t xml:space="preserve"> are currently able to hold children criminally liable for prostitution or other acts that they are unable to consent to. </w:t>
      </w:r>
    </w:p>
    <w:p w14:paraId="4C92A64C" w14:textId="77777777" w:rsidR="00F73F14" w:rsidRPr="00174841" w:rsidRDefault="005436AB" w:rsidP="00174841">
      <w:pPr>
        <w:tabs>
          <w:tab w:val="left" w:pos="426"/>
        </w:tabs>
        <w:spacing w:after="120"/>
        <w:jc w:val="both"/>
        <w:rPr>
          <w:rFonts w:asciiTheme="majorHAnsi" w:hAnsiTheme="majorHAnsi" w:cstheme="majorHAnsi"/>
          <w:b/>
          <w:color w:val="CD1E1E"/>
        </w:rPr>
      </w:pPr>
      <w:r w:rsidRPr="00174841">
        <w:rPr>
          <w:rFonts w:asciiTheme="majorHAnsi" w:hAnsiTheme="majorHAnsi" w:cstheme="majorHAnsi"/>
          <w:b/>
          <w:color w:val="CD1E1E"/>
        </w:rPr>
        <w:t>The child victim’s right to assistance and protection in legal proceedings</w:t>
      </w:r>
    </w:p>
    <w:p w14:paraId="212BF231" w14:textId="6B1D3F35" w:rsidR="007E6DC3" w:rsidRDefault="009940AE">
      <w:pPr>
        <w:tabs>
          <w:tab w:val="left" w:pos="426"/>
        </w:tabs>
        <w:spacing w:after="200"/>
        <w:jc w:val="both"/>
        <w:rPr>
          <w:rFonts w:asciiTheme="majorHAnsi" w:hAnsiTheme="majorHAnsi" w:cstheme="majorHAnsi"/>
        </w:rPr>
      </w:pPr>
      <w:r>
        <w:rPr>
          <w:rFonts w:asciiTheme="majorHAnsi" w:hAnsiTheme="majorHAnsi" w:cstheme="majorHAnsi"/>
        </w:rPr>
        <w:t xml:space="preserve">CSC welcomes the elaboration on States’ obligation towards children’s right to access justice in situations of sexual violence and exploitation in </w:t>
      </w:r>
      <w:r>
        <w:rPr>
          <w:rFonts w:asciiTheme="majorHAnsi" w:hAnsiTheme="majorHAnsi" w:cstheme="majorHAnsi"/>
          <w:b/>
          <w:u w:val="single"/>
        </w:rPr>
        <w:t>Section VIII</w:t>
      </w:r>
      <w:r>
        <w:rPr>
          <w:rFonts w:asciiTheme="majorHAnsi" w:hAnsiTheme="majorHAnsi" w:cstheme="majorHAnsi"/>
        </w:rPr>
        <w:t>. C</w:t>
      </w:r>
      <w:r w:rsidR="005436AB" w:rsidRPr="00430B96">
        <w:rPr>
          <w:rFonts w:asciiTheme="majorHAnsi" w:hAnsiTheme="majorHAnsi" w:cstheme="majorHAnsi"/>
        </w:rPr>
        <w:t>hildren in street situations</w:t>
      </w:r>
      <w:r>
        <w:rPr>
          <w:rFonts w:asciiTheme="majorHAnsi" w:hAnsiTheme="majorHAnsi" w:cstheme="majorHAnsi"/>
        </w:rPr>
        <w:t xml:space="preserve"> are, however, at risk of being left out, as they often</w:t>
      </w:r>
      <w:r w:rsidR="005436AB" w:rsidRPr="00430B96">
        <w:rPr>
          <w:rFonts w:asciiTheme="majorHAnsi" w:hAnsiTheme="majorHAnsi" w:cstheme="majorHAnsi"/>
        </w:rPr>
        <w:t xml:space="preserve"> do not have le</w:t>
      </w:r>
      <w:r w:rsidR="00BC747F">
        <w:rPr>
          <w:rFonts w:asciiTheme="majorHAnsi" w:hAnsiTheme="majorHAnsi" w:cstheme="majorHAnsi"/>
        </w:rPr>
        <w:t>gal identification documents</w:t>
      </w:r>
      <w:r w:rsidR="005436AB" w:rsidRPr="00430B96">
        <w:rPr>
          <w:rFonts w:asciiTheme="majorHAnsi" w:hAnsiTheme="majorHAnsi" w:cstheme="majorHAnsi"/>
        </w:rPr>
        <w:t xml:space="preserve"> which can prevent them from accessing services, including </w:t>
      </w:r>
      <w:r>
        <w:rPr>
          <w:rFonts w:asciiTheme="majorHAnsi" w:hAnsiTheme="majorHAnsi" w:cstheme="majorHAnsi"/>
        </w:rPr>
        <w:t>accessing</w:t>
      </w:r>
      <w:r w:rsidR="005436AB" w:rsidRPr="00430B96">
        <w:rPr>
          <w:rFonts w:asciiTheme="majorHAnsi" w:hAnsiTheme="majorHAnsi" w:cstheme="majorHAnsi"/>
        </w:rPr>
        <w:t xml:space="preserve"> assistance and protection in legal proceedings. </w:t>
      </w:r>
    </w:p>
    <w:p w14:paraId="3102915E" w14:textId="3F8191E7" w:rsidR="00F73F14" w:rsidRPr="00430B96" w:rsidRDefault="007E6DC3">
      <w:pPr>
        <w:tabs>
          <w:tab w:val="left" w:pos="426"/>
        </w:tabs>
        <w:spacing w:after="200"/>
        <w:jc w:val="both"/>
        <w:rPr>
          <w:rFonts w:asciiTheme="majorHAnsi" w:hAnsiTheme="majorHAnsi" w:cstheme="majorHAnsi"/>
        </w:rPr>
      </w:pPr>
      <w:r>
        <w:rPr>
          <w:rFonts w:asciiTheme="majorHAnsi" w:hAnsiTheme="majorHAnsi" w:cstheme="majorHAnsi"/>
        </w:rPr>
        <w:t>CSC, therefore,</w:t>
      </w:r>
      <w:r w:rsidR="005436AB" w:rsidRPr="00430B96">
        <w:rPr>
          <w:rFonts w:asciiTheme="majorHAnsi" w:hAnsiTheme="majorHAnsi" w:cstheme="majorHAnsi"/>
        </w:rPr>
        <w:t xml:space="preserve"> recommends that the Committ</w:t>
      </w:r>
      <w:r w:rsidR="005436AB" w:rsidRPr="00430B96">
        <w:rPr>
          <w:rFonts w:asciiTheme="majorHAnsi" w:hAnsiTheme="majorHAnsi" w:cstheme="majorHAnsi"/>
        </w:rPr>
        <w:t xml:space="preserve">ee emphasise explicitly in </w:t>
      </w:r>
      <w:r w:rsidR="009940AE">
        <w:rPr>
          <w:rFonts w:asciiTheme="majorHAnsi" w:hAnsiTheme="majorHAnsi" w:cstheme="majorHAnsi"/>
        </w:rPr>
        <w:t>Section</w:t>
      </w:r>
      <w:r w:rsidR="005436AB" w:rsidRPr="009940AE">
        <w:rPr>
          <w:rFonts w:asciiTheme="majorHAnsi" w:hAnsiTheme="majorHAnsi" w:cstheme="majorHAnsi"/>
        </w:rPr>
        <w:t xml:space="preserve"> VIII</w:t>
      </w:r>
      <w:r w:rsidR="005436AB" w:rsidRPr="00430B96">
        <w:rPr>
          <w:rFonts w:asciiTheme="majorHAnsi" w:hAnsiTheme="majorHAnsi" w:cstheme="majorHAnsi"/>
        </w:rPr>
        <w:t xml:space="preserve"> that all provisions regarding the child victim’s right to assistance and </w:t>
      </w:r>
      <w:r w:rsidR="009940AE">
        <w:rPr>
          <w:rFonts w:asciiTheme="majorHAnsi" w:hAnsiTheme="majorHAnsi" w:cstheme="majorHAnsi"/>
        </w:rPr>
        <w:t>protection in legal proceedings should</w:t>
      </w:r>
      <w:r w:rsidR="005436AB" w:rsidRPr="00430B96">
        <w:rPr>
          <w:rFonts w:asciiTheme="majorHAnsi" w:hAnsiTheme="majorHAnsi" w:cstheme="majorHAnsi"/>
        </w:rPr>
        <w:t xml:space="preserve"> apply to children who are not citizens of the state they are residing</w:t>
      </w:r>
      <w:r w:rsidR="009940AE">
        <w:rPr>
          <w:rFonts w:asciiTheme="majorHAnsi" w:hAnsiTheme="majorHAnsi" w:cstheme="majorHAnsi"/>
        </w:rPr>
        <w:t>, or who have no birth registration or</w:t>
      </w:r>
      <w:r w:rsidR="005436AB" w:rsidRPr="00430B96">
        <w:rPr>
          <w:rFonts w:asciiTheme="majorHAnsi" w:hAnsiTheme="majorHAnsi" w:cstheme="majorHAnsi"/>
        </w:rPr>
        <w:t xml:space="preserve"> legal identity documents. </w:t>
      </w:r>
    </w:p>
    <w:p w14:paraId="4A8FA23B" w14:textId="77777777" w:rsidR="00F73F14" w:rsidRPr="00174841" w:rsidRDefault="005436AB" w:rsidP="00174841">
      <w:pPr>
        <w:tabs>
          <w:tab w:val="left" w:pos="426"/>
        </w:tabs>
        <w:spacing w:after="120"/>
        <w:jc w:val="both"/>
        <w:rPr>
          <w:rFonts w:asciiTheme="majorHAnsi" w:hAnsiTheme="majorHAnsi" w:cstheme="majorHAnsi"/>
          <w:b/>
          <w:color w:val="CD1E1E"/>
        </w:rPr>
      </w:pPr>
      <w:r w:rsidRPr="00174841">
        <w:rPr>
          <w:rFonts w:asciiTheme="majorHAnsi" w:hAnsiTheme="majorHAnsi" w:cstheme="majorHAnsi"/>
          <w:b/>
          <w:color w:val="CD1E1E"/>
        </w:rPr>
        <w:t>The child victim’s right to recovery, family and social reintegration and compensation</w:t>
      </w:r>
    </w:p>
    <w:p w14:paraId="65269059" w14:textId="1DAD8CEC" w:rsidR="00C6617A" w:rsidRDefault="005436AB">
      <w:pPr>
        <w:tabs>
          <w:tab w:val="left" w:pos="426"/>
        </w:tabs>
        <w:spacing w:after="200"/>
        <w:jc w:val="both"/>
        <w:rPr>
          <w:rFonts w:asciiTheme="majorHAnsi" w:hAnsiTheme="majorHAnsi" w:cstheme="majorHAnsi"/>
        </w:rPr>
      </w:pPr>
      <w:r w:rsidRPr="00430B96">
        <w:rPr>
          <w:rFonts w:asciiTheme="majorHAnsi" w:hAnsiTheme="majorHAnsi" w:cstheme="majorHAnsi"/>
        </w:rPr>
        <w:t xml:space="preserve">In terms of </w:t>
      </w:r>
      <w:r w:rsidR="00C6617A">
        <w:rPr>
          <w:rFonts w:asciiTheme="majorHAnsi" w:hAnsiTheme="majorHAnsi" w:cstheme="majorHAnsi"/>
        </w:rPr>
        <w:t xml:space="preserve">family and </w:t>
      </w:r>
      <w:r w:rsidRPr="00430B96">
        <w:rPr>
          <w:rFonts w:asciiTheme="majorHAnsi" w:hAnsiTheme="majorHAnsi" w:cstheme="majorHAnsi"/>
        </w:rPr>
        <w:t xml:space="preserve">social reintegration </w:t>
      </w:r>
      <w:r w:rsidR="00E20B7C">
        <w:rPr>
          <w:rFonts w:asciiTheme="majorHAnsi" w:hAnsiTheme="majorHAnsi" w:cstheme="majorHAnsi"/>
        </w:rPr>
        <w:t xml:space="preserve">addressed in </w:t>
      </w:r>
      <w:r w:rsidR="00E20B7C">
        <w:rPr>
          <w:rFonts w:asciiTheme="majorHAnsi" w:hAnsiTheme="majorHAnsi" w:cstheme="majorHAnsi"/>
          <w:b/>
          <w:u w:val="single"/>
        </w:rPr>
        <w:t xml:space="preserve">paragraph </w:t>
      </w:r>
      <w:r w:rsidR="00E20B7C" w:rsidRPr="00E20B7C">
        <w:rPr>
          <w:rFonts w:asciiTheme="majorHAnsi" w:hAnsiTheme="majorHAnsi" w:cstheme="majorHAnsi"/>
          <w:b/>
          <w:u w:val="single"/>
        </w:rPr>
        <w:t>106</w:t>
      </w:r>
      <w:r w:rsidR="00E20B7C">
        <w:rPr>
          <w:rFonts w:asciiTheme="majorHAnsi" w:hAnsiTheme="majorHAnsi" w:cstheme="majorHAnsi"/>
          <w:b/>
          <w:u w:val="single"/>
        </w:rPr>
        <w:t>,</w:t>
      </w:r>
      <w:r w:rsidR="00E20B7C" w:rsidRPr="00E20B7C">
        <w:rPr>
          <w:rFonts w:asciiTheme="majorHAnsi" w:hAnsiTheme="majorHAnsi" w:cstheme="majorHAnsi"/>
        </w:rPr>
        <w:t xml:space="preserve"> </w:t>
      </w:r>
      <w:r w:rsidRPr="00430B96">
        <w:rPr>
          <w:rFonts w:asciiTheme="majorHAnsi" w:hAnsiTheme="majorHAnsi" w:cstheme="majorHAnsi"/>
        </w:rPr>
        <w:t>it is</w:t>
      </w:r>
      <w:r w:rsidRPr="00430B96">
        <w:rPr>
          <w:rFonts w:asciiTheme="majorHAnsi" w:hAnsiTheme="majorHAnsi" w:cstheme="majorHAnsi"/>
        </w:rPr>
        <w:t xml:space="preserve"> important to acknowledge that some children do not have families or cannot be reunited with their families </w:t>
      </w:r>
      <w:r w:rsidR="00C6617A">
        <w:rPr>
          <w:rFonts w:asciiTheme="majorHAnsi" w:hAnsiTheme="majorHAnsi" w:cstheme="majorHAnsi"/>
        </w:rPr>
        <w:t xml:space="preserve">due to an ongoing abusive or unsafe environment </w:t>
      </w:r>
      <w:r w:rsidR="001329F1">
        <w:rPr>
          <w:rFonts w:asciiTheme="majorHAnsi" w:hAnsiTheme="majorHAnsi" w:cstheme="majorHAnsi"/>
        </w:rPr>
        <w:t xml:space="preserve">within the </w:t>
      </w:r>
      <w:r w:rsidR="00C6617A">
        <w:rPr>
          <w:rFonts w:asciiTheme="majorHAnsi" w:hAnsiTheme="majorHAnsi" w:cstheme="majorHAnsi"/>
        </w:rPr>
        <w:t>home. In such cases, it is important that</w:t>
      </w:r>
      <w:r w:rsidRPr="00430B96">
        <w:rPr>
          <w:rFonts w:asciiTheme="majorHAnsi" w:hAnsiTheme="majorHAnsi" w:cstheme="majorHAnsi"/>
        </w:rPr>
        <w:t xml:space="preserve"> decisions on where the child will live or receive care from should always be taken together with the child, in li</w:t>
      </w:r>
      <w:r w:rsidRPr="00430B96">
        <w:rPr>
          <w:rFonts w:asciiTheme="majorHAnsi" w:hAnsiTheme="majorHAnsi" w:cstheme="majorHAnsi"/>
        </w:rPr>
        <w:t xml:space="preserve">ne with </w:t>
      </w:r>
      <w:r w:rsidR="00C6617A">
        <w:rPr>
          <w:rFonts w:asciiTheme="majorHAnsi" w:hAnsiTheme="majorHAnsi" w:cstheme="majorHAnsi"/>
        </w:rPr>
        <w:t xml:space="preserve">UN CRC </w:t>
      </w:r>
      <w:r w:rsidRPr="00430B96">
        <w:rPr>
          <w:rFonts w:asciiTheme="majorHAnsi" w:hAnsiTheme="majorHAnsi" w:cstheme="majorHAnsi"/>
        </w:rPr>
        <w:t xml:space="preserve">General Comment no. 21. </w:t>
      </w:r>
    </w:p>
    <w:p w14:paraId="034F9E89" w14:textId="7D40BB33" w:rsidR="00F73F14" w:rsidRPr="00430B96" w:rsidRDefault="005436AB">
      <w:pPr>
        <w:tabs>
          <w:tab w:val="left" w:pos="426"/>
        </w:tabs>
        <w:spacing w:after="200"/>
        <w:jc w:val="both"/>
        <w:rPr>
          <w:rFonts w:asciiTheme="majorHAnsi" w:hAnsiTheme="majorHAnsi" w:cstheme="majorHAnsi"/>
        </w:rPr>
      </w:pPr>
      <w:r w:rsidRPr="00430B96">
        <w:rPr>
          <w:rFonts w:asciiTheme="majorHAnsi" w:hAnsiTheme="majorHAnsi" w:cstheme="majorHAnsi"/>
        </w:rPr>
        <w:t>CSC</w:t>
      </w:r>
      <w:r w:rsidR="00640F00">
        <w:rPr>
          <w:rFonts w:asciiTheme="majorHAnsi" w:hAnsiTheme="majorHAnsi" w:cstheme="majorHAnsi"/>
        </w:rPr>
        <w:t>, therefore,</w:t>
      </w:r>
      <w:r w:rsidRPr="00430B96">
        <w:rPr>
          <w:rFonts w:asciiTheme="majorHAnsi" w:hAnsiTheme="majorHAnsi" w:cstheme="majorHAnsi"/>
        </w:rPr>
        <w:t xml:space="preserve"> recommends that the Committee </w:t>
      </w:r>
      <w:r w:rsidRPr="00430B96">
        <w:rPr>
          <w:rFonts w:asciiTheme="majorHAnsi" w:hAnsiTheme="majorHAnsi" w:cstheme="majorHAnsi"/>
        </w:rPr>
        <w:t xml:space="preserve">in </w:t>
      </w:r>
      <w:r w:rsidRPr="00C6617A">
        <w:rPr>
          <w:rFonts w:asciiTheme="majorHAnsi" w:hAnsiTheme="majorHAnsi" w:cstheme="majorHAnsi"/>
          <w:b/>
          <w:u w:val="single"/>
        </w:rPr>
        <w:t>paragraph 106 (b)</w:t>
      </w:r>
      <w:r w:rsidR="00640F00">
        <w:rPr>
          <w:rFonts w:asciiTheme="majorHAnsi" w:hAnsiTheme="majorHAnsi" w:cstheme="majorHAnsi"/>
        </w:rPr>
        <w:t xml:space="preserve"> urge Sates to</w:t>
      </w:r>
      <w:r w:rsidR="00C6617A">
        <w:rPr>
          <w:rFonts w:asciiTheme="majorHAnsi" w:hAnsiTheme="majorHAnsi" w:cstheme="majorHAnsi"/>
        </w:rPr>
        <w:t xml:space="preserve"> engage</w:t>
      </w:r>
      <w:r w:rsidRPr="00430B96">
        <w:rPr>
          <w:rFonts w:asciiTheme="majorHAnsi" w:hAnsiTheme="majorHAnsi" w:cstheme="majorHAnsi"/>
        </w:rPr>
        <w:t xml:space="preserve"> children </w:t>
      </w:r>
      <w:r w:rsidRPr="00430B96">
        <w:rPr>
          <w:rFonts w:asciiTheme="majorHAnsi" w:hAnsiTheme="majorHAnsi" w:cstheme="majorHAnsi"/>
        </w:rPr>
        <w:t xml:space="preserve">in </w:t>
      </w:r>
      <w:r w:rsidR="00C6617A">
        <w:rPr>
          <w:rFonts w:asciiTheme="majorHAnsi" w:hAnsiTheme="majorHAnsi" w:cstheme="majorHAnsi"/>
        </w:rPr>
        <w:t>all</w:t>
      </w:r>
      <w:r w:rsidRPr="00430B96">
        <w:rPr>
          <w:rFonts w:asciiTheme="majorHAnsi" w:hAnsiTheme="majorHAnsi" w:cstheme="majorHAnsi"/>
        </w:rPr>
        <w:t xml:space="preserve"> decisions about their care</w:t>
      </w:r>
      <w:r w:rsidR="00C6617A">
        <w:rPr>
          <w:rFonts w:asciiTheme="majorHAnsi" w:hAnsiTheme="majorHAnsi" w:cstheme="majorHAnsi"/>
        </w:rPr>
        <w:t xml:space="preserve">, seek appropriate care in line with par. 44 of UN CRC General Comment No. 21, and </w:t>
      </w:r>
      <w:r w:rsidR="00640F00">
        <w:rPr>
          <w:rFonts w:asciiTheme="majorHAnsi" w:hAnsiTheme="majorHAnsi" w:cstheme="majorHAnsi"/>
        </w:rPr>
        <w:t>not force children</w:t>
      </w:r>
      <w:r w:rsidR="00C6617A">
        <w:rPr>
          <w:rFonts w:asciiTheme="majorHAnsi" w:hAnsiTheme="majorHAnsi" w:cstheme="majorHAnsi"/>
        </w:rPr>
        <w:t xml:space="preserve"> to accept care placements against their will.</w:t>
      </w:r>
    </w:p>
    <w:p w14:paraId="20818CDE" w14:textId="77777777" w:rsidR="00F73F14" w:rsidRPr="00174841" w:rsidRDefault="005436AB" w:rsidP="00174841">
      <w:pPr>
        <w:spacing w:after="120"/>
        <w:rPr>
          <w:rFonts w:asciiTheme="majorHAnsi" w:hAnsiTheme="majorHAnsi" w:cstheme="majorHAnsi"/>
          <w:b/>
          <w:color w:val="CD1E1E"/>
          <w:highlight w:val="white"/>
        </w:rPr>
      </w:pPr>
      <w:r w:rsidRPr="00174841">
        <w:rPr>
          <w:rFonts w:asciiTheme="majorHAnsi" w:hAnsiTheme="majorHAnsi" w:cstheme="majorHAnsi"/>
          <w:b/>
          <w:color w:val="CD1E1E"/>
          <w:highlight w:val="white"/>
        </w:rPr>
        <w:t>Mutual legal assistance and international cooperation</w:t>
      </w:r>
    </w:p>
    <w:p w14:paraId="672603A1" w14:textId="0075FBAA" w:rsidR="00CD127A" w:rsidRDefault="003843DE" w:rsidP="00CD127A">
      <w:pPr>
        <w:spacing w:after="200"/>
        <w:jc w:val="both"/>
        <w:rPr>
          <w:rFonts w:asciiTheme="majorHAnsi" w:hAnsiTheme="majorHAnsi" w:cstheme="majorHAnsi"/>
          <w:highlight w:val="white"/>
        </w:rPr>
      </w:pPr>
      <w:r>
        <w:rPr>
          <w:rFonts w:asciiTheme="majorHAnsi" w:hAnsiTheme="majorHAnsi" w:cstheme="majorHAnsi"/>
          <w:highlight w:val="white"/>
        </w:rPr>
        <w:t xml:space="preserve">CSC welcomes the mention of cooperation between countries for repatration and reintegration in </w:t>
      </w:r>
      <w:r w:rsidRPr="003843DE">
        <w:rPr>
          <w:rFonts w:asciiTheme="majorHAnsi" w:hAnsiTheme="majorHAnsi" w:cstheme="majorHAnsi"/>
          <w:b/>
          <w:highlight w:val="white"/>
          <w:u w:val="single"/>
        </w:rPr>
        <w:t>p</w:t>
      </w:r>
      <w:r w:rsidR="005436AB" w:rsidRPr="003843DE">
        <w:rPr>
          <w:rFonts w:asciiTheme="majorHAnsi" w:hAnsiTheme="majorHAnsi" w:cstheme="majorHAnsi"/>
          <w:b/>
          <w:highlight w:val="white"/>
          <w:u w:val="single"/>
        </w:rPr>
        <w:t>aragraph 115</w:t>
      </w:r>
      <w:r>
        <w:rPr>
          <w:rFonts w:asciiTheme="majorHAnsi" w:hAnsiTheme="majorHAnsi" w:cstheme="majorHAnsi"/>
          <w:highlight w:val="white"/>
        </w:rPr>
        <w:t>.</w:t>
      </w:r>
      <w:r w:rsidR="005436AB" w:rsidRPr="00430B96">
        <w:rPr>
          <w:rFonts w:asciiTheme="majorHAnsi" w:hAnsiTheme="majorHAnsi" w:cstheme="majorHAnsi"/>
          <w:highlight w:val="white"/>
        </w:rPr>
        <w:t xml:space="preserve"> </w:t>
      </w:r>
      <w:r w:rsidR="00CD127A">
        <w:rPr>
          <w:rFonts w:asciiTheme="majorHAnsi" w:hAnsiTheme="majorHAnsi" w:cstheme="majorHAnsi"/>
          <w:highlight w:val="white"/>
        </w:rPr>
        <w:t xml:space="preserve">CSC is, however, concerned that children who lack legal identity documents or were not registered at birth are at risk of being left out. </w:t>
      </w:r>
    </w:p>
    <w:p w14:paraId="07961CCE" w14:textId="7FFF0DFF" w:rsidR="00BC747F" w:rsidRDefault="005436AB" w:rsidP="003843DE">
      <w:pPr>
        <w:spacing w:after="360"/>
        <w:jc w:val="both"/>
        <w:rPr>
          <w:rFonts w:asciiTheme="majorHAnsi" w:hAnsiTheme="majorHAnsi" w:cstheme="majorHAnsi"/>
          <w:highlight w:val="white"/>
        </w:rPr>
      </w:pPr>
      <w:r w:rsidRPr="00430B96">
        <w:rPr>
          <w:rFonts w:asciiTheme="majorHAnsi" w:hAnsiTheme="majorHAnsi" w:cstheme="majorHAnsi"/>
          <w:highlight w:val="white"/>
        </w:rPr>
        <w:t>CSC</w:t>
      </w:r>
      <w:r w:rsidR="00CD127A">
        <w:rPr>
          <w:rFonts w:asciiTheme="majorHAnsi" w:hAnsiTheme="majorHAnsi" w:cstheme="majorHAnsi"/>
          <w:highlight w:val="white"/>
        </w:rPr>
        <w:t>, therefore,</w:t>
      </w:r>
      <w:r w:rsidRPr="00430B96">
        <w:rPr>
          <w:rFonts w:asciiTheme="majorHAnsi" w:hAnsiTheme="majorHAnsi" w:cstheme="majorHAnsi"/>
          <w:highlight w:val="white"/>
        </w:rPr>
        <w:t xml:space="preserve"> recommends that the Committee </w:t>
      </w:r>
      <w:r w:rsidRPr="00430B96">
        <w:rPr>
          <w:rFonts w:asciiTheme="majorHAnsi" w:hAnsiTheme="majorHAnsi" w:cstheme="majorHAnsi"/>
          <w:highlight w:val="white"/>
        </w:rPr>
        <w:t>elaborate on the repatriation for children tra</w:t>
      </w:r>
      <w:r w:rsidR="00CD127A">
        <w:rPr>
          <w:rFonts w:asciiTheme="majorHAnsi" w:hAnsiTheme="majorHAnsi" w:cstheme="majorHAnsi"/>
          <w:highlight w:val="white"/>
        </w:rPr>
        <w:t xml:space="preserve">fficked to a different country, urging </w:t>
      </w:r>
      <w:r w:rsidRPr="00430B96">
        <w:rPr>
          <w:rFonts w:asciiTheme="majorHAnsi" w:hAnsiTheme="majorHAnsi" w:cstheme="majorHAnsi"/>
          <w:highlight w:val="white"/>
        </w:rPr>
        <w:t>State parties</w:t>
      </w:r>
      <w:r w:rsidR="00CD127A">
        <w:rPr>
          <w:rFonts w:asciiTheme="majorHAnsi" w:hAnsiTheme="majorHAnsi" w:cstheme="majorHAnsi"/>
          <w:highlight w:val="white"/>
        </w:rPr>
        <w:t xml:space="preserve"> </w:t>
      </w:r>
      <w:r w:rsidRPr="00430B96">
        <w:rPr>
          <w:rFonts w:asciiTheme="majorHAnsi" w:hAnsiTheme="majorHAnsi" w:cstheme="majorHAnsi"/>
          <w:highlight w:val="white"/>
        </w:rPr>
        <w:t>to provide special support for children who lack legal ide</w:t>
      </w:r>
      <w:r w:rsidRPr="00430B96">
        <w:rPr>
          <w:rFonts w:asciiTheme="majorHAnsi" w:hAnsiTheme="majorHAnsi" w:cstheme="majorHAnsi"/>
          <w:highlight w:val="white"/>
        </w:rPr>
        <w:t>ntity documents, and that appropriate care is provided in consultation with the child upon return</w:t>
      </w:r>
      <w:r w:rsidR="00CD127A">
        <w:rPr>
          <w:rFonts w:asciiTheme="majorHAnsi" w:hAnsiTheme="majorHAnsi" w:cstheme="majorHAnsi"/>
          <w:highlight w:val="white"/>
        </w:rPr>
        <w:t xml:space="preserve"> in line with our recommendation regarding paragraph 106 above</w:t>
      </w:r>
      <w:r w:rsidRPr="00430B96">
        <w:rPr>
          <w:rFonts w:asciiTheme="majorHAnsi" w:hAnsiTheme="majorHAnsi" w:cstheme="majorHAnsi"/>
          <w:highlight w:val="white"/>
        </w:rPr>
        <w:t>.</w:t>
      </w:r>
    </w:p>
    <w:p w14:paraId="1BF8DAFA" w14:textId="0762E46E" w:rsidR="00F73F14" w:rsidRPr="00174841" w:rsidRDefault="00CD127A">
      <w:pPr>
        <w:spacing w:after="200"/>
        <w:jc w:val="both"/>
        <w:rPr>
          <w:rFonts w:asciiTheme="majorHAnsi" w:hAnsiTheme="majorHAnsi" w:cstheme="majorHAnsi"/>
          <w:b/>
          <w:highlight w:val="white"/>
        </w:rPr>
      </w:pPr>
      <w:r w:rsidRPr="00174841">
        <w:rPr>
          <w:rFonts w:asciiTheme="majorHAnsi" w:hAnsiTheme="majorHAnsi" w:cstheme="majorHAnsi"/>
          <w:b/>
          <w:highlight w:val="white"/>
        </w:rPr>
        <w:t xml:space="preserve">Queries in relation to the submission can be directed to </w:t>
      </w:r>
      <w:hyperlink r:id="rId6" w:history="1">
        <w:r w:rsidRPr="00CD127A">
          <w:rPr>
            <w:rStyle w:val="Hyperlink"/>
            <w:rFonts w:asciiTheme="majorHAnsi" w:hAnsiTheme="majorHAnsi" w:cstheme="majorHAnsi"/>
            <w:b/>
            <w:highlight w:val="white"/>
          </w:rPr>
          <w:t>advocacy@streetchildren.org</w:t>
        </w:r>
      </w:hyperlink>
      <w:r w:rsidRPr="00174841">
        <w:rPr>
          <w:rFonts w:asciiTheme="majorHAnsi" w:hAnsiTheme="majorHAnsi" w:cstheme="majorHAnsi"/>
          <w:b/>
          <w:highlight w:val="white"/>
        </w:rPr>
        <w:t xml:space="preserve">. </w:t>
      </w:r>
    </w:p>
    <w:p w14:paraId="477A77E6" w14:textId="37C33E2B" w:rsidR="00F73F14" w:rsidRDefault="00CD127A">
      <w:pPr>
        <w:spacing w:after="200"/>
        <w:jc w:val="both"/>
        <w:rPr>
          <w:b/>
          <w:color w:val="FF0000"/>
          <w:highlight w:val="white"/>
        </w:rPr>
      </w:pPr>
      <w:r>
        <w:rPr>
          <w:noProof/>
          <w:lang w:val="en-US"/>
        </w:rPr>
        <w:drawing>
          <wp:anchor distT="114300" distB="114300" distL="114300" distR="114300" simplePos="0" relativeHeight="251658240" behindDoc="0" locked="0" layoutInCell="1" hidden="0" allowOverlap="1" wp14:anchorId="2D5472D3" wp14:editId="58AD6405">
            <wp:simplePos x="0" y="0"/>
            <wp:positionH relativeFrom="column">
              <wp:posOffset>4629150</wp:posOffset>
            </wp:positionH>
            <wp:positionV relativeFrom="paragraph">
              <wp:posOffset>458611</wp:posOffset>
            </wp:positionV>
            <wp:extent cx="1204595" cy="110172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04595" cy="1101725"/>
                    </a:xfrm>
                    <a:prstGeom prst="rect">
                      <a:avLst/>
                    </a:prstGeom>
                    <a:ln/>
                  </pic:spPr>
                </pic:pic>
              </a:graphicData>
            </a:graphic>
          </wp:anchor>
        </w:drawing>
      </w:r>
      <w:r w:rsidR="005436AB" w:rsidRPr="00174841">
        <w:rPr>
          <w:rFonts w:asciiTheme="majorHAnsi" w:hAnsiTheme="majorHAnsi" w:cstheme="majorHAnsi"/>
          <w:b/>
          <w:highlight w:val="white"/>
        </w:rPr>
        <w:t>With sincere thanks to the network members who contributed to this submission for giving their time and expertise:</w:t>
      </w:r>
    </w:p>
    <w:p w14:paraId="40567D8F" w14:textId="194CC48C" w:rsidR="00F73F14" w:rsidRDefault="00CD127A">
      <w:pPr>
        <w:spacing w:after="200"/>
        <w:jc w:val="both"/>
        <w:rPr>
          <w:b/>
          <w:color w:val="FF0000"/>
          <w:highlight w:val="white"/>
        </w:rPr>
      </w:pPr>
      <w:r>
        <w:rPr>
          <w:noProof/>
          <w:lang w:val="en-US"/>
        </w:rPr>
        <w:drawing>
          <wp:anchor distT="114300" distB="114300" distL="114300" distR="114300" simplePos="0" relativeHeight="251660288" behindDoc="0" locked="0" layoutInCell="1" hidden="0" allowOverlap="1" wp14:anchorId="00C52F88" wp14:editId="10CB5907">
            <wp:simplePos x="0" y="0"/>
            <wp:positionH relativeFrom="column">
              <wp:posOffset>1493608</wp:posOffset>
            </wp:positionH>
            <wp:positionV relativeFrom="paragraph">
              <wp:posOffset>194830</wp:posOffset>
            </wp:positionV>
            <wp:extent cx="2738438" cy="525980"/>
            <wp:effectExtent l="0" t="0" r="0" b="0"/>
            <wp:wrapSquare wrapText="bothSides" distT="114300" distB="114300" distL="114300" distR="11430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738438" cy="525980"/>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14:anchorId="1032FD19" wp14:editId="311CF119">
            <wp:simplePos x="0" y="0"/>
            <wp:positionH relativeFrom="column">
              <wp:posOffset>0</wp:posOffset>
            </wp:positionH>
            <wp:positionV relativeFrom="paragraph">
              <wp:posOffset>21590</wp:posOffset>
            </wp:positionV>
            <wp:extent cx="1019175" cy="1019175"/>
            <wp:effectExtent l="0" t="0" r="0" b="0"/>
            <wp:wrapSquare wrapText="bothSides" distT="114300" distB="11430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19175" cy="1019175"/>
                    </a:xfrm>
                    <a:prstGeom prst="rect">
                      <a:avLst/>
                    </a:prstGeom>
                    <a:ln/>
                  </pic:spPr>
                </pic:pic>
              </a:graphicData>
            </a:graphic>
          </wp:anchor>
        </w:drawing>
      </w:r>
    </w:p>
    <w:p w14:paraId="511BA9F8" w14:textId="77777777" w:rsidR="00F73F14" w:rsidRDefault="00F73F14">
      <w:pPr>
        <w:spacing w:after="200"/>
        <w:jc w:val="both"/>
        <w:rPr>
          <w:b/>
          <w:color w:val="FF0000"/>
          <w:highlight w:val="white"/>
        </w:rPr>
      </w:pPr>
    </w:p>
    <w:sectPr w:rsidR="00F73F14" w:rsidSect="007E6DC3">
      <w:headerReference w:type="default" r:id="rId10"/>
      <w:footerReference w:type="default" r:id="rId11"/>
      <w:headerReference w:type="first" r:id="rId12"/>
      <w:footerReference w:type="first" r:id="rId13"/>
      <w:pgSz w:w="12240" w:h="15840"/>
      <w:pgMar w:top="1440" w:right="1440" w:bottom="1276" w:left="1440"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90F58" w14:textId="77777777" w:rsidR="00000000" w:rsidRDefault="005436AB">
      <w:pPr>
        <w:spacing w:line="240" w:lineRule="auto"/>
      </w:pPr>
      <w:r>
        <w:separator/>
      </w:r>
    </w:p>
  </w:endnote>
  <w:endnote w:type="continuationSeparator" w:id="0">
    <w:p w14:paraId="2EB04554" w14:textId="77777777" w:rsidR="00000000" w:rsidRDefault="00543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093973"/>
      <w:docPartObj>
        <w:docPartGallery w:val="Page Numbers (Bottom of Page)"/>
        <w:docPartUnique/>
      </w:docPartObj>
    </w:sdtPr>
    <w:sdtEndPr>
      <w:rPr>
        <w:noProof/>
      </w:rPr>
    </w:sdtEndPr>
    <w:sdtContent>
      <w:p w14:paraId="1F7D5CA1" w14:textId="5E73206B" w:rsidR="001B492B" w:rsidRDefault="001B492B">
        <w:pPr>
          <w:pStyle w:val="Footer"/>
          <w:jc w:val="right"/>
        </w:pPr>
        <w:r>
          <w:fldChar w:fldCharType="begin"/>
        </w:r>
        <w:r>
          <w:instrText xml:space="preserve"> PAGE   \* MERGEFORMAT </w:instrText>
        </w:r>
        <w:r>
          <w:fldChar w:fldCharType="separate"/>
        </w:r>
        <w:r w:rsidR="005436AB">
          <w:rPr>
            <w:noProof/>
          </w:rPr>
          <w:t>2</w:t>
        </w:r>
        <w:r>
          <w:rPr>
            <w:noProof/>
          </w:rPr>
          <w:fldChar w:fldCharType="end"/>
        </w:r>
      </w:p>
    </w:sdtContent>
  </w:sdt>
  <w:p w14:paraId="69D2F50E" w14:textId="77777777" w:rsidR="00F73F14" w:rsidRDefault="00F73F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43B9A" w14:textId="77777777" w:rsidR="00F73F14" w:rsidRDefault="005436AB">
    <w:pPr>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636F8" w14:textId="77777777" w:rsidR="00000000" w:rsidRDefault="005436AB">
      <w:pPr>
        <w:spacing w:line="240" w:lineRule="auto"/>
      </w:pPr>
      <w:r>
        <w:separator/>
      </w:r>
    </w:p>
  </w:footnote>
  <w:footnote w:type="continuationSeparator" w:id="0">
    <w:p w14:paraId="21EB7188" w14:textId="77777777" w:rsidR="00000000" w:rsidRDefault="005436AB">
      <w:pPr>
        <w:spacing w:line="240" w:lineRule="auto"/>
      </w:pPr>
      <w:r>
        <w:continuationSeparator/>
      </w:r>
    </w:p>
  </w:footnote>
  <w:footnote w:id="1">
    <w:p w14:paraId="28ABA6B8" w14:textId="39D9C6B2" w:rsidR="00F73F14" w:rsidRPr="003B5EB8" w:rsidRDefault="005436AB">
      <w:pPr>
        <w:spacing w:line="240" w:lineRule="auto"/>
        <w:rPr>
          <w:rFonts w:asciiTheme="majorHAnsi" w:hAnsiTheme="majorHAnsi" w:cstheme="majorHAnsi"/>
          <w:sz w:val="18"/>
          <w:szCs w:val="18"/>
        </w:rPr>
      </w:pPr>
      <w:r w:rsidRPr="003B5EB8">
        <w:rPr>
          <w:rFonts w:asciiTheme="majorHAnsi" w:hAnsiTheme="majorHAnsi" w:cstheme="majorHAnsi"/>
          <w:sz w:val="18"/>
          <w:szCs w:val="18"/>
          <w:vertAlign w:val="superscript"/>
        </w:rPr>
        <w:footnoteRef/>
      </w:r>
      <w:r w:rsidRPr="003B5EB8">
        <w:rPr>
          <w:rFonts w:asciiTheme="majorHAnsi" w:hAnsiTheme="majorHAnsi" w:cstheme="majorHAnsi"/>
          <w:sz w:val="18"/>
          <w:szCs w:val="18"/>
        </w:rPr>
        <w:t xml:space="preserve">  UN </w:t>
      </w:r>
      <w:r w:rsidR="007E6DC3">
        <w:rPr>
          <w:rFonts w:asciiTheme="majorHAnsi" w:hAnsiTheme="majorHAnsi" w:cstheme="majorHAnsi"/>
          <w:sz w:val="18"/>
          <w:szCs w:val="18"/>
        </w:rPr>
        <w:t>CRC</w:t>
      </w:r>
      <w:r w:rsidRPr="003B5EB8">
        <w:rPr>
          <w:rFonts w:asciiTheme="majorHAnsi" w:hAnsiTheme="majorHAnsi" w:cstheme="majorHAnsi"/>
          <w:sz w:val="18"/>
          <w:szCs w:val="18"/>
        </w:rPr>
        <w:t xml:space="preserve">, General Comment No.21 on Children in Street Situations, 21 June 2017, UN Doc. CRC/C/GC/21, </w:t>
      </w:r>
      <w:r w:rsidRPr="003B5EB8">
        <w:rPr>
          <w:rFonts w:asciiTheme="majorHAnsi" w:hAnsiTheme="majorHAnsi" w:cstheme="majorHAnsi"/>
          <w:sz w:val="18"/>
          <w:szCs w:val="18"/>
        </w:rPr>
        <w:t xml:space="preserve">para 58. </w:t>
      </w:r>
    </w:p>
  </w:footnote>
  <w:footnote w:id="2">
    <w:p w14:paraId="5C27B3E6" w14:textId="49357CA8" w:rsidR="00F73F14" w:rsidRPr="003B5EB8" w:rsidRDefault="005436AB">
      <w:pPr>
        <w:spacing w:line="240" w:lineRule="auto"/>
        <w:rPr>
          <w:rFonts w:asciiTheme="majorHAnsi" w:hAnsiTheme="majorHAnsi" w:cstheme="majorHAnsi"/>
          <w:sz w:val="18"/>
          <w:szCs w:val="18"/>
        </w:rPr>
      </w:pPr>
      <w:r w:rsidRPr="003B5EB8">
        <w:rPr>
          <w:rFonts w:asciiTheme="majorHAnsi" w:hAnsiTheme="majorHAnsi" w:cstheme="majorHAnsi"/>
          <w:sz w:val="18"/>
          <w:szCs w:val="18"/>
          <w:vertAlign w:val="superscript"/>
        </w:rPr>
        <w:footnoteRef/>
      </w:r>
      <w:r w:rsidRPr="003B5EB8">
        <w:rPr>
          <w:rFonts w:asciiTheme="majorHAnsi" w:hAnsiTheme="majorHAnsi" w:cstheme="majorHAnsi"/>
          <w:sz w:val="18"/>
          <w:szCs w:val="18"/>
        </w:rPr>
        <w:t xml:space="preserve"> Quote from a street child/youth participating in the consultation held in Accra, Ghana between 4th and 6th March 2016 by Consortium for Street Children</w:t>
      </w:r>
      <w:r w:rsidR="00785F8D">
        <w:rPr>
          <w:rFonts w:asciiTheme="majorHAnsi" w:hAnsiTheme="majorHAnsi" w:cstheme="majorHAnsi"/>
          <w:sz w:val="18"/>
          <w:szCs w:val="18"/>
        </w:rPr>
        <w:t xml:space="preserve"> and Growing Up on the Streets</w:t>
      </w:r>
      <w:r w:rsidRPr="003B5EB8">
        <w:rPr>
          <w:rFonts w:asciiTheme="majorHAnsi" w:hAnsiTheme="majorHAnsi" w:cstheme="majorHAnsi"/>
          <w:sz w:val="18"/>
          <w:szCs w:val="18"/>
        </w:rPr>
        <w:t>.</w:t>
      </w:r>
    </w:p>
  </w:footnote>
  <w:footnote w:id="3">
    <w:p w14:paraId="7A2D78F2" w14:textId="2E3471C7" w:rsidR="00F73F14" w:rsidRPr="003B5EB8" w:rsidRDefault="005436AB">
      <w:pPr>
        <w:spacing w:line="240" w:lineRule="auto"/>
        <w:rPr>
          <w:rFonts w:asciiTheme="majorHAnsi" w:hAnsiTheme="majorHAnsi" w:cstheme="majorHAnsi"/>
          <w:sz w:val="18"/>
          <w:szCs w:val="18"/>
        </w:rPr>
      </w:pPr>
      <w:r w:rsidRPr="003B5EB8">
        <w:rPr>
          <w:rFonts w:asciiTheme="majorHAnsi" w:hAnsiTheme="majorHAnsi" w:cstheme="majorHAnsi"/>
          <w:sz w:val="18"/>
          <w:szCs w:val="18"/>
          <w:vertAlign w:val="superscript"/>
        </w:rPr>
        <w:footnoteRef/>
      </w:r>
      <w:r w:rsidRPr="003B5EB8">
        <w:rPr>
          <w:rFonts w:asciiTheme="majorHAnsi" w:hAnsiTheme="majorHAnsi" w:cstheme="majorHAnsi"/>
          <w:sz w:val="18"/>
          <w:szCs w:val="18"/>
        </w:rPr>
        <w:t xml:space="preserve"> </w:t>
      </w:r>
      <w:r w:rsidRPr="003B5EB8">
        <w:rPr>
          <w:rFonts w:asciiTheme="majorHAnsi" w:hAnsiTheme="majorHAnsi" w:cstheme="majorHAnsi"/>
          <w:sz w:val="18"/>
          <w:szCs w:val="18"/>
        </w:rPr>
        <w:t>Quote from a street child/youth participating in the consultation held in Accra, Ghana between 4th and 6th March 2016 by Consortium for Street Children and Growing Up on the Str</w:t>
      </w:r>
      <w:r w:rsidR="00785F8D">
        <w:rPr>
          <w:rFonts w:asciiTheme="majorHAnsi" w:hAnsiTheme="majorHAnsi" w:cstheme="majorHAnsi"/>
          <w:sz w:val="18"/>
          <w:szCs w:val="18"/>
        </w:rPr>
        <w:t>eets</w:t>
      </w:r>
      <w:r w:rsidRPr="003B5EB8">
        <w:rPr>
          <w:rFonts w:asciiTheme="majorHAnsi" w:hAnsiTheme="majorHAnsi" w:cstheme="majorHAnsi"/>
          <w:sz w:val="18"/>
          <w:szCs w:val="18"/>
        </w:rPr>
        <w:t>.</w:t>
      </w:r>
    </w:p>
  </w:footnote>
  <w:footnote w:id="4">
    <w:p w14:paraId="3D85E422" w14:textId="77777777" w:rsidR="00F73F14" w:rsidRPr="003B5EB8" w:rsidRDefault="005436AB">
      <w:pPr>
        <w:spacing w:line="240" w:lineRule="auto"/>
        <w:rPr>
          <w:rFonts w:asciiTheme="majorHAnsi" w:hAnsiTheme="majorHAnsi" w:cstheme="majorHAnsi"/>
          <w:sz w:val="18"/>
          <w:szCs w:val="18"/>
        </w:rPr>
      </w:pPr>
      <w:r w:rsidRPr="003B5EB8">
        <w:rPr>
          <w:rFonts w:asciiTheme="majorHAnsi" w:hAnsiTheme="majorHAnsi" w:cstheme="majorHAnsi"/>
          <w:sz w:val="18"/>
          <w:szCs w:val="18"/>
          <w:vertAlign w:val="superscript"/>
        </w:rPr>
        <w:footnoteRef/>
      </w:r>
      <w:r w:rsidRPr="003B5EB8">
        <w:rPr>
          <w:rFonts w:asciiTheme="majorHAnsi" w:hAnsiTheme="majorHAnsi" w:cstheme="majorHAnsi"/>
          <w:sz w:val="18"/>
          <w:szCs w:val="18"/>
        </w:rPr>
        <w:t xml:space="preserve"> Draft OPSC Guidelines [para. 33]</w:t>
      </w:r>
    </w:p>
  </w:footnote>
  <w:footnote w:id="5">
    <w:p w14:paraId="548DCEE2" w14:textId="77777777" w:rsidR="00F73F14" w:rsidRPr="003B5EB8" w:rsidRDefault="005436AB">
      <w:pPr>
        <w:spacing w:line="240" w:lineRule="auto"/>
        <w:rPr>
          <w:rFonts w:asciiTheme="majorHAnsi" w:hAnsiTheme="majorHAnsi" w:cstheme="majorHAnsi"/>
          <w:sz w:val="18"/>
          <w:szCs w:val="18"/>
        </w:rPr>
      </w:pPr>
      <w:r w:rsidRPr="003B5EB8">
        <w:rPr>
          <w:rFonts w:asciiTheme="majorHAnsi" w:hAnsiTheme="majorHAnsi" w:cstheme="majorHAnsi"/>
          <w:sz w:val="18"/>
          <w:szCs w:val="18"/>
          <w:vertAlign w:val="superscript"/>
        </w:rPr>
        <w:footnoteRef/>
      </w:r>
      <w:r w:rsidRPr="003B5EB8">
        <w:rPr>
          <w:rFonts w:asciiTheme="majorHAnsi" w:hAnsiTheme="majorHAnsi" w:cstheme="majorHAnsi"/>
          <w:sz w:val="18"/>
          <w:szCs w:val="18"/>
        </w:rPr>
        <w:t xml:space="preserve"> GC No.21 Chapter IV.23</w:t>
      </w:r>
    </w:p>
  </w:footnote>
  <w:footnote w:id="6">
    <w:p w14:paraId="5F468878" w14:textId="77777777" w:rsidR="00F73F14" w:rsidRPr="003B5EB8" w:rsidRDefault="005436AB">
      <w:pPr>
        <w:spacing w:line="240" w:lineRule="auto"/>
        <w:rPr>
          <w:rFonts w:asciiTheme="majorHAnsi" w:hAnsiTheme="majorHAnsi" w:cstheme="majorHAnsi"/>
          <w:sz w:val="18"/>
          <w:szCs w:val="18"/>
        </w:rPr>
      </w:pPr>
      <w:r w:rsidRPr="003B5EB8">
        <w:rPr>
          <w:rFonts w:asciiTheme="majorHAnsi" w:hAnsiTheme="majorHAnsi" w:cstheme="majorHAnsi"/>
          <w:sz w:val="18"/>
          <w:szCs w:val="18"/>
          <w:vertAlign w:val="superscript"/>
        </w:rPr>
        <w:footnoteRef/>
      </w:r>
      <w:r w:rsidRPr="003B5EB8">
        <w:rPr>
          <w:rFonts w:asciiTheme="majorHAnsi" w:hAnsiTheme="majorHAnsi" w:cstheme="majorHAnsi"/>
          <w:sz w:val="18"/>
          <w:szCs w:val="18"/>
        </w:rPr>
        <w:t xml:space="preserve"> UN GC No.21 Chapter IV.18</w:t>
      </w:r>
    </w:p>
  </w:footnote>
  <w:footnote w:id="7">
    <w:p w14:paraId="2FEE51AA" w14:textId="10FA93A7" w:rsidR="00F73F14" w:rsidRPr="003B5EB8" w:rsidRDefault="005436AB">
      <w:pPr>
        <w:spacing w:line="240" w:lineRule="auto"/>
        <w:rPr>
          <w:rFonts w:asciiTheme="majorHAnsi" w:hAnsiTheme="majorHAnsi" w:cstheme="majorHAnsi"/>
          <w:sz w:val="18"/>
          <w:szCs w:val="18"/>
        </w:rPr>
      </w:pPr>
      <w:r w:rsidRPr="003B5EB8">
        <w:rPr>
          <w:rFonts w:asciiTheme="majorHAnsi" w:hAnsiTheme="majorHAnsi" w:cstheme="majorHAnsi"/>
          <w:sz w:val="18"/>
          <w:szCs w:val="18"/>
          <w:vertAlign w:val="superscript"/>
        </w:rPr>
        <w:footnoteRef/>
      </w:r>
      <w:r w:rsidRPr="003B5EB8">
        <w:rPr>
          <w:rFonts w:asciiTheme="majorHAnsi" w:hAnsiTheme="majorHAnsi" w:cstheme="majorHAnsi"/>
          <w:sz w:val="18"/>
          <w:szCs w:val="18"/>
        </w:rPr>
        <w:t xml:space="preserve"> Quote from a street child/youth participating in a c</w:t>
      </w:r>
      <w:r w:rsidR="00785F8D">
        <w:rPr>
          <w:rFonts w:asciiTheme="majorHAnsi" w:hAnsiTheme="majorHAnsi" w:cstheme="majorHAnsi"/>
          <w:sz w:val="18"/>
          <w:szCs w:val="18"/>
        </w:rPr>
        <w:t>onsultation held in Bukavu, DRC, 23-</w:t>
      </w:r>
      <w:r w:rsidRPr="003B5EB8">
        <w:rPr>
          <w:rFonts w:asciiTheme="majorHAnsi" w:hAnsiTheme="majorHAnsi" w:cstheme="majorHAnsi"/>
          <w:sz w:val="18"/>
          <w:szCs w:val="18"/>
        </w:rPr>
        <w:t>25</w:t>
      </w:r>
      <w:r w:rsidR="00785F8D">
        <w:rPr>
          <w:rFonts w:asciiTheme="majorHAnsi" w:hAnsiTheme="majorHAnsi" w:cstheme="majorHAnsi"/>
          <w:sz w:val="18"/>
          <w:szCs w:val="18"/>
        </w:rPr>
        <w:t xml:space="preserve"> February 2016, </w:t>
      </w:r>
      <w:r w:rsidRPr="003B5EB8">
        <w:rPr>
          <w:rFonts w:asciiTheme="majorHAnsi" w:hAnsiTheme="majorHAnsi" w:cstheme="majorHAnsi"/>
          <w:sz w:val="18"/>
          <w:szCs w:val="18"/>
        </w:rPr>
        <w:t>inform</w:t>
      </w:r>
      <w:r w:rsidR="00785F8D">
        <w:rPr>
          <w:rFonts w:asciiTheme="majorHAnsi" w:hAnsiTheme="majorHAnsi" w:cstheme="majorHAnsi"/>
          <w:sz w:val="18"/>
          <w:szCs w:val="18"/>
        </w:rPr>
        <w:t>ing</w:t>
      </w:r>
      <w:r w:rsidRPr="003B5EB8">
        <w:rPr>
          <w:rFonts w:asciiTheme="majorHAnsi" w:hAnsiTheme="majorHAnsi" w:cstheme="majorHAnsi"/>
          <w:sz w:val="18"/>
          <w:szCs w:val="18"/>
        </w:rPr>
        <w:t xml:space="preserve"> the UN CRC General Comment No.</w:t>
      </w:r>
      <w:r w:rsidR="00785F8D">
        <w:rPr>
          <w:rFonts w:asciiTheme="majorHAnsi" w:hAnsiTheme="majorHAnsi" w:cstheme="majorHAnsi"/>
          <w:sz w:val="18"/>
          <w:szCs w:val="18"/>
        </w:rPr>
        <w:t xml:space="preserve"> 21, </w:t>
      </w:r>
      <w:r w:rsidRPr="003B5EB8">
        <w:rPr>
          <w:rFonts w:asciiTheme="majorHAnsi" w:hAnsiTheme="majorHAnsi" w:cstheme="majorHAnsi"/>
          <w:sz w:val="18"/>
          <w:szCs w:val="18"/>
        </w:rPr>
        <w:t>organised by Consortium for Street Children</w:t>
      </w:r>
      <w:r w:rsidR="00785F8D">
        <w:rPr>
          <w:rFonts w:asciiTheme="majorHAnsi" w:hAnsiTheme="majorHAnsi" w:cstheme="majorHAnsi"/>
          <w:sz w:val="18"/>
          <w:szCs w:val="18"/>
        </w:rPr>
        <w:t xml:space="preserve"> and Growing Up on the Streets</w:t>
      </w:r>
      <w:r w:rsidRPr="003B5EB8">
        <w:rPr>
          <w:rFonts w:asciiTheme="majorHAnsi" w:hAnsiTheme="majorHAnsi" w:cstheme="majorHAnsi"/>
          <w:sz w:val="18"/>
          <w:szCs w:val="18"/>
        </w:rPr>
        <w:t>.</w:t>
      </w:r>
    </w:p>
  </w:footnote>
  <w:footnote w:id="8">
    <w:p w14:paraId="64BFBA13" w14:textId="77777777" w:rsidR="00F73F14" w:rsidRPr="003B5EB8" w:rsidRDefault="005436AB">
      <w:pPr>
        <w:spacing w:line="240" w:lineRule="auto"/>
        <w:rPr>
          <w:rFonts w:asciiTheme="majorHAnsi" w:hAnsiTheme="majorHAnsi" w:cstheme="majorHAnsi"/>
          <w:sz w:val="18"/>
          <w:szCs w:val="18"/>
        </w:rPr>
      </w:pPr>
      <w:r w:rsidRPr="003B5EB8">
        <w:rPr>
          <w:rFonts w:asciiTheme="majorHAnsi" w:hAnsiTheme="majorHAnsi" w:cstheme="majorHAnsi"/>
          <w:sz w:val="18"/>
          <w:szCs w:val="18"/>
          <w:vertAlign w:val="superscript"/>
        </w:rPr>
        <w:footnoteRef/>
      </w:r>
      <w:r w:rsidRPr="003B5EB8">
        <w:rPr>
          <w:rFonts w:asciiTheme="majorHAnsi" w:hAnsiTheme="majorHAnsi" w:cstheme="majorHAnsi"/>
          <w:sz w:val="18"/>
          <w:szCs w:val="18"/>
        </w:rPr>
        <w:t xml:space="preserve"> UN GC No.21 para 60</w:t>
      </w:r>
    </w:p>
  </w:footnote>
  <w:footnote w:id="9">
    <w:p w14:paraId="2A526A82" w14:textId="62845DE4" w:rsidR="00F73F14" w:rsidRPr="003B5EB8" w:rsidRDefault="005436AB">
      <w:pPr>
        <w:spacing w:line="240" w:lineRule="auto"/>
        <w:rPr>
          <w:rFonts w:asciiTheme="majorHAnsi" w:hAnsiTheme="majorHAnsi" w:cstheme="majorHAnsi"/>
          <w:sz w:val="18"/>
          <w:szCs w:val="18"/>
        </w:rPr>
      </w:pPr>
      <w:r w:rsidRPr="003B5EB8">
        <w:rPr>
          <w:rFonts w:asciiTheme="majorHAnsi" w:hAnsiTheme="majorHAnsi" w:cstheme="majorHAnsi"/>
          <w:sz w:val="18"/>
          <w:szCs w:val="18"/>
          <w:vertAlign w:val="superscript"/>
        </w:rPr>
        <w:footnoteRef/>
      </w:r>
      <w:r w:rsidRPr="003B5EB8">
        <w:rPr>
          <w:rFonts w:asciiTheme="majorHAnsi" w:hAnsiTheme="majorHAnsi" w:cstheme="majorHAnsi"/>
          <w:sz w:val="18"/>
          <w:szCs w:val="18"/>
        </w:rPr>
        <w:t xml:space="preserve"> </w:t>
      </w:r>
      <w:r w:rsidR="00785F8D" w:rsidRPr="003B5EB8">
        <w:rPr>
          <w:rFonts w:asciiTheme="majorHAnsi" w:hAnsiTheme="majorHAnsi" w:cstheme="majorHAnsi"/>
          <w:sz w:val="18"/>
          <w:szCs w:val="18"/>
        </w:rPr>
        <w:t>Quote from a street child/youth participating in a c</w:t>
      </w:r>
      <w:r w:rsidR="00785F8D">
        <w:rPr>
          <w:rFonts w:asciiTheme="majorHAnsi" w:hAnsiTheme="majorHAnsi" w:cstheme="majorHAnsi"/>
          <w:sz w:val="18"/>
          <w:szCs w:val="18"/>
        </w:rPr>
        <w:t>onsultation held in Bukavu, DRC, 23-</w:t>
      </w:r>
      <w:r w:rsidR="00785F8D" w:rsidRPr="003B5EB8">
        <w:rPr>
          <w:rFonts w:asciiTheme="majorHAnsi" w:hAnsiTheme="majorHAnsi" w:cstheme="majorHAnsi"/>
          <w:sz w:val="18"/>
          <w:szCs w:val="18"/>
        </w:rPr>
        <w:t>25</w:t>
      </w:r>
      <w:r w:rsidR="00785F8D">
        <w:rPr>
          <w:rFonts w:asciiTheme="majorHAnsi" w:hAnsiTheme="majorHAnsi" w:cstheme="majorHAnsi"/>
          <w:sz w:val="18"/>
          <w:szCs w:val="18"/>
        </w:rPr>
        <w:t xml:space="preserve"> February 2016, </w:t>
      </w:r>
      <w:r w:rsidR="00785F8D" w:rsidRPr="003B5EB8">
        <w:rPr>
          <w:rFonts w:asciiTheme="majorHAnsi" w:hAnsiTheme="majorHAnsi" w:cstheme="majorHAnsi"/>
          <w:sz w:val="18"/>
          <w:szCs w:val="18"/>
        </w:rPr>
        <w:t>inform</w:t>
      </w:r>
      <w:r w:rsidR="00785F8D">
        <w:rPr>
          <w:rFonts w:asciiTheme="majorHAnsi" w:hAnsiTheme="majorHAnsi" w:cstheme="majorHAnsi"/>
          <w:sz w:val="18"/>
          <w:szCs w:val="18"/>
        </w:rPr>
        <w:t>ing</w:t>
      </w:r>
      <w:r w:rsidR="00785F8D" w:rsidRPr="003B5EB8">
        <w:rPr>
          <w:rFonts w:asciiTheme="majorHAnsi" w:hAnsiTheme="majorHAnsi" w:cstheme="majorHAnsi"/>
          <w:sz w:val="18"/>
          <w:szCs w:val="18"/>
        </w:rPr>
        <w:t xml:space="preserve"> the UN CRC General Comment No.</w:t>
      </w:r>
      <w:r w:rsidR="00785F8D">
        <w:rPr>
          <w:rFonts w:asciiTheme="majorHAnsi" w:hAnsiTheme="majorHAnsi" w:cstheme="majorHAnsi"/>
          <w:sz w:val="18"/>
          <w:szCs w:val="18"/>
        </w:rPr>
        <w:t xml:space="preserve"> 21, </w:t>
      </w:r>
      <w:r w:rsidR="00785F8D" w:rsidRPr="003B5EB8">
        <w:rPr>
          <w:rFonts w:asciiTheme="majorHAnsi" w:hAnsiTheme="majorHAnsi" w:cstheme="majorHAnsi"/>
          <w:sz w:val="18"/>
          <w:szCs w:val="18"/>
        </w:rPr>
        <w:t>organised by Consortium for Street Children</w:t>
      </w:r>
      <w:r w:rsidR="00785F8D">
        <w:rPr>
          <w:rFonts w:asciiTheme="majorHAnsi" w:hAnsiTheme="majorHAnsi" w:cstheme="majorHAnsi"/>
          <w:sz w:val="18"/>
          <w:szCs w:val="18"/>
        </w:rPr>
        <w:t xml:space="preserve"> and Growing Up on the Streets</w:t>
      </w:r>
      <w:r w:rsidR="00785F8D" w:rsidRPr="003B5EB8">
        <w:rPr>
          <w:rFonts w:asciiTheme="majorHAnsi" w:hAnsiTheme="majorHAnsi" w:cstheme="maj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05ECA" w14:textId="1E9E046F" w:rsidR="007E6DC3" w:rsidRDefault="007E6DC3">
    <w:pPr>
      <w:spacing w:after="200"/>
      <w:jc w:val="both"/>
    </w:pPr>
    <w:r>
      <w:rPr>
        <w:b/>
        <w:noProof/>
        <w:color w:val="3C4043"/>
        <w:highlight w:val="white"/>
        <w:lang w:val="en-US"/>
      </w:rPr>
      <w:drawing>
        <wp:anchor distT="0" distB="0" distL="114300" distR="114300" simplePos="0" relativeHeight="251658240" behindDoc="0" locked="0" layoutInCell="1" allowOverlap="1" wp14:anchorId="1387152E" wp14:editId="2D6BED55">
          <wp:simplePos x="0" y="0"/>
          <wp:positionH relativeFrom="column">
            <wp:posOffset>0</wp:posOffset>
          </wp:positionH>
          <wp:positionV relativeFrom="paragraph">
            <wp:posOffset>15933</wp:posOffset>
          </wp:positionV>
          <wp:extent cx="1861820" cy="615315"/>
          <wp:effectExtent l="0" t="0" r="5080" b="0"/>
          <wp:wrapSquare wrapText="bothSides"/>
          <wp:docPr id="1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861820" cy="615315"/>
                  </a:xfrm>
                  <a:prstGeom prst="rect">
                    <a:avLst/>
                  </a:prstGeom>
                  <a:ln/>
                </pic:spPr>
              </pic:pic>
            </a:graphicData>
          </a:graphic>
          <wp14:sizeRelH relativeFrom="page">
            <wp14:pctWidth>0</wp14:pctWidth>
          </wp14:sizeRelH>
          <wp14:sizeRelV relativeFrom="page">
            <wp14:pctHeight>0</wp14:pctHeight>
          </wp14:sizeRelV>
        </wp:anchor>
      </w:drawing>
    </w:r>
  </w:p>
  <w:p w14:paraId="7866F215" w14:textId="49EF3445" w:rsidR="00F73F14" w:rsidRDefault="00F73F14">
    <w:pPr>
      <w:spacing w:after="200"/>
      <w:jc w:val="both"/>
    </w:pPr>
  </w:p>
  <w:p w14:paraId="207C998B" w14:textId="77777777" w:rsidR="007E6DC3" w:rsidRPr="007E6DC3" w:rsidRDefault="007E6DC3">
    <w:pPr>
      <w:spacing w:after="200"/>
      <w:jc w:val="both"/>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C7CC1" w14:textId="77777777" w:rsidR="00F73F14" w:rsidRDefault="005436AB">
    <w:pPr>
      <w:spacing w:after="200"/>
      <w:jc w:val="both"/>
    </w:pPr>
    <w:r>
      <w:rPr>
        <w:b/>
        <w:noProof/>
        <w:color w:val="3C4043"/>
        <w:highlight w:val="white"/>
        <w:lang w:val="en-US"/>
      </w:rPr>
      <w:drawing>
        <wp:inline distT="114300" distB="114300" distL="114300" distR="114300" wp14:anchorId="00D228FE" wp14:editId="197B4250">
          <wp:extent cx="2565896" cy="842963"/>
          <wp:effectExtent l="0" t="0" r="0" b="0"/>
          <wp:docPr id="1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565896" cy="8429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14"/>
    <w:rsid w:val="00075AB2"/>
    <w:rsid w:val="001329F1"/>
    <w:rsid w:val="00174841"/>
    <w:rsid w:val="001B492B"/>
    <w:rsid w:val="001C2047"/>
    <w:rsid w:val="002333FC"/>
    <w:rsid w:val="003478D7"/>
    <w:rsid w:val="003843DE"/>
    <w:rsid w:val="00397160"/>
    <w:rsid w:val="003B5EB8"/>
    <w:rsid w:val="00430B96"/>
    <w:rsid w:val="00444449"/>
    <w:rsid w:val="005436AB"/>
    <w:rsid w:val="00594461"/>
    <w:rsid w:val="00640F00"/>
    <w:rsid w:val="006854EF"/>
    <w:rsid w:val="00782FE0"/>
    <w:rsid w:val="00785F8D"/>
    <w:rsid w:val="007E6DC3"/>
    <w:rsid w:val="00812F08"/>
    <w:rsid w:val="008138F0"/>
    <w:rsid w:val="00827DD7"/>
    <w:rsid w:val="00957ED3"/>
    <w:rsid w:val="009940AE"/>
    <w:rsid w:val="00A7226A"/>
    <w:rsid w:val="00BC747F"/>
    <w:rsid w:val="00C523F1"/>
    <w:rsid w:val="00C60895"/>
    <w:rsid w:val="00C6617A"/>
    <w:rsid w:val="00CD127A"/>
    <w:rsid w:val="00CD7155"/>
    <w:rsid w:val="00D67580"/>
    <w:rsid w:val="00E20B7C"/>
    <w:rsid w:val="00F36198"/>
    <w:rsid w:val="00F7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45C32"/>
  <w15:docId w15:val="{4CAE3CC4-65CC-4B62-A50E-54938435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523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3F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5EB8"/>
    <w:rPr>
      <w:b/>
      <w:bCs/>
    </w:rPr>
  </w:style>
  <w:style w:type="character" w:customStyle="1" w:styleId="CommentSubjectChar">
    <w:name w:val="Comment Subject Char"/>
    <w:basedOn w:val="CommentTextChar"/>
    <w:link w:val="CommentSubject"/>
    <w:uiPriority w:val="99"/>
    <w:semiHidden/>
    <w:rsid w:val="003B5EB8"/>
    <w:rPr>
      <w:b/>
      <w:bCs/>
      <w:sz w:val="20"/>
      <w:szCs w:val="20"/>
    </w:rPr>
  </w:style>
  <w:style w:type="character" w:styleId="Hyperlink">
    <w:name w:val="Hyperlink"/>
    <w:basedOn w:val="DefaultParagraphFont"/>
    <w:uiPriority w:val="99"/>
    <w:unhideWhenUsed/>
    <w:rsid w:val="00174841"/>
    <w:rPr>
      <w:color w:val="0000FF" w:themeColor="hyperlink"/>
      <w:u w:val="single"/>
    </w:rPr>
  </w:style>
  <w:style w:type="paragraph" w:styleId="Header">
    <w:name w:val="header"/>
    <w:basedOn w:val="Normal"/>
    <w:link w:val="HeaderChar"/>
    <w:uiPriority w:val="99"/>
    <w:unhideWhenUsed/>
    <w:rsid w:val="001B492B"/>
    <w:pPr>
      <w:tabs>
        <w:tab w:val="center" w:pos="4680"/>
        <w:tab w:val="right" w:pos="9360"/>
      </w:tabs>
      <w:spacing w:line="240" w:lineRule="auto"/>
    </w:pPr>
  </w:style>
  <w:style w:type="character" w:customStyle="1" w:styleId="HeaderChar">
    <w:name w:val="Header Char"/>
    <w:basedOn w:val="DefaultParagraphFont"/>
    <w:link w:val="Header"/>
    <w:uiPriority w:val="99"/>
    <w:rsid w:val="001B492B"/>
  </w:style>
  <w:style w:type="paragraph" w:styleId="Footer">
    <w:name w:val="footer"/>
    <w:basedOn w:val="Normal"/>
    <w:link w:val="FooterChar"/>
    <w:uiPriority w:val="99"/>
    <w:unhideWhenUsed/>
    <w:rsid w:val="001B492B"/>
    <w:pPr>
      <w:tabs>
        <w:tab w:val="center" w:pos="4680"/>
        <w:tab w:val="right" w:pos="9360"/>
      </w:tabs>
      <w:spacing w:line="240" w:lineRule="auto"/>
    </w:pPr>
  </w:style>
  <w:style w:type="character" w:customStyle="1" w:styleId="FooterChar">
    <w:name w:val="Footer Char"/>
    <w:basedOn w:val="DefaultParagraphFont"/>
    <w:link w:val="Footer"/>
    <w:uiPriority w:val="99"/>
    <w:rsid w:val="001B4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advocacy@streetchildren.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882CC6-02B8-46FB-AFE0-56CCE987FF7B}"/>
</file>

<file path=customXml/itemProps2.xml><?xml version="1.0" encoding="utf-8"?>
<ds:datastoreItem xmlns:ds="http://schemas.openxmlformats.org/officeDocument/2006/customXml" ds:itemID="{625A1597-8F74-4976-97C9-E76219B04A48}"/>
</file>

<file path=customXml/itemProps3.xml><?xml version="1.0" encoding="utf-8"?>
<ds:datastoreItem xmlns:ds="http://schemas.openxmlformats.org/officeDocument/2006/customXml" ds:itemID="{067E6196-6325-402E-8235-20451ABD6456}"/>
</file>

<file path=docProps/app.xml><?xml version="1.0" encoding="utf-8"?>
<Properties xmlns="http://schemas.openxmlformats.org/officeDocument/2006/extended-properties" xmlns:vt="http://schemas.openxmlformats.org/officeDocument/2006/docPropsVTypes">
  <Template>Normal</Template>
  <TotalTime>1</TotalTime>
  <Pages>5</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 Vlamings</dc:creator>
  <cp:lastModifiedBy>Lizet Vlamings</cp:lastModifiedBy>
  <cp:revision>2</cp:revision>
  <dcterms:created xsi:type="dcterms:W3CDTF">2019-03-29T13:51:00Z</dcterms:created>
  <dcterms:modified xsi:type="dcterms:W3CDTF">2019-03-29T13:51:00Z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