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E490E" w14:textId="77777777" w:rsidR="006A25CF" w:rsidRDefault="00562341" w:rsidP="006A25CF">
      <w:pPr>
        <w:spacing w:line="480" w:lineRule="auto"/>
        <w:jc w:val="center"/>
        <w:rPr>
          <w:rFonts w:ascii="Times New Roman" w:hAnsi="Times New Roman"/>
          <w:b/>
          <w:sz w:val="24"/>
          <w:szCs w:val="24"/>
        </w:rPr>
      </w:pPr>
      <w:r w:rsidRPr="004D2A84">
        <w:rPr>
          <w:rFonts w:ascii="Times New Roman" w:hAnsi="Times New Roman"/>
          <w:b/>
          <w:sz w:val="24"/>
          <w:szCs w:val="24"/>
        </w:rPr>
        <w:t>Questionnaire</w:t>
      </w:r>
    </w:p>
    <w:p w14:paraId="4988008B" w14:textId="29C55BAE" w:rsidR="00562341" w:rsidRPr="006A25CF" w:rsidRDefault="00562341" w:rsidP="006A25CF">
      <w:pPr>
        <w:jc w:val="center"/>
        <w:rPr>
          <w:rFonts w:ascii="Times New Roman" w:hAnsi="Times New Roman"/>
          <w:b/>
          <w:sz w:val="24"/>
          <w:szCs w:val="24"/>
        </w:rPr>
      </w:pPr>
      <w:r w:rsidRPr="006A25CF">
        <w:rPr>
          <w:rFonts w:ascii="Times New Roman" w:hAnsi="Times New Roman" w:cs="Times New Roman"/>
          <w:b/>
          <w:sz w:val="24"/>
          <w:szCs w:val="24"/>
        </w:rPr>
        <w:t>Draft Guidelines on the implementation of the Optional Protocol to the Convention on the Rights of the Child on the sale of children, child prostitution and child pornography (OP-CRC-SC).</w:t>
      </w:r>
    </w:p>
    <w:p w14:paraId="6D5AE7EA" w14:textId="77777777" w:rsidR="00562341" w:rsidRPr="004D2A84" w:rsidRDefault="00562341" w:rsidP="00562341">
      <w:pPr>
        <w:spacing w:line="480" w:lineRule="auto"/>
        <w:jc w:val="center"/>
        <w:rPr>
          <w:rFonts w:ascii="Times New Roman" w:hAnsi="Times New Roman"/>
          <w:b/>
          <w:sz w:val="24"/>
          <w:szCs w:val="24"/>
        </w:rPr>
      </w:pPr>
      <w:r w:rsidRPr="004D2A84">
        <w:rPr>
          <w:rFonts w:ascii="Times New Roman" w:hAnsi="Times New Roman"/>
          <w:b/>
          <w:sz w:val="24"/>
          <w:szCs w:val="24"/>
        </w:rPr>
        <w:t>Ireland’s Response</w:t>
      </w:r>
    </w:p>
    <w:p w14:paraId="537FEF9F" w14:textId="77777777" w:rsidR="00562341" w:rsidRPr="004D2A84" w:rsidRDefault="00562341" w:rsidP="00562341">
      <w:pPr>
        <w:spacing w:line="480" w:lineRule="auto"/>
        <w:jc w:val="center"/>
        <w:rPr>
          <w:rFonts w:ascii="Times New Roman" w:hAnsi="Times New Roman"/>
          <w:b/>
          <w:sz w:val="24"/>
          <w:szCs w:val="24"/>
        </w:rPr>
      </w:pPr>
      <w:r w:rsidRPr="004D2A84">
        <w:rPr>
          <w:rFonts w:ascii="Times New Roman" w:hAnsi="Times New Roman"/>
          <w:b/>
          <w:sz w:val="24"/>
          <w:szCs w:val="24"/>
        </w:rPr>
        <w:t>March 2019</w:t>
      </w:r>
    </w:p>
    <w:p w14:paraId="29F5DC92" w14:textId="6B2B5FC9" w:rsidR="00CA2777" w:rsidRPr="008F5401" w:rsidRDefault="00CB4617" w:rsidP="005F2A98">
      <w:pPr>
        <w:jc w:val="both"/>
        <w:rPr>
          <w:rFonts w:ascii="Times New Roman" w:hAnsi="Times New Roman" w:cs="Times New Roman"/>
          <w:sz w:val="24"/>
          <w:szCs w:val="24"/>
        </w:rPr>
      </w:pPr>
      <w:r w:rsidRPr="008F5401">
        <w:rPr>
          <w:rFonts w:ascii="Times New Roman" w:hAnsi="Times New Roman" w:cs="Times New Roman"/>
          <w:sz w:val="24"/>
          <w:szCs w:val="24"/>
        </w:rPr>
        <w:t xml:space="preserve">The adoption of the </w:t>
      </w:r>
      <w:r w:rsidR="00977AEB">
        <w:rPr>
          <w:rFonts w:ascii="Times New Roman" w:hAnsi="Times New Roman" w:cs="Times New Roman"/>
          <w:sz w:val="24"/>
          <w:szCs w:val="24"/>
        </w:rPr>
        <w:t>G</w:t>
      </w:r>
      <w:r w:rsidRPr="008F5401">
        <w:rPr>
          <w:rFonts w:ascii="Times New Roman" w:hAnsi="Times New Roman" w:cs="Times New Roman"/>
          <w:sz w:val="24"/>
          <w:szCs w:val="24"/>
        </w:rPr>
        <w:t xml:space="preserve">uidelines </w:t>
      </w:r>
      <w:r w:rsidR="006D0DD0" w:rsidRPr="008F5401">
        <w:rPr>
          <w:rFonts w:ascii="Times New Roman" w:hAnsi="Times New Roman" w:cs="Times New Roman"/>
          <w:sz w:val="24"/>
          <w:szCs w:val="24"/>
        </w:rPr>
        <w:t>is</w:t>
      </w:r>
      <w:r w:rsidRPr="008F5401">
        <w:rPr>
          <w:rFonts w:ascii="Times New Roman" w:hAnsi="Times New Roman" w:cs="Times New Roman"/>
          <w:sz w:val="24"/>
          <w:szCs w:val="24"/>
        </w:rPr>
        <w:t xml:space="preserve"> welcome considering their potential to guide the implementation of the Protocol. As for details, it is positive </w:t>
      </w:r>
      <w:r w:rsidR="00CA2777" w:rsidRPr="008F5401">
        <w:rPr>
          <w:rFonts w:ascii="Times New Roman" w:hAnsi="Times New Roman" w:cs="Times New Roman"/>
          <w:sz w:val="24"/>
          <w:szCs w:val="24"/>
        </w:rPr>
        <w:t xml:space="preserve">that according </w:t>
      </w:r>
      <w:r w:rsidR="005D39D2" w:rsidRPr="008F5401">
        <w:rPr>
          <w:rFonts w:ascii="Times New Roman" w:hAnsi="Times New Roman" w:cs="Times New Roman"/>
          <w:sz w:val="24"/>
          <w:szCs w:val="24"/>
        </w:rPr>
        <w:t xml:space="preserve">to </w:t>
      </w:r>
      <w:r w:rsidR="00CA2777" w:rsidRPr="008F5401">
        <w:rPr>
          <w:rFonts w:ascii="Times New Roman" w:hAnsi="Times New Roman" w:cs="Times New Roman"/>
          <w:sz w:val="24"/>
          <w:szCs w:val="24"/>
        </w:rPr>
        <w:t xml:space="preserve">the </w:t>
      </w:r>
      <w:r w:rsidR="00977AEB">
        <w:rPr>
          <w:rFonts w:ascii="Times New Roman" w:hAnsi="Times New Roman" w:cs="Times New Roman"/>
          <w:sz w:val="24"/>
          <w:szCs w:val="24"/>
        </w:rPr>
        <w:t>G</w:t>
      </w:r>
      <w:r w:rsidR="00CA2777" w:rsidRPr="008F5401">
        <w:rPr>
          <w:rFonts w:ascii="Times New Roman" w:hAnsi="Times New Roman" w:cs="Times New Roman"/>
          <w:sz w:val="24"/>
          <w:szCs w:val="24"/>
        </w:rPr>
        <w:t>uidelines</w:t>
      </w:r>
      <w:r w:rsidR="006C0F19" w:rsidRPr="008F5401">
        <w:rPr>
          <w:rFonts w:ascii="Times New Roman" w:hAnsi="Times New Roman" w:cs="Times New Roman"/>
          <w:sz w:val="24"/>
          <w:szCs w:val="24"/>
        </w:rPr>
        <w:t xml:space="preserve"> ensuring the implementation of the Optional Protocol can be done through a specific plan or alternatively </w:t>
      </w:r>
      <w:r w:rsidR="00CA2777" w:rsidRPr="008F5401">
        <w:rPr>
          <w:rFonts w:ascii="Times New Roman" w:hAnsi="Times New Roman" w:cs="Times New Roman"/>
          <w:sz w:val="24"/>
          <w:szCs w:val="24"/>
        </w:rPr>
        <w:t xml:space="preserve">through </w:t>
      </w:r>
      <w:r w:rsidR="006C0F19" w:rsidRPr="008F5401">
        <w:rPr>
          <w:rFonts w:ascii="Times New Roman" w:hAnsi="Times New Roman" w:cs="Times New Roman"/>
          <w:sz w:val="24"/>
          <w:szCs w:val="24"/>
        </w:rPr>
        <w:t xml:space="preserve">a broader </w:t>
      </w:r>
      <w:r w:rsidR="00977AEB">
        <w:rPr>
          <w:rFonts w:ascii="Times New Roman" w:hAnsi="Times New Roman" w:cs="Times New Roman"/>
          <w:sz w:val="24"/>
          <w:szCs w:val="24"/>
        </w:rPr>
        <w:t>National Plan of A</w:t>
      </w:r>
      <w:r w:rsidR="006C0F19" w:rsidRPr="008F5401">
        <w:rPr>
          <w:rFonts w:ascii="Times New Roman" w:hAnsi="Times New Roman" w:cs="Times New Roman"/>
          <w:sz w:val="24"/>
          <w:szCs w:val="24"/>
        </w:rPr>
        <w:t xml:space="preserve">ction (NPA) for the implementation of the rights of the child. Equally, it recognises that co-ordinating measures to give effect </w:t>
      </w:r>
      <w:r w:rsidR="008F5401">
        <w:rPr>
          <w:rFonts w:ascii="Times New Roman" w:hAnsi="Times New Roman" w:cs="Times New Roman"/>
          <w:sz w:val="24"/>
          <w:szCs w:val="24"/>
        </w:rPr>
        <w:t xml:space="preserve">to </w:t>
      </w:r>
      <w:r w:rsidR="006C0F19" w:rsidRPr="008F5401">
        <w:rPr>
          <w:rFonts w:ascii="Times New Roman" w:hAnsi="Times New Roman" w:cs="Times New Roman"/>
          <w:sz w:val="24"/>
          <w:szCs w:val="24"/>
        </w:rPr>
        <w:t xml:space="preserve">the Optional Protocol can form part of a mandate of a body or Ministry for the co-ordination of the implementation of children’s rights (as an alternative to a specific structure dedicated to child sexual exploitation). It can be added that an inter-governmental structure may also effectively serve </w:t>
      </w:r>
      <w:r w:rsidR="006D0DD0" w:rsidRPr="008F5401">
        <w:rPr>
          <w:rFonts w:ascii="Times New Roman" w:hAnsi="Times New Roman" w:cs="Times New Roman"/>
          <w:sz w:val="24"/>
          <w:szCs w:val="24"/>
        </w:rPr>
        <w:t xml:space="preserve">this </w:t>
      </w:r>
      <w:r w:rsidR="006C0F19" w:rsidRPr="008F5401">
        <w:rPr>
          <w:rFonts w:ascii="Times New Roman" w:hAnsi="Times New Roman" w:cs="Times New Roman"/>
          <w:sz w:val="24"/>
          <w:szCs w:val="24"/>
        </w:rPr>
        <w:t>purpose.</w:t>
      </w:r>
      <w:r w:rsidR="007F2453" w:rsidRPr="008F5401">
        <w:rPr>
          <w:rFonts w:ascii="Times New Roman" w:hAnsi="Times New Roman" w:cs="Times New Roman"/>
          <w:sz w:val="24"/>
          <w:szCs w:val="24"/>
        </w:rPr>
        <w:t xml:space="preserve"> </w:t>
      </w:r>
      <w:r w:rsidR="00977AEB" w:rsidRPr="008F5401">
        <w:rPr>
          <w:rFonts w:ascii="Times New Roman" w:hAnsi="Times New Roman" w:cs="Times New Roman"/>
          <w:sz w:val="24"/>
          <w:szCs w:val="24"/>
        </w:rPr>
        <w:t>Furthermore,</w:t>
      </w:r>
      <w:r w:rsidR="006D0DD0" w:rsidRPr="008F5401">
        <w:rPr>
          <w:rFonts w:ascii="Times New Roman" w:hAnsi="Times New Roman" w:cs="Times New Roman"/>
          <w:sz w:val="24"/>
          <w:szCs w:val="24"/>
        </w:rPr>
        <w:t xml:space="preserve"> we would suggest</w:t>
      </w:r>
      <w:r w:rsidR="007F2453" w:rsidRPr="008F5401">
        <w:rPr>
          <w:rFonts w:ascii="Times New Roman" w:hAnsi="Times New Roman" w:cs="Times New Roman"/>
          <w:sz w:val="24"/>
          <w:szCs w:val="24"/>
        </w:rPr>
        <w:t xml:space="preserve"> that a co-ordinating mechanism</w:t>
      </w:r>
      <w:r w:rsidR="006D0DD0" w:rsidRPr="008F5401">
        <w:rPr>
          <w:rFonts w:ascii="Times New Roman" w:hAnsi="Times New Roman" w:cs="Times New Roman"/>
          <w:sz w:val="24"/>
          <w:szCs w:val="24"/>
        </w:rPr>
        <w:t xml:space="preserve"> such as that</w:t>
      </w:r>
      <w:r w:rsidR="007F2453" w:rsidRPr="008F5401">
        <w:rPr>
          <w:rFonts w:ascii="Times New Roman" w:hAnsi="Times New Roman" w:cs="Times New Roman"/>
          <w:sz w:val="24"/>
          <w:szCs w:val="24"/>
        </w:rPr>
        <w:t xml:space="preserve"> </w:t>
      </w:r>
      <w:r w:rsidR="00CA2777" w:rsidRPr="008F5401">
        <w:rPr>
          <w:rFonts w:ascii="Times New Roman" w:hAnsi="Times New Roman" w:cs="Times New Roman"/>
          <w:sz w:val="24"/>
          <w:szCs w:val="24"/>
        </w:rPr>
        <w:t xml:space="preserve">referenced in the document </w:t>
      </w:r>
      <w:r w:rsidR="007F2453" w:rsidRPr="008F5401">
        <w:rPr>
          <w:rFonts w:ascii="Times New Roman" w:hAnsi="Times New Roman" w:cs="Times New Roman"/>
          <w:sz w:val="24"/>
          <w:szCs w:val="24"/>
        </w:rPr>
        <w:t xml:space="preserve">need not be limited to implementing the OPSC specifically but that it should have the mandate to co-ordinate activities inclusive of those concerning the </w:t>
      </w:r>
      <w:r w:rsidR="00977AEB">
        <w:rPr>
          <w:rFonts w:ascii="Times New Roman" w:hAnsi="Times New Roman" w:cs="Times New Roman"/>
          <w:sz w:val="24"/>
          <w:szCs w:val="24"/>
        </w:rPr>
        <w:t>P</w:t>
      </w:r>
      <w:r w:rsidR="007F2453" w:rsidRPr="008F5401">
        <w:rPr>
          <w:rFonts w:ascii="Times New Roman" w:hAnsi="Times New Roman" w:cs="Times New Roman"/>
          <w:sz w:val="24"/>
          <w:szCs w:val="24"/>
        </w:rPr>
        <w:t>rotocol</w:t>
      </w:r>
      <w:r w:rsidR="00CA2777" w:rsidRPr="008F5401">
        <w:rPr>
          <w:rFonts w:ascii="Times New Roman" w:hAnsi="Times New Roman" w:cs="Times New Roman"/>
          <w:sz w:val="24"/>
          <w:szCs w:val="24"/>
        </w:rPr>
        <w:t xml:space="preserve"> as well as others</w:t>
      </w:r>
      <w:r w:rsidR="007F2453" w:rsidRPr="008F5401">
        <w:rPr>
          <w:rFonts w:ascii="Times New Roman" w:hAnsi="Times New Roman" w:cs="Times New Roman"/>
          <w:sz w:val="24"/>
          <w:szCs w:val="24"/>
        </w:rPr>
        <w:t>.</w:t>
      </w:r>
    </w:p>
    <w:p w14:paraId="581BA408" w14:textId="2E70FC83" w:rsidR="00C02D8E" w:rsidRPr="008F5401" w:rsidRDefault="00977AEB" w:rsidP="005F2A98">
      <w:pPr>
        <w:jc w:val="both"/>
        <w:rPr>
          <w:rFonts w:ascii="Times New Roman" w:hAnsi="Times New Roman" w:cs="Times New Roman"/>
          <w:sz w:val="24"/>
          <w:szCs w:val="24"/>
        </w:rPr>
      </w:pPr>
      <w:r>
        <w:rPr>
          <w:rFonts w:ascii="Times New Roman" w:hAnsi="Times New Roman" w:cs="Times New Roman"/>
          <w:sz w:val="24"/>
          <w:szCs w:val="24"/>
        </w:rPr>
        <w:t>Similarly,</w:t>
      </w:r>
      <w:r w:rsidR="003B65C8">
        <w:rPr>
          <w:rFonts w:ascii="Times New Roman" w:hAnsi="Times New Roman" w:cs="Times New Roman"/>
          <w:sz w:val="24"/>
          <w:szCs w:val="24"/>
        </w:rPr>
        <w:t xml:space="preserve"> to the above point, there is a need to recognise </w:t>
      </w:r>
      <w:r w:rsidR="00C02D8E" w:rsidRPr="008F5401">
        <w:rPr>
          <w:rFonts w:ascii="Times New Roman" w:hAnsi="Times New Roman" w:cs="Times New Roman"/>
          <w:sz w:val="24"/>
          <w:szCs w:val="24"/>
        </w:rPr>
        <w:t>the importance of awareness-raising programmes and campaigns and dissemination of informatio</w:t>
      </w:r>
      <w:r>
        <w:rPr>
          <w:rFonts w:ascii="Times New Roman" w:hAnsi="Times New Roman" w:cs="Times New Roman"/>
          <w:sz w:val="24"/>
          <w:szCs w:val="24"/>
        </w:rPr>
        <w:t>n on offences contained in the P</w:t>
      </w:r>
      <w:r w:rsidR="00C02D8E" w:rsidRPr="008F5401">
        <w:rPr>
          <w:rFonts w:ascii="Times New Roman" w:hAnsi="Times New Roman" w:cs="Times New Roman"/>
          <w:sz w:val="24"/>
          <w:szCs w:val="24"/>
        </w:rPr>
        <w:t>rotocol</w:t>
      </w:r>
      <w:r w:rsidR="00CB4617" w:rsidRPr="008F5401">
        <w:rPr>
          <w:rFonts w:ascii="Times New Roman" w:hAnsi="Times New Roman" w:cs="Times New Roman"/>
          <w:sz w:val="24"/>
          <w:szCs w:val="24"/>
        </w:rPr>
        <w:t>. S</w:t>
      </w:r>
      <w:r w:rsidR="00C02D8E" w:rsidRPr="008F5401">
        <w:rPr>
          <w:rFonts w:ascii="Times New Roman" w:hAnsi="Times New Roman" w:cs="Times New Roman"/>
          <w:sz w:val="24"/>
          <w:szCs w:val="24"/>
        </w:rPr>
        <w:t xml:space="preserve">uch awareness raising and dissemination may be equally if not more effective when conducted in the context of broader initiatives concerning sexual health, crime prevention, online safety and child protection. </w:t>
      </w:r>
    </w:p>
    <w:p w14:paraId="37709C53" w14:textId="690D4FA5" w:rsidR="00DA597B" w:rsidRPr="008F5401" w:rsidRDefault="00DA597B" w:rsidP="005F2A98">
      <w:pPr>
        <w:jc w:val="both"/>
        <w:rPr>
          <w:rFonts w:ascii="Times New Roman" w:hAnsi="Times New Roman" w:cs="Times New Roman"/>
          <w:sz w:val="24"/>
          <w:szCs w:val="24"/>
        </w:rPr>
      </w:pPr>
      <w:r w:rsidRPr="008F5401">
        <w:rPr>
          <w:rFonts w:ascii="Times New Roman" w:hAnsi="Times New Roman" w:cs="Times New Roman"/>
          <w:sz w:val="24"/>
          <w:szCs w:val="24"/>
        </w:rPr>
        <w:t xml:space="preserve">The need for data collection </w:t>
      </w:r>
      <w:r w:rsidR="007929DF" w:rsidRPr="008F5401">
        <w:rPr>
          <w:rFonts w:ascii="Times New Roman" w:hAnsi="Times New Roman" w:cs="Times New Roman"/>
          <w:sz w:val="24"/>
          <w:szCs w:val="24"/>
        </w:rPr>
        <w:t xml:space="preserve">undoubtedly exists. </w:t>
      </w:r>
      <w:r w:rsidR="006D0DD0" w:rsidRPr="008F5401">
        <w:rPr>
          <w:rFonts w:ascii="Times New Roman" w:hAnsi="Times New Roman" w:cs="Times New Roman"/>
          <w:sz w:val="24"/>
          <w:szCs w:val="24"/>
        </w:rPr>
        <w:t>Clearly,</w:t>
      </w:r>
      <w:r w:rsidR="007929DF" w:rsidRPr="008F5401">
        <w:rPr>
          <w:rFonts w:ascii="Times New Roman" w:hAnsi="Times New Roman" w:cs="Times New Roman"/>
          <w:sz w:val="24"/>
          <w:szCs w:val="24"/>
        </w:rPr>
        <w:t xml:space="preserve"> State parties need to develop adequate and sound data sharing mechanisms </w:t>
      </w:r>
      <w:r w:rsidR="00BF6F80" w:rsidRPr="008F5401">
        <w:rPr>
          <w:rFonts w:ascii="Times New Roman" w:hAnsi="Times New Roman" w:cs="Times New Roman"/>
          <w:sz w:val="24"/>
          <w:szCs w:val="24"/>
        </w:rPr>
        <w:t xml:space="preserve">(with due regards to safeguards) </w:t>
      </w:r>
      <w:r w:rsidR="007929DF" w:rsidRPr="008F5401">
        <w:rPr>
          <w:rFonts w:ascii="Times New Roman" w:hAnsi="Times New Roman" w:cs="Times New Roman"/>
          <w:sz w:val="24"/>
          <w:szCs w:val="24"/>
        </w:rPr>
        <w:t>to ensure the sharing of information and cross-referencing of data.</w:t>
      </w:r>
    </w:p>
    <w:p w14:paraId="7629F8B0" w14:textId="340B0ACF" w:rsidR="00C02D8E" w:rsidRPr="008F5401" w:rsidRDefault="00977AEB" w:rsidP="005F2A98">
      <w:pPr>
        <w:jc w:val="both"/>
        <w:rPr>
          <w:rFonts w:ascii="Times New Roman" w:hAnsi="Times New Roman" w:cs="Times New Roman"/>
          <w:sz w:val="24"/>
          <w:szCs w:val="24"/>
        </w:rPr>
      </w:pPr>
      <w:r>
        <w:rPr>
          <w:rFonts w:ascii="Times New Roman" w:hAnsi="Times New Roman" w:cs="Times New Roman"/>
          <w:sz w:val="24"/>
          <w:szCs w:val="24"/>
        </w:rPr>
        <w:t>The G</w:t>
      </w:r>
      <w:r w:rsidR="00C02D8E" w:rsidRPr="008F5401">
        <w:rPr>
          <w:rFonts w:ascii="Times New Roman" w:hAnsi="Times New Roman" w:cs="Times New Roman"/>
          <w:sz w:val="24"/>
          <w:szCs w:val="24"/>
        </w:rPr>
        <w:t>uideline</w:t>
      </w:r>
      <w:r w:rsidR="001E0158" w:rsidRPr="008F5401">
        <w:rPr>
          <w:rFonts w:ascii="Times New Roman" w:hAnsi="Times New Roman" w:cs="Times New Roman"/>
          <w:sz w:val="24"/>
          <w:szCs w:val="24"/>
        </w:rPr>
        <w:t>s only briefly touch</w:t>
      </w:r>
      <w:r w:rsidR="00C02D8E" w:rsidRPr="008F5401">
        <w:rPr>
          <w:rFonts w:ascii="Times New Roman" w:hAnsi="Times New Roman" w:cs="Times New Roman"/>
          <w:sz w:val="24"/>
          <w:szCs w:val="24"/>
        </w:rPr>
        <w:t xml:space="preserve"> upon the role of social services. It can be argued that social services have a</w:t>
      </w:r>
      <w:r w:rsidR="005D39D2" w:rsidRPr="008F5401">
        <w:rPr>
          <w:rFonts w:ascii="Times New Roman" w:hAnsi="Times New Roman" w:cs="Times New Roman"/>
          <w:sz w:val="24"/>
          <w:szCs w:val="24"/>
        </w:rPr>
        <w:t xml:space="preserve">n important </w:t>
      </w:r>
      <w:r w:rsidR="00C02D8E" w:rsidRPr="008F5401">
        <w:rPr>
          <w:rFonts w:ascii="Times New Roman" w:hAnsi="Times New Roman" w:cs="Times New Roman"/>
          <w:sz w:val="24"/>
          <w:szCs w:val="24"/>
        </w:rPr>
        <w:t>role in preventing</w:t>
      </w:r>
      <w:r w:rsidR="001E0158" w:rsidRPr="008F5401">
        <w:rPr>
          <w:rFonts w:ascii="Times New Roman" w:hAnsi="Times New Roman" w:cs="Times New Roman"/>
          <w:sz w:val="24"/>
          <w:szCs w:val="24"/>
        </w:rPr>
        <w:t xml:space="preserve"> and detecting child protection and welfare concerns</w:t>
      </w:r>
      <w:r w:rsidR="00DA597B" w:rsidRPr="008F5401">
        <w:rPr>
          <w:rFonts w:ascii="Times New Roman" w:hAnsi="Times New Roman" w:cs="Times New Roman"/>
          <w:sz w:val="24"/>
          <w:szCs w:val="24"/>
        </w:rPr>
        <w:t xml:space="preserve"> </w:t>
      </w:r>
      <w:r w:rsidR="005D39D2" w:rsidRPr="008F5401">
        <w:rPr>
          <w:rFonts w:ascii="Times New Roman" w:hAnsi="Times New Roman" w:cs="Times New Roman"/>
          <w:sz w:val="24"/>
          <w:szCs w:val="24"/>
        </w:rPr>
        <w:t xml:space="preserve">and </w:t>
      </w:r>
      <w:r w:rsidR="00DA597B" w:rsidRPr="008F5401">
        <w:rPr>
          <w:rFonts w:ascii="Times New Roman" w:hAnsi="Times New Roman" w:cs="Times New Roman"/>
          <w:sz w:val="24"/>
          <w:szCs w:val="24"/>
        </w:rPr>
        <w:t>supporting children. They often work closely with community organisations that also have an important role</w:t>
      </w:r>
      <w:r w:rsidR="00CA2777" w:rsidRPr="008F5401">
        <w:rPr>
          <w:rFonts w:ascii="Times New Roman" w:hAnsi="Times New Roman" w:cs="Times New Roman"/>
          <w:sz w:val="24"/>
          <w:szCs w:val="24"/>
        </w:rPr>
        <w:t xml:space="preserve"> since</w:t>
      </w:r>
      <w:r w:rsidR="00736F89" w:rsidRPr="008F5401">
        <w:rPr>
          <w:rFonts w:ascii="Times New Roman" w:hAnsi="Times New Roman" w:cs="Times New Roman"/>
          <w:sz w:val="24"/>
          <w:szCs w:val="24"/>
        </w:rPr>
        <w:t>, apart from universal services such as edu</w:t>
      </w:r>
      <w:r w:rsidR="00CA2777" w:rsidRPr="008F5401">
        <w:rPr>
          <w:rFonts w:ascii="Times New Roman" w:hAnsi="Times New Roman" w:cs="Times New Roman"/>
          <w:sz w:val="24"/>
          <w:szCs w:val="24"/>
        </w:rPr>
        <w:t xml:space="preserve">cation, they often have </w:t>
      </w:r>
      <w:r w:rsidR="00736F89" w:rsidRPr="008F5401">
        <w:rPr>
          <w:rFonts w:ascii="Times New Roman" w:hAnsi="Times New Roman" w:cs="Times New Roman"/>
          <w:sz w:val="24"/>
          <w:szCs w:val="24"/>
        </w:rPr>
        <w:t>direct contact with child victims</w:t>
      </w:r>
      <w:r>
        <w:rPr>
          <w:rFonts w:ascii="Times New Roman" w:hAnsi="Times New Roman" w:cs="Times New Roman"/>
          <w:sz w:val="24"/>
          <w:szCs w:val="24"/>
        </w:rPr>
        <w:t>. The G</w:t>
      </w:r>
      <w:r w:rsidR="00DA597B" w:rsidRPr="008F5401">
        <w:rPr>
          <w:rFonts w:ascii="Times New Roman" w:hAnsi="Times New Roman" w:cs="Times New Roman"/>
          <w:sz w:val="24"/>
          <w:szCs w:val="24"/>
        </w:rPr>
        <w:t>uidelines therefore could give greater prominence to the role of social services and the partnership between them and police services as w</w:t>
      </w:r>
      <w:r w:rsidR="007A0E3A" w:rsidRPr="008F5401">
        <w:rPr>
          <w:rFonts w:ascii="Times New Roman" w:hAnsi="Times New Roman" w:cs="Times New Roman"/>
          <w:sz w:val="24"/>
          <w:szCs w:val="24"/>
        </w:rPr>
        <w:t>ell as community organisations.</w:t>
      </w:r>
    </w:p>
    <w:p w14:paraId="43365E4A" w14:textId="77777777" w:rsidR="007F2453" w:rsidRPr="008F5401" w:rsidRDefault="00736F89" w:rsidP="005F2A98">
      <w:pPr>
        <w:jc w:val="both"/>
        <w:rPr>
          <w:rFonts w:ascii="Times New Roman" w:hAnsi="Times New Roman" w:cs="Times New Roman"/>
          <w:sz w:val="24"/>
          <w:szCs w:val="24"/>
        </w:rPr>
      </w:pPr>
      <w:r w:rsidRPr="008F5401">
        <w:rPr>
          <w:rFonts w:ascii="Times New Roman" w:hAnsi="Times New Roman" w:cs="Times New Roman"/>
          <w:sz w:val="24"/>
          <w:szCs w:val="24"/>
        </w:rPr>
        <w:t>Updating the language from child pornography to child sexual abuse material is a positive step. It helps to capture more appropriately what may take place in the context of child pornography.</w:t>
      </w:r>
    </w:p>
    <w:p w14:paraId="17CC1B85" w14:textId="3F93F140" w:rsidR="003D10E7" w:rsidRDefault="00736F89" w:rsidP="005F2A98">
      <w:pPr>
        <w:jc w:val="both"/>
        <w:rPr>
          <w:rFonts w:ascii="Times New Roman" w:hAnsi="Times New Roman" w:cs="Times New Roman"/>
          <w:sz w:val="24"/>
          <w:szCs w:val="24"/>
        </w:rPr>
      </w:pPr>
      <w:r w:rsidRPr="008F5401">
        <w:rPr>
          <w:rFonts w:ascii="Times New Roman" w:hAnsi="Times New Roman" w:cs="Times New Roman"/>
          <w:sz w:val="24"/>
          <w:szCs w:val="24"/>
        </w:rPr>
        <w:lastRenderedPageBreak/>
        <w:t xml:space="preserve">The </w:t>
      </w:r>
      <w:r w:rsidR="00977AEB">
        <w:rPr>
          <w:rFonts w:ascii="Times New Roman" w:hAnsi="Times New Roman" w:cs="Times New Roman"/>
          <w:sz w:val="24"/>
          <w:szCs w:val="24"/>
        </w:rPr>
        <w:t>G</w:t>
      </w:r>
      <w:r w:rsidRPr="008F5401">
        <w:rPr>
          <w:rFonts w:ascii="Times New Roman" w:hAnsi="Times New Roman" w:cs="Times New Roman"/>
          <w:sz w:val="24"/>
          <w:szCs w:val="24"/>
        </w:rPr>
        <w:t>uideline</w:t>
      </w:r>
      <w:r w:rsidR="00FB76B2">
        <w:rPr>
          <w:rFonts w:ascii="Times New Roman" w:hAnsi="Times New Roman" w:cs="Times New Roman"/>
          <w:sz w:val="24"/>
          <w:szCs w:val="24"/>
        </w:rPr>
        <w:t>s</w:t>
      </w:r>
      <w:r w:rsidRPr="008F5401">
        <w:rPr>
          <w:rFonts w:ascii="Times New Roman" w:hAnsi="Times New Roman" w:cs="Times New Roman"/>
          <w:sz w:val="24"/>
          <w:szCs w:val="24"/>
        </w:rPr>
        <w:t xml:space="preserve"> refer to the occurrence of distributing sexualised material by children of other children. It can be added that children may display sexually harmful behaviou</w:t>
      </w:r>
      <w:r w:rsidR="000F421E" w:rsidRPr="008F5401">
        <w:rPr>
          <w:rFonts w:ascii="Times New Roman" w:hAnsi="Times New Roman" w:cs="Times New Roman"/>
          <w:sz w:val="24"/>
          <w:szCs w:val="24"/>
        </w:rPr>
        <w:t>r in other form</w:t>
      </w:r>
      <w:r w:rsidR="006D0DD0" w:rsidRPr="008F5401">
        <w:rPr>
          <w:rFonts w:ascii="Times New Roman" w:hAnsi="Times New Roman" w:cs="Times New Roman"/>
          <w:sz w:val="24"/>
          <w:szCs w:val="24"/>
        </w:rPr>
        <w:t>s</w:t>
      </w:r>
      <w:r w:rsidR="00977AEB">
        <w:rPr>
          <w:rFonts w:ascii="Times New Roman" w:hAnsi="Times New Roman" w:cs="Times New Roman"/>
          <w:sz w:val="24"/>
          <w:szCs w:val="24"/>
        </w:rPr>
        <w:t>, too. Perhaps the G</w:t>
      </w:r>
      <w:r w:rsidR="000F421E" w:rsidRPr="008F5401">
        <w:rPr>
          <w:rFonts w:ascii="Times New Roman" w:hAnsi="Times New Roman" w:cs="Times New Roman"/>
          <w:sz w:val="24"/>
          <w:szCs w:val="24"/>
        </w:rPr>
        <w:t>uideline</w:t>
      </w:r>
      <w:r w:rsidR="00FB76B2">
        <w:rPr>
          <w:rFonts w:ascii="Times New Roman" w:hAnsi="Times New Roman" w:cs="Times New Roman"/>
          <w:sz w:val="24"/>
          <w:szCs w:val="24"/>
        </w:rPr>
        <w:t>s</w:t>
      </w:r>
      <w:r w:rsidR="000F421E" w:rsidRPr="008F5401">
        <w:rPr>
          <w:rFonts w:ascii="Times New Roman" w:hAnsi="Times New Roman" w:cs="Times New Roman"/>
          <w:sz w:val="24"/>
          <w:szCs w:val="24"/>
        </w:rPr>
        <w:t xml:space="preserve"> could provide some further reference as to the manner in which such ch</w:t>
      </w:r>
      <w:r w:rsidR="00FB76B2">
        <w:rPr>
          <w:rFonts w:ascii="Times New Roman" w:hAnsi="Times New Roman" w:cs="Times New Roman"/>
          <w:sz w:val="24"/>
          <w:szCs w:val="24"/>
        </w:rPr>
        <w:t xml:space="preserve">ildren can be assisted. </w:t>
      </w:r>
      <w:r w:rsidR="000F421E" w:rsidRPr="008F5401">
        <w:rPr>
          <w:rFonts w:ascii="Times New Roman" w:hAnsi="Times New Roman" w:cs="Times New Roman"/>
          <w:sz w:val="24"/>
          <w:szCs w:val="24"/>
        </w:rPr>
        <w:t xml:space="preserve">This is a complex area but progressive responses have been developed to work with those children. It also needs to be recognised that for intervention to be successful, the involvement of parents is often necessary and </w:t>
      </w:r>
      <w:r w:rsidR="00CA2777" w:rsidRPr="008F5401">
        <w:rPr>
          <w:rFonts w:ascii="Times New Roman" w:hAnsi="Times New Roman" w:cs="Times New Roman"/>
          <w:sz w:val="24"/>
          <w:szCs w:val="24"/>
        </w:rPr>
        <w:t xml:space="preserve">while it may be challenging, is </w:t>
      </w:r>
      <w:r w:rsidR="00E53D39" w:rsidRPr="008F5401">
        <w:rPr>
          <w:rFonts w:ascii="Times New Roman" w:hAnsi="Times New Roman" w:cs="Times New Roman"/>
          <w:sz w:val="24"/>
          <w:szCs w:val="24"/>
        </w:rPr>
        <w:t>ultimately beneficial in most cases.</w:t>
      </w:r>
    </w:p>
    <w:p w14:paraId="5454DF41" w14:textId="77777777" w:rsidR="00736F89" w:rsidRPr="003D10E7" w:rsidRDefault="00736F89" w:rsidP="003D10E7">
      <w:pPr>
        <w:ind w:firstLine="720"/>
        <w:rPr>
          <w:rFonts w:ascii="Times New Roman" w:hAnsi="Times New Roman" w:cs="Times New Roman"/>
          <w:sz w:val="24"/>
          <w:szCs w:val="24"/>
        </w:rPr>
      </w:pPr>
      <w:bookmarkStart w:id="0" w:name="_GoBack"/>
      <w:bookmarkEnd w:id="0"/>
    </w:p>
    <w:sectPr w:rsidR="00736F89" w:rsidRPr="003D10E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A9D918" w16cid:durableId="20449207"/>
  <w16cid:commentId w16cid:paraId="01FA2AF0" w16cid:durableId="20449208"/>
  <w16cid:commentId w16cid:paraId="754DFC05" w16cid:durableId="20449209"/>
  <w16cid:commentId w16cid:paraId="4BCA4CEB" w16cid:durableId="20449334"/>
  <w16cid:commentId w16cid:paraId="2AF5C2F1" w16cid:durableId="204492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9"/>
    <w:rsid w:val="000F421E"/>
    <w:rsid w:val="001B3A40"/>
    <w:rsid w:val="001E0158"/>
    <w:rsid w:val="0020633D"/>
    <w:rsid w:val="003B65C8"/>
    <w:rsid w:val="003D10E7"/>
    <w:rsid w:val="004C61F1"/>
    <w:rsid w:val="00562341"/>
    <w:rsid w:val="005C2DDF"/>
    <w:rsid w:val="005D39D2"/>
    <w:rsid w:val="005F2A98"/>
    <w:rsid w:val="006A25CF"/>
    <w:rsid w:val="006C0F19"/>
    <w:rsid w:val="006D0DD0"/>
    <w:rsid w:val="00736F89"/>
    <w:rsid w:val="00762529"/>
    <w:rsid w:val="007929DF"/>
    <w:rsid w:val="007A0E3A"/>
    <w:rsid w:val="007F2453"/>
    <w:rsid w:val="008F5401"/>
    <w:rsid w:val="00977AEB"/>
    <w:rsid w:val="00BF6F80"/>
    <w:rsid w:val="00C02D8E"/>
    <w:rsid w:val="00CA2777"/>
    <w:rsid w:val="00CB4617"/>
    <w:rsid w:val="00DA597B"/>
    <w:rsid w:val="00E53D39"/>
    <w:rsid w:val="00FB76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A876"/>
  <w15:docId w15:val="{76491E06-73CE-4F40-90DC-2D913CC8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777"/>
    <w:rPr>
      <w:sz w:val="16"/>
      <w:szCs w:val="16"/>
    </w:rPr>
  </w:style>
  <w:style w:type="paragraph" w:styleId="CommentText">
    <w:name w:val="annotation text"/>
    <w:basedOn w:val="Normal"/>
    <w:link w:val="CommentTextChar"/>
    <w:uiPriority w:val="99"/>
    <w:semiHidden/>
    <w:unhideWhenUsed/>
    <w:rsid w:val="00CA2777"/>
    <w:pPr>
      <w:spacing w:line="240" w:lineRule="auto"/>
    </w:pPr>
    <w:rPr>
      <w:sz w:val="20"/>
      <w:szCs w:val="20"/>
    </w:rPr>
  </w:style>
  <w:style w:type="character" w:customStyle="1" w:styleId="CommentTextChar">
    <w:name w:val="Comment Text Char"/>
    <w:basedOn w:val="DefaultParagraphFont"/>
    <w:link w:val="CommentText"/>
    <w:uiPriority w:val="99"/>
    <w:semiHidden/>
    <w:rsid w:val="00CA2777"/>
    <w:rPr>
      <w:sz w:val="20"/>
      <w:szCs w:val="20"/>
    </w:rPr>
  </w:style>
  <w:style w:type="paragraph" w:styleId="CommentSubject">
    <w:name w:val="annotation subject"/>
    <w:basedOn w:val="CommentText"/>
    <w:next w:val="CommentText"/>
    <w:link w:val="CommentSubjectChar"/>
    <w:uiPriority w:val="99"/>
    <w:semiHidden/>
    <w:unhideWhenUsed/>
    <w:rsid w:val="00CA2777"/>
    <w:rPr>
      <w:b/>
      <w:bCs/>
    </w:rPr>
  </w:style>
  <w:style w:type="character" w:customStyle="1" w:styleId="CommentSubjectChar">
    <w:name w:val="Comment Subject Char"/>
    <w:basedOn w:val="CommentTextChar"/>
    <w:link w:val="CommentSubject"/>
    <w:uiPriority w:val="99"/>
    <w:semiHidden/>
    <w:rsid w:val="00CA2777"/>
    <w:rPr>
      <w:b/>
      <w:bCs/>
      <w:sz w:val="20"/>
      <w:szCs w:val="20"/>
    </w:rPr>
  </w:style>
  <w:style w:type="paragraph" w:styleId="BalloonText">
    <w:name w:val="Balloon Text"/>
    <w:basedOn w:val="Normal"/>
    <w:link w:val="BalloonTextChar"/>
    <w:uiPriority w:val="99"/>
    <w:semiHidden/>
    <w:unhideWhenUsed/>
    <w:rsid w:val="00CA2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777"/>
    <w:rPr>
      <w:rFonts w:ascii="Tahoma" w:hAnsi="Tahoma" w:cs="Tahoma"/>
      <w:sz w:val="16"/>
      <w:szCs w:val="16"/>
    </w:rPr>
  </w:style>
  <w:style w:type="paragraph" w:styleId="Revision">
    <w:name w:val="Revision"/>
    <w:hidden/>
    <w:uiPriority w:val="99"/>
    <w:semiHidden/>
    <w:rsid w:val="006D0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81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customXml" Target="../customXml/item2.xml"/><Relationship Id="rId5" Type="http://schemas.openxmlformats.org/officeDocument/2006/relationships/theme" Target="theme/theme1.xml"/><Relationship Id="rId10" Type="http://schemas.openxmlformats.org/officeDocument/2006/relationships/customXml" Target="../customXml/item1.xml"/><Relationship Id="rId4" Type="http://schemas.openxmlformats.org/officeDocument/2006/relationships/fontTable" Target="fontTable.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548C41-A791-4B6F-ABD5-768C9D5A822A}"/>
</file>

<file path=customXml/itemProps2.xml><?xml version="1.0" encoding="utf-8"?>
<ds:datastoreItem xmlns:ds="http://schemas.openxmlformats.org/officeDocument/2006/customXml" ds:itemID="{51F47609-C413-4AAE-B681-D1D245FC1FFB}"/>
</file>

<file path=customXml/itemProps3.xml><?xml version="1.0" encoding="utf-8"?>
<ds:datastoreItem xmlns:ds="http://schemas.openxmlformats.org/officeDocument/2006/customXml" ds:itemID="{E8AA75BE-B1EF-4D03-810A-B16B12A0A452}"/>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Szlovak</dc:creator>
  <cp:lastModifiedBy>ict unit</cp:lastModifiedBy>
  <cp:revision>2</cp:revision>
  <dcterms:created xsi:type="dcterms:W3CDTF">2019-03-29T10:21:00Z</dcterms:created>
  <dcterms:modified xsi:type="dcterms:W3CDTF">2019-03-29T10:21:00Z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