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C767B" w14:textId="64974A31" w:rsidR="00B652F4" w:rsidRPr="00910551" w:rsidRDefault="00B652F4" w:rsidP="008D5EEB">
      <w:pPr>
        <w:spacing w:after="160"/>
        <w:jc w:val="both"/>
        <w:rPr>
          <w:rFonts w:ascii="Verdana" w:eastAsia="Calibri" w:hAnsi="Verdana" w:cs="Arial"/>
          <w:sz w:val="18"/>
          <w:szCs w:val="18"/>
          <w:lang w:eastAsia="en-US"/>
        </w:rPr>
      </w:pPr>
      <w:r w:rsidRPr="00910551">
        <w:rPr>
          <w:rFonts w:ascii="Verdana" w:eastAsia="Calibri" w:hAnsi="Verdana" w:cs="Arial"/>
          <w:sz w:val="18"/>
          <w:szCs w:val="18"/>
          <w:lang w:eastAsia="en-US"/>
        </w:rPr>
        <w:t xml:space="preserve">1. The Government of the Netherlands welcomes the initiative by the Committee on the Rights of the Child to prepare Guidelines on the implementation of the Optional Protocol to the Convention on the Rights of the Child on the sale of children, child prostitution and child pornography. In response to the Committee’s call for comments </w:t>
      </w:r>
      <w:r w:rsidR="00CD6D2E" w:rsidRPr="00910551">
        <w:rPr>
          <w:rFonts w:ascii="Verdana" w:eastAsia="Calibri" w:hAnsi="Verdana" w:cs="Arial"/>
          <w:sz w:val="18"/>
          <w:szCs w:val="18"/>
          <w:lang w:eastAsia="en-US"/>
        </w:rPr>
        <w:t>on the draft Guidelines</w:t>
      </w:r>
      <w:r w:rsidR="00910551">
        <w:rPr>
          <w:rFonts w:ascii="Verdana" w:eastAsia="Calibri" w:hAnsi="Verdana" w:cs="Arial"/>
          <w:sz w:val="18"/>
          <w:szCs w:val="18"/>
          <w:lang w:eastAsia="en-US"/>
        </w:rPr>
        <w:t>,</w:t>
      </w:r>
      <w:r w:rsidR="00CD6D2E" w:rsidRPr="00910551">
        <w:rPr>
          <w:rFonts w:ascii="Verdana" w:eastAsia="Calibri" w:hAnsi="Verdana" w:cs="Arial"/>
          <w:sz w:val="18"/>
          <w:szCs w:val="18"/>
          <w:lang w:eastAsia="en-US"/>
        </w:rPr>
        <w:t xml:space="preserve"> </w:t>
      </w:r>
      <w:r w:rsidRPr="00910551">
        <w:rPr>
          <w:rFonts w:ascii="Verdana" w:eastAsia="Calibri" w:hAnsi="Verdana" w:cs="Arial"/>
          <w:sz w:val="18"/>
          <w:szCs w:val="18"/>
          <w:lang w:eastAsia="en-US"/>
        </w:rPr>
        <w:t xml:space="preserve">the Government of the Netherlands </w:t>
      </w:r>
      <w:r w:rsidR="00D10530" w:rsidRPr="00910551">
        <w:rPr>
          <w:rFonts w:ascii="Verdana" w:eastAsia="Calibri" w:hAnsi="Verdana" w:cs="Arial"/>
          <w:sz w:val="18"/>
          <w:szCs w:val="18"/>
          <w:lang w:eastAsia="en-US"/>
        </w:rPr>
        <w:t>wishes to</w:t>
      </w:r>
      <w:r w:rsidRPr="00910551">
        <w:rPr>
          <w:rFonts w:ascii="Verdana" w:eastAsia="Calibri" w:hAnsi="Verdana" w:cs="Arial"/>
          <w:sz w:val="18"/>
          <w:szCs w:val="18"/>
          <w:lang w:eastAsia="en-US"/>
        </w:rPr>
        <w:t xml:space="preserve"> submit the following </w:t>
      </w:r>
      <w:r w:rsidR="00D10530" w:rsidRPr="00910551">
        <w:rPr>
          <w:rFonts w:ascii="Verdana" w:eastAsia="Calibri" w:hAnsi="Verdana" w:cs="Arial"/>
          <w:sz w:val="18"/>
          <w:szCs w:val="18"/>
          <w:lang w:eastAsia="en-US"/>
        </w:rPr>
        <w:t>observations</w:t>
      </w:r>
      <w:r w:rsidRPr="00910551">
        <w:rPr>
          <w:rFonts w:ascii="Verdana" w:eastAsia="Calibri" w:hAnsi="Verdana" w:cs="Arial"/>
          <w:sz w:val="18"/>
          <w:szCs w:val="18"/>
          <w:lang w:eastAsia="en-US"/>
        </w:rPr>
        <w:t>.</w:t>
      </w:r>
    </w:p>
    <w:p w14:paraId="74AA21F3" w14:textId="2F3647DF" w:rsidR="00B652F4" w:rsidRPr="00910551" w:rsidRDefault="00B652F4" w:rsidP="008D5EEB">
      <w:pPr>
        <w:spacing w:after="160"/>
        <w:jc w:val="both"/>
        <w:rPr>
          <w:rFonts w:ascii="Verdana" w:eastAsia="Calibri" w:hAnsi="Verdana" w:cs="Arial"/>
          <w:sz w:val="18"/>
          <w:szCs w:val="18"/>
          <w:lang w:eastAsia="en-US"/>
        </w:rPr>
      </w:pPr>
      <w:r w:rsidRPr="00910551">
        <w:rPr>
          <w:rFonts w:ascii="Verdana" w:eastAsia="Calibri" w:hAnsi="Verdana" w:cs="Arial"/>
          <w:sz w:val="18"/>
          <w:szCs w:val="18"/>
          <w:lang w:eastAsia="en-US"/>
        </w:rPr>
        <w:t xml:space="preserve">2. The Government of the Netherlands endorses many of the Committee’s recommendations in the draft text of the Guidelines. </w:t>
      </w:r>
      <w:r w:rsidR="00D10530" w:rsidRPr="00910551">
        <w:rPr>
          <w:rFonts w:ascii="Verdana" w:eastAsia="Calibri" w:hAnsi="Verdana" w:cs="Arial"/>
          <w:sz w:val="18"/>
          <w:szCs w:val="18"/>
          <w:lang w:eastAsia="en-US"/>
        </w:rPr>
        <w:t>For example, t</w:t>
      </w:r>
      <w:r w:rsidRPr="00910551">
        <w:rPr>
          <w:rFonts w:ascii="Verdana" w:eastAsia="Calibri" w:hAnsi="Verdana" w:cs="Arial"/>
          <w:sz w:val="18"/>
          <w:szCs w:val="18"/>
          <w:lang w:eastAsia="en-US"/>
        </w:rPr>
        <w:t>he Government agrees with the Committee</w:t>
      </w:r>
      <w:r w:rsidR="00D10530" w:rsidRPr="00910551">
        <w:rPr>
          <w:rFonts w:ascii="Verdana" w:eastAsia="Calibri" w:hAnsi="Verdana" w:cs="Arial"/>
          <w:sz w:val="18"/>
          <w:szCs w:val="18"/>
          <w:lang w:eastAsia="en-US"/>
        </w:rPr>
        <w:t>’</w:t>
      </w:r>
      <w:r w:rsidRPr="00910551">
        <w:rPr>
          <w:rFonts w:ascii="Verdana" w:eastAsia="Calibri" w:hAnsi="Verdana" w:cs="Arial"/>
          <w:sz w:val="18"/>
          <w:szCs w:val="18"/>
          <w:lang w:eastAsia="en-US"/>
        </w:rPr>
        <w:t xml:space="preserve">s considerations in paragraph 81. In that paragraph, the Committee considers that the sale and sexual exploitation of children constitute among the most serious violations of children’s rights to protection, and have a long-lasting negative impact on the victims. The Government </w:t>
      </w:r>
      <w:r w:rsidR="00D10530" w:rsidRPr="00910551">
        <w:rPr>
          <w:rFonts w:ascii="Verdana" w:eastAsia="Calibri" w:hAnsi="Verdana" w:cs="Arial"/>
          <w:sz w:val="18"/>
          <w:szCs w:val="18"/>
          <w:lang w:eastAsia="en-US"/>
        </w:rPr>
        <w:t>concurs</w:t>
      </w:r>
      <w:r w:rsidRPr="00910551">
        <w:rPr>
          <w:rFonts w:ascii="Verdana" w:eastAsia="Calibri" w:hAnsi="Verdana" w:cs="Arial"/>
          <w:sz w:val="18"/>
          <w:szCs w:val="18"/>
          <w:lang w:eastAsia="en-US"/>
        </w:rPr>
        <w:t xml:space="preserve"> with the Committee</w:t>
      </w:r>
      <w:r w:rsidR="00D10530" w:rsidRPr="00910551">
        <w:rPr>
          <w:rFonts w:ascii="Verdana" w:eastAsia="Calibri" w:hAnsi="Verdana" w:cs="Arial"/>
          <w:sz w:val="18"/>
          <w:szCs w:val="18"/>
          <w:lang w:eastAsia="en-US"/>
        </w:rPr>
        <w:t>’s view</w:t>
      </w:r>
      <w:r w:rsidRPr="00910551">
        <w:rPr>
          <w:rFonts w:ascii="Verdana" w:eastAsia="Calibri" w:hAnsi="Verdana" w:cs="Arial"/>
          <w:sz w:val="18"/>
          <w:szCs w:val="18"/>
          <w:lang w:eastAsia="en-US"/>
        </w:rPr>
        <w:t xml:space="preserve"> that under national criminal or penal law, account must be </w:t>
      </w:r>
      <w:r w:rsidR="00D63BDE" w:rsidRPr="00910551">
        <w:rPr>
          <w:rFonts w:ascii="Verdana" w:eastAsia="Calibri" w:hAnsi="Verdana" w:cs="Arial"/>
          <w:sz w:val="18"/>
          <w:szCs w:val="18"/>
          <w:lang w:eastAsia="en-US"/>
        </w:rPr>
        <w:t>taken</w:t>
      </w:r>
      <w:r w:rsidRPr="00910551">
        <w:rPr>
          <w:rFonts w:ascii="Verdana" w:eastAsia="Calibri" w:hAnsi="Verdana" w:cs="Arial"/>
          <w:sz w:val="18"/>
          <w:szCs w:val="18"/>
          <w:lang w:eastAsia="en-US"/>
        </w:rPr>
        <w:t xml:space="preserve"> of the grave nature of these offences.</w:t>
      </w:r>
    </w:p>
    <w:p w14:paraId="3DE55C3E" w14:textId="77777777" w:rsidR="00B652F4" w:rsidRPr="00910551" w:rsidRDefault="00B652F4" w:rsidP="008D5EEB">
      <w:pPr>
        <w:spacing w:after="160"/>
        <w:jc w:val="both"/>
        <w:rPr>
          <w:rFonts w:ascii="Verdana" w:eastAsia="Calibri" w:hAnsi="Verdana" w:cs="Arial"/>
          <w:b/>
          <w:sz w:val="18"/>
          <w:szCs w:val="18"/>
          <w:lang w:eastAsia="en-US"/>
        </w:rPr>
      </w:pPr>
      <w:r w:rsidRPr="00910551">
        <w:rPr>
          <w:rFonts w:ascii="Verdana" w:eastAsia="Calibri" w:hAnsi="Verdana" w:cs="Arial"/>
          <w:sz w:val="18"/>
          <w:szCs w:val="18"/>
          <w:lang w:eastAsia="en-US"/>
        </w:rPr>
        <w:t>2. The Government does have a number of comments and suggestions with regard to specific paragraphs of the Committee’s guidelines. These comments and suggestions are discussed below.</w:t>
      </w:r>
    </w:p>
    <w:p w14:paraId="23107ED5" w14:textId="77777777" w:rsidR="00B652F4" w:rsidRPr="00910551" w:rsidRDefault="00B652F4" w:rsidP="008D5EEB">
      <w:pPr>
        <w:spacing w:after="160"/>
        <w:jc w:val="both"/>
        <w:rPr>
          <w:rFonts w:ascii="Verdana" w:eastAsia="Calibri" w:hAnsi="Verdana" w:cs="Arial"/>
          <w:iCs/>
          <w:sz w:val="18"/>
          <w:szCs w:val="18"/>
          <w:u w:val="single"/>
          <w:lang w:eastAsia="en-US"/>
        </w:rPr>
      </w:pPr>
      <w:r w:rsidRPr="00910551">
        <w:rPr>
          <w:rFonts w:ascii="Verdana" w:eastAsia="Calibri" w:hAnsi="Verdana" w:cs="Arial"/>
          <w:iCs/>
          <w:sz w:val="18"/>
          <w:szCs w:val="18"/>
          <w:u w:val="single"/>
          <w:lang w:eastAsia="en-US"/>
        </w:rPr>
        <w:t>Prohibition of the sale of children, child prostitution and child pornography</w:t>
      </w:r>
    </w:p>
    <w:p w14:paraId="4ADE6FB8" w14:textId="7A1B72BD" w:rsidR="00B652F4" w:rsidRPr="00910551" w:rsidRDefault="00B652F4" w:rsidP="008D5EEB">
      <w:pPr>
        <w:spacing w:after="160"/>
        <w:jc w:val="both"/>
        <w:rPr>
          <w:rFonts w:ascii="Verdana" w:eastAsia="Calibri" w:hAnsi="Verdana" w:cs="Arial"/>
          <w:iCs/>
          <w:sz w:val="18"/>
          <w:szCs w:val="18"/>
          <w:lang w:eastAsia="en-US"/>
        </w:rPr>
      </w:pPr>
      <w:r w:rsidRPr="00910551">
        <w:rPr>
          <w:rFonts w:ascii="Verdana" w:eastAsia="Calibri" w:hAnsi="Verdana" w:cs="Arial"/>
          <w:iCs/>
          <w:sz w:val="18"/>
          <w:szCs w:val="18"/>
          <w:lang w:eastAsia="en-US"/>
        </w:rPr>
        <w:t>3. In paragraph 57 the Committee urges States parties to make it clear in their criminal provisions that the prohibition to offer, obtain, procure or provide a child for prostitution also includes situations in which this is done through the use of ICT</w:t>
      </w:r>
      <w:r w:rsidR="00CD6D2E" w:rsidRPr="00910551">
        <w:rPr>
          <w:rFonts w:ascii="Verdana" w:eastAsia="Calibri" w:hAnsi="Verdana" w:cs="Arial"/>
          <w:iCs/>
          <w:sz w:val="18"/>
          <w:szCs w:val="18"/>
          <w:lang w:eastAsia="en-US"/>
        </w:rPr>
        <w:t>s</w:t>
      </w:r>
      <w:r w:rsidRPr="00910551">
        <w:rPr>
          <w:rFonts w:ascii="Verdana" w:eastAsia="Calibri" w:hAnsi="Verdana" w:cs="Arial"/>
          <w:iCs/>
          <w:sz w:val="18"/>
          <w:szCs w:val="18"/>
          <w:lang w:eastAsia="en-US"/>
        </w:rPr>
        <w:t xml:space="preserve">. </w:t>
      </w:r>
      <w:r w:rsidR="00CD6D2E" w:rsidRPr="00910551">
        <w:rPr>
          <w:rFonts w:ascii="Verdana" w:eastAsia="Calibri" w:hAnsi="Verdana" w:cs="Arial"/>
          <w:iCs/>
          <w:sz w:val="18"/>
          <w:szCs w:val="18"/>
          <w:lang w:eastAsia="en-US"/>
        </w:rPr>
        <w:t xml:space="preserve">The Government </w:t>
      </w:r>
      <w:r w:rsidR="002B0989" w:rsidRPr="00910551">
        <w:rPr>
          <w:rFonts w:ascii="Verdana" w:eastAsia="Calibri" w:hAnsi="Verdana" w:cs="Arial"/>
          <w:iCs/>
          <w:sz w:val="18"/>
          <w:szCs w:val="18"/>
          <w:lang w:eastAsia="en-US"/>
        </w:rPr>
        <w:t>interprets</w:t>
      </w:r>
      <w:r w:rsidR="00CD6D2E" w:rsidRPr="00910551">
        <w:rPr>
          <w:rFonts w:ascii="Verdana" w:eastAsia="Calibri" w:hAnsi="Verdana" w:cs="Arial"/>
          <w:iCs/>
          <w:sz w:val="18"/>
          <w:szCs w:val="18"/>
          <w:lang w:eastAsia="en-US"/>
        </w:rPr>
        <w:t xml:space="preserve"> the phrase </w:t>
      </w:r>
      <w:r w:rsidRPr="00910551">
        <w:rPr>
          <w:rFonts w:ascii="Verdana" w:eastAsia="Calibri" w:hAnsi="Verdana" w:cs="Arial"/>
          <w:iCs/>
          <w:sz w:val="18"/>
          <w:szCs w:val="18"/>
          <w:lang w:eastAsia="en-US"/>
        </w:rPr>
        <w:t xml:space="preserve">‘in their criminal provisions’ </w:t>
      </w:r>
      <w:r w:rsidR="002B0989" w:rsidRPr="00910551">
        <w:rPr>
          <w:rFonts w:ascii="Verdana" w:eastAsia="Calibri" w:hAnsi="Verdana" w:cs="Arial"/>
          <w:iCs/>
          <w:sz w:val="18"/>
          <w:szCs w:val="18"/>
          <w:lang w:eastAsia="en-US"/>
        </w:rPr>
        <w:t xml:space="preserve">to mean that </w:t>
      </w:r>
      <w:r w:rsidRPr="00910551">
        <w:rPr>
          <w:rFonts w:ascii="Verdana" w:eastAsia="Calibri" w:hAnsi="Verdana" w:cs="Arial"/>
          <w:iCs/>
          <w:sz w:val="18"/>
          <w:szCs w:val="18"/>
          <w:lang w:eastAsia="en-US"/>
        </w:rPr>
        <w:t xml:space="preserve">the use of ICTs in order to offer, obtain, procure or provide a child for prostitution </w:t>
      </w:r>
      <w:r w:rsidR="002B0989" w:rsidRPr="00910551">
        <w:rPr>
          <w:rFonts w:ascii="Verdana" w:eastAsia="Calibri" w:hAnsi="Verdana" w:cs="Arial"/>
          <w:iCs/>
          <w:sz w:val="18"/>
          <w:szCs w:val="18"/>
          <w:lang w:eastAsia="en-US"/>
        </w:rPr>
        <w:t>should be incorporated into criminal law</w:t>
      </w:r>
      <w:r w:rsidRPr="00910551">
        <w:rPr>
          <w:rFonts w:ascii="Verdana" w:eastAsia="Calibri" w:hAnsi="Verdana" w:cs="Arial"/>
          <w:iCs/>
          <w:sz w:val="18"/>
          <w:szCs w:val="18"/>
          <w:lang w:eastAsia="en-US"/>
        </w:rPr>
        <w:t xml:space="preserve">. </w:t>
      </w:r>
      <w:r w:rsidR="002B0989" w:rsidRPr="00910551">
        <w:rPr>
          <w:rFonts w:ascii="Verdana" w:eastAsia="Calibri" w:hAnsi="Verdana" w:cs="Arial"/>
          <w:iCs/>
          <w:sz w:val="18"/>
          <w:szCs w:val="18"/>
          <w:lang w:eastAsia="en-US"/>
        </w:rPr>
        <w:t xml:space="preserve">The effect of this, however, would be that the use of </w:t>
      </w:r>
      <w:r w:rsidRPr="00910551">
        <w:rPr>
          <w:rFonts w:ascii="Verdana" w:eastAsia="Calibri" w:hAnsi="Verdana" w:cs="Arial"/>
          <w:iCs/>
          <w:sz w:val="18"/>
          <w:szCs w:val="18"/>
          <w:lang w:eastAsia="en-US"/>
        </w:rPr>
        <w:t xml:space="preserve">ICTs </w:t>
      </w:r>
      <w:r w:rsidR="002B0989" w:rsidRPr="00910551">
        <w:rPr>
          <w:rFonts w:ascii="Verdana" w:eastAsia="Calibri" w:hAnsi="Verdana" w:cs="Arial"/>
          <w:iCs/>
          <w:sz w:val="18"/>
          <w:szCs w:val="18"/>
          <w:lang w:eastAsia="en-US"/>
        </w:rPr>
        <w:t>would become an element that would need to be proven. The Government considers this undesirable and would therefore ask the Committee not to prescribe a form and to change ‘in their criminal provisions’ to, for example, ‘in their system of criminal or penal law’.</w:t>
      </w:r>
    </w:p>
    <w:p w14:paraId="5270C47A" w14:textId="77777777" w:rsidR="00B652F4" w:rsidRPr="00910551" w:rsidRDefault="00B652F4" w:rsidP="008D5EEB">
      <w:pPr>
        <w:spacing w:after="160"/>
        <w:jc w:val="both"/>
        <w:rPr>
          <w:rFonts w:ascii="Verdana" w:eastAsia="Calibri" w:hAnsi="Verdana" w:cs="Arial"/>
          <w:iCs/>
          <w:sz w:val="18"/>
          <w:szCs w:val="18"/>
          <w:u w:val="single"/>
          <w:lang w:eastAsia="en-US"/>
        </w:rPr>
      </w:pPr>
      <w:r w:rsidRPr="00910551">
        <w:rPr>
          <w:rFonts w:ascii="Verdana" w:eastAsia="Calibri" w:hAnsi="Verdana" w:cs="Arial"/>
          <w:iCs/>
          <w:sz w:val="18"/>
          <w:szCs w:val="18"/>
          <w:u w:val="single"/>
          <w:lang w:eastAsia="en-US"/>
        </w:rPr>
        <w:t>The child victim’s right to assistance and protection in legal proceedings</w:t>
      </w:r>
    </w:p>
    <w:p w14:paraId="4B2E65F8" w14:textId="6AD94474" w:rsidR="00B652F4" w:rsidRPr="00910551" w:rsidRDefault="00B652F4" w:rsidP="008D5EEB">
      <w:pPr>
        <w:spacing w:after="160"/>
        <w:rPr>
          <w:rFonts w:ascii="Verdana" w:eastAsia="Calibri" w:hAnsi="Verdana" w:cs="Arial"/>
          <w:sz w:val="18"/>
          <w:szCs w:val="18"/>
          <w:lang w:eastAsia="en-US"/>
        </w:rPr>
      </w:pPr>
      <w:r w:rsidRPr="00910551">
        <w:rPr>
          <w:rFonts w:ascii="Verdana" w:eastAsia="Calibri" w:hAnsi="Verdana" w:cs="Arial"/>
          <w:sz w:val="18"/>
          <w:szCs w:val="18"/>
          <w:lang w:eastAsia="en-US"/>
        </w:rPr>
        <w:lastRenderedPageBreak/>
        <w:t xml:space="preserve">4. In paragraph 102 the Committee urges States parties to provide an assistance and protection framework conducive to the creation of an environment where children feel believed and safe to talk. </w:t>
      </w:r>
      <w:r w:rsidR="00CC5392" w:rsidRPr="00910551">
        <w:rPr>
          <w:rFonts w:ascii="Verdana" w:eastAsia="Calibri" w:hAnsi="Verdana" w:cs="Arial"/>
          <w:sz w:val="18"/>
          <w:szCs w:val="18"/>
          <w:lang w:eastAsia="en-US"/>
        </w:rPr>
        <w:t xml:space="preserve">In (a) </w:t>
      </w:r>
      <w:r w:rsidRPr="00910551">
        <w:rPr>
          <w:rFonts w:ascii="Verdana" w:eastAsia="Calibri" w:hAnsi="Verdana" w:cs="Arial"/>
          <w:sz w:val="18"/>
          <w:szCs w:val="18"/>
          <w:lang w:eastAsia="en-US"/>
        </w:rPr>
        <w:t>the Committee recommends that States parties should establish psycho-social counselling, reporting and complaints mechanisms for children, to facilitate the reporting of abuse by child victims. According to the Committee, such mechanisms should be established by law.</w:t>
      </w:r>
    </w:p>
    <w:p w14:paraId="4E0AB947" w14:textId="1CF31B9F" w:rsidR="00B652F4" w:rsidRPr="00910551" w:rsidRDefault="00B652F4" w:rsidP="008D5EEB">
      <w:pPr>
        <w:spacing w:after="160"/>
        <w:rPr>
          <w:rFonts w:ascii="Verdana" w:eastAsia="Calibri" w:hAnsi="Verdana" w:cs="Arial"/>
          <w:sz w:val="18"/>
          <w:szCs w:val="18"/>
          <w:lang w:eastAsia="en-US"/>
        </w:rPr>
      </w:pPr>
      <w:r w:rsidRPr="00910551">
        <w:rPr>
          <w:rFonts w:ascii="Verdana" w:eastAsia="Calibri" w:hAnsi="Verdana" w:cs="Arial"/>
          <w:sz w:val="18"/>
          <w:szCs w:val="18"/>
          <w:lang w:eastAsia="en-US"/>
        </w:rPr>
        <w:t xml:space="preserve">5. </w:t>
      </w:r>
      <w:r w:rsidR="00AD42DE" w:rsidRPr="00910551">
        <w:rPr>
          <w:rFonts w:ascii="Verdana" w:eastAsia="Calibri" w:hAnsi="Verdana" w:cs="Arial"/>
          <w:sz w:val="18"/>
          <w:szCs w:val="18"/>
          <w:lang w:eastAsia="en-US"/>
        </w:rPr>
        <w:t xml:space="preserve">The Dutch Government attaches great importance to the </w:t>
      </w:r>
      <w:r w:rsidR="008F5C01" w:rsidRPr="00910551">
        <w:rPr>
          <w:rFonts w:ascii="Verdana" w:eastAsia="Calibri" w:hAnsi="Verdana" w:cs="Arial"/>
          <w:sz w:val="18"/>
          <w:szCs w:val="18"/>
          <w:lang w:eastAsia="en-US"/>
        </w:rPr>
        <w:t>existence</w:t>
      </w:r>
      <w:r w:rsidR="00AD42DE" w:rsidRPr="00910551">
        <w:rPr>
          <w:rFonts w:ascii="Verdana" w:eastAsia="Calibri" w:hAnsi="Verdana" w:cs="Arial"/>
          <w:sz w:val="18"/>
          <w:szCs w:val="18"/>
          <w:lang w:eastAsia="en-US"/>
        </w:rPr>
        <w:t xml:space="preserve"> of such mechanisms. However, in the Government’s view, it is more important that these mechanisms </w:t>
      </w:r>
      <w:r w:rsidR="008F5C01" w:rsidRPr="00910551">
        <w:rPr>
          <w:rFonts w:ascii="Verdana" w:eastAsia="Calibri" w:hAnsi="Verdana" w:cs="Arial"/>
          <w:sz w:val="18"/>
          <w:szCs w:val="18"/>
          <w:lang w:eastAsia="en-US"/>
        </w:rPr>
        <w:t>are in place</w:t>
      </w:r>
      <w:r w:rsidR="00AD42DE" w:rsidRPr="00910551">
        <w:rPr>
          <w:rFonts w:ascii="Verdana" w:eastAsia="Calibri" w:hAnsi="Verdana" w:cs="Arial"/>
          <w:sz w:val="18"/>
          <w:szCs w:val="18"/>
          <w:lang w:eastAsia="en-US"/>
        </w:rPr>
        <w:t xml:space="preserve"> than how they are structured and whether or not they are established by law. </w:t>
      </w:r>
      <w:r w:rsidR="007929A8">
        <w:rPr>
          <w:rFonts w:ascii="Verdana" w:eastAsia="Calibri" w:hAnsi="Verdana" w:cs="Arial"/>
          <w:sz w:val="18"/>
          <w:szCs w:val="18"/>
          <w:lang w:eastAsia="en-US"/>
        </w:rPr>
        <w:t>What matters in the</w:t>
      </w:r>
      <w:r w:rsidR="007929A8" w:rsidRPr="00910551">
        <w:rPr>
          <w:rFonts w:ascii="Verdana" w:eastAsia="Calibri" w:hAnsi="Verdana" w:cs="Arial"/>
          <w:sz w:val="18"/>
          <w:szCs w:val="18"/>
          <w:lang w:eastAsia="en-US"/>
        </w:rPr>
        <w:t xml:space="preserve"> </w:t>
      </w:r>
      <w:r w:rsidR="00AD42DE" w:rsidRPr="00910551">
        <w:rPr>
          <w:rFonts w:ascii="Verdana" w:eastAsia="Calibri" w:hAnsi="Verdana" w:cs="Arial"/>
          <w:sz w:val="18"/>
          <w:szCs w:val="18"/>
          <w:lang w:eastAsia="en-US"/>
        </w:rPr>
        <w:t>Government</w:t>
      </w:r>
      <w:r w:rsidR="008F5C01" w:rsidRPr="00910551">
        <w:rPr>
          <w:rFonts w:ascii="Verdana" w:eastAsia="Calibri" w:hAnsi="Verdana" w:cs="Arial"/>
          <w:sz w:val="18"/>
          <w:szCs w:val="18"/>
          <w:lang w:eastAsia="en-US"/>
        </w:rPr>
        <w:t>’</w:t>
      </w:r>
      <w:r w:rsidR="00AD42DE" w:rsidRPr="00910551">
        <w:rPr>
          <w:rFonts w:ascii="Verdana" w:eastAsia="Calibri" w:hAnsi="Verdana" w:cs="Arial"/>
          <w:sz w:val="18"/>
          <w:szCs w:val="18"/>
          <w:lang w:eastAsia="en-US"/>
        </w:rPr>
        <w:t>s</w:t>
      </w:r>
      <w:r w:rsidR="007929A8">
        <w:rPr>
          <w:rFonts w:ascii="Verdana" w:eastAsia="Calibri" w:hAnsi="Verdana" w:cs="Arial"/>
          <w:sz w:val="18"/>
          <w:szCs w:val="18"/>
          <w:lang w:eastAsia="en-US"/>
        </w:rPr>
        <w:t xml:space="preserve"> view </w:t>
      </w:r>
      <w:r w:rsidR="008F5C01" w:rsidRPr="00910551">
        <w:rPr>
          <w:rFonts w:ascii="Verdana" w:eastAsia="Calibri" w:hAnsi="Verdana" w:cs="Arial"/>
          <w:sz w:val="18"/>
          <w:szCs w:val="18"/>
          <w:lang w:eastAsia="en-US"/>
        </w:rPr>
        <w:t>is</w:t>
      </w:r>
      <w:r w:rsidR="00AD42DE" w:rsidRPr="00910551">
        <w:rPr>
          <w:rFonts w:ascii="Verdana" w:eastAsia="Calibri" w:hAnsi="Verdana" w:cs="Arial"/>
          <w:sz w:val="18"/>
          <w:szCs w:val="18"/>
          <w:lang w:eastAsia="en-US"/>
        </w:rPr>
        <w:t xml:space="preserve"> that they are </w:t>
      </w:r>
      <w:r w:rsidR="007929A8">
        <w:rPr>
          <w:rFonts w:ascii="Verdana" w:eastAsia="Calibri" w:hAnsi="Verdana" w:cs="Arial"/>
          <w:sz w:val="18"/>
          <w:szCs w:val="18"/>
          <w:lang w:eastAsia="en-US"/>
        </w:rPr>
        <w:t>–</w:t>
      </w:r>
      <w:r w:rsidR="007929A8" w:rsidRPr="00910551">
        <w:rPr>
          <w:rFonts w:ascii="Verdana" w:eastAsia="Calibri" w:hAnsi="Verdana" w:cs="Arial"/>
          <w:sz w:val="18"/>
          <w:szCs w:val="18"/>
          <w:lang w:eastAsia="en-US"/>
        </w:rPr>
        <w:t xml:space="preserve"> </w:t>
      </w:r>
      <w:r w:rsidR="00AD42DE" w:rsidRPr="00910551">
        <w:rPr>
          <w:rFonts w:ascii="Verdana" w:eastAsia="Calibri" w:hAnsi="Verdana" w:cs="Arial"/>
          <w:sz w:val="18"/>
          <w:szCs w:val="18"/>
          <w:lang w:eastAsia="en-US"/>
        </w:rPr>
        <w:t>as the Committee describes –</w:t>
      </w:r>
      <w:r w:rsidRPr="00910551">
        <w:rPr>
          <w:rFonts w:ascii="Verdana" w:eastAsia="Calibri" w:hAnsi="Verdana" w:cs="Arial"/>
          <w:sz w:val="18"/>
          <w:szCs w:val="18"/>
          <w:lang w:eastAsia="en-US"/>
        </w:rPr>
        <w:t xml:space="preserve"> widely available, easily accessible, child- and gender-sensitive and confidential. </w:t>
      </w:r>
      <w:r w:rsidR="00AD42DE" w:rsidRPr="00910551">
        <w:rPr>
          <w:rFonts w:ascii="Verdana" w:eastAsia="Calibri" w:hAnsi="Verdana" w:cs="Arial"/>
          <w:sz w:val="18"/>
          <w:szCs w:val="18"/>
          <w:lang w:eastAsia="en-US"/>
        </w:rPr>
        <w:t>Ensuring this does not require statutory provision. The Government takes the view that this recommendation by the Committee goes too far</w:t>
      </w:r>
      <w:r w:rsidRPr="00910551">
        <w:rPr>
          <w:rFonts w:ascii="Verdana" w:eastAsia="Calibri" w:hAnsi="Verdana" w:cs="Arial"/>
          <w:sz w:val="18"/>
          <w:szCs w:val="18"/>
          <w:lang w:eastAsia="en-US"/>
        </w:rPr>
        <w:t>.</w:t>
      </w:r>
    </w:p>
    <w:p w14:paraId="0C72BF00" w14:textId="7AF92F22" w:rsidR="00B652F4" w:rsidRPr="00910551" w:rsidRDefault="00B652F4" w:rsidP="008D5EEB">
      <w:pPr>
        <w:spacing w:after="160"/>
        <w:rPr>
          <w:rFonts w:ascii="Verdana" w:eastAsia="Calibri" w:hAnsi="Verdana" w:cs="Arial"/>
          <w:sz w:val="18"/>
          <w:szCs w:val="18"/>
          <w:lang w:eastAsia="en-US"/>
        </w:rPr>
      </w:pPr>
      <w:r w:rsidRPr="00910551">
        <w:rPr>
          <w:rFonts w:ascii="Verdana" w:eastAsia="Calibri" w:hAnsi="Verdana" w:cs="Arial"/>
          <w:sz w:val="18"/>
          <w:szCs w:val="18"/>
          <w:lang w:eastAsia="en-US"/>
        </w:rPr>
        <w:t xml:space="preserve">6. </w:t>
      </w:r>
      <w:r w:rsidR="008F5C01" w:rsidRPr="00910551">
        <w:rPr>
          <w:rFonts w:ascii="Verdana" w:eastAsia="Calibri" w:hAnsi="Verdana" w:cs="Arial"/>
          <w:sz w:val="18"/>
          <w:szCs w:val="18"/>
          <w:lang w:eastAsia="en-US"/>
        </w:rPr>
        <w:t xml:space="preserve">The Government would note that the Committee does not make this recommendation with respect to the other </w:t>
      </w:r>
      <w:r w:rsidR="00B421F3" w:rsidRPr="00910551">
        <w:rPr>
          <w:rFonts w:ascii="Verdana" w:eastAsia="Calibri" w:hAnsi="Verdana" w:cs="Arial"/>
          <w:sz w:val="18"/>
          <w:szCs w:val="18"/>
          <w:lang w:eastAsia="en-US"/>
        </w:rPr>
        <w:t>points in</w:t>
      </w:r>
      <w:r w:rsidR="008F5C01" w:rsidRPr="00910551">
        <w:rPr>
          <w:rFonts w:ascii="Verdana" w:eastAsia="Calibri" w:hAnsi="Verdana" w:cs="Arial"/>
          <w:sz w:val="18"/>
          <w:szCs w:val="18"/>
          <w:lang w:eastAsia="en-US"/>
        </w:rPr>
        <w:t xml:space="preserve"> paragraphs 102 and 103, and therefore asks the Committee to formulate paragraph 102 (a) such that the mechanisms should be </w:t>
      </w:r>
      <w:r w:rsidRPr="00910551">
        <w:rPr>
          <w:rFonts w:ascii="Verdana" w:eastAsia="Calibri" w:hAnsi="Verdana" w:cs="Arial"/>
          <w:sz w:val="18"/>
          <w:szCs w:val="18"/>
          <w:lang w:eastAsia="en-US"/>
        </w:rPr>
        <w:t>provided</w:t>
      </w:r>
      <w:r w:rsidR="007929A8">
        <w:rPr>
          <w:rFonts w:ascii="Verdana" w:eastAsia="Calibri" w:hAnsi="Verdana" w:cs="Arial"/>
          <w:sz w:val="18"/>
          <w:szCs w:val="18"/>
          <w:lang w:eastAsia="en-US"/>
        </w:rPr>
        <w:t xml:space="preserve"> for</w:t>
      </w:r>
      <w:r w:rsidRPr="00910551">
        <w:rPr>
          <w:rFonts w:ascii="Verdana" w:eastAsia="Calibri" w:hAnsi="Verdana" w:cs="Arial"/>
          <w:sz w:val="18"/>
          <w:szCs w:val="18"/>
          <w:lang w:eastAsia="en-US"/>
        </w:rPr>
        <w:t xml:space="preserve"> rather than established by law.</w:t>
      </w:r>
    </w:p>
    <w:p w14:paraId="29160D30" w14:textId="4BCCF40A" w:rsidR="00B652F4" w:rsidRPr="00910551" w:rsidRDefault="00B652F4" w:rsidP="008D5EEB">
      <w:pPr>
        <w:spacing w:after="160"/>
        <w:jc w:val="both"/>
        <w:rPr>
          <w:rFonts w:ascii="Verdana" w:eastAsia="Calibri" w:hAnsi="Verdana" w:cs="Arial"/>
          <w:sz w:val="18"/>
          <w:szCs w:val="18"/>
          <w:lang w:eastAsia="en-US"/>
        </w:rPr>
      </w:pPr>
      <w:r w:rsidRPr="00910551">
        <w:rPr>
          <w:rFonts w:ascii="Verdana" w:eastAsia="Calibri" w:hAnsi="Verdana" w:cs="Arial"/>
          <w:sz w:val="18"/>
          <w:szCs w:val="18"/>
          <w:lang w:eastAsia="en-US"/>
        </w:rPr>
        <w:t xml:space="preserve">7. In paragraph 104 the Committee recommends that cases concerning sexual exploitation and sexual abuse of children should be expedited through, </w:t>
      </w:r>
      <w:r w:rsidRPr="00910551">
        <w:rPr>
          <w:rFonts w:ascii="Verdana" w:eastAsia="Calibri" w:hAnsi="Verdana" w:cs="Arial"/>
          <w:i/>
          <w:iCs/>
          <w:sz w:val="18"/>
          <w:szCs w:val="18"/>
          <w:lang w:eastAsia="en-US"/>
        </w:rPr>
        <w:t>inter alia</w:t>
      </w:r>
      <w:r w:rsidRPr="00910551">
        <w:rPr>
          <w:rFonts w:ascii="Verdana" w:eastAsia="Calibri" w:hAnsi="Verdana" w:cs="Arial"/>
          <w:sz w:val="18"/>
          <w:szCs w:val="18"/>
          <w:lang w:eastAsia="en-US"/>
        </w:rPr>
        <w:t>, priority tracking. The Government endorses the Committee’s reaffirmation that a core principle of child-friendly justice is speediness of proce</w:t>
      </w:r>
      <w:r w:rsidR="00B421F3" w:rsidRPr="00910551">
        <w:rPr>
          <w:rFonts w:ascii="Verdana" w:eastAsia="Calibri" w:hAnsi="Verdana" w:cs="Arial"/>
          <w:sz w:val="18"/>
          <w:szCs w:val="18"/>
          <w:lang w:eastAsia="en-US"/>
        </w:rPr>
        <w:t>eding</w:t>
      </w:r>
      <w:r w:rsidRPr="00910551">
        <w:rPr>
          <w:rFonts w:ascii="Verdana" w:eastAsia="Calibri" w:hAnsi="Verdana" w:cs="Arial"/>
          <w:sz w:val="18"/>
          <w:szCs w:val="18"/>
          <w:lang w:eastAsia="en-US"/>
        </w:rPr>
        <w:t xml:space="preserve">s. However, this principle may be of equal importance for other urgent cases which concern sexual exploitation and abuse, but do not involve children. </w:t>
      </w:r>
      <w:r w:rsidR="00B421F3" w:rsidRPr="00910551">
        <w:rPr>
          <w:rFonts w:ascii="Verdana" w:eastAsia="Calibri" w:hAnsi="Verdana" w:cs="Arial"/>
          <w:sz w:val="18"/>
          <w:szCs w:val="18"/>
          <w:lang w:eastAsia="en-US"/>
        </w:rPr>
        <w:t xml:space="preserve">Prioritising cases </w:t>
      </w:r>
      <w:r w:rsidRPr="00910551">
        <w:rPr>
          <w:rFonts w:ascii="Verdana" w:eastAsia="Calibri" w:hAnsi="Verdana" w:cs="Arial"/>
          <w:sz w:val="18"/>
          <w:szCs w:val="18"/>
          <w:lang w:eastAsia="en-US"/>
        </w:rPr>
        <w:t xml:space="preserve">involving children </w:t>
      </w:r>
      <w:r w:rsidR="00B421F3" w:rsidRPr="00910551">
        <w:rPr>
          <w:rFonts w:ascii="Verdana" w:eastAsia="Calibri" w:hAnsi="Verdana" w:cs="Arial"/>
          <w:sz w:val="18"/>
          <w:szCs w:val="18"/>
          <w:lang w:eastAsia="en-US"/>
        </w:rPr>
        <w:t>could</w:t>
      </w:r>
      <w:r w:rsidRPr="00910551">
        <w:rPr>
          <w:rFonts w:ascii="Verdana" w:eastAsia="Calibri" w:hAnsi="Verdana" w:cs="Arial"/>
          <w:sz w:val="18"/>
          <w:szCs w:val="18"/>
          <w:lang w:eastAsia="en-US"/>
        </w:rPr>
        <w:t xml:space="preserve"> impair the speediness of </w:t>
      </w:r>
      <w:r w:rsidR="00B421F3" w:rsidRPr="00910551">
        <w:rPr>
          <w:rFonts w:ascii="Verdana" w:eastAsia="Calibri" w:hAnsi="Verdana" w:cs="Arial"/>
          <w:sz w:val="18"/>
          <w:szCs w:val="18"/>
          <w:lang w:eastAsia="en-US"/>
        </w:rPr>
        <w:t xml:space="preserve">proceedings in </w:t>
      </w:r>
      <w:r w:rsidRPr="00910551">
        <w:rPr>
          <w:rFonts w:ascii="Verdana" w:eastAsia="Calibri" w:hAnsi="Verdana" w:cs="Arial"/>
          <w:sz w:val="18"/>
          <w:szCs w:val="18"/>
          <w:lang w:eastAsia="en-US"/>
        </w:rPr>
        <w:t>other urgent cases. The Government of the Netherlands would therefore ask the Committee to recommend that the States parties’ public prosecut</w:t>
      </w:r>
      <w:r w:rsidR="00B421F3" w:rsidRPr="00910551">
        <w:rPr>
          <w:rFonts w:ascii="Verdana" w:eastAsia="Calibri" w:hAnsi="Verdana" w:cs="Arial"/>
          <w:sz w:val="18"/>
          <w:szCs w:val="18"/>
          <w:lang w:eastAsia="en-US"/>
        </w:rPr>
        <w:t>ion services</w:t>
      </w:r>
      <w:r w:rsidRPr="00910551">
        <w:rPr>
          <w:rFonts w:ascii="Verdana" w:eastAsia="Calibri" w:hAnsi="Verdana" w:cs="Arial"/>
          <w:sz w:val="18"/>
          <w:szCs w:val="18"/>
          <w:lang w:eastAsia="en-US"/>
        </w:rPr>
        <w:t xml:space="preserve"> </w:t>
      </w:r>
      <w:r w:rsidR="00B421F3" w:rsidRPr="00910551">
        <w:rPr>
          <w:rFonts w:ascii="Verdana" w:eastAsia="Calibri" w:hAnsi="Verdana" w:cs="Arial"/>
          <w:sz w:val="18"/>
          <w:szCs w:val="18"/>
          <w:lang w:eastAsia="en-US"/>
        </w:rPr>
        <w:t>prioritise</w:t>
      </w:r>
      <w:r w:rsidRPr="00910551">
        <w:rPr>
          <w:rFonts w:ascii="Verdana" w:eastAsia="Calibri" w:hAnsi="Verdana" w:cs="Arial"/>
          <w:sz w:val="18"/>
          <w:szCs w:val="18"/>
          <w:lang w:eastAsia="en-US"/>
        </w:rPr>
        <w:t xml:space="preserve"> all sexual abuse cases, including those involving children, </w:t>
      </w:r>
      <w:r w:rsidR="00CC5392" w:rsidRPr="00910551">
        <w:rPr>
          <w:rFonts w:ascii="Verdana" w:eastAsia="Calibri" w:hAnsi="Verdana" w:cs="Arial"/>
          <w:sz w:val="18"/>
          <w:szCs w:val="18"/>
          <w:lang w:eastAsia="en-US"/>
        </w:rPr>
        <w:t>in part</w:t>
      </w:r>
      <w:r w:rsidRPr="00910551">
        <w:rPr>
          <w:rFonts w:ascii="Verdana" w:eastAsia="Calibri" w:hAnsi="Verdana" w:cs="Arial"/>
          <w:sz w:val="18"/>
          <w:szCs w:val="18"/>
          <w:lang w:eastAsia="en-US"/>
        </w:rPr>
        <w:t xml:space="preserve"> with a view to implementing the</w:t>
      </w:r>
      <w:r w:rsidR="00CC5392" w:rsidRPr="00910551">
        <w:rPr>
          <w:rFonts w:ascii="Verdana" w:eastAsia="Calibri" w:hAnsi="Verdana" w:cs="Arial"/>
          <w:sz w:val="18"/>
          <w:szCs w:val="18"/>
          <w:lang w:eastAsia="en-US"/>
        </w:rPr>
        <w:t>ir</w:t>
      </w:r>
      <w:r w:rsidRPr="00910551">
        <w:rPr>
          <w:rFonts w:ascii="Verdana" w:eastAsia="Calibri" w:hAnsi="Verdana" w:cs="Arial"/>
          <w:sz w:val="18"/>
          <w:szCs w:val="18"/>
          <w:lang w:eastAsia="en-US"/>
        </w:rPr>
        <w:t xml:space="preserve"> responsibilities under the Council of Europe Convention on preventing and combating violence agains</w:t>
      </w:r>
      <w:r w:rsidR="00CC5392" w:rsidRPr="00910551">
        <w:rPr>
          <w:rFonts w:ascii="Verdana" w:eastAsia="Calibri" w:hAnsi="Verdana" w:cs="Arial"/>
          <w:sz w:val="18"/>
          <w:szCs w:val="18"/>
          <w:lang w:eastAsia="en-US"/>
        </w:rPr>
        <w:t>t women and domestic violence (the Istanbul Convention</w:t>
      </w:r>
      <w:r w:rsidRPr="00910551">
        <w:rPr>
          <w:rFonts w:ascii="Verdana" w:eastAsia="Calibri" w:hAnsi="Verdana" w:cs="Arial"/>
          <w:sz w:val="18"/>
          <w:szCs w:val="18"/>
          <w:lang w:eastAsia="en-US"/>
        </w:rPr>
        <w:t>).</w:t>
      </w:r>
    </w:p>
    <w:p w14:paraId="4E04A807" w14:textId="4F67A30D" w:rsidR="00B652F4" w:rsidRPr="00910551" w:rsidRDefault="00B652F4" w:rsidP="008D5EEB">
      <w:pPr>
        <w:spacing w:after="160"/>
        <w:rPr>
          <w:rFonts w:ascii="Verdana" w:eastAsia="Calibri" w:hAnsi="Verdana" w:cs="Arial"/>
          <w:sz w:val="18"/>
          <w:szCs w:val="18"/>
          <w:lang w:eastAsia="en-US"/>
        </w:rPr>
      </w:pPr>
      <w:r w:rsidRPr="00910551">
        <w:rPr>
          <w:rFonts w:ascii="Verdana" w:eastAsia="Calibri" w:hAnsi="Verdana" w:cs="Arial"/>
          <w:sz w:val="18"/>
          <w:szCs w:val="18"/>
          <w:lang w:eastAsia="en-US"/>
        </w:rPr>
        <w:lastRenderedPageBreak/>
        <w:t xml:space="preserve">8. In paragraph 106 </w:t>
      </w:r>
      <w:r w:rsidR="00CC5392" w:rsidRPr="00910551">
        <w:rPr>
          <w:rFonts w:ascii="Verdana" w:eastAsia="Calibri" w:hAnsi="Verdana" w:cs="Arial"/>
          <w:sz w:val="18"/>
          <w:szCs w:val="18"/>
          <w:lang w:eastAsia="en-US"/>
        </w:rPr>
        <w:t>(</w:t>
      </w:r>
      <w:r w:rsidRPr="00910551">
        <w:rPr>
          <w:rFonts w:ascii="Verdana" w:eastAsia="Calibri" w:hAnsi="Verdana" w:cs="Arial"/>
          <w:iCs/>
          <w:sz w:val="18"/>
          <w:szCs w:val="18"/>
          <w:lang w:eastAsia="en-US"/>
        </w:rPr>
        <w:t>b</w:t>
      </w:r>
      <w:r w:rsidR="00CC5392" w:rsidRPr="00910551">
        <w:rPr>
          <w:rFonts w:ascii="Verdana" w:eastAsia="Calibri" w:hAnsi="Verdana" w:cs="Arial"/>
          <w:iCs/>
          <w:sz w:val="18"/>
          <w:szCs w:val="18"/>
          <w:lang w:eastAsia="en-US"/>
        </w:rPr>
        <w:t>)</w:t>
      </w:r>
      <w:r w:rsidRPr="00910551">
        <w:rPr>
          <w:rFonts w:ascii="Verdana" w:eastAsia="Calibri" w:hAnsi="Verdana" w:cs="Arial"/>
          <w:i/>
          <w:iCs/>
          <w:sz w:val="18"/>
          <w:szCs w:val="18"/>
          <w:lang w:eastAsia="en-US"/>
        </w:rPr>
        <w:t xml:space="preserve"> </w:t>
      </w:r>
      <w:r w:rsidRPr="00910551">
        <w:rPr>
          <w:rFonts w:ascii="Verdana" w:eastAsia="Calibri" w:hAnsi="Verdana" w:cs="Arial"/>
          <w:sz w:val="18"/>
          <w:szCs w:val="18"/>
          <w:lang w:eastAsia="en-US"/>
        </w:rPr>
        <w:t xml:space="preserve">the Committee recommends that States develop a comprehensive continuum of care and support that includes closely-monitored, post-trial reintegration services, including for foreign victims. </w:t>
      </w:r>
      <w:r w:rsidR="00CC5392" w:rsidRPr="00910551">
        <w:rPr>
          <w:rFonts w:ascii="Verdana" w:eastAsia="Calibri" w:hAnsi="Verdana" w:cs="Arial"/>
          <w:sz w:val="18"/>
          <w:szCs w:val="18"/>
          <w:lang w:eastAsia="en-US"/>
        </w:rPr>
        <w:t xml:space="preserve">With respect to </w:t>
      </w:r>
      <w:r w:rsidRPr="00910551">
        <w:rPr>
          <w:rFonts w:ascii="Verdana" w:eastAsia="Calibri" w:hAnsi="Verdana" w:cs="Arial"/>
          <w:sz w:val="18"/>
          <w:szCs w:val="18"/>
          <w:lang w:eastAsia="en-US"/>
        </w:rPr>
        <w:t xml:space="preserve">foreign victims </w:t>
      </w:r>
      <w:r w:rsidR="00CC5392" w:rsidRPr="00910551">
        <w:rPr>
          <w:rFonts w:ascii="Verdana" w:eastAsia="Calibri" w:hAnsi="Verdana" w:cs="Arial"/>
          <w:sz w:val="18"/>
          <w:szCs w:val="18"/>
          <w:lang w:eastAsia="en-US"/>
        </w:rPr>
        <w:t>the Government would ask the Committee to clarify and specify this recommendation</w:t>
      </w:r>
      <w:r w:rsidRPr="00910551">
        <w:rPr>
          <w:rFonts w:ascii="Verdana" w:eastAsia="Calibri" w:hAnsi="Verdana" w:cs="Arial"/>
          <w:sz w:val="18"/>
          <w:szCs w:val="18"/>
          <w:lang w:eastAsia="en-US"/>
        </w:rPr>
        <w:t xml:space="preserve">. In </w:t>
      </w:r>
      <w:r w:rsidR="00CC5392" w:rsidRPr="00910551">
        <w:rPr>
          <w:rFonts w:ascii="Verdana" w:eastAsia="Calibri" w:hAnsi="Verdana" w:cs="Arial"/>
          <w:sz w:val="18"/>
          <w:szCs w:val="18"/>
          <w:lang w:eastAsia="en-US"/>
        </w:rPr>
        <w:t>the Government’s view, it should concern foreign nationals who are victims of sexual offences in the territory of a State party</w:t>
      </w:r>
      <w:r w:rsidRPr="00910551">
        <w:rPr>
          <w:rFonts w:ascii="Verdana" w:eastAsia="Calibri" w:hAnsi="Verdana" w:cs="Arial"/>
          <w:sz w:val="18"/>
          <w:szCs w:val="18"/>
          <w:lang w:eastAsia="en-US"/>
        </w:rPr>
        <w:t xml:space="preserve">. </w:t>
      </w:r>
      <w:r w:rsidR="00D67C5A" w:rsidRPr="00910551">
        <w:rPr>
          <w:rFonts w:ascii="Verdana" w:eastAsia="Calibri" w:hAnsi="Verdana" w:cs="Arial"/>
          <w:sz w:val="18"/>
          <w:szCs w:val="18"/>
          <w:lang w:eastAsia="en-US"/>
        </w:rPr>
        <w:t>The Gover</w:t>
      </w:r>
      <w:r w:rsidR="00872EE5">
        <w:rPr>
          <w:rFonts w:ascii="Verdana" w:eastAsia="Calibri" w:hAnsi="Verdana" w:cs="Arial"/>
          <w:sz w:val="18"/>
          <w:szCs w:val="18"/>
          <w:lang w:eastAsia="en-US"/>
        </w:rPr>
        <w:t>n</w:t>
      </w:r>
      <w:r w:rsidR="00D67C5A" w:rsidRPr="00910551">
        <w:rPr>
          <w:rFonts w:ascii="Verdana" w:eastAsia="Calibri" w:hAnsi="Verdana" w:cs="Arial"/>
          <w:sz w:val="18"/>
          <w:szCs w:val="18"/>
          <w:lang w:eastAsia="en-US"/>
        </w:rPr>
        <w:t>ment would ask the Committee to add this element to the recommendation</w:t>
      </w:r>
      <w:r w:rsidRPr="00910551">
        <w:rPr>
          <w:rFonts w:ascii="Verdana" w:eastAsia="Calibri" w:hAnsi="Verdana" w:cs="Arial"/>
          <w:sz w:val="18"/>
          <w:szCs w:val="18"/>
          <w:lang w:eastAsia="en-US"/>
        </w:rPr>
        <w:t xml:space="preserve">. </w:t>
      </w:r>
    </w:p>
    <w:p w14:paraId="23AEFA39" w14:textId="269BAE86" w:rsidR="00B652F4" w:rsidRPr="00910551" w:rsidRDefault="00B652F4" w:rsidP="008D5EEB">
      <w:pPr>
        <w:spacing w:after="160"/>
        <w:jc w:val="both"/>
        <w:rPr>
          <w:rFonts w:ascii="Verdana" w:eastAsia="Calibri" w:hAnsi="Verdana" w:cs="Arial"/>
          <w:sz w:val="18"/>
          <w:szCs w:val="18"/>
          <w:lang w:eastAsia="en-US"/>
        </w:rPr>
      </w:pPr>
      <w:r w:rsidRPr="00910551">
        <w:rPr>
          <w:rFonts w:ascii="Verdana" w:eastAsia="Calibri" w:hAnsi="Verdana" w:cs="Arial"/>
          <w:sz w:val="18"/>
          <w:szCs w:val="18"/>
          <w:lang w:eastAsia="en-US"/>
        </w:rPr>
        <w:t xml:space="preserve">9. The Government would further </w:t>
      </w:r>
      <w:r w:rsidR="00D67C5A" w:rsidRPr="00910551">
        <w:rPr>
          <w:rFonts w:ascii="Verdana" w:eastAsia="Calibri" w:hAnsi="Verdana" w:cs="Arial"/>
          <w:sz w:val="18"/>
          <w:szCs w:val="18"/>
          <w:lang w:eastAsia="en-US"/>
        </w:rPr>
        <w:t>advise</w:t>
      </w:r>
      <w:r w:rsidRPr="00910551">
        <w:rPr>
          <w:rFonts w:ascii="Verdana" w:eastAsia="Calibri" w:hAnsi="Verdana" w:cs="Arial"/>
          <w:sz w:val="18"/>
          <w:szCs w:val="18"/>
          <w:lang w:eastAsia="en-US"/>
        </w:rPr>
        <w:t xml:space="preserve"> the Committee to include in this recommendation that </w:t>
      </w:r>
      <w:r w:rsidR="00D24798" w:rsidRPr="00910551">
        <w:rPr>
          <w:rFonts w:ascii="Verdana" w:eastAsia="Calibri" w:hAnsi="Verdana" w:cs="Arial"/>
          <w:sz w:val="18"/>
          <w:szCs w:val="18"/>
          <w:lang w:eastAsia="en-US"/>
        </w:rPr>
        <w:t xml:space="preserve">care and support </w:t>
      </w:r>
      <w:r w:rsidRPr="00910551">
        <w:rPr>
          <w:rFonts w:ascii="Verdana" w:eastAsia="Calibri" w:hAnsi="Verdana" w:cs="Arial"/>
          <w:sz w:val="18"/>
          <w:szCs w:val="18"/>
          <w:lang w:eastAsia="en-US"/>
        </w:rPr>
        <w:t xml:space="preserve">should be </w:t>
      </w:r>
      <w:r w:rsidR="00D24798" w:rsidRPr="00910551">
        <w:rPr>
          <w:rFonts w:ascii="Verdana" w:eastAsia="Calibri" w:hAnsi="Verdana" w:cs="Arial"/>
          <w:sz w:val="18"/>
          <w:szCs w:val="18"/>
          <w:lang w:eastAsia="en-US"/>
        </w:rPr>
        <w:t xml:space="preserve">easily </w:t>
      </w:r>
      <w:r w:rsidRPr="00910551">
        <w:rPr>
          <w:rFonts w:ascii="Verdana" w:eastAsia="Calibri" w:hAnsi="Verdana" w:cs="Arial"/>
          <w:sz w:val="18"/>
          <w:szCs w:val="18"/>
          <w:lang w:eastAsia="en-US"/>
        </w:rPr>
        <w:t xml:space="preserve">accessible </w:t>
      </w:r>
      <w:r w:rsidR="00D24798" w:rsidRPr="00910551">
        <w:rPr>
          <w:rFonts w:ascii="Verdana" w:eastAsia="Calibri" w:hAnsi="Verdana" w:cs="Arial"/>
          <w:sz w:val="18"/>
          <w:szCs w:val="18"/>
          <w:lang w:eastAsia="en-US"/>
        </w:rPr>
        <w:t xml:space="preserve">to victims </w:t>
      </w:r>
      <w:r w:rsidRPr="00910551">
        <w:rPr>
          <w:rFonts w:ascii="Verdana" w:eastAsia="Calibri" w:hAnsi="Verdana" w:cs="Arial"/>
          <w:sz w:val="18"/>
          <w:szCs w:val="18"/>
          <w:lang w:eastAsia="en-US"/>
        </w:rPr>
        <w:t xml:space="preserve">(in accordance with the Istanbul Convention) and </w:t>
      </w:r>
      <w:r w:rsidR="00D24798" w:rsidRPr="00910551">
        <w:rPr>
          <w:rFonts w:ascii="Verdana" w:eastAsia="Calibri" w:hAnsi="Verdana" w:cs="Arial"/>
          <w:sz w:val="18"/>
          <w:szCs w:val="18"/>
          <w:lang w:eastAsia="en-US"/>
        </w:rPr>
        <w:t xml:space="preserve">should be </w:t>
      </w:r>
      <w:r w:rsidRPr="00910551">
        <w:rPr>
          <w:rFonts w:ascii="Verdana" w:eastAsia="Calibri" w:hAnsi="Verdana" w:cs="Arial"/>
          <w:sz w:val="18"/>
          <w:szCs w:val="18"/>
          <w:lang w:eastAsia="en-US"/>
        </w:rPr>
        <w:t xml:space="preserve">provided as needed </w:t>
      </w:r>
      <w:r w:rsidR="0085043A" w:rsidRPr="00910551">
        <w:rPr>
          <w:rFonts w:ascii="Verdana" w:eastAsia="Calibri" w:hAnsi="Verdana" w:cs="Arial"/>
          <w:sz w:val="18"/>
          <w:szCs w:val="18"/>
          <w:lang w:eastAsia="en-US"/>
        </w:rPr>
        <w:t xml:space="preserve">rather than on the </w:t>
      </w:r>
      <w:r w:rsidR="00D24798" w:rsidRPr="00910551">
        <w:rPr>
          <w:rFonts w:ascii="Verdana" w:eastAsia="Calibri" w:hAnsi="Verdana" w:cs="Arial"/>
          <w:sz w:val="18"/>
          <w:szCs w:val="18"/>
          <w:lang w:eastAsia="en-US"/>
        </w:rPr>
        <w:t>basis of victim categories</w:t>
      </w:r>
      <w:r w:rsidRPr="00910551">
        <w:rPr>
          <w:rFonts w:ascii="Verdana" w:eastAsia="Calibri" w:hAnsi="Verdana" w:cs="Arial"/>
          <w:sz w:val="18"/>
          <w:szCs w:val="18"/>
          <w:lang w:eastAsia="en-US"/>
        </w:rPr>
        <w:t>.</w:t>
      </w:r>
    </w:p>
    <w:p w14:paraId="0AC222D8" w14:textId="5D733EE3" w:rsidR="00B652F4" w:rsidRPr="00910551" w:rsidRDefault="0085043A" w:rsidP="008D5EEB">
      <w:pPr>
        <w:spacing w:after="160"/>
        <w:jc w:val="both"/>
        <w:rPr>
          <w:rFonts w:ascii="Verdana" w:eastAsia="Calibri" w:hAnsi="Verdana" w:cs="Arial"/>
          <w:sz w:val="18"/>
          <w:szCs w:val="18"/>
          <w:lang w:eastAsia="en-US"/>
        </w:rPr>
      </w:pPr>
      <w:r w:rsidRPr="00910551">
        <w:rPr>
          <w:rFonts w:ascii="Verdana" w:eastAsia="Calibri" w:hAnsi="Verdana" w:cs="Arial"/>
          <w:sz w:val="18"/>
          <w:szCs w:val="18"/>
          <w:lang w:eastAsia="en-US"/>
        </w:rPr>
        <w:t xml:space="preserve">10. The Government would comment as follows on paragraph </w:t>
      </w:r>
      <w:r w:rsidR="00B652F4" w:rsidRPr="00910551">
        <w:rPr>
          <w:rFonts w:ascii="Verdana" w:eastAsia="Calibri" w:hAnsi="Verdana" w:cs="Arial"/>
          <w:sz w:val="18"/>
          <w:szCs w:val="18"/>
          <w:lang w:eastAsia="en-US"/>
        </w:rPr>
        <w:t xml:space="preserve">109. </w:t>
      </w:r>
      <w:r w:rsidRPr="00910551">
        <w:rPr>
          <w:rFonts w:ascii="Verdana" w:eastAsia="Calibri" w:hAnsi="Verdana" w:cs="Arial"/>
          <w:sz w:val="18"/>
          <w:szCs w:val="18"/>
          <w:lang w:eastAsia="en-US"/>
        </w:rPr>
        <w:t>The Committee addresses the</w:t>
      </w:r>
      <w:r w:rsidR="00B652F4" w:rsidRPr="00910551">
        <w:rPr>
          <w:rFonts w:ascii="Verdana" w:eastAsia="Calibri" w:hAnsi="Verdana" w:cs="Arial"/>
          <w:sz w:val="18"/>
          <w:szCs w:val="18"/>
          <w:lang w:eastAsia="en-US"/>
        </w:rPr>
        <w:t xml:space="preserve"> continued existence and circulation online of material depicting the sexual abuse of a child </w:t>
      </w:r>
      <w:r w:rsidRPr="00910551">
        <w:rPr>
          <w:rFonts w:ascii="Verdana" w:eastAsia="Calibri" w:hAnsi="Verdana" w:cs="Arial"/>
          <w:sz w:val="18"/>
          <w:szCs w:val="18"/>
          <w:lang w:eastAsia="en-US"/>
        </w:rPr>
        <w:t>and th</w:t>
      </w:r>
      <w:r w:rsidR="00B652F4" w:rsidRPr="00910551">
        <w:rPr>
          <w:rFonts w:ascii="Verdana" w:eastAsia="Calibri" w:hAnsi="Verdana" w:cs="Arial"/>
          <w:sz w:val="18"/>
          <w:szCs w:val="18"/>
          <w:lang w:eastAsia="en-US"/>
        </w:rPr>
        <w:t xml:space="preserve">e </w:t>
      </w:r>
      <w:r w:rsidR="003B517E" w:rsidRPr="00910551">
        <w:rPr>
          <w:rFonts w:ascii="Verdana" w:eastAsia="Calibri" w:hAnsi="Verdana" w:cs="Arial"/>
          <w:sz w:val="18"/>
          <w:szCs w:val="18"/>
          <w:lang w:eastAsia="en-US"/>
        </w:rPr>
        <w:t xml:space="preserve">threat this poses to the child’s reintegration </w:t>
      </w:r>
      <w:r w:rsidR="00B652F4" w:rsidRPr="00910551">
        <w:rPr>
          <w:rFonts w:ascii="Verdana" w:eastAsia="Calibri" w:hAnsi="Verdana" w:cs="Arial"/>
          <w:sz w:val="18"/>
          <w:szCs w:val="18"/>
          <w:lang w:eastAsia="en-US"/>
        </w:rPr>
        <w:t xml:space="preserve">into the home and community. </w:t>
      </w:r>
      <w:r w:rsidR="003B517E" w:rsidRPr="00910551">
        <w:rPr>
          <w:rFonts w:ascii="Verdana" w:eastAsia="Calibri" w:hAnsi="Verdana" w:cs="Arial"/>
          <w:sz w:val="18"/>
          <w:szCs w:val="18"/>
          <w:lang w:eastAsia="en-US"/>
        </w:rPr>
        <w:t xml:space="preserve">The Committee recommends that </w:t>
      </w:r>
      <w:r w:rsidR="00B652F4" w:rsidRPr="00910551">
        <w:rPr>
          <w:rFonts w:ascii="Verdana" w:eastAsia="Calibri" w:hAnsi="Verdana" w:cs="Arial"/>
          <w:sz w:val="18"/>
          <w:szCs w:val="18"/>
          <w:lang w:eastAsia="en-US"/>
        </w:rPr>
        <w:t xml:space="preserve">States parties provide fast and effective procedures for blocking and removal of prejudicial or harmful material involving children. </w:t>
      </w:r>
      <w:r w:rsidR="003B517E" w:rsidRPr="00910551">
        <w:rPr>
          <w:rFonts w:ascii="Verdana" w:eastAsia="Calibri" w:hAnsi="Verdana" w:cs="Arial"/>
          <w:sz w:val="18"/>
          <w:szCs w:val="18"/>
          <w:lang w:eastAsia="en-US"/>
        </w:rPr>
        <w:t xml:space="preserve">The Government would suggest that the Committee </w:t>
      </w:r>
      <w:r w:rsidR="00872EE5">
        <w:rPr>
          <w:rFonts w:ascii="Verdana" w:eastAsia="Calibri" w:hAnsi="Verdana" w:cs="Arial"/>
          <w:sz w:val="18"/>
          <w:szCs w:val="18"/>
          <w:lang w:eastAsia="en-US"/>
        </w:rPr>
        <w:t>make</w:t>
      </w:r>
      <w:r w:rsidR="00872EE5" w:rsidRPr="00910551">
        <w:rPr>
          <w:rFonts w:ascii="Verdana" w:eastAsia="Calibri" w:hAnsi="Verdana" w:cs="Arial"/>
          <w:sz w:val="18"/>
          <w:szCs w:val="18"/>
          <w:lang w:eastAsia="en-US"/>
        </w:rPr>
        <w:t xml:space="preserve"> </w:t>
      </w:r>
      <w:r w:rsidR="003B517E" w:rsidRPr="00910551">
        <w:rPr>
          <w:rFonts w:ascii="Verdana" w:eastAsia="Calibri" w:hAnsi="Verdana" w:cs="Arial"/>
          <w:sz w:val="18"/>
          <w:szCs w:val="18"/>
          <w:lang w:eastAsia="en-US"/>
        </w:rPr>
        <w:t>the following</w:t>
      </w:r>
      <w:r w:rsidR="00872EE5">
        <w:rPr>
          <w:rFonts w:ascii="Verdana" w:eastAsia="Calibri" w:hAnsi="Verdana" w:cs="Arial"/>
          <w:sz w:val="18"/>
          <w:szCs w:val="18"/>
          <w:lang w:eastAsia="en-US"/>
        </w:rPr>
        <w:t xml:space="preserve"> slight</w:t>
      </w:r>
      <w:r w:rsidR="003B517E" w:rsidRPr="00910551">
        <w:rPr>
          <w:rFonts w:ascii="Verdana" w:eastAsia="Calibri" w:hAnsi="Verdana" w:cs="Arial"/>
          <w:sz w:val="18"/>
          <w:szCs w:val="18"/>
          <w:lang w:eastAsia="en-US"/>
        </w:rPr>
        <w:t xml:space="preserve"> </w:t>
      </w:r>
      <w:r w:rsidR="00872EE5">
        <w:rPr>
          <w:rFonts w:ascii="Verdana" w:eastAsia="Calibri" w:hAnsi="Verdana" w:cs="Arial"/>
          <w:sz w:val="18"/>
          <w:szCs w:val="18"/>
          <w:lang w:eastAsia="en-US"/>
        </w:rPr>
        <w:t>modification</w:t>
      </w:r>
      <w:r w:rsidR="00872EE5" w:rsidRPr="00910551">
        <w:rPr>
          <w:rFonts w:ascii="Verdana" w:eastAsia="Calibri" w:hAnsi="Verdana" w:cs="Arial"/>
          <w:sz w:val="18"/>
          <w:szCs w:val="18"/>
          <w:lang w:eastAsia="en-US"/>
        </w:rPr>
        <w:t xml:space="preserve"> </w:t>
      </w:r>
      <w:r w:rsidR="003B517E" w:rsidRPr="00910551">
        <w:rPr>
          <w:rFonts w:ascii="Verdana" w:eastAsia="Calibri" w:hAnsi="Verdana" w:cs="Arial"/>
          <w:sz w:val="18"/>
          <w:szCs w:val="18"/>
          <w:lang w:eastAsia="en-US"/>
        </w:rPr>
        <w:t>to this last sentence</w:t>
      </w:r>
      <w:r w:rsidR="00B652F4" w:rsidRPr="00910551">
        <w:rPr>
          <w:rFonts w:ascii="Verdana" w:eastAsia="Calibri" w:hAnsi="Verdana" w:cs="Arial"/>
          <w:sz w:val="18"/>
          <w:szCs w:val="18"/>
          <w:lang w:eastAsia="en-US"/>
        </w:rPr>
        <w:t>: The Committee recommends that States parties provide fast and effective procedure</w:t>
      </w:r>
      <w:r w:rsidR="003B517E" w:rsidRPr="00910551">
        <w:rPr>
          <w:rFonts w:ascii="Verdana" w:eastAsia="Calibri" w:hAnsi="Verdana" w:cs="Arial"/>
          <w:sz w:val="18"/>
          <w:szCs w:val="18"/>
          <w:lang w:eastAsia="en-US"/>
        </w:rPr>
        <w:t>s</w:t>
      </w:r>
      <w:r w:rsidR="00B652F4" w:rsidRPr="00910551">
        <w:rPr>
          <w:rFonts w:ascii="Verdana" w:eastAsia="Calibri" w:hAnsi="Verdana" w:cs="Arial"/>
          <w:sz w:val="18"/>
          <w:szCs w:val="18"/>
          <w:lang w:eastAsia="en-US"/>
        </w:rPr>
        <w:t xml:space="preserve"> for blocking </w:t>
      </w:r>
      <w:r w:rsidR="00B652F4" w:rsidRPr="00910551">
        <w:rPr>
          <w:rFonts w:ascii="Verdana" w:eastAsia="Calibri" w:hAnsi="Verdana" w:cs="Arial"/>
          <w:i/>
          <w:iCs/>
          <w:sz w:val="18"/>
          <w:szCs w:val="18"/>
          <w:lang w:eastAsia="en-US"/>
        </w:rPr>
        <w:t>and/or</w:t>
      </w:r>
      <w:r w:rsidR="00B652F4" w:rsidRPr="00910551">
        <w:rPr>
          <w:rFonts w:ascii="Verdana" w:eastAsia="Calibri" w:hAnsi="Verdana" w:cs="Arial"/>
          <w:sz w:val="18"/>
          <w:szCs w:val="18"/>
          <w:lang w:eastAsia="en-US"/>
        </w:rPr>
        <w:t xml:space="preserve"> removal of prejudicial or harmful material involving children.</w:t>
      </w:r>
    </w:p>
    <w:p w14:paraId="0C9E8344" w14:textId="2940837A" w:rsidR="0034592D" w:rsidRPr="00910551" w:rsidRDefault="003B517E" w:rsidP="00C12369">
      <w:pPr>
        <w:spacing w:after="160"/>
        <w:rPr>
          <w:sz w:val="18"/>
          <w:szCs w:val="18"/>
        </w:rPr>
      </w:pPr>
      <w:r w:rsidRPr="00910551">
        <w:rPr>
          <w:rFonts w:ascii="Verdana" w:eastAsia="Calibri" w:hAnsi="Verdana" w:cs="Arial"/>
          <w:iCs/>
          <w:sz w:val="18"/>
          <w:szCs w:val="18"/>
          <w:lang w:eastAsia="en-US"/>
        </w:rPr>
        <w:t xml:space="preserve">11. </w:t>
      </w:r>
      <w:r w:rsidR="00D41482" w:rsidRPr="00910551">
        <w:rPr>
          <w:rFonts w:ascii="Verdana" w:eastAsia="Calibri" w:hAnsi="Verdana" w:cs="Arial"/>
          <w:iCs/>
          <w:sz w:val="18"/>
          <w:szCs w:val="18"/>
          <w:lang w:eastAsia="en-US"/>
        </w:rPr>
        <w:t xml:space="preserve">In paragraph 110 the Committee addresses the issue of providing victims with the possibility to bring civil action in order to claim compensation, regardless of their economic status, including through the provision of legal aid or through the establishment of a State-operated compensation system. The Government would note that civil action </w:t>
      </w:r>
      <w:r w:rsidR="00C12369" w:rsidRPr="00910551">
        <w:rPr>
          <w:rFonts w:ascii="Verdana" w:eastAsia="Calibri" w:hAnsi="Verdana" w:cs="Arial"/>
          <w:iCs/>
          <w:sz w:val="18"/>
          <w:szCs w:val="18"/>
          <w:lang w:eastAsia="en-US"/>
        </w:rPr>
        <w:t xml:space="preserve">is </w:t>
      </w:r>
      <w:r w:rsidR="00D41482" w:rsidRPr="00910551">
        <w:rPr>
          <w:rFonts w:ascii="Verdana" w:eastAsia="Calibri" w:hAnsi="Verdana" w:cs="Arial"/>
          <w:iCs/>
          <w:sz w:val="18"/>
          <w:szCs w:val="18"/>
          <w:lang w:eastAsia="en-US"/>
        </w:rPr>
        <w:t xml:space="preserve">not necessarily the only route to compensation for victims. Indeed, there may, for example, be legal systems where the possibility to claim damages is provided for in the context of the criminal proceedings. The Committee’s recommendation in paragraph 110 does not </w:t>
      </w:r>
      <w:r w:rsidR="00C12369" w:rsidRPr="00910551">
        <w:rPr>
          <w:rFonts w:ascii="Verdana" w:eastAsia="Calibri" w:hAnsi="Verdana" w:cs="Arial"/>
          <w:iCs/>
          <w:sz w:val="18"/>
          <w:szCs w:val="18"/>
          <w:lang w:eastAsia="en-US"/>
        </w:rPr>
        <w:t>appear</w:t>
      </w:r>
      <w:r w:rsidR="00D41482" w:rsidRPr="00910551">
        <w:rPr>
          <w:rFonts w:ascii="Verdana" w:eastAsia="Calibri" w:hAnsi="Verdana" w:cs="Arial"/>
          <w:iCs/>
          <w:sz w:val="18"/>
          <w:szCs w:val="18"/>
          <w:lang w:eastAsia="en-US"/>
        </w:rPr>
        <w:t xml:space="preserve"> to acknowledge this, as it is formulated rather narrowly. The Government would therefore ask the Committee to either explicitly include t</w:t>
      </w:r>
      <w:bookmarkStart w:id="0" w:name="_GoBack"/>
      <w:bookmarkEnd w:id="0"/>
      <w:r w:rsidR="00D41482" w:rsidRPr="00910551">
        <w:rPr>
          <w:rFonts w:ascii="Verdana" w:eastAsia="Calibri" w:hAnsi="Verdana" w:cs="Arial"/>
          <w:iCs/>
          <w:sz w:val="18"/>
          <w:szCs w:val="18"/>
          <w:lang w:eastAsia="en-US"/>
        </w:rPr>
        <w:t>he criminal domain in this paragraph or to formulate this paragraph more neutral</w:t>
      </w:r>
      <w:r w:rsidR="00C12369" w:rsidRPr="00910551">
        <w:rPr>
          <w:rFonts w:ascii="Verdana" w:eastAsia="Calibri" w:hAnsi="Verdana" w:cs="Arial"/>
          <w:iCs/>
          <w:sz w:val="18"/>
          <w:szCs w:val="18"/>
          <w:lang w:eastAsia="en-US"/>
        </w:rPr>
        <w:t>ly</w:t>
      </w:r>
      <w:r w:rsidR="00D41482" w:rsidRPr="00910551">
        <w:rPr>
          <w:rFonts w:ascii="Verdana" w:eastAsia="Calibri" w:hAnsi="Verdana" w:cs="Arial"/>
          <w:iCs/>
          <w:sz w:val="18"/>
          <w:szCs w:val="18"/>
          <w:lang w:eastAsia="en-US"/>
        </w:rPr>
        <w:t xml:space="preserve">, by focusing on the need to enable </w:t>
      </w:r>
      <w:r w:rsidR="00D41482" w:rsidRPr="00910551">
        <w:rPr>
          <w:rFonts w:ascii="Verdana" w:eastAsia="Calibri" w:hAnsi="Verdana" w:cs="Arial"/>
          <w:iCs/>
          <w:sz w:val="18"/>
          <w:szCs w:val="18"/>
          <w:lang w:eastAsia="en-US"/>
        </w:rPr>
        <w:lastRenderedPageBreak/>
        <w:t xml:space="preserve">victims to claim </w:t>
      </w:r>
      <w:r w:rsidR="00C12369" w:rsidRPr="00910551">
        <w:rPr>
          <w:rFonts w:ascii="Verdana" w:eastAsia="Calibri" w:hAnsi="Verdana" w:cs="Arial"/>
          <w:iCs/>
          <w:sz w:val="18"/>
          <w:szCs w:val="18"/>
          <w:lang w:eastAsia="en-US"/>
        </w:rPr>
        <w:t>compensation</w:t>
      </w:r>
      <w:r w:rsidR="00D41482" w:rsidRPr="00910551">
        <w:rPr>
          <w:rFonts w:ascii="Verdana" w:eastAsia="Calibri" w:hAnsi="Verdana" w:cs="Arial"/>
          <w:iCs/>
          <w:sz w:val="18"/>
          <w:szCs w:val="18"/>
          <w:lang w:eastAsia="en-US"/>
        </w:rPr>
        <w:t xml:space="preserve"> through legal action instead of </w:t>
      </w:r>
      <w:r w:rsidR="00C12369" w:rsidRPr="00910551">
        <w:rPr>
          <w:rFonts w:ascii="Verdana" w:eastAsia="Calibri" w:hAnsi="Verdana" w:cs="Arial"/>
          <w:iCs/>
          <w:sz w:val="18"/>
          <w:szCs w:val="18"/>
          <w:lang w:eastAsia="en-US"/>
        </w:rPr>
        <w:t xml:space="preserve">specifying </w:t>
      </w:r>
      <w:r w:rsidR="00D41482" w:rsidRPr="00910551">
        <w:rPr>
          <w:rFonts w:ascii="Verdana" w:eastAsia="Calibri" w:hAnsi="Verdana" w:cs="Arial"/>
          <w:iCs/>
          <w:sz w:val="18"/>
          <w:szCs w:val="18"/>
          <w:lang w:eastAsia="en-US"/>
        </w:rPr>
        <w:t>the form that this legal action should take.</w:t>
      </w:r>
    </w:p>
    <w:sectPr w:rsidR="0034592D" w:rsidRPr="00910551" w:rsidSect="007C26E3">
      <w:headerReference w:type="even" r:id="rId8"/>
      <w:headerReference w:type="default" r:id="rId9"/>
      <w:footerReference w:type="even" r:id="rId10"/>
      <w:footerReference w:type="default" r:id="rId11"/>
      <w:pgSz w:w="11906" w:h="16838" w:code="9"/>
      <w:pgMar w:top="1440" w:right="1440" w:bottom="1440" w:left="1440"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2D56E" w14:textId="77777777" w:rsidR="00E3031B" w:rsidRDefault="00E3031B">
      <w:r>
        <w:separator/>
      </w:r>
    </w:p>
  </w:endnote>
  <w:endnote w:type="continuationSeparator" w:id="0">
    <w:p w14:paraId="3ABA8847" w14:textId="77777777" w:rsidR="00E3031B" w:rsidRDefault="00E3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79B2" w14:textId="77777777" w:rsidR="000910AA" w:rsidRDefault="000910AA" w:rsidP="00B865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939">
      <w:rPr>
        <w:rStyle w:val="PageNumber"/>
        <w:noProof/>
      </w:rPr>
      <w:t>3</w:t>
    </w:r>
    <w:r>
      <w:rPr>
        <w:rStyle w:val="PageNumber"/>
      </w:rPr>
      <w:fldChar w:fldCharType="end"/>
    </w:r>
  </w:p>
  <w:p w14:paraId="03FD8EEA" w14:textId="77777777" w:rsidR="000910AA" w:rsidRDefault="000910AA" w:rsidP="00B86585">
    <w:pPr>
      <w:pStyle w:val="Footer"/>
      <w:framePr w:wrap="around" w:vAnchor="text" w:hAnchor="margin" w:xAlign="center" w:y="1"/>
      <w:rPr>
        <w:rStyle w:val="PageNumber"/>
      </w:rPr>
    </w:pPr>
  </w:p>
  <w:p w14:paraId="3160540A" w14:textId="77777777" w:rsidR="000910AA" w:rsidRDefault="000910AA">
    <w:pPr>
      <w:pStyle w:val="Footer"/>
    </w:pPr>
  </w:p>
  <w:p w14:paraId="5784E3D7" w14:textId="77777777" w:rsidR="000910AA" w:rsidRDefault="000910AA">
    <w:pPr>
      <w:pStyle w:val="Footer"/>
    </w:pPr>
  </w:p>
  <w:p w14:paraId="202591A3" w14:textId="77777777" w:rsidR="000910AA" w:rsidRDefault="000910AA">
    <w:pPr>
      <w:pStyle w:val="Footer"/>
    </w:pPr>
  </w:p>
  <w:p w14:paraId="5C50EE95" w14:textId="77777777" w:rsidR="00C55A2B" w:rsidRDefault="00C55A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04FD8" w14:textId="2C79FADE" w:rsidR="000910AA" w:rsidRPr="00C622A4" w:rsidRDefault="00052E9D" w:rsidP="00B86585">
    <w:pPr>
      <w:pStyle w:val="Footer"/>
      <w:rPr>
        <w:rFonts w:cs="Arial"/>
      </w:rPr>
    </w:pPr>
    <w:r w:rsidRPr="0052323B">
      <w:rPr>
        <w:rFonts w:cs="Arial"/>
      </w:rPr>
      <w:tab/>
    </w:r>
    <w:r w:rsidRPr="0052323B">
      <w:rPr>
        <w:rFonts w:cs="Arial"/>
      </w:rPr>
      <w:fldChar w:fldCharType="begin"/>
    </w:r>
    <w:r w:rsidRPr="0052323B">
      <w:rPr>
        <w:rFonts w:cs="Arial"/>
      </w:rPr>
      <w:instrText xml:space="preserve"> PAGE   \* MERGEFORMAT </w:instrText>
    </w:r>
    <w:r w:rsidRPr="0052323B">
      <w:rPr>
        <w:rFonts w:cs="Arial"/>
      </w:rPr>
      <w:fldChar w:fldCharType="separate"/>
    </w:r>
    <w:r w:rsidR="008E4C7B">
      <w:rPr>
        <w:rFonts w:cs="Arial"/>
        <w:noProof/>
      </w:rPr>
      <w:t>1</w:t>
    </w:r>
    <w:r w:rsidRPr="0052323B">
      <w:rPr>
        <w:rFonts w:cs="Arial"/>
        <w:noProof/>
      </w:rPr>
      <w:fldChar w:fldCharType="end"/>
    </w:r>
  </w:p>
  <w:p w14:paraId="41341112" w14:textId="77777777" w:rsidR="00C55A2B" w:rsidRDefault="00C55A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0ED20" w14:textId="77777777" w:rsidR="00E3031B" w:rsidRDefault="00E3031B">
      <w:r>
        <w:separator/>
      </w:r>
    </w:p>
  </w:footnote>
  <w:footnote w:type="continuationSeparator" w:id="0">
    <w:p w14:paraId="79E872BC" w14:textId="77777777" w:rsidR="00E3031B" w:rsidRDefault="00E3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DDC1" w14:textId="77777777" w:rsidR="00446A48" w:rsidRDefault="00446A48">
    <w:pPr>
      <w:pStyle w:val="Header"/>
    </w:pPr>
  </w:p>
  <w:p w14:paraId="03D11720" w14:textId="77777777" w:rsidR="00C55A2B" w:rsidRDefault="00C55A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848A" w14:textId="77777777" w:rsidR="00446A48" w:rsidRDefault="00446A48">
    <w:pPr>
      <w:pStyle w:val="Header"/>
    </w:pPr>
  </w:p>
  <w:p w14:paraId="678B4C77" w14:textId="77777777" w:rsidR="00C55A2B" w:rsidRDefault="00C55A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894EE88B"/>
    <w:lvl w:ilvl="0">
      <w:start w:val="1"/>
      <w:numFmt w:val="decimal"/>
      <w:isLgl/>
      <w:lvlText w:val="%1."/>
      <w:lvlJc w:val="left"/>
      <w:pPr>
        <w:tabs>
          <w:tab w:val="num" w:pos="360"/>
        </w:tabs>
        <w:ind w:left="360" w:firstLine="0"/>
      </w:pPr>
      <w:rPr>
        <w:rFonts w:hint="default"/>
        <w:position w:val="0"/>
      </w:rPr>
    </w:lvl>
    <w:lvl w:ilvl="1">
      <w:start w:val="1"/>
      <w:numFmt w:val="decimal"/>
      <w:isLgl/>
      <w:lvlText w:val="%1."/>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 w15:restartNumberingAfterBreak="0">
    <w:nsid w:val="05926AB5"/>
    <w:multiLevelType w:val="hybridMultilevel"/>
    <w:tmpl w:val="62B650D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15:restartNumberingAfterBreak="0">
    <w:nsid w:val="0A7B4DD0"/>
    <w:multiLevelType w:val="singleLevel"/>
    <w:tmpl w:val="4ACA8680"/>
    <w:lvl w:ilvl="0">
      <w:start w:val="1"/>
      <w:numFmt w:val="decimal"/>
      <w:lvlText w:val="%1."/>
      <w:lvlJc w:val="left"/>
      <w:pPr>
        <w:tabs>
          <w:tab w:val="num" w:pos="360"/>
        </w:tabs>
        <w:ind w:left="360" w:hanging="360"/>
      </w:pPr>
      <w:rPr>
        <w:rFonts w:hint="default"/>
      </w:rPr>
    </w:lvl>
  </w:abstractNum>
  <w:abstractNum w:abstractNumId="3" w15:restartNumberingAfterBreak="0">
    <w:nsid w:val="0B2125EA"/>
    <w:multiLevelType w:val="hybridMultilevel"/>
    <w:tmpl w:val="B8368A32"/>
    <w:lvl w:ilvl="0" w:tplc="1A020344">
      <w:start w:val="1"/>
      <w:numFmt w:val="decimal"/>
      <w:lvlText w:val="%1."/>
      <w:lvlJc w:val="left"/>
      <w:pPr>
        <w:tabs>
          <w:tab w:val="num" w:pos="360"/>
        </w:tabs>
        <w:ind w:left="36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0886511"/>
    <w:multiLevelType w:val="hybridMultilevel"/>
    <w:tmpl w:val="F9C6C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DB2F28"/>
    <w:multiLevelType w:val="hybridMultilevel"/>
    <w:tmpl w:val="86F4D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FC14D9"/>
    <w:multiLevelType w:val="singleLevel"/>
    <w:tmpl w:val="8F4E0FB8"/>
    <w:lvl w:ilvl="0">
      <w:start w:val="1"/>
      <w:numFmt w:val="decimal"/>
      <w:lvlText w:val="%1."/>
      <w:lvlJc w:val="left"/>
      <w:pPr>
        <w:tabs>
          <w:tab w:val="num" w:pos="360"/>
        </w:tabs>
        <w:ind w:left="360" w:hanging="360"/>
      </w:pPr>
      <w:rPr>
        <w:rFonts w:hint="default"/>
        <w:i w:val="0"/>
      </w:rPr>
    </w:lvl>
  </w:abstractNum>
  <w:abstractNum w:abstractNumId="7" w15:restartNumberingAfterBreak="0">
    <w:nsid w:val="20580E8A"/>
    <w:multiLevelType w:val="singleLevel"/>
    <w:tmpl w:val="4ACA8680"/>
    <w:lvl w:ilvl="0">
      <w:start w:val="1"/>
      <w:numFmt w:val="decimal"/>
      <w:lvlText w:val="%1."/>
      <w:lvlJc w:val="left"/>
      <w:pPr>
        <w:tabs>
          <w:tab w:val="num" w:pos="360"/>
        </w:tabs>
        <w:ind w:left="360" w:hanging="360"/>
      </w:pPr>
      <w:rPr>
        <w:rFonts w:hint="default"/>
        <w:i w:val="0"/>
      </w:rPr>
    </w:lvl>
  </w:abstractNum>
  <w:abstractNum w:abstractNumId="8" w15:restartNumberingAfterBreak="0">
    <w:nsid w:val="2FB15004"/>
    <w:multiLevelType w:val="hybridMultilevel"/>
    <w:tmpl w:val="C388CD6E"/>
    <w:lvl w:ilvl="0" w:tplc="3434049A">
      <w:numFmt w:val="bullet"/>
      <w:lvlText w:val="-"/>
      <w:lvlJc w:val="left"/>
      <w:pPr>
        <w:tabs>
          <w:tab w:val="num" w:pos="1068"/>
        </w:tabs>
        <w:ind w:left="1068" w:hanging="360"/>
      </w:pPr>
      <w:rPr>
        <w:rFonts w:ascii="Verdana" w:eastAsia="Times New Roman" w:hAnsi="Verdana"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42B13A3"/>
    <w:multiLevelType w:val="hybridMultilevel"/>
    <w:tmpl w:val="BC021D08"/>
    <w:lvl w:ilvl="0" w:tplc="45ECBBE4">
      <w:start w:val="1"/>
      <w:numFmt w:val="decimal"/>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377D075A"/>
    <w:multiLevelType w:val="hybridMultilevel"/>
    <w:tmpl w:val="D038B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671991"/>
    <w:multiLevelType w:val="multilevel"/>
    <w:tmpl w:val="1B944F5C"/>
    <w:lvl w:ilvl="0">
      <w:start w:val="14"/>
      <w:numFmt w:val="decimal"/>
      <w:lvlText w:val="%1"/>
      <w:lvlJc w:val="left"/>
      <w:pPr>
        <w:ind w:left="480" w:hanging="480"/>
      </w:pPr>
      <w:rPr>
        <w:rFonts w:hint="default"/>
        <w:color w:val="4F81BD" w:themeColor="accent1"/>
      </w:rPr>
    </w:lvl>
    <w:lvl w:ilvl="1">
      <w:start w:val="45"/>
      <w:numFmt w:val="decimal"/>
      <w:lvlText w:val="%1.%2"/>
      <w:lvlJc w:val="left"/>
      <w:pPr>
        <w:ind w:left="480" w:hanging="480"/>
      </w:pPr>
      <w:rPr>
        <w:rFonts w:hint="default"/>
        <w:color w:val="4F81BD" w:themeColor="accent1"/>
      </w:rPr>
    </w:lvl>
    <w:lvl w:ilvl="2">
      <w:start w:val="1"/>
      <w:numFmt w:val="decimal"/>
      <w:lvlText w:val="%1.%2.%3"/>
      <w:lvlJc w:val="left"/>
      <w:pPr>
        <w:ind w:left="720" w:hanging="720"/>
      </w:pPr>
      <w:rPr>
        <w:rFonts w:hint="default"/>
        <w:color w:val="4F81BD" w:themeColor="accent1"/>
      </w:rPr>
    </w:lvl>
    <w:lvl w:ilvl="3">
      <w:start w:val="1"/>
      <w:numFmt w:val="decimalZero"/>
      <w:lvlText w:val="%1.%2.%3.%4"/>
      <w:lvlJc w:val="left"/>
      <w:pPr>
        <w:ind w:left="720" w:hanging="720"/>
      </w:pPr>
      <w:rPr>
        <w:rFonts w:hint="default"/>
        <w:color w:val="4F81BD" w:themeColor="accent1"/>
      </w:rPr>
    </w:lvl>
    <w:lvl w:ilvl="4">
      <w:start w:val="1"/>
      <w:numFmt w:val="decimal"/>
      <w:lvlText w:val="%1.%2.%3.%4.%5"/>
      <w:lvlJc w:val="left"/>
      <w:pPr>
        <w:ind w:left="1080" w:hanging="1080"/>
      </w:pPr>
      <w:rPr>
        <w:rFonts w:hint="default"/>
        <w:color w:val="4F81BD" w:themeColor="accent1"/>
      </w:rPr>
    </w:lvl>
    <w:lvl w:ilvl="5">
      <w:start w:val="1"/>
      <w:numFmt w:val="decimal"/>
      <w:lvlText w:val="%1.%2.%3.%4.%5.%6"/>
      <w:lvlJc w:val="left"/>
      <w:pPr>
        <w:ind w:left="1080" w:hanging="1080"/>
      </w:pPr>
      <w:rPr>
        <w:rFonts w:hint="default"/>
        <w:color w:val="4F81BD" w:themeColor="accent1"/>
      </w:rPr>
    </w:lvl>
    <w:lvl w:ilvl="6">
      <w:start w:val="1"/>
      <w:numFmt w:val="decimal"/>
      <w:lvlText w:val="%1.%2.%3.%4.%5.%6.%7"/>
      <w:lvlJc w:val="left"/>
      <w:pPr>
        <w:ind w:left="1440" w:hanging="1440"/>
      </w:pPr>
      <w:rPr>
        <w:rFonts w:hint="default"/>
        <w:color w:val="4F81BD" w:themeColor="accent1"/>
      </w:rPr>
    </w:lvl>
    <w:lvl w:ilvl="7">
      <w:start w:val="1"/>
      <w:numFmt w:val="decimal"/>
      <w:lvlText w:val="%1.%2.%3.%4.%5.%6.%7.%8"/>
      <w:lvlJc w:val="left"/>
      <w:pPr>
        <w:ind w:left="1440" w:hanging="1440"/>
      </w:pPr>
      <w:rPr>
        <w:rFonts w:hint="default"/>
        <w:color w:val="4F81BD" w:themeColor="accent1"/>
      </w:rPr>
    </w:lvl>
    <w:lvl w:ilvl="8">
      <w:start w:val="1"/>
      <w:numFmt w:val="decimal"/>
      <w:lvlText w:val="%1.%2.%3.%4.%5.%6.%7.%8.%9"/>
      <w:lvlJc w:val="left"/>
      <w:pPr>
        <w:ind w:left="1800" w:hanging="1800"/>
      </w:pPr>
      <w:rPr>
        <w:rFonts w:hint="default"/>
        <w:color w:val="4F81BD" w:themeColor="accent1"/>
      </w:rPr>
    </w:lvl>
  </w:abstractNum>
  <w:abstractNum w:abstractNumId="12" w15:restartNumberingAfterBreak="0">
    <w:nsid w:val="38B35D26"/>
    <w:multiLevelType w:val="hybridMultilevel"/>
    <w:tmpl w:val="8A882900"/>
    <w:lvl w:ilvl="0" w:tplc="91BE89BC">
      <w:start w:val="1"/>
      <w:numFmt w:val="upp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2B3115"/>
    <w:multiLevelType w:val="singleLevel"/>
    <w:tmpl w:val="4ACA8680"/>
    <w:lvl w:ilvl="0">
      <w:start w:val="1"/>
      <w:numFmt w:val="decimal"/>
      <w:lvlText w:val="%1."/>
      <w:lvlJc w:val="left"/>
      <w:pPr>
        <w:tabs>
          <w:tab w:val="num" w:pos="360"/>
        </w:tabs>
        <w:ind w:left="360" w:hanging="360"/>
      </w:pPr>
      <w:rPr>
        <w:rFonts w:hint="default"/>
      </w:rPr>
    </w:lvl>
  </w:abstractNum>
  <w:abstractNum w:abstractNumId="14" w15:restartNumberingAfterBreak="0">
    <w:nsid w:val="3CEB3CDF"/>
    <w:multiLevelType w:val="multilevel"/>
    <w:tmpl w:val="0EA2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23C17"/>
    <w:multiLevelType w:val="hybridMultilevel"/>
    <w:tmpl w:val="A6B4B514"/>
    <w:lvl w:ilvl="0" w:tplc="CE5E738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E4514E"/>
    <w:multiLevelType w:val="singleLevel"/>
    <w:tmpl w:val="2EB0819C"/>
    <w:lvl w:ilvl="0">
      <w:start w:val="1"/>
      <w:numFmt w:val="decimal"/>
      <w:lvlText w:val="%1."/>
      <w:lvlJc w:val="left"/>
      <w:pPr>
        <w:tabs>
          <w:tab w:val="num" w:pos="360"/>
        </w:tabs>
        <w:ind w:left="360" w:hanging="360"/>
      </w:pPr>
    </w:lvl>
  </w:abstractNum>
  <w:abstractNum w:abstractNumId="17" w15:restartNumberingAfterBreak="0">
    <w:nsid w:val="506621E7"/>
    <w:multiLevelType w:val="singleLevel"/>
    <w:tmpl w:val="258E2160"/>
    <w:lvl w:ilvl="0">
      <w:start w:val="1"/>
      <w:numFmt w:val="decimal"/>
      <w:lvlText w:val="%1."/>
      <w:lvlJc w:val="left"/>
      <w:pPr>
        <w:tabs>
          <w:tab w:val="num" w:pos="360"/>
        </w:tabs>
        <w:ind w:left="360" w:hanging="360"/>
      </w:pPr>
    </w:lvl>
  </w:abstractNum>
  <w:abstractNum w:abstractNumId="18" w15:restartNumberingAfterBreak="0">
    <w:nsid w:val="565658DB"/>
    <w:multiLevelType w:val="singleLevel"/>
    <w:tmpl w:val="41B2A05C"/>
    <w:lvl w:ilvl="0">
      <w:start w:val="1"/>
      <w:numFmt w:val="lowerLetter"/>
      <w:lvlText w:val="%1."/>
      <w:lvlJc w:val="left"/>
      <w:pPr>
        <w:tabs>
          <w:tab w:val="num" w:pos="360"/>
        </w:tabs>
        <w:ind w:left="360" w:hanging="360"/>
      </w:pPr>
      <w:rPr>
        <w:rFonts w:hint="default"/>
      </w:rPr>
    </w:lvl>
  </w:abstractNum>
  <w:abstractNum w:abstractNumId="19" w15:restartNumberingAfterBreak="0">
    <w:nsid w:val="581F5B27"/>
    <w:multiLevelType w:val="multilevel"/>
    <w:tmpl w:val="169CE26E"/>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E3F545E"/>
    <w:multiLevelType w:val="hybridMultilevel"/>
    <w:tmpl w:val="A01CFF62"/>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FC84FD2"/>
    <w:multiLevelType w:val="singleLevel"/>
    <w:tmpl w:val="4ACA8680"/>
    <w:lvl w:ilvl="0">
      <w:start w:val="1"/>
      <w:numFmt w:val="decimal"/>
      <w:lvlText w:val="%1."/>
      <w:lvlJc w:val="left"/>
      <w:pPr>
        <w:tabs>
          <w:tab w:val="num" w:pos="360"/>
        </w:tabs>
        <w:ind w:left="360" w:hanging="360"/>
      </w:pPr>
      <w:rPr>
        <w:rFonts w:hint="default"/>
        <w:i w:val="0"/>
      </w:rPr>
    </w:lvl>
  </w:abstractNum>
  <w:abstractNum w:abstractNumId="22" w15:restartNumberingAfterBreak="0">
    <w:nsid w:val="60282707"/>
    <w:multiLevelType w:val="hybridMultilevel"/>
    <w:tmpl w:val="F1E480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810A4E"/>
    <w:multiLevelType w:val="hybridMultilevel"/>
    <w:tmpl w:val="9BC41398"/>
    <w:lvl w:ilvl="0" w:tplc="08DEACDA">
      <w:start w:val="1"/>
      <w:numFmt w:val="decimal"/>
      <w:pStyle w:val="ListparagraphnormalSG"/>
      <w:lvlText w:val="%1."/>
      <w:lvlJc w:val="left"/>
      <w:pPr>
        <w:ind w:left="360" w:hanging="360"/>
      </w:pPr>
      <w:rPr>
        <w:rFonts w:ascii="Times New Roman" w:hAnsi="Times New Roman" w:cs="Times New Roman" w:hint="default"/>
        <w:b w:val="0"/>
        <w:lang w:val="en-GB"/>
      </w:rPr>
    </w:lvl>
    <w:lvl w:ilvl="1" w:tplc="04070019">
      <w:start w:val="1"/>
      <w:numFmt w:val="lowerLetter"/>
      <w:lvlText w:val="%2."/>
      <w:lvlJc w:val="left"/>
      <w:pPr>
        <w:ind w:left="1440" w:hanging="360"/>
      </w:pPr>
      <w:rPr>
        <w:rFonts w:hint="default"/>
        <w:b w:val="0"/>
      </w:rPr>
    </w:lvl>
    <w:lvl w:ilvl="2" w:tplc="5CFCB388">
      <w:start w:val="12"/>
      <w:numFmt w:val="bullet"/>
      <w:lvlText w:val="-"/>
      <w:lvlJc w:val="left"/>
      <w:pPr>
        <w:ind w:left="2340" w:hanging="360"/>
      </w:pPr>
      <w:rPr>
        <w:rFonts w:ascii="Calibri" w:eastAsia="SimSu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B149F1"/>
    <w:multiLevelType w:val="hybridMultilevel"/>
    <w:tmpl w:val="60005AF6"/>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7307234"/>
    <w:multiLevelType w:val="hybridMultilevel"/>
    <w:tmpl w:val="EE945C6A"/>
    <w:lvl w:ilvl="0" w:tplc="0413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6" w15:restartNumberingAfterBreak="0">
    <w:nsid w:val="67835F52"/>
    <w:multiLevelType w:val="multilevel"/>
    <w:tmpl w:val="3632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6DD2"/>
    <w:multiLevelType w:val="hybridMultilevel"/>
    <w:tmpl w:val="69E4D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3C4C66"/>
    <w:multiLevelType w:val="singleLevel"/>
    <w:tmpl w:val="4ACA8680"/>
    <w:lvl w:ilvl="0">
      <w:start w:val="1"/>
      <w:numFmt w:val="decimal"/>
      <w:lvlText w:val="%1."/>
      <w:lvlJc w:val="left"/>
      <w:pPr>
        <w:tabs>
          <w:tab w:val="num" w:pos="360"/>
        </w:tabs>
        <w:ind w:left="360" w:hanging="360"/>
      </w:pPr>
      <w:rPr>
        <w:rFonts w:hint="default"/>
      </w:rPr>
    </w:lvl>
  </w:abstractNum>
  <w:abstractNum w:abstractNumId="29" w15:restartNumberingAfterBreak="0">
    <w:nsid w:val="70007072"/>
    <w:multiLevelType w:val="singleLevel"/>
    <w:tmpl w:val="2EB0819C"/>
    <w:lvl w:ilvl="0">
      <w:start w:val="1"/>
      <w:numFmt w:val="decimal"/>
      <w:lvlText w:val="%1."/>
      <w:lvlJc w:val="left"/>
      <w:pPr>
        <w:tabs>
          <w:tab w:val="num" w:pos="360"/>
        </w:tabs>
        <w:ind w:left="360" w:hanging="360"/>
      </w:pPr>
    </w:lvl>
  </w:abstractNum>
  <w:abstractNum w:abstractNumId="30" w15:restartNumberingAfterBreak="0">
    <w:nsid w:val="78B1686A"/>
    <w:multiLevelType w:val="multilevel"/>
    <w:tmpl w:val="F8E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4A65B9"/>
    <w:multiLevelType w:val="hybridMultilevel"/>
    <w:tmpl w:val="32BEF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071821"/>
    <w:multiLevelType w:val="hybridMultilevel"/>
    <w:tmpl w:val="CE8A2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7"/>
  </w:num>
  <w:num w:numId="3">
    <w:abstractNumId w:val="10"/>
  </w:num>
  <w:num w:numId="4">
    <w:abstractNumId w:val="25"/>
  </w:num>
  <w:num w:numId="5">
    <w:abstractNumId w:val="12"/>
  </w:num>
  <w:num w:numId="6">
    <w:abstractNumId w:val="31"/>
  </w:num>
  <w:num w:numId="7">
    <w:abstractNumId w:val="11"/>
  </w:num>
  <w:num w:numId="8">
    <w:abstractNumId w:val="8"/>
  </w:num>
  <w:num w:numId="9">
    <w:abstractNumId w:val="32"/>
  </w:num>
  <w:num w:numId="10">
    <w:abstractNumId w:val="18"/>
  </w:num>
  <w:num w:numId="11">
    <w:abstractNumId w:val="17"/>
  </w:num>
  <w:num w:numId="12">
    <w:abstractNumId w:val="16"/>
  </w:num>
  <w:num w:numId="13">
    <w:abstractNumId w:val="29"/>
  </w:num>
  <w:num w:numId="14">
    <w:abstractNumId w:val="7"/>
  </w:num>
  <w:num w:numId="15">
    <w:abstractNumId w:val="6"/>
  </w:num>
  <w:num w:numId="16">
    <w:abstractNumId w:val="19"/>
  </w:num>
  <w:num w:numId="17">
    <w:abstractNumId w:val="13"/>
  </w:num>
  <w:num w:numId="18">
    <w:abstractNumId w:val="21"/>
  </w:num>
  <w:num w:numId="19">
    <w:abstractNumId w:val="2"/>
  </w:num>
  <w:num w:numId="20">
    <w:abstractNumId w:val="3"/>
  </w:num>
  <w:num w:numId="21">
    <w:abstractNumId w:val="0"/>
  </w:num>
  <w:num w:numId="22">
    <w:abstractNumId w:val="28"/>
  </w:num>
  <w:num w:numId="23">
    <w:abstractNumId w:val="24"/>
  </w:num>
  <w:num w:numId="24">
    <w:abstractNumId w:val="20"/>
  </w:num>
  <w:num w:numId="25">
    <w:abstractNumId w:val="22"/>
  </w:num>
  <w:num w:numId="26">
    <w:abstractNumId w:val="26"/>
  </w:num>
  <w:num w:numId="27">
    <w:abstractNumId w:val="14"/>
  </w:num>
  <w:num w:numId="28">
    <w:abstractNumId w:val="3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5"/>
  </w:num>
  <w:num w:numId="32">
    <w:abstractNumId w:val="15"/>
  </w:num>
  <w:num w:numId="3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activeWritingStyle w:appName="MSWord" w:lang="en-US" w:vendorID="8" w:dllVersion="513" w:checkStyle="1"/>
  <w:activeWritingStyle w:appName="MSWord" w:lang="en-GB" w:vendorID="8" w:dllVersion="513" w:checkStyle="1"/>
  <w:activeWritingStyle w:appName="MSWord" w:lang="nl-NL" w:vendorID="1"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74D8B2A-9DA0-4749-AB06-5EA8E7C9FF75}"/>
    <w:docVar w:name="dgnword-eventsink" w:val="98904344"/>
  </w:docVars>
  <w:rsids>
    <w:rsidRoot w:val="00105487"/>
    <w:rsid w:val="0000398B"/>
    <w:rsid w:val="00010F6E"/>
    <w:rsid w:val="0001408E"/>
    <w:rsid w:val="00024171"/>
    <w:rsid w:val="0003644F"/>
    <w:rsid w:val="00036FA1"/>
    <w:rsid w:val="000377E8"/>
    <w:rsid w:val="00052E9D"/>
    <w:rsid w:val="00067D78"/>
    <w:rsid w:val="000749FE"/>
    <w:rsid w:val="0008160C"/>
    <w:rsid w:val="000844D8"/>
    <w:rsid w:val="000910AA"/>
    <w:rsid w:val="000914BF"/>
    <w:rsid w:val="00092A4A"/>
    <w:rsid w:val="000B3427"/>
    <w:rsid w:val="000B7389"/>
    <w:rsid w:val="000C0BA3"/>
    <w:rsid w:val="000C756E"/>
    <w:rsid w:val="000D0419"/>
    <w:rsid w:val="000E2939"/>
    <w:rsid w:val="000F3992"/>
    <w:rsid w:val="000F6EBB"/>
    <w:rsid w:val="00105487"/>
    <w:rsid w:val="00112D58"/>
    <w:rsid w:val="001313C8"/>
    <w:rsid w:val="00133655"/>
    <w:rsid w:val="00143117"/>
    <w:rsid w:val="0014794E"/>
    <w:rsid w:val="00153397"/>
    <w:rsid w:val="00171753"/>
    <w:rsid w:val="001744B9"/>
    <w:rsid w:val="001846B1"/>
    <w:rsid w:val="00185C08"/>
    <w:rsid w:val="00186009"/>
    <w:rsid w:val="0019277E"/>
    <w:rsid w:val="001A6CCA"/>
    <w:rsid w:val="001C1030"/>
    <w:rsid w:val="001E1391"/>
    <w:rsid w:val="001F6882"/>
    <w:rsid w:val="00217BAA"/>
    <w:rsid w:val="00221842"/>
    <w:rsid w:val="0025050C"/>
    <w:rsid w:val="002535B6"/>
    <w:rsid w:val="00257724"/>
    <w:rsid w:val="0026167B"/>
    <w:rsid w:val="00276649"/>
    <w:rsid w:val="00282755"/>
    <w:rsid w:val="0028478D"/>
    <w:rsid w:val="002B0989"/>
    <w:rsid w:val="002C5767"/>
    <w:rsid w:val="002E22FA"/>
    <w:rsid w:val="00306572"/>
    <w:rsid w:val="0030746B"/>
    <w:rsid w:val="00313CD0"/>
    <w:rsid w:val="00317CF5"/>
    <w:rsid w:val="0034592D"/>
    <w:rsid w:val="00356E11"/>
    <w:rsid w:val="00392D49"/>
    <w:rsid w:val="003B0130"/>
    <w:rsid w:val="003B517E"/>
    <w:rsid w:val="003C1530"/>
    <w:rsid w:val="003C35BE"/>
    <w:rsid w:val="003D4A04"/>
    <w:rsid w:val="003D74F8"/>
    <w:rsid w:val="003E64ED"/>
    <w:rsid w:val="003F3EA0"/>
    <w:rsid w:val="004030C5"/>
    <w:rsid w:val="00411709"/>
    <w:rsid w:val="00415B3B"/>
    <w:rsid w:val="00423342"/>
    <w:rsid w:val="00423674"/>
    <w:rsid w:val="00424D3F"/>
    <w:rsid w:val="00446A48"/>
    <w:rsid w:val="0046196C"/>
    <w:rsid w:val="00473C9B"/>
    <w:rsid w:val="00476703"/>
    <w:rsid w:val="00481003"/>
    <w:rsid w:val="00490984"/>
    <w:rsid w:val="00495EEB"/>
    <w:rsid w:val="00497300"/>
    <w:rsid w:val="004A72AF"/>
    <w:rsid w:val="004B13BB"/>
    <w:rsid w:val="004B5A83"/>
    <w:rsid w:val="004B5C60"/>
    <w:rsid w:val="004C18A4"/>
    <w:rsid w:val="004E30C5"/>
    <w:rsid w:val="004F6C3C"/>
    <w:rsid w:val="005038B7"/>
    <w:rsid w:val="00527B53"/>
    <w:rsid w:val="00534E0D"/>
    <w:rsid w:val="00543447"/>
    <w:rsid w:val="00561929"/>
    <w:rsid w:val="00566705"/>
    <w:rsid w:val="00572434"/>
    <w:rsid w:val="00583E09"/>
    <w:rsid w:val="00594C61"/>
    <w:rsid w:val="005C0745"/>
    <w:rsid w:val="005C0FDC"/>
    <w:rsid w:val="005F71E2"/>
    <w:rsid w:val="006315CC"/>
    <w:rsid w:val="006416C6"/>
    <w:rsid w:val="006463E6"/>
    <w:rsid w:val="006623FA"/>
    <w:rsid w:val="00687038"/>
    <w:rsid w:val="00693BA6"/>
    <w:rsid w:val="006B7045"/>
    <w:rsid w:val="006D3C95"/>
    <w:rsid w:val="006D4853"/>
    <w:rsid w:val="006F13E2"/>
    <w:rsid w:val="006F7EBF"/>
    <w:rsid w:val="0070345F"/>
    <w:rsid w:val="007306D0"/>
    <w:rsid w:val="007350F0"/>
    <w:rsid w:val="00740140"/>
    <w:rsid w:val="00754923"/>
    <w:rsid w:val="00755698"/>
    <w:rsid w:val="00757486"/>
    <w:rsid w:val="00760C84"/>
    <w:rsid w:val="00763772"/>
    <w:rsid w:val="00767E0D"/>
    <w:rsid w:val="0078468E"/>
    <w:rsid w:val="007853B9"/>
    <w:rsid w:val="00787741"/>
    <w:rsid w:val="007929A8"/>
    <w:rsid w:val="007A4FA7"/>
    <w:rsid w:val="007B2EA9"/>
    <w:rsid w:val="007C000D"/>
    <w:rsid w:val="007C26E3"/>
    <w:rsid w:val="007C761B"/>
    <w:rsid w:val="007D1CEC"/>
    <w:rsid w:val="007F339F"/>
    <w:rsid w:val="00802640"/>
    <w:rsid w:val="00803791"/>
    <w:rsid w:val="00813808"/>
    <w:rsid w:val="008155FC"/>
    <w:rsid w:val="00820477"/>
    <w:rsid w:val="00830141"/>
    <w:rsid w:val="00835B41"/>
    <w:rsid w:val="008468FC"/>
    <w:rsid w:val="00847155"/>
    <w:rsid w:val="0085043A"/>
    <w:rsid w:val="00872EE5"/>
    <w:rsid w:val="00884F9A"/>
    <w:rsid w:val="008919FE"/>
    <w:rsid w:val="0089435B"/>
    <w:rsid w:val="008B0A31"/>
    <w:rsid w:val="008C1A34"/>
    <w:rsid w:val="008C714C"/>
    <w:rsid w:val="008D2AAB"/>
    <w:rsid w:val="008D5EEB"/>
    <w:rsid w:val="008E4C7B"/>
    <w:rsid w:val="008E5CB4"/>
    <w:rsid w:val="008E6AC1"/>
    <w:rsid w:val="008F0C70"/>
    <w:rsid w:val="008F5C01"/>
    <w:rsid w:val="009025E4"/>
    <w:rsid w:val="00910551"/>
    <w:rsid w:val="00910839"/>
    <w:rsid w:val="00933E2A"/>
    <w:rsid w:val="009430C1"/>
    <w:rsid w:val="00951D06"/>
    <w:rsid w:val="009624BB"/>
    <w:rsid w:val="00970CD9"/>
    <w:rsid w:val="00975506"/>
    <w:rsid w:val="00997C82"/>
    <w:rsid w:val="009B2AFF"/>
    <w:rsid w:val="009C0111"/>
    <w:rsid w:val="009D17AE"/>
    <w:rsid w:val="009D28C7"/>
    <w:rsid w:val="009D74A2"/>
    <w:rsid w:val="009E41C5"/>
    <w:rsid w:val="00A06D8B"/>
    <w:rsid w:val="00A202B5"/>
    <w:rsid w:val="00A2646C"/>
    <w:rsid w:val="00A3033C"/>
    <w:rsid w:val="00A32EEC"/>
    <w:rsid w:val="00A53458"/>
    <w:rsid w:val="00A94A4E"/>
    <w:rsid w:val="00AB7647"/>
    <w:rsid w:val="00AD067B"/>
    <w:rsid w:val="00AD3448"/>
    <w:rsid w:val="00AD42DE"/>
    <w:rsid w:val="00AD7BC3"/>
    <w:rsid w:val="00AF470D"/>
    <w:rsid w:val="00B1214B"/>
    <w:rsid w:val="00B421F3"/>
    <w:rsid w:val="00B467A8"/>
    <w:rsid w:val="00B652F4"/>
    <w:rsid w:val="00B83CB7"/>
    <w:rsid w:val="00B86585"/>
    <w:rsid w:val="00B94B01"/>
    <w:rsid w:val="00B97B66"/>
    <w:rsid w:val="00BD0013"/>
    <w:rsid w:val="00BF4474"/>
    <w:rsid w:val="00C044C2"/>
    <w:rsid w:val="00C12369"/>
    <w:rsid w:val="00C14FF1"/>
    <w:rsid w:val="00C16144"/>
    <w:rsid w:val="00C16187"/>
    <w:rsid w:val="00C3779F"/>
    <w:rsid w:val="00C5464A"/>
    <w:rsid w:val="00C55A2B"/>
    <w:rsid w:val="00C61FED"/>
    <w:rsid w:val="00C622A4"/>
    <w:rsid w:val="00C93B0A"/>
    <w:rsid w:val="00CA4D85"/>
    <w:rsid w:val="00CA67C2"/>
    <w:rsid w:val="00CB68FF"/>
    <w:rsid w:val="00CC5392"/>
    <w:rsid w:val="00CD6D2E"/>
    <w:rsid w:val="00CE5D63"/>
    <w:rsid w:val="00CF7721"/>
    <w:rsid w:val="00D10530"/>
    <w:rsid w:val="00D24798"/>
    <w:rsid w:val="00D24CCB"/>
    <w:rsid w:val="00D2611C"/>
    <w:rsid w:val="00D324A9"/>
    <w:rsid w:val="00D4024A"/>
    <w:rsid w:val="00D41482"/>
    <w:rsid w:val="00D4460D"/>
    <w:rsid w:val="00D54C47"/>
    <w:rsid w:val="00D57115"/>
    <w:rsid w:val="00D63BDE"/>
    <w:rsid w:val="00D67C5A"/>
    <w:rsid w:val="00D75F9F"/>
    <w:rsid w:val="00D85087"/>
    <w:rsid w:val="00D96E42"/>
    <w:rsid w:val="00DA11D4"/>
    <w:rsid w:val="00DA22BF"/>
    <w:rsid w:val="00DA4599"/>
    <w:rsid w:val="00DB3F35"/>
    <w:rsid w:val="00DC333E"/>
    <w:rsid w:val="00DC3401"/>
    <w:rsid w:val="00DC4B49"/>
    <w:rsid w:val="00DD3B8C"/>
    <w:rsid w:val="00DE5A66"/>
    <w:rsid w:val="00DE7C92"/>
    <w:rsid w:val="00DF2D03"/>
    <w:rsid w:val="00DF4977"/>
    <w:rsid w:val="00DF6C0C"/>
    <w:rsid w:val="00E05D34"/>
    <w:rsid w:val="00E10C47"/>
    <w:rsid w:val="00E3031B"/>
    <w:rsid w:val="00E32DDE"/>
    <w:rsid w:val="00E33029"/>
    <w:rsid w:val="00E35151"/>
    <w:rsid w:val="00E433A9"/>
    <w:rsid w:val="00E44064"/>
    <w:rsid w:val="00E44169"/>
    <w:rsid w:val="00E461A1"/>
    <w:rsid w:val="00E6095D"/>
    <w:rsid w:val="00E62F75"/>
    <w:rsid w:val="00E70016"/>
    <w:rsid w:val="00E720C6"/>
    <w:rsid w:val="00E80205"/>
    <w:rsid w:val="00E857B2"/>
    <w:rsid w:val="00E86613"/>
    <w:rsid w:val="00E90C72"/>
    <w:rsid w:val="00E948F8"/>
    <w:rsid w:val="00EA1CDC"/>
    <w:rsid w:val="00ED1B5F"/>
    <w:rsid w:val="00ED37FF"/>
    <w:rsid w:val="00EF6D25"/>
    <w:rsid w:val="00F01A76"/>
    <w:rsid w:val="00F109A8"/>
    <w:rsid w:val="00F62AFB"/>
    <w:rsid w:val="00F65080"/>
    <w:rsid w:val="00F77AFC"/>
    <w:rsid w:val="00F83342"/>
    <w:rsid w:val="00F86013"/>
    <w:rsid w:val="00F94657"/>
    <w:rsid w:val="00FB14A4"/>
    <w:rsid w:val="00FE1946"/>
    <w:rsid w:val="00FE7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67C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151"/>
    <w:pPr>
      <w:spacing w:line="360" w:lineRule="auto"/>
    </w:pPr>
    <w:rPr>
      <w:rFonts w:ascii="Arial" w:hAnsi="Arial"/>
      <w:sz w:val="22"/>
      <w:lang w:val="en-GB" w:eastAsia="zh-CN"/>
    </w:rPr>
  </w:style>
  <w:style w:type="paragraph" w:styleId="Heading1">
    <w:name w:val="heading 1"/>
    <w:basedOn w:val="Normal"/>
    <w:next w:val="Normal"/>
    <w:autoRedefine/>
    <w:qFormat/>
    <w:rsid w:val="00282755"/>
    <w:pPr>
      <w:keepNext/>
      <w:spacing w:after="120"/>
      <w:outlineLvl w:val="0"/>
    </w:pPr>
    <w:rPr>
      <w:rFonts w:cs="Arial"/>
      <w:b/>
      <w:szCs w:val="22"/>
      <w:lang w:val="nl-NL"/>
    </w:rPr>
  </w:style>
  <w:style w:type="paragraph" w:styleId="Heading2">
    <w:name w:val="heading 2"/>
    <w:basedOn w:val="Normal"/>
    <w:next w:val="Normal"/>
    <w:autoRedefine/>
    <w:qFormat/>
    <w:rsid w:val="00B97B66"/>
    <w:pPr>
      <w:keepNext/>
      <w:spacing w:after="120"/>
      <w:outlineLvl w:val="1"/>
    </w:pPr>
    <w:rPr>
      <w:rFonts w:ascii="Verdana" w:hAnsi="Verdana"/>
      <w:b/>
      <w:caps/>
      <w:sz w:val="18"/>
      <w:szCs w:val="18"/>
      <w:lang w:val="nl-NL" w:eastAsia="nl-NL"/>
    </w:rPr>
  </w:style>
  <w:style w:type="paragraph" w:styleId="Heading3">
    <w:name w:val="heading 3"/>
    <w:basedOn w:val="Normal"/>
    <w:next w:val="Normal"/>
    <w:autoRedefine/>
    <w:qFormat/>
    <w:rsid w:val="00C124BB"/>
    <w:pPr>
      <w:keepNext/>
      <w:spacing w:after="120"/>
      <w:outlineLvl w:val="2"/>
    </w:pPr>
    <w:rPr>
      <w:b/>
      <w:lang w:eastAsia="nl-NL"/>
    </w:rPr>
  </w:style>
  <w:style w:type="paragraph" w:styleId="Heading4">
    <w:name w:val="heading 4"/>
    <w:basedOn w:val="Normal"/>
    <w:next w:val="Normal"/>
    <w:autoRedefine/>
    <w:qFormat/>
    <w:rsid w:val="00C124BB"/>
    <w:pPr>
      <w:keepNext/>
      <w:spacing w:after="120"/>
      <w:outlineLvl w:val="3"/>
    </w:pPr>
    <w:rPr>
      <w:b/>
      <w:i/>
      <w:lang w:eastAsia="nl-NL"/>
    </w:rPr>
  </w:style>
  <w:style w:type="paragraph" w:styleId="Heading5">
    <w:name w:val="heading 5"/>
    <w:basedOn w:val="Normal"/>
    <w:next w:val="Normal"/>
    <w:autoRedefine/>
    <w:qFormat/>
    <w:rsid w:val="00C124BB"/>
    <w:pPr>
      <w:keepNext/>
      <w:spacing w:after="120"/>
      <w:outlineLvl w:val="4"/>
    </w:pPr>
    <w:rPr>
      <w: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druktetekst">
    <w:name w:val="Gedrukte tekst"/>
    <w:rPr>
      <w:i/>
      <w:lang w:val="en-GB"/>
    </w:rPr>
  </w:style>
  <w:style w:type="paragraph" w:styleId="Header">
    <w:name w:val="header"/>
    <w:basedOn w:val="Normal"/>
    <w:link w:val="HeaderChar"/>
    <w:pPr>
      <w:tabs>
        <w:tab w:val="center" w:pos="4153"/>
        <w:tab w:val="right" w:pos="8306"/>
      </w:tabs>
    </w:pPr>
    <w:rPr>
      <w:lang w:eastAsia="nl-NL"/>
    </w:rPr>
  </w:style>
  <w:style w:type="paragraph" w:customStyle="1" w:styleId="NormalmetGedruktetekst">
    <w:name w:val="Normal met Gedrukte tekst"/>
    <w:basedOn w:val="Normal"/>
    <w:pPr>
      <w:tabs>
        <w:tab w:val="left" w:pos="0"/>
      </w:tabs>
      <w:ind w:hanging="958"/>
    </w:pPr>
  </w:style>
  <w:style w:type="paragraph" w:styleId="Footer">
    <w:name w:val="footer"/>
    <w:basedOn w:val="Normal"/>
    <w:link w:val="FooterChar"/>
    <w:uiPriority w:val="99"/>
    <w:pPr>
      <w:tabs>
        <w:tab w:val="center" w:pos="4153"/>
        <w:tab w:val="right" w:pos="8306"/>
      </w:tabs>
    </w:pPr>
    <w:rPr>
      <w:sz w:val="20"/>
      <w:lang w:eastAsia="nl-NL"/>
    </w:rPr>
  </w:style>
  <w:style w:type="paragraph" w:customStyle="1" w:styleId="Paginanummering">
    <w:name w:val="Paginanummering"/>
    <w:basedOn w:val="Normal"/>
    <w:pPr>
      <w:jc w:val="both"/>
    </w:pPr>
  </w:style>
  <w:style w:type="character" w:styleId="PageNumber">
    <w:name w:val="page number"/>
    <w:basedOn w:val="DefaultParagraphFont"/>
  </w:style>
  <w:style w:type="paragraph" w:styleId="BalloonText">
    <w:name w:val="Balloon Text"/>
    <w:basedOn w:val="Normal"/>
    <w:semiHidden/>
    <w:rsid w:val="005A7FEF"/>
    <w:rPr>
      <w:rFonts w:ascii="Tahoma" w:hAnsi="Tahoma" w:cs="Tahoma"/>
      <w:sz w:val="16"/>
      <w:szCs w:val="16"/>
      <w:lang w:eastAsia="nl-NL"/>
    </w:rPr>
  </w:style>
  <w:style w:type="paragraph" w:customStyle="1" w:styleId="Default">
    <w:name w:val="Default"/>
    <w:rsid w:val="00820477"/>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89435B"/>
    <w:rPr>
      <w:rFonts w:ascii="Verdana" w:eastAsiaTheme="minorHAnsi" w:hAnsi="Verdana" w:cstheme="minorBidi"/>
      <w:sz w:val="18"/>
      <w:szCs w:val="22"/>
      <w:lang w:val="en-US" w:eastAsia="en-US"/>
    </w:rPr>
  </w:style>
  <w:style w:type="paragraph" w:styleId="FootnoteText">
    <w:name w:val="footnote text"/>
    <w:basedOn w:val="Normal"/>
    <w:link w:val="FootnoteTextChar"/>
    <w:rsid w:val="000F3992"/>
    <w:pPr>
      <w:spacing w:line="240" w:lineRule="auto"/>
    </w:pPr>
    <w:rPr>
      <w:rFonts w:ascii="Times New Roman" w:hAnsi="Times New Roman"/>
      <w:sz w:val="20"/>
      <w:lang w:val="nl-NL" w:eastAsia="nl-NL"/>
    </w:rPr>
  </w:style>
  <w:style w:type="character" w:customStyle="1" w:styleId="FootnoteTextChar">
    <w:name w:val="Footnote Text Char"/>
    <w:basedOn w:val="DefaultParagraphFont"/>
    <w:link w:val="FootnoteText"/>
    <w:rsid w:val="000F3992"/>
  </w:style>
  <w:style w:type="character" w:styleId="FootnoteReference">
    <w:name w:val="footnote reference"/>
    <w:rsid w:val="000F3992"/>
    <w:rPr>
      <w:vertAlign w:val="superscript"/>
    </w:rPr>
  </w:style>
  <w:style w:type="character" w:styleId="Hyperlink">
    <w:name w:val="Hyperlink"/>
    <w:rsid w:val="000F3992"/>
    <w:rPr>
      <w:rFonts w:ascii="Verdana" w:hAnsi="Verdana" w:hint="default"/>
      <w:b w:val="0"/>
      <w:bCs w:val="0"/>
      <w:i w:val="0"/>
      <w:iCs w:val="0"/>
      <w:strike w:val="0"/>
      <w:dstrike w:val="0"/>
      <w:color w:val="0000FF"/>
      <w:u w:val="none"/>
      <w:effect w:val="none"/>
    </w:rPr>
  </w:style>
  <w:style w:type="paragraph" w:styleId="ListParagraph">
    <w:name w:val="List Paragraph"/>
    <w:basedOn w:val="Normal"/>
    <w:uiPriority w:val="34"/>
    <w:qFormat/>
    <w:rsid w:val="000F3992"/>
    <w:pPr>
      <w:spacing w:after="200" w:line="240" w:lineRule="auto"/>
      <w:ind w:left="720"/>
      <w:contextualSpacing/>
    </w:pPr>
    <w:rPr>
      <w:rFonts w:ascii="Cambria" w:hAnsi="Cambria"/>
      <w:sz w:val="24"/>
      <w:szCs w:val="24"/>
      <w:lang w:val="nl-NL" w:eastAsia="en-US"/>
    </w:rPr>
  </w:style>
  <w:style w:type="character" w:styleId="PlaceholderText">
    <w:name w:val="Placeholder Text"/>
    <w:basedOn w:val="DefaultParagraphFont"/>
    <w:uiPriority w:val="99"/>
    <w:semiHidden/>
    <w:rsid w:val="009430C1"/>
    <w:rPr>
      <w:color w:val="808080"/>
    </w:rPr>
  </w:style>
  <w:style w:type="paragraph" w:styleId="NormalWeb">
    <w:name w:val="Normal (Web)"/>
    <w:basedOn w:val="Normal"/>
    <w:uiPriority w:val="99"/>
    <w:unhideWhenUsed/>
    <w:rsid w:val="00DE7C92"/>
    <w:pPr>
      <w:spacing w:before="100" w:beforeAutospacing="1" w:after="100" w:afterAutospacing="1" w:line="240" w:lineRule="auto"/>
    </w:pPr>
    <w:rPr>
      <w:rFonts w:ascii="Times New Roman" w:eastAsiaTheme="minorHAnsi" w:hAnsi="Times New Roman"/>
      <w:sz w:val="24"/>
      <w:szCs w:val="24"/>
      <w:lang w:val="nl-NL" w:eastAsia="nl-NL"/>
    </w:rPr>
  </w:style>
  <w:style w:type="paragraph" w:styleId="BodyText">
    <w:name w:val="Body Text"/>
    <w:basedOn w:val="Normal"/>
    <w:link w:val="BodyTextChar"/>
    <w:rsid w:val="00B97B66"/>
    <w:pPr>
      <w:spacing w:line="240" w:lineRule="auto"/>
    </w:pPr>
    <w:rPr>
      <w:rFonts w:ascii="Times New Roman" w:hAnsi="Times New Roman"/>
      <w:snapToGrid w:val="0"/>
      <w:sz w:val="24"/>
      <w:lang w:val="nl-NL" w:eastAsia="en-US"/>
    </w:rPr>
  </w:style>
  <w:style w:type="character" w:customStyle="1" w:styleId="BodyTextChar">
    <w:name w:val="Body Text Char"/>
    <w:basedOn w:val="DefaultParagraphFont"/>
    <w:link w:val="BodyText"/>
    <w:rsid w:val="00B97B66"/>
    <w:rPr>
      <w:snapToGrid w:val="0"/>
      <w:sz w:val="24"/>
      <w:lang w:eastAsia="en-US"/>
    </w:rPr>
  </w:style>
  <w:style w:type="character" w:customStyle="1" w:styleId="HeaderChar">
    <w:name w:val="Header Char"/>
    <w:basedOn w:val="DefaultParagraphFont"/>
    <w:link w:val="Header"/>
    <w:rsid w:val="00E857B2"/>
    <w:rPr>
      <w:rFonts w:ascii="Arial" w:hAnsi="Arial"/>
      <w:sz w:val="22"/>
      <w:lang w:val="en-GB"/>
    </w:rPr>
  </w:style>
  <w:style w:type="paragraph" w:customStyle="1" w:styleId="Adresblok">
    <w:name w:val="Adresblok"/>
    <w:basedOn w:val="Footer"/>
    <w:rsid w:val="00E857B2"/>
    <w:pPr>
      <w:tabs>
        <w:tab w:val="clear" w:pos="4153"/>
        <w:tab w:val="clear" w:pos="8306"/>
        <w:tab w:val="center" w:pos="4536"/>
        <w:tab w:val="right" w:pos="9072"/>
      </w:tabs>
      <w:spacing w:line="240" w:lineRule="atLeast"/>
    </w:pPr>
    <w:rPr>
      <w:rFonts w:ascii="Verdana" w:hAnsi="Verdana"/>
      <w:noProof/>
      <w:szCs w:val="24"/>
      <w:lang w:val="nl-NL"/>
    </w:rPr>
  </w:style>
  <w:style w:type="table" w:styleId="TableGrid">
    <w:name w:val="Table Grid"/>
    <w:basedOn w:val="TableNormal"/>
    <w:rsid w:val="00E857B2"/>
    <w:pPr>
      <w:spacing w:line="240" w:lineRule="atLeast"/>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24D3F"/>
    <w:rPr>
      <w:sz w:val="16"/>
      <w:szCs w:val="16"/>
    </w:rPr>
  </w:style>
  <w:style w:type="paragraph" w:styleId="CommentText">
    <w:name w:val="annotation text"/>
    <w:basedOn w:val="Normal"/>
    <w:link w:val="CommentTextChar"/>
    <w:uiPriority w:val="99"/>
    <w:rsid w:val="00424D3F"/>
    <w:pPr>
      <w:spacing w:line="240" w:lineRule="auto"/>
    </w:pPr>
    <w:rPr>
      <w:sz w:val="20"/>
    </w:rPr>
  </w:style>
  <w:style w:type="character" w:customStyle="1" w:styleId="CommentTextChar">
    <w:name w:val="Comment Text Char"/>
    <w:basedOn w:val="DefaultParagraphFont"/>
    <w:link w:val="CommentText"/>
    <w:uiPriority w:val="99"/>
    <w:rsid w:val="00424D3F"/>
    <w:rPr>
      <w:rFonts w:ascii="Arial" w:hAnsi="Arial"/>
      <w:lang w:val="en-GB" w:eastAsia="zh-CN"/>
    </w:rPr>
  </w:style>
  <w:style w:type="paragraph" w:styleId="CommentSubject">
    <w:name w:val="annotation subject"/>
    <w:basedOn w:val="CommentText"/>
    <w:next w:val="CommentText"/>
    <w:link w:val="CommentSubjectChar"/>
    <w:rsid w:val="00424D3F"/>
    <w:rPr>
      <w:b/>
      <w:bCs/>
    </w:rPr>
  </w:style>
  <w:style w:type="character" w:customStyle="1" w:styleId="CommentSubjectChar">
    <w:name w:val="Comment Subject Char"/>
    <w:basedOn w:val="CommentTextChar"/>
    <w:link w:val="CommentSubject"/>
    <w:rsid w:val="00424D3F"/>
    <w:rPr>
      <w:rFonts w:ascii="Arial" w:hAnsi="Arial"/>
      <w:b/>
      <w:bCs/>
      <w:lang w:val="en-GB" w:eastAsia="zh-CN"/>
    </w:rPr>
  </w:style>
  <w:style w:type="character" w:customStyle="1" w:styleId="FooterChar">
    <w:name w:val="Footer Char"/>
    <w:basedOn w:val="DefaultParagraphFont"/>
    <w:link w:val="Footer"/>
    <w:uiPriority w:val="99"/>
    <w:rsid w:val="007C26E3"/>
    <w:rPr>
      <w:rFonts w:ascii="Arial" w:hAnsi="Arial"/>
      <w:lang w:val="en-GB"/>
    </w:rPr>
  </w:style>
  <w:style w:type="character" w:customStyle="1" w:styleId="li-content">
    <w:name w:val="li-content"/>
    <w:basedOn w:val="DefaultParagraphFont"/>
    <w:rsid w:val="00186009"/>
  </w:style>
  <w:style w:type="character" w:styleId="Emphasis">
    <w:name w:val="Emphasis"/>
    <w:basedOn w:val="DefaultParagraphFont"/>
    <w:uiPriority w:val="20"/>
    <w:qFormat/>
    <w:rsid w:val="00186009"/>
    <w:rPr>
      <w:i/>
      <w:iCs/>
    </w:rPr>
  </w:style>
  <w:style w:type="character" w:customStyle="1" w:styleId="ms-rteforecolor-8">
    <w:name w:val="ms-rteforecolor-8"/>
    <w:basedOn w:val="DefaultParagraphFont"/>
    <w:rsid w:val="00813808"/>
  </w:style>
  <w:style w:type="paragraph" w:customStyle="1" w:styleId="CM1">
    <w:name w:val="CM1"/>
    <w:basedOn w:val="Default"/>
    <w:next w:val="Default"/>
    <w:uiPriority w:val="99"/>
    <w:rsid w:val="00C93B0A"/>
    <w:rPr>
      <w:rFonts w:ascii="EUAlbertina" w:eastAsiaTheme="minorHAnsi" w:hAnsi="EUAlbertina" w:cstheme="minorBidi"/>
      <w:color w:val="auto"/>
      <w:lang w:eastAsia="en-US"/>
    </w:rPr>
  </w:style>
  <w:style w:type="character" w:styleId="FollowedHyperlink">
    <w:name w:val="FollowedHyperlink"/>
    <w:basedOn w:val="DefaultParagraphFont"/>
    <w:rsid w:val="00C93B0A"/>
    <w:rPr>
      <w:color w:val="800080" w:themeColor="followedHyperlink"/>
      <w:u w:val="single"/>
    </w:rPr>
  </w:style>
  <w:style w:type="paragraph" w:styleId="Title">
    <w:name w:val="Title"/>
    <w:next w:val="Normal"/>
    <w:link w:val="TitleChar"/>
    <w:rsid w:val="00446A48"/>
    <w:pPr>
      <w:pBdr>
        <w:top w:val="nil"/>
        <w:left w:val="nil"/>
        <w:bottom w:val="nil"/>
        <w:right w:val="nil"/>
        <w:between w:val="nil"/>
        <w:bar w:val="nil"/>
      </w:pBdr>
      <w:spacing w:after="300"/>
    </w:pPr>
    <w:rPr>
      <w:rFonts w:ascii="Cambria" w:eastAsia="Cambria" w:hAnsi="Cambria" w:cs="Cambria"/>
      <w:color w:val="17365D"/>
      <w:spacing w:val="5"/>
      <w:kern w:val="28"/>
      <w:sz w:val="52"/>
      <w:szCs w:val="52"/>
      <w:u w:color="17365D"/>
      <w:bdr w:val="nil"/>
    </w:rPr>
  </w:style>
  <w:style w:type="character" w:customStyle="1" w:styleId="TitleChar">
    <w:name w:val="Title Char"/>
    <w:basedOn w:val="DefaultParagraphFont"/>
    <w:link w:val="Title"/>
    <w:rsid w:val="00446A48"/>
    <w:rPr>
      <w:rFonts w:ascii="Cambria" w:eastAsia="Cambria" w:hAnsi="Cambria" w:cs="Cambria"/>
      <w:color w:val="17365D"/>
      <w:spacing w:val="5"/>
      <w:kern w:val="28"/>
      <w:sz w:val="52"/>
      <w:szCs w:val="52"/>
      <w:u w:color="17365D"/>
      <w:bdr w:val="nil"/>
    </w:rPr>
  </w:style>
  <w:style w:type="character" w:customStyle="1" w:styleId="Hyperlink0">
    <w:name w:val="Hyperlink.0"/>
    <w:basedOn w:val="DefaultParagraphFont"/>
    <w:rsid w:val="00446A48"/>
    <w:rPr>
      <w:color w:val="0000FF"/>
      <w:u w:val="single" w:color="0000FF"/>
    </w:rPr>
  </w:style>
  <w:style w:type="paragraph" w:customStyle="1" w:styleId="ListparagraphnormalSG">
    <w:name w:val="List paragraph normal SG"/>
    <w:basedOn w:val="ListParagraph"/>
    <w:qFormat/>
    <w:rsid w:val="00C12369"/>
    <w:pPr>
      <w:numPr>
        <w:numId w:val="33"/>
      </w:numPr>
      <w:tabs>
        <w:tab w:val="left" w:pos="426"/>
      </w:tabs>
      <w:suppressAutoHyphens/>
      <w:spacing w:after="120"/>
      <w:ind w:left="0" w:firstLine="0"/>
      <w:contextualSpacing w:val="0"/>
      <w:jc w:val="both"/>
    </w:pPr>
    <w:rPr>
      <w:rFonts w:ascii="Times New Roman" w:eastAsia="SimSun" w:hAnsi="Times New Roman"/>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79857">
      <w:bodyDiv w:val="1"/>
      <w:marLeft w:val="0"/>
      <w:marRight w:val="0"/>
      <w:marTop w:val="0"/>
      <w:marBottom w:val="0"/>
      <w:divBdr>
        <w:top w:val="none" w:sz="0" w:space="0" w:color="auto"/>
        <w:left w:val="none" w:sz="0" w:space="0" w:color="auto"/>
        <w:bottom w:val="none" w:sz="0" w:space="0" w:color="auto"/>
        <w:right w:val="none" w:sz="0" w:space="0" w:color="auto"/>
      </w:divBdr>
    </w:div>
    <w:div w:id="705449932">
      <w:bodyDiv w:val="1"/>
      <w:marLeft w:val="0"/>
      <w:marRight w:val="0"/>
      <w:marTop w:val="0"/>
      <w:marBottom w:val="0"/>
      <w:divBdr>
        <w:top w:val="none" w:sz="0" w:space="0" w:color="auto"/>
        <w:left w:val="none" w:sz="0" w:space="0" w:color="auto"/>
        <w:bottom w:val="none" w:sz="0" w:space="0" w:color="auto"/>
        <w:right w:val="none" w:sz="0" w:space="0" w:color="auto"/>
      </w:divBdr>
    </w:div>
    <w:div w:id="854149644">
      <w:bodyDiv w:val="1"/>
      <w:marLeft w:val="0"/>
      <w:marRight w:val="0"/>
      <w:marTop w:val="0"/>
      <w:marBottom w:val="0"/>
      <w:divBdr>
        <w:top w:val="none" w:sz="0" w:space="0" w:color="auto"/>
        <w:left w:val="none" w:sz="0" w:space="0" w:color="auto"/>
        <w:bottom w:val="none" w:sz="0" w:space="0" w:color="auto"/>
        <w:right w:val="none" w:sz="0" w:space="0" w:color="auto"/>
      </w:divBdr>
    </w:div>
    <w:div w:id="1565407509">
      <w:bodyDiv w:val="1"/>
      <w:marLeft w:val="0"/>
      <w:marRight w:val="0"/>
      <w:marTop w:val="0"/>
      <w:marBottom w:val="0"/>
      <w:divBdr>
        <w:top w:val="none" w:sz="0" w:space="0" w:color="auto"/>
        <w:left w:val="none" w:sz="0" w:space="0" w:color="auto"/>
        <w:bottom w:val="none" w:sz="0" w:space="0" w:color="auto"/>
        <w:right w:val="none" w:sz="0" w:space="0" w:color="auto"/>
      </w:divBdr>
    </w:div>
    <w:div w:id="1685740664">
      <w:bodyDiv w:val="1"/>
      <w:marLeft w:val="0"/>
      <w:marRight w:val="0"/>
      <w:marTop w:val="0"/>
      <w:marBottom w:val="0"/>
      <w:divBdr>
        <w:top w:val="none" w:sz="0" w:space="0" w:color="auto"/>
        <w:left w:val="none" w:sz="0" w:space="0" w:color="auto"/>
        <w:bottom w:val="none" w:sz="0" w:space="0" w:color="auto"/>
        <w:right w:val="none" w:sz="0" w:space="0" w:color="auto"/>
      </w:divBdr>
    </w:div>
    <w:div w:id="19682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EFE20B-8593-4D73-893E-5921D6AA676F}">
  <ds:schemaRefs>
    <ds:schemaRef ds:uri="http://schemas.openxmlformats.org/officeDocument/2006/bibliography"/>
  </ds:schemaRefs>
</ds:datastoreItem>
</file>

<file path=customXml/itemProps2.xml><?xml version="1.0" encoding="utf-8"?>
<ds:datastoreItem xmlns:ds="http://schemas.openxmlformats.org/officeDocument/2006/customXml" ds:itemID="{E6B03893-0C0F-4809-8505-B34188E08B68}"/>
</file>

<file path=customXml/itemProps3.xml><?xml version="1.0" encoding="utf-8"?>
<ds:datastoreItem xmlns:ds="http://schemas.openxmlformats.org/officeDocument/2006/customXml" ds:itemID="{914A74AE-7E18-4B8A-85AF-0EB090B923D1}"/>
</file>

<file path=customXml/itemProps4.xml><?xml version="1.0" encoding="utf-8"?>
<ds:datastoreItem xmlns:ds="http://schemas.openxmlformats.org/officeDocument/2006/customXml" ds:itemID="{97AF96E3-83E7-41BE-BEB1-5EF7AC75164E}"/>
</file>

<file path=docProps/app.xml><?xml version="1.0" encoding="utf-8"?>
<Properties xmlns="http://schemas.openxmlformats.org/officeDocument/2006/extended-properties" xmlns:vt="http://schemas.openxmlformats.org/officeDocument/2006/docPropsVTypes">
  <Template>7FD866F</Template>
  <TotalTime>0</TotalTime>
  <Pages>2</Pages>
  <Words>1057</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2019-03-29T16:39:00Z</dcterms:created>
  <dcterms:modified xsi:type="dcterms:W3CDTF">2019-03-29T16:39:00Z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