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136E4" w14:textId="77777777" w:rsidR="00A22086" w:rsidRPr="00D62421" w:rsidRDefault="006A766B" w:rsidP="009773FE">
      <w:pPr>
        <w:widowControl w:val="0"/>
        <w:spacing w:after="0" w:line="240" w:lineRule="auto"/>
        <w:jc w:val="center"/>
        <w:rPr>
          <w:b/>
          <w:sz w:val="28"/>
          <w:szCs w:val="28"/>
        </w:rPr>
      </w:pPr>
      <w:r w:rsidRPr="00D62421">
        <w:rPr>
          <w:b/>
          <w:sz w:val="28"/>
          <w:szCs w:val="28"/>
        </w:rPr>
        <w:t>D</w:t>
      </w:r>
      <w:r w:rsidR="0016635B" w:rsidRPr="00D62421">
        <w:rPr>
          <w:b/>
          <w:sz w:val="28"/>
          <w:szCs w:val="28"/>
        </w:rPr>
        <w:t>ays of general discussion</w:t>
      </w:r>
      <w:r w:rsidR="007B026A" w:rsidRPr="00D62421">
        <w:rPr>
          <w:b/>
          <w:sz w:val="28"/>
          <w:szCs w:val="28"/>
        </w:rPr>
        <w:t xml:space="preserve"> of the Committee on the Rights of the Child</w:t>
      </w:r>
      <w:r w:rsidRPr="00D62421">
        <w:rPr>
          <w:b/>
          <w:sz w:val="28"/>
          <w:szCs w:val="28"/>
        </w:rPr>
        <w:t>:</w:t>
      </w:r>
    </w:p>
    <w:p w14:paraId="5AB2FE25" w14:textId="3A99BE95" w:rsidR="00797604" w:rsidRPr="0040492D" w:rsidRDefault="00A22086" w:rsidP="009773FE">
      <w:pPr>
        <w:widowControl w:val="0"/>
        <w:spacing w:after="0" w:line="240" w:lineRule="auto"/>
        <w:jc w:val="center"/>
        <w:rPr>
          <w:b/>
          <w:sz w:val="28"/>
          <w:szCs w:val="28"/>
        </w:rPr>
      </w:pPr>
      <w:r w:rsidRPr="00D62421">
        <w:rPr>
          <w:b/>
          <w:sz w:val="28"/>
          <w:szCs w:val="28"/>
        </w:rPr>
        <w:t>Child-friendly g</w:t>
      </w:r>
      <w:r w:rsidR="006A766B" w:rsidRPr="00D62421">
        <w:rPr>
          <w:b/>
          <w:sz w:val="28"/>
          <w:szCs w:val="28"/>
        </w:rPr>
        <w:t>uidelines for the participation of children</w:t>
      </w:r>
    </w:p>
    <w:p w14:paraId="1FCCB09A" w14:textId="351BEB98" w:rsidR="00491319" w:rsidRDefault="00491319" w:rsidP="009773FE">
      <w:pPr>
        <w:widowControl w:val="0"/>
        <w:spacing w:after="0" w:line="240" w:lineRule="auto"/>
        <w:jc w:val="both"/>
      </w:pPr>
    </w:p>
    <w:p w14:paraId="0A9FD1A6" w14:textId="0B2A0010" w:rsidR="00C06C77" w:rsidRPr="00A76D93" w:rsidRDefault="001A6553" w:rsidP="00A12C82">
      <w:pPr>
        <w:pStyle w:val="Heading1"/>
        <w:keepNext w:val="0"/>
        <w:keepLines w:val="0"/>
        <w:widowControl w:val="0"/>
        <w:spacing w:after="120" w:line="240" w:lineRule="auto"/>
        <w:rPr>
          <w:rFonts w:asciiTheme="minorHAnsi" w:hAnsiTheme="minorHAnsi" w:cstheme="minorHAnsi"/>
          <w:b/>
          <w:color w:val="C00000"/>
          <w:sz w:val="28"/>
          <w:szCs w:val="28"/>
        </w:rPr>
      </w:pPr>
      <w:r>
        <w:rPr>
          <w:noProof/>
          <w:lang w:eastAsia="en-GB"/>
        </w:rPr>
        <mc:AlternateContent>
          <mc:Choice Requires="wps">
            <w:drawing>
              <wp:anchor distT="45720" distB="45720" distL="114300" distR="114300" simplePos="0" relativeHeight="251712512" behindDoc="1" locked="0" layoutInCell="1" allowOverlap="1" wp14:anchorId="0FA5FB46" wp14:editId="64FB7D42">
                <wp:simplePos x="0" y="0"/>
                <wp:positionH relativeFrom="column">
                  <wp:posOffset>4085191</wp:posOffset>
                </wp:positionH>
                <wp:positionV relativeFrom="paragraph">
                  <wp:posOffset>266803</wp:posOffset>
                </wp:positionV>
                <wp:extent cx="1765737" cy="581891"/>
                <wp:effectExtent l="0" t="0" r="25400" b="27940"/>
                <wp:wrapTight wrapText="bothSides">
                  <wp:wrapPolygon edited="0">
                    <wp:start x="0" y="0"/>
                    <wp:lineTo x="0" y="21930"/>
                    <wp:lineTo x="21678" y="21930"/>
                    <wp:lineTo x="2167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737" cy="581891"/>
                        </a:xfrm>
                        <a:prstGeom prst="rect">
                          <a:avLst/>
                        </a:prstGeom>
                        <a:solidFill>
                          <a:srgbClr val="FFFFFF"/>
                        </a:solidFill>
                        <a:ln w="9525">
                          <a:solidFill>
                            <a:srgbClr val="000000"/>
                          </a:solidFill>
                          <a:miter lim="800000"/>
                          <a:headEnd/>
                          <a:tailEnd/>
                        </a:ln>
                      </wps:spPr>
                      <wps:txbx>
                        <w:txbxContent>
                          <w:p w14:paraId="2C5DDB43" w14:textId="1854F5C9" w:rsidR="008D4942" w:rsidRPr="00F04D8B" w:rsidRDefault="008D4942" w:rsidP="008D4942">
                            <w:pPr>
                              <w:jc w:val="center"/>
                              <w:rPr>
                                <w:sz w:val="20"/>
                                <w:szCs w:val="20"/>
                              </w:rPr>
                            </w:pPr>
                            <w:r w:rsidRPr="00F04D8B">
                              <w:rPr>
                                <w:sz w:val="20"/>
                                <w:szCs w:val="20"/>
                              </w:rPr>
                              <w:t xml:space="preserve">Visit </w:t>
                            </w:r>
                            <w:r w:rsidR="00017371" w:rsidRPr="00D62421">
                              <w:rPr>
                                <w:sz w:val="20"/>
                                <w:szCs w:val="20"/>
                              </w:rPr>
                              <w:t>the Committee’s</w:t>
                            </w:r>
                            <w:r w:rsidRPr="00F04D8B">
                              <w:rPr>
                                <w:sz w:val="20"/>
                                <w:szCs w:val="20"/>
                              </w:rPr>
                              <w:t xml:space="preserve"> </w:t>
                            </w:r>
                            <w:hyperlink r:id="rId8" w:history="1">
                              <w:r w:rsidRPr="00F04D8B">
                                <w:rPr>
                                  <w:rStyle w:val="Hyperlink"/>
                                  <w:sz w:val="20"/>
                                  <w:szCs w:val="20"/>
                                </w:rPr>
                                <w:t>DGD webpage</w:t>
                              </w:r>
                            </w:hyperlink>
                            <w:r w:rsidRPr="00F04D8B">
                              <w:rPr>
                                <w:sz w:val="20"/>
                                <w:szCs w:val="20"/>
                              </w:rPr>
                              <w:t xml:space="preserve"> to learn about DGDs that occurred in the past!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5FB46" id="_x0000_t202" coordsize="21600,21600" o:spt="202" path="m,l,21600r21600,l21600,xe">
                <v:stroke joinstyle="miter"/>
                <v:path gradientshapeok="t" o:connecttype="rect"/>
              </v:shapetype>
              <v:shape id="Text Box 2" o:spid="_x0000_s1026" type="#_x0000_t202" style="position:absolute;margin-left:321.65pt;margin-top:21pt;width:139.05pt;height:45.8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">
                <v:textbox>
                  <w:txbxContent>
                    <w:p w14:paraId="2C5DDB43" w14:textId="1854F5C9" w:rsidR="008D4942" w:rsidRPr="00F04D8B" w:rsidRDefault="008D4942" w:rsidP="008D4942">
                      <w:pPr>
                        <w:jc w:val="center"/>
                        <w:rPr>
                          <w:sz w:val="20"/>
                          <w:szCs w:val="20"/>
                        </w:rPr>
                      </w:pPr>
                      <w:r w:rsidRPr="00F04D8B">
                        <w:rPr>
                          <w:sz w:val="20"/>
                          <w:szCs w:val="20"/>
                        </w:rPr>
                        <w:t xml:space="preserve">Visit </w:t>
                      </w:r>
                      <w:r w:rsidR="00017371" w:rsidRPr="00D62421">
                        <w:rPr>
                          <w:sz w:val="20"/>
                          <w:szCs w:val="20"/>
                        </w:rPr>
                        <w:t>the Committee’s</w:t>
                      </w:r>
                      <w:r w:rsidRPr="00F04D8B">
                        <w:rPr>
                          <w:sz w:val="20"/>
                          <w:szCs w:val="20"/>
                        </w:rPr>
                        <w:t xml:space="preserve"> </w:t>
                      </w:r>
                      <w:hyperlink r:id="rId9" w:history="1">
                        <w:r w:rsidRPr="00F04D8B">
                          <w:rPr>
                            <w:rStyle w:val="Hyperlink"/>
                            <w:sz w:val="20"/>
                            <w:szCs w:val="20"/>
                          </w:rPr>
                          <w:t>DGD webpage</w:t>
                        </w:r>
                      </w:hyperlink>
                      <w:r w:rsidRPr="00F04D8B">
                        <w:rPr>
                          <w:sz w:val="20"/>
                          <w:szCs w:val="20"/>
                        </w:rPr>
                        <w:t xml:space="preserve"> to learn about DGDs that occurred in the past!</w:t>
                      </w:r>
                    </w:p>
                  </w:txbxContent>
                </v:textbox>
                <w10:wrap type="tight"/>
              </v:shape>
            </w:pict>
          </mc:Fallback>
        </mc:AlternateContent>
      </w:r>
      <w:r w:rsidR="00DA33E5" w:rsidRPr="00A76D93">
        <w:rPr>
          <w:rFonts w:asciiTheme="minorHAnsi" w:hAnsiTheme="minorHAnsi" w:cstheme="minorHAnsi"/>
          <w:b/>
          <w:color w:val="C00000"/>
          <w:sz w:val="28"/>
          <w:szCs w:val="28"/>
        </w:rPr>
        <w:t xml:space="preserve">What </w:t>
      </w:r>
      <w:r w:rsidR="001E520D" w:rsidRPr="00A76D93">
        <w:rPr>
          <w:rFonts w:asciiTheme="minorHAnsi" w:hAnsiTheme="minorHAnsi" w:cstheme="minorHAnsi"/>
          <w:b/>
          <w:color w:val="C00000"/>
          <w:sz w:val="28"/>
          <w:szCs w:val="28"/>
        </w:rPr>
        <w:t>is</w:t>
      </w:r>
      <w:r w:rsidR="00DA33E5" w:rsidRPr="00A76D93">
        <w:rPr>
          <w:rFonts w:asciiTheme="minorHAnsi" w:hAnsiTheme="minorHAnsi" w:cstheme="minorHAnsi"/>
          <w:b/>
          <w:color w:val="C00000"/>
          <w:sz w:val="28"/>
          <w:szCs w:val="28"/>
        </w:rPr>
        <w:t xml:space="preserve"> a</w:t>
      </w:r>
      <w:r w:rsidR="00C06C77" w:rsidRPr="00A76D93">
        <w:rPr>
          <w:rFonts w:asciiTheme="minorHAnsi" w:hAnsiTheme="minorHAnsi" w:cstheme="minorHAnsi"/>
          <w:b/>
          <w:color w:val="C00000"/>
          <w:sz w:val="28"/>
          <w:szCs w:val="28"/>
        </w:rPr>
        <w:t xml:space="preserve"> DGD? </w:t>
      </w:r>
    </w:p>
    <w:p w14:paraId="303A8EA5" w14:textId="65477198" w:rsidR="00A76D93" w:rsidRDefault="0037701C" w:rsidP="009773FE">
      <w:pPr>
        <w:pStyle w:val="ListParagraph"/>
        <w:widowControl w:val="0"/>
        <w:numPr>
          <w:ilvl w:val="0"/>
          <w:numId w:val="15"/>
        </w:numPr>
        <w:spacing w:after="120" w:line="240" w:lineRule="auto"/>
        <w:ind w:left="284" w:hanging="284"/>
        <w:contextualSpacing w:val="0"/>
        <w:jc w:val="both"/>
      </w:pPr>
      <w:r>
        <w:t xml:space="preserve">A DGD </w:t>
      </w:r>
      <w:r w:rsidR="005350BB">
        <w:t xml:space="preserve">(day of general discussion) </w:t>
      </w:r>
      <w:r>
        <w:t>is a public event</w:t>
      </w:r>
      <w:r w:rsidR="00A76D93">
        <w:t xml:space="preserve"> on a specific topic related to children’s rights. During the event,</w:t>
      </w:r>
      <w:r>
        <w:t xml:space="preserve"> children</w:t>
      </w:r>
      <w:r w:rsidR="00DF67CC">
        <w:t xml:space="preserve"> and adolescents</w:t>
      </w:r>
      <w:r>
        <w:t xml:space="preserve">, the Committee, Governments, </w:t>
      </w:r>
      <w:r w:rsidR="00A76D93">
        <w:t xml:space="preserve">the </w:t>
      </w:r>
      <w:r>
        <w:t>United Nations, civil society organizations</w:t>
      </w:r>
      <w:r w:rsidR="00CE5B5B">
        <w:t>, national human rights institutions,</w:t>
      </w:r>
      <w:r>
        <w:t xml:space="preserve"> and experts on children’s rights </w:t>
      </w:r>
      <w:r w:rsidR="00A76D93">
        <w:t>share their</w:t>
      </w:r>
      <w:r w:rsidR="00F04D8B">
        <w:t xml:space="preserve"> opinions and </w:t>
      </w:r>
      <w:r w:rsidR="00A76D93">
        <w:t>ideas on how to make the situation of children</w:t>
      </w:r>
      <w:r w:rsidR="00DF67CC">
        <w:t xml:space="preserve"> and</w:t>
      </w:r>
      <w:r w:rsidR="008A4AE8">
        <w:t xml:space="preserve"> adolescents </w:t>
      </w:r>
      <w:r w:rsidR="00A76D93">
        <w:t>better</w:t>
      </w:r>
      <w:r>
        <w:t>.</w:t>
      </w:r>
    </w:p>
    <w:p w14:paraId="63F5E25B" w14:textId="77777777" w:rsidR="00073269" w:rsidRPr="00D62421" w:rsidRDefault="00073269" w:rsidP="009773FE">
      <w:pPr>
        <w:pStyle w:val="ListParagraph"/>
        <w:widowControl w:val="0"/>
        <w:numPr>
          <w:ilvl w:val="0"/>
          <w:numId w:val="15"/>
        </w:numPr>
        <w:spacing w:after="120" w:line="240" w:lineRule="auto"/>
        <w:ind w:left="284" w:hanging="284"/>
        <w:contextualSpacing w:val="0"/>
        <w:jc w:val="both"/>
      </w:pPr>
      <w:r>
        <w:t xml:space="preserve">A DGD usually takes place every two years, in September, in a big conference room and several smaller </w:t>
      </w:r>
      <w:r w:rsidRPr="00D62421">
        <w:t xml:space="preserve">conference rooms at the United Nations in Geneva, Switzerland. </w:t>
      </w:r>
    </w:p>
    <w:p w14:paraId="517F1267" w14:textId="46E94A9A" w:rsidR="00A76D93" w:rsidRPr="00D62421" w:rsidRDefault="00A76D93" w:rsidP="009773FE">
      <w:pPr>
        <w:pStyle w:val="ListParagraph"/>
        <w:widowControl w:val="0"/>
        <w:numPr>
          <w:ilvl w:val="0"/>
          <w:numId w:val="15"/>
        </w:numPr>
        <w:spacing w:after="120" w:line="240" w:lineRule="auto"/>
        <w:ind w:left="284" w:hanging="284"/>
        <w:contextualSpacing w:val="0"/>
        <w:jc w:val="both"/>
      </w:pPr>
      <w:r w:rsidRPr="00D62421">
        <w:t xml:space="preserve">A DGD lasts for one day and </w:t>
      </w:r>
      <w:r w:rsidR="000220A7" w:rsidRPr="00D62421">
        <w:t xml:space="preserve">is </w:t>
      </w:r>
      <w:r w:rsidRPr="00D62421">
        <w:t>usually a large group discussion (in “plenary”) and two or more small group discussions on specific areas of focus related to the discussion topic.</w:t>
      </w:r>
      <w:r w:rsidR="00FD28DF" w:rsidRPr="00D62421">
        <w:t xml:space="preserve"> </w:t>
      </w:r>
      <w:r w:rsidR="00F04D8B" w:rsidRPr="00D62421">
        <w:t>E</w:t>
      </w:r>
      <w:r w:rsidR="00FD28DF" w:rsidRPr="00D62421">
        <w:t>xhibitions, performances, discussions</w:t>
      </w:r>
      <w:r w:rsidR="00F04D8B" w:rsidRPr="00D62421">
        <w:t>,</w:t>
      </w:r>
      <w:r w:rsidR="00FD28DF" w:rsidRPr="00D62421">
        <w:t xml:space="preserve"> movie viewings</w:t>
      </w:r>
      <w:r w:rsidR="00F04D8B" w:rsidRPr="00D62421">
        <w:t xml:space="preserve"> or other events</w:t>
      </w:r>
      <w:r w:rsidR="00431AE7" w:rsidRPr="00D62421">
        <w:t xml:space="preserve"> are held during lunchtime</w:t>
      </w:r>
      <w:r w:rsidR="00FD28DF" w:rsidRPr="00D62421">
        <w:t>.</w:t>
      </w:r>
    </w:p>
    <w:p w14:paraId="1BEE67DB" w14:textId="5EEB0E41" w:rsidR="00D53CD6" w:rsidRDefault="002D56DE" w:rsidP="00C95AF5">
      <w:pPr>
        <w:pStyle w:val="ListParagraph"/>
        <w:widowControl w:val="0"/>
        <w:numPr>
          <w:ilvl w:val="0"/>
          <w:numId w:val="15"/>
        </w:numPr>
        <w:spacing w:after="0" w:line="240" w:lineRule="auto"/>
        <w:ind w:left="284" w:hanging="284"/>
        <w:contextualSpacing w:val="0"/>
        <w:jc w:val="both"/>
      </w:pPr>
      <w:r w:rsidRPr="00D62421">
        <w:rPr>
          <w:noProof/>
          <w:lang w:eastAsia="en-GB"/>
        </w:rPr>
        <mc:AlternateContent>
          <mc:Choice Requires="wps">
            <w:drawing>
              <wp:anchor distT="45720" distB="45720" distL="114300" distR="114300" simplePos="0" relativeHeight="251725824" behindDoc="0" locked="0" layoutInCell="1" allowOverlap="1" wp14:anchorId="6ABD276F" wp14:editId="54E79DF1">
                <wp:simplePos x="0" y="0"/>
                <wp:positionH relativeFrom="column">
                  <wp:posOffset>4126230</wp:posOffset>
                </wp:positionH>
                <wp:positionV relativeFrom="paragraph">
                  <wp:posOffset>412750</wp:posOffset>
                </wp:positionV>
                <wp:extent cx="1739265" cy="712470"/>
                <wp:effectExtent l="0" t="0" r="1333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2470"/>
                        </a:xfrm>
                        <a:prstGeom prst="rect">
                          <a:avLst/>
                        </a:prstGeom>
                        <a:solidFill>
                          <a:srgbClr val="FFFFFF"/>
                        </a:solidFill>
                        <a:ln w="9525">
                          <a:solidFill>
                            <a:srgbClr val="000000"/>
                          </a:solidFill>
                          <a:miter lim="800000"/>
                          <a:headEnd/>
                          <a:tailEnd/>
                        </a:ln>
                      </wps:spPr>
                      <wps:txbx>
                        <w:txbxContent>
                          <w:p w14:paraId="2B1A199B" w14:textId="5113CA44" w:rsidR="002D56DE" w:rsidRPr="00606924" w:rsidRDefault="002D56DE" w:rsidP="002D56DE">
                            <w:pPr>
                              <w:spacing w:after="0" w:line="240" w:lineRule="auto"/>
                              <w:jc w:val="center"/>
                              <w:rPr>
                                <w:sz w:val="20"/>
                                <w:szCs w:val="20"/>
                              </w:rPr>
                            </w:pPr>
                            <w:r w:rsidRPr="00606924">
                              <w:rPr>
                                <w:sz w:val="20"/>
                                <w:szCs w:val="20"/>
                              </w:rPr>
                              <w:t>Did you know? A “child” is as any person below the age of 18 years. This includes adolescents and teenagers.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D276F" id="_x0000_s1027" type="#_x0000_t202" style="position:absolute;left:0;text-align:left;margin-left:324.9pt;margin-top:32.5pt;width:136.95pt;height:56.1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">
                <v:textbox>
                  <w:txbxContent>
                    <w:p w14:paraId="2B1A199B" w14:textId="5113CA44" w:rsidR="002D56DE" w:rsidRPr="00606924" w:rsidRDefault="002D56DE" w:rsidP="002D56DE">
                      <w:pPr>
                        <w:spacing w:after="0" w:line="240" w:lineRule="auto"/>
                        <w:jc w:val="center"/>
                        <w:rPr>
                          <w:sz w:val="20"/>
                          <w:szCs w:val="20"/>
                        </w:rPr>
                      </w:pPr>
                      <w:r w:rsidRPr="00606924">
                        <w:rPr>
                          <w:sz w:val="20"/>
                          <w:szCs w:val="20"/>
                        </w:rPr>
                        <w:t>Did you know? A</w:t>
                      </w:r>
                      <w:r w:rsidRPr="00606924">
                        <w:rPr>
                          <w:sz w:val="20"/>
                          <w:szCs w:val="20"/>
                        </w:rPr>
                        <w:t xml:space="preserve"> “child” </w:t>
                      </w:r>
                      <w:r w:rsidRPr="00606924">
                        <w:rPr>
                          <w:sz w:val="20"/>
                          <w:szCs w:val="20"/>
                        </w:rPr>
                        <w:t xml:space="preserve">is </w:t>
                      </w:r>
                      <w:r w:rsidRPr="00606924">
                        <w:rPr>
                          <w:sz w:val="20"/>
                          <w:szCs w:val="20"/>
                        </w:rPr>
                        <w:t xml:space="preserve">as any person below the </w:t>
                      </w:r>
                      <w:r w:rsidRPr="00606924">
                        <w:rPr>
                          <w:sz w:val="20"/>
                          <w:szCs w:val="20"/>
                        </w:rPr>
                        <w:t xml:space="preserve">age of 18 years. This includes </w:t>
                      </w:r>
                      <w:r w:rsidRPr="00606924">
                        <w:rPr>
                          <w:sz w:val="20"/>
                          <w:szCs w:val="20"/>
                        </w:rPr>
                        <w:t>adolescents and teenagers.</w:t>
                      </w:r>
                    </w:p>
                  </w:txbxContent>
                </v:textbox>
                <w10:wrap type="square"/>
              </v:shape>
            </w:pict>
          </mc:Fallback>
        </mc:AlternateContent>
      </w:r>
      <w:r w:rsidR="001573F4" w:rsidRPr="00D62421">
        <w:t xml:space="preserve">After the DGD, the ideas </w:t>
      </w:r>
      <w:r w:rsidR="00FD28DF" w:rsidRPr="00D62421">
        <w:t xml:space="preserve">that were discussed </w:t>
      </w:r>
      <w:r w:rsidR="001573F4" w:rsidRPr="00D62421">
        <w:t xml:space="preserve">are summarized in </w:t>
      </w:r>
      <w:r w:rsidR="00FD28DF" w:rsidRPr="00D62421">
        <w:t>a report</w:t>
      </w:r>
      <w:r w:rsidR="001573F4" w:rsidRPr="00D62421">
        <w:t xml:space="preserve"> that </w:t>
      </w:r>
      <w:r w:rsidR="00FD28DF" w:rsidRPr="00D62421">
        <w:t>gives recommendations to</w:t>
      </w:r>
      <w:r w:rsidR="001573F4" w:rsidRPr="00D62421">
        <w:t xml:space="preserve"> Governments, the United Nations, the </w:t>
      </w:r>
      <w:r w:rsidR="005350BB" w:rsidRPr="00D62421">
        <w:t>Committee,</w:t>
      </w:r>
      <w:r w:rsidR="001573F4" w:rsidRPr="00D62421">
        <w:t xml:space="preserve"> </w:t>
      </w:r>
      <w:r w:rsidR="00FD28DF" w:rsidRPr="00D62421">
        <w:t xml:space="preserve">civil society </w:t>
      </w:r>
      <w:r w:rsidR="001573F4" w:rsidRPr="00D62421">
        <w:t>organizations</w:t>
      </w:r>
      <w:r w:rsidR="00FD28DF" w:rsidRPr="00D62421">
        <w:t>, businesses</w:t>
      </w:r>
      <w:r w:rsidR="005E4756" w:rsidRPr="00D62421">
        <w:t>,</w:t>
      </w:r>
      <w:r w:rsidR="00FD28DF" w:rsidRPr="00D62421">
        <w:t xml:space="preserve"> adults</w:t>
      </w:r>
      <w:r w:rsidR="00DF67CC" w:rsidRPr="00D62421">
        <w:t xml:space="preserve"> a</w:t>
      </w:r>
      <w:r w:rsidR="005E4756" w:rsidRPr="00D62421">
        <w:t xml:space="preserve">nd children </w:t>
      </w:r>
      <w:r w:rsidR="001573F4" w:rsidRPr="00D62421">
        <w:t>defending</w:t>
      </w:r>
      <w:r w:rsidR="001573F4">
        <w:t xml:space="preserve"> children’s rights to </w:t>
      </w:r>
      <w:r w:rsidR="00DA33E5">
        <w:t xml:space="preserve">undertake specific activities to </w:t>
      </w:r>
      <w:r w:rsidR="001573F4">
        <w:t xml:space="preserve">improve the situation of children. </w:t>
      </w:r>
      <w:r w:rsidR="00696B35">
        <w:t>For example, you can read the ideas on children as human rights defenders from the 2018 DGD</w:t>
      </w:r>
      <w:r w:rsidR="001573F4">
        <w:t xml:space="preserve"> </w:t>
      </w:r>
      <w:hyperlink r:id="rId10" w:history="1">
        <w:r w:rsidR="001573F4" w:rsidRPr="001573F4">
          <w:rPr>
            <w:rStyle w:val="Hyperlink"/>
          </w:rPr>
          <w:t>here</w:t>
        </w:r>
      </w:hyperlink>
      <w:r w:rsidR="001573F4">
        <w:t xml:space="preserve">.  </w:t>
      </w:r>
    </w:p>
    <w:p w14:paraId="5566ECC5" w14:textId="796AF25D" w:rsidR="00743363" w:rsidRPr="00D62421" w:rsidRDefault="00CA2B9D" w:rsidP="00A12C82">
      <w:pPr>
        <w:pStyle w:val="Heading1"/>
        <w:keepNext w:val="0"/>
        <w:keepLines w:val="0"/>
        <w:widowControl w:val="0"/>
        <w:spacing w:after="120" w:line="240" w:lineRule="auto"/>
        <w:rPr>
          <w:rFonts w:asciiTheme="minorHAnsi" w:hAnsiTheme="minorHAnsi" w:cstheme="minorHAnsi"/>
          <w:b/>
          <w:color w:val="C00000"/>
          <w:sz w:val="28"/>
          <w:szCs w:val="28"/>
        </w:rPr>
      </w:pPr>
      <w:r w:rsidRPr="00D62421">
        <w:rPr>
          <w:noProof/>
          <w:lang w:eastAsia="en-GB"/>
        </w:rPr>
        <w:drawing>
          <wp:anchor distT="0" distB="0" distL="114300" distR="114300" simplePos="0" relativeHeight="251706368" behindDoc="0" locked="0" layoutInCell="1" allowOverlap="1" wp14:anchorId="001A4DE4" wp14:editId="7CD7960D">
            <wp:simplePos x="0" y="0"/>
            <wp:positionH relativeFrom="margin">
              <wp:posOffset>2984500</wp:posOffset>
            </wp:positionH>
            <wp:positionV relativeFrom="paragraph">
              <wp:posOffset>163830</wp:posOffset>
            </wp:positionV>
            <wp:extent cx="2868930" cy="1495425"/>
            <wp:effectExtent l="0" t="0" r="762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4921260914_71136364c6_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8930" cy="1495425"/>
                    </a:xfrm>
                    <a:prstGeom prst="rect">
                      <a:avLst/>
                    </a:prstGeom>
                  </pic:spPr>
                </pic:pic>
              </a:graphicData>
            </a:graphic>
            <wp14:sizeRelH relativeFrom="page">
              <wp14:pctWidth>0</wp14:pctWidth>
            </wp14:sizeRelH>
            <wp14:sizeRelV relativeFrom="page">
              <wp14:pctHeight>0</wp14:pctHeight>
            </wp14:sizeRelV>
          </wp:anchor>
        </w:drawing>
      </w:r>
      <w:r w:rsidR="00743363" w:rsidRPr="00D62421">
        <w:rPr>
          <w:rFonts w:asciiTheme="minorHAnsi" w:hAnsiTheme="minorHAnsi" w:cstheme="minorHAnsi"/>
          <w:b/>
          <w:color w:val="C00000"/>
          <w:sz w:val="28"/>
          <w:szCs w:val="28"/>
        </w:rPr>
        <w:t>Why should you participate</w:t>
      </w:r>
      <w:r w:rsidR="00EB61BC" w:rsidRPr="00D62421">
        <w:rPr>
          <w:rFonts w:asciiTheme="minorHAnsi" w:hAnsiTheme="minorHAnsi" w:cstheme="minorHAnsi"/>
          <w:b/>
          <w:color w:val="C00000"/>
          <w:sz w:val="28"/>
          <w:szCs w:val="28"/>
        </w:rPr>
        <w:t xml:space="preserve"> in a DGD</w:t>
      </w:r>
      <w:r w:rsidR="00743363" w:rsidRPr="00D62421">
        <w:rPr>
          <w:rFonts w:asciiTheme="minorHAnsi" w:hAnsiTheme="minorHAnsi" w:cstheme="minorHAnsi"/>
          <w:b/>
          <w:color w:val="C00000"/>
          <w:sz w:val="28"/>
          <w:szCs w:val="28"/>
        </w:rPr>
        <w:t>?</w:t>
      </w:r>
    </w:p>
    <w:p w14:paraId="5B4DFF2C" w14:textId="4395EF96" w:rsidR="00743363" w:rsidRPr="00D62421" w:rsidRDefault="00743363" w:rsidP="00743363">
      <w:pPr>
        <w:pStyle w:val="ListParagraph"/>
        <w:widowControl w:val="0"/>
        <w:numPr>
          <w:ilvl w:val="0"/>
          <w:numId w:val="15"/>
        </w:numPr>
        <w:spacing w:after="120" w:line="240" w:lineRule="auto"/>
        <w:ind w:left="284" w:hanging="284"/>
        <w:contextualSpacing w:val="0"/>
        <w:jc w:val="both"/>
      </w:pPr>
      <w:r w:rsidRPr="00D62421">
        <w:t>All children</w:t>
      </w:r>
      <w:r w:rsidR="00DF67CC" w:rsidRPr="00D62421">
        <w:t xml:space="preserve"> and</w:t>
      </w:r>
      <w:r w:rsidR="008A4AE8" w:rsidRPr="00D62421">
        <w:t xml:space="preserve"> adolescents </w:t>
      </w:r>
      <w:r w:rsidRPr="00D62421">
        <w:t>have the right to express their opinions or ideas on all decisions that affect them, and adults should listen to them and take them seriously.</w:t>
      </w:r>
      <w:r w:rsidR="00DF67CC" w:rsidRPr="00D62421">
        <w:t xml:space="preserve"> It is the right of every child and</w:t>
      </w:r>
      <w:r w:rsidR="002D56DE" w:rsidRPr="00D62421">
        <w:t xml:space="preserve"> adolescent,</w:t>
      </w:r>
      <w:r w:rsidRPr="00D62421">
        <w:t xml:space="preserve"> without exception. </w:t>
      </w:r>
    </w:p>
    <w:p w14:paraId="38D385EE" w14:textId="5E6FEBF4" w:rsidR="003B07DB" w:rsidRPr="00D62421" w:rsidRDefault="00CA2B9D" w:rsidP="00743363">
      <w:pPr>
        <w:pStyle w:val="ListParagraph"/>
        <w:widowControl w:val="0"/>
        <w:numPr>
          <w:ilvl w:val="0"/>
          <w:numId w:val="15"/>
        </w:numPr>
        <w:spacing w:after="120" w:line="240" w:lineRule="auto"/>
        <w:ind w:left="284" w:hanging="284"/>
        <w:contextualSpacing w:val="0"/>
        <w:jc w:val="both"/>
      </w:pPr>
      <w:r w:rsidRPr="00D62421">
        <w:rPr>
          <w:rFonts w:cstheme="minorHAnsi"/>
          <w:b/>
          <w:noProof/>
          <w:color w:val="C00000"/>
          <w:sz w:val="28"/>
          <w:szCs w:val="28"/>
          <w:lang w:eastAsia="en-GB"/>
        </w:rPr>
        <mc:AlternateContent>
          <mc:Choice Requires="wps">
            <w:drawing>
              <wp:anchor distT="0" distB="0" distL="114300" distR="114300" simplePos="0" relativeHeight="251705344" behindDoc="1" locked="0" layoutInCell="1" allowOverlap="1" wp14:anchorId="63D48E86" wp14:editId="6E7EA282">
                <wp:simplePos x="0" y="0"/>
                <wp:positionH relativeFrom="margin">
                  <wp:posOffset>2976880</wp:posOffset>
                </wp:positionH>
                <wp:positionV relativeFrom="paragraph">
                  <wp:posOffset>275813</wp:posOffset>
                </wp:positionV>
                <wp:extent cx="2874010" cy="979805"/>
                <wp:effectExtent l="0" t="0" r="2540" b="0"/>
                <wp:wrapTight wrapText="bothSides">
                  <wp:wrapPolygon edited="0">
                    <wp:start x="0" y="0"/>
                    <wp:lineTo x="0" y="20998"/>
                    <wp:lineTo x="21476" y="20998"/>
                    <wp:lineTo x="2147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74010" cy="979805"/>
                        </a:xfrm>
                        <a:prstGeom prst="rect">
                          <a:avLst/>
                        </a:prstGeom>
                        <a:solidFill>
                          <a:prstClr val="white"/>
                        </a:solidFill>
                        <a:ln>
                          <a:noFill/>
                        </a:ln>
                      </wps:spPr>
                      <wps:txbx>
                        <w:txbxContent>
                          <w:p w14:paraId="59CE0939" w14:textId="66B95CBF" w:rsidR="00FD28DF" w:rsidRPr="00763B4B" w:rsidRDefault="00FD28DF" w:rsidP="00CA2B9D">
                            <w:pPr>
                              <w:pStyle w:val="Caption"/>
                              <w:spacing w:after="0"/>
                              <w:jc w:val="center"/>
                              <w:rPr>
                                <w:i w:val="0"/>
                                <w:noProof/>
                              </w:rPr>
                            </w:pPr>
                            <w:r w:rsidRPr="00266454">
                              <w:rPr>
                                <w:b/>
                                <w:color w:val="auto"/>
                                <w:lang w:val="en-US"/>
                              </w:rPr>
                              <w:t>Did you know?</w:t>
                            </w:r>
                            <w:r w:rsidRPr="00266454">
                              <w:rPr>
                                <w:i w:val="0"/>
                                <w:color w:val="auto"/>
                                <w:lang w:val="en-US"/>
                              </w:rPr>
                              <w:t xml:space="preserve"> </w:t>
                            </w:r>
                            <w:r w:rsidRPr="00266454">
                              <w:rPr>
                                <w:color w:val="auto"/>
                                <w:lang w:val="en-US"/>
                              </w:rPr>
                              <w:t>The last DGD</w:t>
                            </w:r>
                            <w:r w:rsidRPr="00266454">
                              <w:rPr>
                                <w:color w:val="auto"/>
                              </w:rPr>
                              <w:t xml:space="preserve"> in 2018 was about protecting and empowering children as Human Rights Defenders. 400 participants, including 67 children, took part in the </w:t>
                            </w:r>
                            <w:r w:rsidR="009363A0">
                              <w:rPr>
                                <w:color w:val="auto"/>
                              </w:rPr>
                              <w:t>DGD</w:t>
                            </w:r>
                            <w:r w:rsidRPr="00266454">
                              <w:rPr>
                                <w:color w:val="auto"/>
                              </w:rPr>
                              <w:t xml:space="preserve"> in Geneva, and 800 via the Internet. There were also small group discussions on the challenges faced by children who defend human rights, like on the environment and climate change. </w:t>
                            </w:r>
                            <w:r>
                              <w:rPr>
                                <w:color w:val="auto"/>
                              </w:rPr>
                              <w:t xml:space="preserve">Read </w:t>
                            </w:r>
                            <w:r w:rsidRPr="00B5046B">
                              <w:rPr>
                                <w:color w:val="auto"/>
                              </w:rPr>
                              <w:t xml:space="preserve">about the 2018 DGD </w:t>
                            </w:r>
                            <w:hyperlink r:id="rId12" w:history="1">
                              <w:r w:rsidRPr="00B5046B">
                                <w:rPr>
                                  <w:rStyle w:val="Hyperlink"/>
                                </w:rPr>
                                <w:t>h</w:t>
                              </w:r>
                              <w:r w:rsidRPr="00B5046B">
                                <w:rPr>
                                  <w:rStyle w:val="Hyperlink"/>
                                </w:rPr>
                                <w:t>ere</w:t>
                              </w:r>
                            </w:hyperlink>
                            <w:r>
                              <w:rPr>
                                <w:i w:val="0"/>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8E86" id="_x0000_t202" coordsize="21600,21600" o:spt="202" path="m,l,21600r21600,l21600,xe">
                <v:stroke joinstyle="miter"/>
                <v:path gradientshapeok="t" o:connecttype="rect"/>
              </v:shapetype>
              <v:shape id="Text Box 7" o:spid="_x0000_s1028" type="#_x0000_t202" style="position:absolute;left:0;text-align:left;margin-left:234.4pt;margin-top:21.7pt;width:226.3pt;height:77.1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" stroked="f">
                <v:textbox inset="0,0,0,0">
                  <w:txbxContent>
                    <w:p w14:paraId="59CE0939" w14:textId="66B95CBF" w:rsidR="00FD28DF" w:rsidRPr="00763B4B" w:rsidRDefault="00FD28DF" w:rsidP="00CA2B9D">
                      <w:pPr>
                        <w:pStyle w:val="Caption"/>
                        <w:spacing w:after="0"/>
                        <w:jc w:val="center"/>
                        <w:rPr>
                          <w:i w:val="0"/>
                          <w:noProof/>
                        </w:rPr>
                      </w:pPr>
                      <w:r w:rsidRPr="00266454">
                        <w:rPr>
                          <w:b/>
                          <w:color w:val="auto"/>
                          <w:lang w:val="en-US"/>
                        </w:rPr>
                        <w:t>Did you know?</w:t>
                      </w:r>
                      <w:r w:rsidRPr="00266454">
                        <w:rPr>
                          <w:i w:val="0"/>
                          <w:color w:val="auto"/>
                          <w:lang w:val="en-US"/>
                        </w:rPr>
                        <w:t xml:space="preserve"> </w:t>
                      </w:r>
                      <w:r w:rsidRPr="00266454">
                        <w:rPr>
                          <w:color w:val="auto"/>
                          <w:lang w:val="en-US"/>
                        </w:rPr>
                        <w:t>The last DGD</w:t>
                      </w:r>
                      <w:r w:rsidRPr="00266454">
                        <w:rPr>
                          <w:color w:val="auto"/>
                        </w:rPr>
                        <w:t xml:space="preserve"> in 2018 was about protecting and empowering children as Human Rights Defenders. 400 participants, including 67 children, took part in the </w:t>
                      </w:r>
                      <w:r w:rsidR="009363A0">
                        <w:rPr>
                          <w:color w:val="auto"/>
                        </w:rPr>
                        <w:t>DGD</w:t>
                      </w:r>
                      <w:r w:rsidRPr="00266454">
                        <w:rPr>
                          <w:color w:val="auto"/>
                        </w:rPr>
                        <w:t xml:space="preserve"> in Geneva, and 800 via the Internet. There were also small group discussions on the challenges faced by children who defend human rights, like on the environment and climate change. </w:t>
                      </w:r>
                      <w:r>
                        <w:rPr>
                          <w:color w:val="auto"/>
                        </w:rPr>
                        <w:t xml:space="preserve">Read </w:t>
                      </w:r>
                      <w:r w:rsidRPr="00B5046B">
                        <w:rPr>
                          <w:color w:val="auto"/>
                        </w:rPr>
                        <w:t xml:space="preserve">about the 2018 DGD </w:t>
                      </w:r>
                      <w:hyperlink r:id="rId13" w:history="1">
                        <w:r w:rsidRPr="00B5046B">
                          <w:rPr>
                            <w:rStyle w:val="Hyperlink"/>
                          </w:rPr>
                          <w:t>h</w:t>
                        </w:r>
                        <w:r w:rsidRPr="00B5046B">
                          <w:rPr>
                            <w:rStyle w:val="Hyperlink"/>
                          </w:rPr>
                          <w:t>ere</w:t>
                        </w:r>
                      </w:hyperlink>
                      <w:r>
                        <w:rPr>
                          <w:i w:val="0"/>
                          <w:color w:val="auto"/>
                        </w:rPr>
                        <w:t>.</w:t>
                      </w:r>
                    </w:p>
                  </w:txbxContent>
                </v:textbox>
                <w10:wrap type="tight" anchorx="margin"/>
              </v:shape>
            </w:pict>
          </mc:Fallback>
        </mc:AlternateContent>
      </w:r>
      <w:r w:rsidR="003B07DB" w:rsidRPr="00D62421">
        <w:t xml:space="preserve">The DGD </w:t>
      </w:r>
      <w:r w:rsidR="006E23E1" w:rsidRPr="00D62421">
        <w:t xml:space="preserve">provides an opportunity </w:t>
      </w:r>
      <w:r w:rsidR="003B07DB" w:rsidRPr="00D62421">
        <w:t>for children</w:t>
      </w:r>
      <w:r w:rsidR="00DF67CC" w:rsidRPr="00D62421">
        <w:t xml:space="preserve"> and</w:t>
      </w:r>
      <w:r w:rsidR="00A51010" w:rsidRPr="00D62421">
        <w:t xml:space="preserve"> adolescents </w:t>
      </w:r>
      <w:r w:rsidR="003B07DB" w:rsidRPr="00D62421">
        <w:t xml:space="preserve">to </w:t>
      </w:r>
      <w:r w:rsidR="006E23E1" w:rsidRPr="00D62421">
        <w:t>express their opinions or ideas in discussions on children’s rights at</w:t>
      </w:r>
      <w:r w:rsidR="003B07DB" w:rsidRPr="00D62421">
        <w:t xml:space="preserve"> </w:t>
      </w:r>
      <w:r w:rsidR="006E23E1" w:rsidRPr="00D62421">
        <w:t>the international level</w:t>
      </w:r>
      <w:r w:rsidR="003B07DB" w:rsidRPr="00D62421">
        <w:t xml:space="preserve">. </w:t>
      </w:r>
      <w:r w:rsidR="00644E5B" w:rsidRPr="00D62421">
        <w:t xml:space="preserve">This document is a child-friendly version of the Committee’s </w:t>
      </w:r>
      <w:hyperlink r:id="rId14" w:history="1">
        <w:r w:rsidR="00644E5B" w:rsidRPr="00D62421">
          <w:rPr>
            <w:rStyle w:val="Hyperlink"/>
          </w:rPr>
          <w:t>working methods on the participation of children in DGDs</w:t>
        </w:r>
      </w:hyperlink>
      <w:r w:rsidR="00644E5B" w:rsidRPr="00D62421">
        <w:t>.</w:t>
      </w:r>
    </w:p>
    <w:p w14:paraId="10B25F9D" w14:textId="0F54F572" w:rsidR="00743363" w:rsidRPr="00D62421" w:rsidRDefault="003B07DB" w:rsidP="00983182">
      <w:pPr>
        <w:pStyle w:val="ListParagraph"/>
        <w:widowControl w:val="0"/>
        <w:numPr>
          <w:ilvl w:val="0"/>
          <w:numId w:val="15"/>
        </w:numPr>
        <w:spacing w:after="0" w:line="240" w:lineRule="auto"/>
        <w:ind w:left="284" w:hanging="284"/>
        <w:contextualSpacing w:val="0"/>
        <w:jc w:val="both"/>
      </w:pPr>
      <w:r w:rsidRPr="00D62421">
        <w:t xml:space="preserve">By participating in a DGD, you </w:t>
      </w:r>
      <w:r w:rsidR="00743363" w:rsidRPr="00D62421">
        <w:t xml:space="preserve">can </w:t>
      </w:r>
      <w:r w:rsidR="00570F36" w:rsidRPr="00D62421">
        <w:t xml:space="preserve">express your opinions or ideas on </w:t>
      </w:r>
      <w:r w:rsidR="00A51010" w:rsidRPr="00D62421">
        <w:t>the</w:t>
      </w:r>
      <w:r w:rsidR="00570F36" w:rsidRPr="00D62421">
        <w:t xml:space="preserve"> rights</w:t>
      </w:r>
      <w:r w:rsidR="00DF67CC" w:rsidRPr="00D62421">
        <w:t xml:space="preserve"> of children and</w:t>
      </w:r>
      <w:r w:rsidR="00A51010" w:rsidRPr="00D62421">
        <w:t xml:space="preserve"> adolescents</w:t>
      </w:r>
      <w:r w:rsidR="00570F36" w:rsidRPr="00D62421">
        <w:t xml:space="preserve"> but you can also </w:t>
      </w:r>
      <w:r w:rsidR="00743363" w:rsidRPr="00D62421">
        <w:t>learn more about the</w:t>
      </w:r>
      <w:r w:rsidR="00A51010" w:rsidRPr="00D62421">
        <w:t>ir</w:t>
      </w:r>
      <w:r w:rsidR="00743363" w:rsidRPr="00D62421">
        <w:t xml:space="preserve"> human rights and how to mobilise your friends in order to campaign for things that should be changed</w:t>
      </w:r>
      <w:r w:rsidRPr="00D62421">
        <w:t>.</w:t>
      </w:r>
      <w:r w:rsidR="00CA2B9D" w:rsidRPr="00D62421">
        <w:t xml:space="preserve"> </w:t>
      </w:r>
    </w:p>
    <w:p w14:paraId="5BB6CC40" w14:textId="1562BE3B" w:rsidR="009363A0" w:rsidRPr="006B3006" w:rsidRDefault="009363A0" w:rsidP="00A12C82">
      <w:pPr>
        <w:pStyle w:val="Heading1"/>
        <w:keepNext w:val="0"/>
        <w:keepLines w:val="0"/>
        <w:widowControl w:val="0"/>
        <w:spacing w:after="120" w:line="240" w:lineRule="auto"/>
        <w:rPr>
          <w:rFonts w:asciiTheme="minorHAnsi" w:hAnsiTheme="minorHAnsi" w:cstheme="minorHAnsi"/>
          <w:b/>
          <w:color w:val="C00000"/>
          <w:sz w:val="28"/>
          <w:szCs w:val="28"/>
        </w:rPr>
      </w:pPr>
      <w:r w:rsidRPr="006B3006">
        <w:rPr>
          <w:rFonts w:asciiTheme="minorHAnsi" w:hAnsiTheme="minorHAnsi" w:cstheme="minorHAnsi"/>
          <w:b/>
          <w:color w:val="C00000"/>
          <w:sz w:val="28"/>
          <w:szCs w:val="28"/>
        </w:rPr>
        <w:t xml:space="preserve">How </w:t>
      </w:r>
      <w:r>
        <w:rPr>
          <w:rFonts w:asciiTheme="minorHAnsi" w:hAnsiTheme="minorHAnsi" w:cstheme="minorHAnsi"/>
          <w:b/>
          <w:color w:val="C00000"/>
          <w:sz w:val="28"/>
          <w:szCs w:val="28"/>
        </w:rPr>
        <w:t>can you participate</w:t>
      </w:r>
      <w:r w:rsidR="00EB61BC">
        <w:rPr>
          <w:rFonts w:asciiTheme="minorHAnsi" w:hAnsiTheme="minorHAnsi" w:cstheme="minorHAnsi"/>
          <w:b/>
          <w:color w:val="C00000"/>
          <w:sz w:val="28"/>
          <w:szCs w:val="28"/>
        </w:rPr>
        <w:t xml:space="preserve"> in a DGD</w:t>
      </w:r>
      <w:r>
        <w:rPr>
          <w:rFonts w:asciiTheme="minorHAnsi" w:hAnsiTheme="minorHAnsi" w:cstheme="minorHAnsi"/>
          <w:b/>
          <w:color w:val="C00000"/>
          <w:sz w:val="28"/>
          <w:szCs w:val="28"/>
        </w:rPr>
        <w:t>?</w:t>
      </w:r>
    </w:p>
    <w:p w14:paraId="0EC6A718" w14:textId="4AC011F7" w:rsidR="009363A0" w:rsidRDefault="009363A0" w:rsidP="009773FE">
      <w:pPr>
        <w:pStyle w:val="ListParagraph"/>
        <w:widowControl w:val="0"/>
        <w:numPr>
          <w:ilvl w:val="0"/>
          <w:numId w:val="10"/>
        </w:numPr>
        <w:spacing w:before="120" w:after="0" w:line="240" w:lineRule="auto"/>
        <w:ind w:left="284" w:hanging="284"/>
        <w:contextualSpacing w:val="0"/>
        <w:jc w:val="both"/>
        <w:rPr>
          <w:b/>
        </w:rPr>
      </w:pPr>
      <w:r w:rsidRPr="00BE3A96">
        <w:rPr>
          <w:b/>
          <w:noProof/>
        </w:rPr>
        <w:t>Suggest</w:t>
      </w:r>
      <w:r w:rsidRPr="00A56EEF">
        <w:rPr>
          <w:b/>
        </w:rPr>
        <w:t xml:space="preserve"> a topic of discussion</w:t>
      </w:r>
    </w:p>
    <w:p w14:paraId="50DE246B" w14:textId="77777777" w:rsidR="009773FE" w:rsidRDefault="009363A0" w:rsidP="009773FE">
      <w:pPr>
        <w:widowControl w:val="0"/>
        <w:spacing w:before="120" w:after="0" w:line="240" w:lineRule="auto"/>
        <w:jc w:val="both"/>
        <w:rPr>
          <w:lang w:val="en-US"/>
        </w:rPr>
      </w:pPr>
      <w:r w:rsidRPr="00D8589D">
        <w:rPr>
          <w:lang w:val="en-US"/>
        </w:rPr>
        <w:t>Each DGD focuses on a specific topic that is selected by the Committee more than a year in advance. You can make suggestions on what the topic of a DGD should be.</w:t>
      </w:r>
    </w:p>
    <w:p w14:paraId="367DD6FE" w14:textId="28BF604D" w:rsidR="009363A0" w:rsidRDefault="00073269" w:rsidP="009773FE">
      <w:pPr>
        <w:pStyle w:val="ListParagraph"/>
        <w:widowControl w:val="0"/>
        <w:numPr>
          <w:ilvl w:val="0"/>
          <w:numId w:val="10"/>
        </w:numPr>
        <w:spacing w:before="120" w:after="0" w:line="240" w:lineRule="auto"/>
        <w:ind w:left="284" w:hanging="284"/>
        <w:contextualSpacing w:val="0"/>
        <w:jc w:val="both"/>
        <w:rPr>
          <w:b/>
          <w:noProof/>
        </w:rPr>
      </w:pPr>
      <w:r w:rsidRPr="009773FE">
        <w:rPr>
          <w:b/>
          <w:noProof/>
          <w:lang w:eastAsia="en-GB"/>
        </w:rPr>
        <w:lastRenderedPageBreak/>
        <w:drawing>
          <wp:anchor distT="0" distB="0" distL="114300" distR="114300" simplePos="0" relativeHeight="251714560" behindDoc="1" locked="0" layoutInCell="1" allowOverlap="1" wp14:anchorId="777C1200" wp14:editId="41DFF180">
            <wp:simplePos x="0" y="0"/>
            <wp:positionH relativeFrom="margin">
              <wp:posOffset>3150235</wp:posOffset>
            </wp:positionH>
            <wp:positionV relativeFrom="paragraph">
              <wp:posOffset>6985</wp:posOffset>
            </wp:positionV>
            <wp:extent cx="2575560" cy="1447800"/>
            <wp:effectExtent l="0" t="0" r="0" b="0"/>
            <wp:wrapTight wrapText="bothSides">
              <wp:wrapPolygon edited="0">
                <wp:start x="0" y="0"/>
                <wp:lineTo x="0" y="21316"/>
                <wp:lineTo x="21408" y="21316"/>
                <wp:lineTo x="2140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4374990914_f5c049d8a3_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5560" cy="1447800"/>
                    </a:xfrm>
                    <a:prstGeom prst="rect">
                      <a:avLst/>
                    </a:prstGeom>
                  </pic:spPr>
                </pic:pic>
              </a:graphicData>
            </a:graphic>
            <wp14:sizeRelH relativeFrom="page">
              <wp14:pctWidth>0</wp14:pctWidth>
            </wp14:sizeRelH>
            <wp14:sizeRelV relativeFrom="page">
              <wp14:pctHeight>0</wp14:pctHeight>
            </wp14:sizeRelV>
          </wp:anchor>
        </w:drawing>
      </w:r>
      <w:r w:rsidR="009363A0" w:rsidRPr="006578F8">
        <w:rPr>
          <w:b/>
          <w:noProof/>
        </w:rPr>
        <w:t xml:space="preserve">Support </w:t>
      </w:r>
      <w:r w:rsidR="009363A0">
        <w:rPr>
          <w:b/>
          <w:noProof/>
        </w:rPr>
        <w:t>all steps of the preparation and organization of a DGD</w:t>
      </w:r>
    </w:p>
    <w:p w14:paraId="14ADAB6A" w14:textId="7C7B608F" w:rsidR="009363A0" w:rsidRPr="00D62421" w:rsidRDefault="00FF191A" w:rsidP="009773FE">
      <w:pPr>
        <w:widowControl w:val="0"/>
        <w:spacing w:before="120" w:after="0" w:line="240" w:lineRule="auto"/>
        <w:jc w:val="both"/>
        <w:rPr>
          <w:b/>
        </w:rPr>
      </w:pPr>
      <w:r w:rsidRPr="00D62421">
        <w:t xml:space="preserve">The </w:t>
      </w:r>
      <w:r w:rsidR="00906C38" w:rsidRPr="00D62421">
        <w:t>Committee and</w:t>
      </w:r>
      <w:r w:rsidRPr="00D62421">
        <w:t xml:space="preserve"> civil society</w:t>
      </w:r>
      <w:r w:rsidR="00906C38" w:rsidRPr="00D62421">
        <w:t xml:space="preserve">, together with </w:t>
      </w:r>
      <w:r w:rsidRPr="00D62421">
        <w:t>children</w:t>
      </w:r>
      <w:r w:rsidR="00DF67CC" w:rsidRPr="00D62421">
        <w:t xml:space="preserve"> and</w:t>
      </w:r>
      <w:r w:rsidR="00906C38" w:rsidRPr="00D62421">
        <w:t xml:space="preserve"> adolescents,</w:t>
      </w:r>
      <w:r w:rsidRPr="00D62421">
        <w:t xml:space="preserve"> are involved in the planning and preparing a DGD.</w:t>
      </w:r>
      <w:r w:rsidR="00073269" w:rsidRPr="00D62421">
        <w:rPr>
          <w:b/>
          <w:noProof/>
          <w:lang w:eastAsia="en-GB"/>
        </w:rPr>
        <mc:AlternateContent>
          <mc:Choice Requires="wps">
            <w:drawing>
              <wp:anchor distT="0" distB="0" distL="114300" distR="114300" simplePos="0" relativeHeight="251715584" behindDoc="1" locked="0" layoutInCell="1" allowOverlap="1" wp14:anchorId="30A7CAEC" wp14:editId="76F2C978">
                <wp:simplePos x="0" y="0"/>
                <wp:positionH relativeFrom="margin">
                  <wp:align>right</wp:align>
                </wp:positionH>
                <wp:positionV relativeFrom="paragraph">
                  <wp:posOffset>1099820</wp:posOffset>
                </wp:positionV>
                <wp:extent cx="2586355" cy="474980"/>
                <wp:effectExtent l="0" t="0" r="4445" b="1270"/>
                <wp:wrapTight wrapText="bothSides">
                  <wp:wrapPolygon edited="0">
                    <wp:start x="0" y="0"/>
                    <wp:lineTo x="0" y="20791"/>
                    <wp:lineTo x="21478" y="20791"/>
                    <wp:lineTo x="21478"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586355" cy="474980"/>
                        </a:xfrm>
                        <a:prstGeom prst="rect">
                          <a:avLst/>
                        </a:prstGeom>
                        <a:solidFill>
                          <a:prstClr val="white"/>
                        </a:solidFill>
                        <a:ln>
                          <a:noFill/>
                        </a:ln>
                      </wps:spPr>
                      <wps:txbx>
                        <w:txbxContent>
                          <w:p w14:paraId="76FFF85C" w14:textId="45A07929" w:rsidR="009363A0" w:rsidRDefault="009363A0" w:rsidP="009363A0">
                            <w:pPr>
                              <w:pStyle w:val="Caption"/>
                              <w:spacing w:after="0"/>
                              <w:jc w:val="center"/>
                              <w:rPr>
                                <w:noProof/>
                              </w:rPr>
                            </w:pPr>
                            <w:r w:rsidRPr="00FA524A">
                              <w:rPr>
                                <w:b/>
                                <w:color w:val="auto"/>
                              </w:rPr>
                              <w:t>Child Advisors</w:t>
                            </w:r>
                            <w:r w:rsidRPr="00FA524A">
                              <w:rPr>
                                <w:color w:val="auto"/>
                              </w:rPr>
                              <w:t xml:space="preserve"> should represent all ages, sexes, countries, backgrounds and ethnicities. Read more about the </w:t>
                            </w:r>
                            <w:hyperlink r:id="rId16" w:history="1">
                              <w:r w:rsidRPr="000915B1">
                                <w:rPr>
                                  <w:rStyle w:val="Hyperlink"/>
                                </w:rPr>
                                <w:t>Child</w:t>
                              </w:r>
                              <w:r>
                                <w:rPr>
                                  <w:rStyle w:val="Hyperlink"/>
                                </w:rPr>
                                <w:t>ren’s</w:t>
                              </w:r>
                              <w:r w:rsidRPr="000915B1">
                                <w:rPr>
                                  <w:rStyle w:val="Hyperlink"/>
                                </w:rPr>
                                <w:t xml:space="preserve"> Ad</w:t>
                              </w:r>
                              <w:r w:rsidRPr="000915B1">
                                <w:rPr>
                                  <w:rStyle w:val="Hyperlink"/>
                                </w:rPr>
                                <w:t>visory Team for the</w:t>
                              </w:r>
                              <w:r w:rsidR="00073269">
                                <w:rPr>
                                  <w:rStyle w:val="Hyperlink"/>
                                </w:rPr>
                                <w:t xml:space="preserve"> 2018</w:t>
                              </w:r>
                              <w:r w:rsidRPr="000915B1">
                                <w:rPr>
                                  <w:rStyle w:val="Hyperlink"/>
                                </w:rPr>
                                <w:t xml:space="preserve"> DGD</w:t>
                              </w:r>
                            </w:hyperlink>
                            <w:r w:rsidRPr="000915B1">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7CAEC" id="Text Box 16" o:spid="_x0000_s1029" type="#_x0000_t202" style="position:absolute;left:0;text-align:left;margin-left:152.45pt;margin-top:86.6pt;width:203.65pt;height:37.4pt;z-index:-251600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" stroked="f">
                <v:textbox inset="0,0,0,0">
                  <w:txbxContent>
                    <w:p w14:paraId="76FFF85C" w14:textId="45A07929" w:rsidR="009363A0" w:rsidRDefault="009363A0" w:rsidP="009363A0">
                      <w:pPr>
                        <w:pStyle w:val="Caption"/>
                        <w:spacing w:after="0"/>
                        <w:jc w:val="center"/>
                        <w:rPr>
                          <w:noProof/>
                        </w:rPr>
                      </w:pPr>
                      <w:r w:rsidRPr="00FA524A">
                        <w:rPr>
                          <w:b/>
                          <w:color w:val="auto"/>
                        </w:rPr>
                        <w:t>Child Advisors</w:t>
                      </w:r>
                      <w:r w:rsidRPr="00FA524A">
                        <w:rPr>
                          <w:color w:val="auto"/>
                        </w:rPr>
                        <w:t xml:space="preserve"> should represent all ages, sexes, countries, backgrounds and ethnicities. Read more about the </w:t>
                      </w:r>
                      <w:hyperlink r:id="rId17" w:history="1">
                        <w:r w:rsidRPr="000915B1">
                          <w:rPr>
                            <w:rStyle w:val="Hyperlink"/>
                          </w:rPr>
                          <w:t>Child</w:t>
                        </w:r>
                        <w:r>
                          <w:rPr>
                            <w:rStyle w:val="Hyperlink"/>
                          </w:rPr>
                          <w:t>ren’s</w:t>
                        </w:r>
                        <w:r w:rsidRPr="000915B1">
                          <w:rPr>
                            <w:rStyle w:val="Hyperlink"/>
                          </w:rPr>
                          <w:t xml:space="preserve"> Ad</w:t>
                        </w:r>
                        <w:r w:rsidRPr="000915B1">
                          <w:rPr>
                            <w:rStyle w:val="Hyperlink"/>
                          </w:rPr>
                          <w:t>visory Team for the</w:t>
                        </w:r>
                        <w:r w:rsidR="00073269">
                          <w:rPr>
                            <w:rStyle w:val="Hyperlink"/>
                          </w:rPr>
                          <w:t xml:space="preserve"> 2018</w:t>
                        </w:r>
                        <w:r w:rsidRPr="000915B1">
                          <w:rPr>
                            <w:rStyle w:val="Hyperlink"/>
                          </w:rPr>
                          <w:t xml:space="preserve"> DGD</w:t>
                        </w:r>
                      </w:hyperlink>
                      <w:r w:rsidRPr="000915B1">
                        <w:t>!</w:t>
                      </w:r>
                    </w:p>
                  </w:txbxContent>
                </v:textbox>
                <w10:wrap type="tight" anchorx="margin"/>
              </v:shape>
            </w:pict>
          </mc:Fallback>
        </mc:AlternateContent>
      </w:r>
      <w:r w:rsidRPr="00D62421">
        <w:t xml:space="preserve"> </w:t>
      </w:r>
      <w:r w:rsidR="009363A0" w:rsidRPr="00D62421">
        <w:t>You can share your ideas on the programme and format of the DGD, so that the event is relevant and interesting for both children and adults.</w:t>
      </w:r>
      <w:r w:rsidR="009363A0" w:rsidRPr="00D62421">
        <w:rPr>
          <w:b/>
        </w:rPr>
        <w:t xml:space="preserve"> </w:t>
      </w:r>
      <w:r w:rsidR="009363A0" w:rsidRPr="00D62421">
        <w:t>You can also support the Committee in sharing information on the DGD, and in organizing exhibitions, performances and other events. The organizers establish an advisory group of children</w:t>
      </w:r>
      <w:r w:rsidR="009363A0" w:rsidRPr="00D62421">
        <w:rPr>
          <w:b/>
        </w:rPr>
        <w:t xml:space="preserve"> </w:t>
      </w:r>
      <w:r w:rsidR="009363A0" w:rsidRPr="00D62421">
        <w:t>that regularly shares their opinions and ideas on the preparation, organization and follow-up to the DGD. Some organizations meet with children</w:t>
      </w:r>
      <w:r w:rsidR="00DF67CC" w:rsidRPr="00D62421">
        <w:t xml:space="preserve"> and</w:t>
      </w:r>
      <w:r w:rsidR="00906C38" w:rsidRPr="00D62421">
        <w:t xml:space="preserve"> adolescents </w:t>
      </w:r>
      <w:r w:rsidR="009363A0" w:rsidRPr="00D62421">
        <w:t xml:space="preserve">in their </w:t>
      </w:r>
      <w:r w:rsidR="005821FB" w:rsidRPr="00D62421">
        <w:t>countries or communities</w:t>
      </w:r>
      <w:r w:rsidR="009363A0" w:rsidRPr="00D62421">
        <w:t xml:space="preserve">. </w:t>
      </w:r>
    </w:p>
    <w:p w14:paraId="6595AC84" w14:textId="505E859D" w:rsidR="009363A0" w:rsidRPr="00D62421" w:rsidRDefault="009363A0" w:rsidP="009773FE">
      <w:pPr>
        <w:pStyle w:val="ListParagraph"/>
        <w:widowControl w:val="0"/>
        <w:numPr>
          <w:ilvl w:val="0"/>
          <w:numId w:val="10"/>
        </w:numPr>
        <w:spacing w:before="120" w:after="0" w:line="240" w:lineRule="auto"/>
        <w:ind w:left="284" w:hanging="284"/>
        <w:contextualSpacing w:val="0"/>
        <w:jc w:val="both"/>
        <w:rPr>
          <w:b/>
        </w:rPr>
      </w:pPr>
      <w:r w:rsidRPr="00D62421">
        <w:rPr>
          <w:b/>
          <w:noProof/>
        </w:rPr>
        <w:t>Send</w:t>
      </w:r>
      <w:r w:rsidRPr="00D62421">
        <w:rPr>
          <w:b/>
        </w:rPr>
        <w:t xml:space="preserve"> information to the Committee on the discussion topic</w:t>
      </w:r>
    </w:p>
    <w:p w14:paraId="3A0827D5" w14:textId="7094937B" w:rsidR="009363A0" w:rsidRPr="00D8589D" w:rsidRDefault="005867A2" w:rsidP="009773FE">
      <w:pPr>
        <w:widowControl w:val="0"/>
        <w:spacing w:before="120" w:after="0" w:line="240" w:lineRule="auto"/>
        <w:jc w:val="both"/>
        <w:rPr>
          <w:b/>
        </w:rPr>
      </w:pPr>
      <w:r w:rsidRPr="0015201D">
        <w:rPr>
          <w:b/>
          <w:noProof/>
          <w:lang w:eastAsia="en-GB"/>
        </w:rPr>
        <w:drawing>
          <wp:anchor distT="0" distB="0" distL="114300" distR="114300" simplePos="0" relativeHeight="251719680" behindDoc="1" locked="0" layoutInCell="1" allowOverlap="1" wp14:anchorId="25CD22D1" wp14:editId="7F767301">
            <wp:simplePos x="0" y="0"/>
            <wp:positionH relativeFrom="margin">
              <wp:align>left</wp:align>
            </wp:positionH>
            <wp:positionV relativeFrom="paragraph">
              <wp:posOffset>76835</wp:posOffset>
            </wp:positionV>
            <wp:extent cx="1721485" cy="1148080"/>
            <wp:effectExtent l="0" t="0" r="0" b="0"/>
            <wp:wrapTight wrapText="bothSides">
              <wp:wrapPolygon edited="0">
                <wp:start x="0" y="0"/>
                <wp:lineTo x="0" y="21146"/>
                <wp:lineTo x="21273" y="21146"/>
                <wp:lineTo x="212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5611751912_9680bbf91a_c.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21485" cy="1148080"/>
                    </a:xfrm>
                    <a:prstGeom prst="rect">
                      <a:avLst/>
                    </a:prstGeom>
                  </pic:spPr>
                </pic:pic>
              </a:graphicData>
            </a:graphic>
            <wp14:sizeRelH relativeFrom="page">
              <wp14:pctWidth>0</wp14:pctWidth>
            </wp14:sizeRelH>
            <wp14:sizeRelV relativeFrom="page">
              <wp14:pctHeight>0</wp14:pctHeight>
            </wp14:sizeRelV>
          </wp:anchor>
        </w:drawing>
      </w:r>
      <w:r w:rsidR="009363A0" w:rsidRPr="00A06C74">
        <w:t xml:space="preserve">You can </w:t>
      </w:r>
      <w:r w:rsidR="009363A0">
        <w:t>work</w:t>
      </w:r>
      <w:r w:rsidR="009363A0" w:rsidRPr="00A06C74">
        <w:t xml:space="preserve"> with other children</w:t>
      </w:r>
      <w:r w:rsidR="00DF67CC">
        <w:t xml:space="preserve"> </w:t>
      </w:r>
      <w:r w:rsidR="005B7467">
        <w:t>or adolescents</w:t>
      </w:r>
      <w:r w:rsidR="009363A0">
        <w:t xml:space="preserve"> to</w:t>
      </w:r>
      <w:r w:rsidR="009363A0" w:rsidRPr="00A56EEF">
        <w:t xml:space="preserve"> send reports, photos</w:t>
      </w:r>
      <w:r w:rsidR="009363A0" w:rsidRPr="00D8589D">
        <w:rPr>
          <w:lang w:val="en-US"/>
        </w:rPr>
        <w:t xml:space="preserve">, art, videos or other materials on your opinions, experiences, ideas and recommendations on the discussion topic of the DGD. These materials, known as submissions, </w:t>
      </w:r>
      <w:r w:rsidR="00946848" w:rsidRPr="00D8589D">
        <w:rPr>
          <w:lang w:val="en-US"/>
        </w:rPr>
        <w:t xml:space="preserve">should include up to five recommendations on the topic </w:t>
      </w:r>
      <w:r w:rsidR="00946848">
        <w:rPr>
          <w:lang w:val="en-US"/>
        </w:rPr>
        <w:t xml:space="preserve">and will </w:t>
      </w:r>
      <w:r w:rsidR="009363A0" w:rsidRPr="00D8589D">
        <w:rPr>
          <w:lang w:val="en-US"/>
        </w:rPr>
        <w:t xml:space="preserve">contribute to the discussion during the DGD, the report on the DGD and the recommendations endorsed by </w:t>
      </w:r>
      <w:r w:rsidR="001329CE">
        <w:rPr>
          <w:lang w:val="en-US"/>
        </w:rPr>
        <w:t xml:space="preserve">the </w:t>
      </w:r>
      <w:r w:rsidR="009363A0" w:rsidRPr="00D8589D">
        <w:rPr>
          <w:lang w:val="en-US"/>
        </w:rPr>
        <w:t>Committee.</w:t>
      </w:r>
    </w:p>
    <w:p w14:paraId="65ECF516" w14:textId="0AEA08A9" w:rsidR="009363A0" w:rsidRDefault="005867A2" w:rsidP="009773FE">
      <w:pPr>
        <w:pStyle w:val="ListParagraph"/>
        <w:widowControl w:val="0"/>
        <w:numPr>
          <w:ilvl w:val="0"/>
          <w:numId w:val="10"/>
        </w:numPr>
        <w:spacing w:before="120" w:after="0" w:line="240" w:lineRule="auto"/>
        <w:ind w:left="284" w:hanging="284"/>
        <w:contextualSpacing w:val="0"/>
        <w:jc w:val="both"/>
        <w:rPr>
          <w:b/>
        </w:rPr>
      </w:pPr>
      <w:r>
        <w:rPr>
          <w:noProof/>
          <w:lang w:eastAsia="en-GB"/>
        </w:rPr>
        <w:drawing>
          <wp:anchor distT="0" distB="0" distL="114300" distR="114300" simplePos="0" relativeHeight="251716608" behindDoc="1" locked="0" layoutInCell="1" allowOverlap="1" wp14:anchorId="6CBEF8EF" wp14:editId="7F29623A">
            <wp:simplePos x="0" y="0"/>
            <wp:positionH relativeFrom="margin">
              <wp:posOffset>3781780</wp:posOffset>
            </wp:positionH>
            <wp:positionV relativeFrom="paragraph">
              <wp:posOffset>79578</wp:posOffset>
            </wp:positionV>
            <wp:extent cx="1972310" cy="1315720"/>
            <wp:effectExtent l="0" t="0" r="8890" b="0"/>
            <wp:wrapTight wrapText="bothSides">
              <wp:wrapPolygon edited="0">
                <wp:start x="0" y="0"/>
                <wp:lineTo x="0" y="21266"/>
                <wp:lineTo x="21489" y="21266"/>
                <wp:lineTo x="214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3844163650_bd9719a0c2_c.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2310" cy="1315720"/>
                    </a:xfrm>
                    <a:prstGeom prst="rect">
                      <a:avLst/>
                    </a:prstGeom>
                  </pic:spPr>
                </pic:pic>
              </a:graphicData>
            </a:graphic>
            <wp14:sizeRelH relativeFrom="page">
              <wp14:pctWidth>0</wp14:pctWidth>
            </wp14:sizeRelH>
            <wp14:sizeRelV relativeFrom="page">
              <wp14:pctHeight>0</wp14:pctHeight>
            </wp14:sizeRelV>
          </wp:anchor>
        </w:drawing>
      </w:r>
      <w:r w:rsidR="009363A0" w:rsidRPr="00A56EEF">
        <w:rPr>
          <w:b/>
        </w:rPr>
        <w:t xml:space="preserve">Attend the DGD </w:t>
      </w:r>
    </w:p>
    <w:p w14:paraId="4E833D9C" w14:textId="5ED9E0B0" w:rsidR="009363A0" w:rsidRPr="00D8589D" w:rsidRDefault="00295EAB" w:rsidP="009773FE">
      <w:pPr>
        <w:widowControl w:val="0"/>
        <w:spacing w:before="120" w:after="0" w:line="240" w:lineRule="auto"/>
        <w:jc w:val="both"/>
        <w:rPr>
          <w:b/>
        </w:rPr>
      </w:pPr>
      <w:r>
        <w:rPr>
          <w:noProof/>
          <w:lang w:eastAsia="en-GB"/>
        </w:rPr>
        <mc:AlternateContent>
          <mc:Choice Requires="wps">
            <w:drawing>
              <wp:anchor distT="0" distB="0" distL="114300" distR="114300" simplePos="0" relativeHeight="251717632" behindDoc="1" locked="0" layoutInCell="1" allowOverlap="1" wp14:anchorId="21E9C284" wp14:editId="06C0A6DC">
                <wp:simplePos x="0" y="0"/>
                <wp:positionH relativeFrom="margin">
                  <wp:posOffset>3693795</wp:posOffset>
                </wp:positionH>
                <wp:positionV relativeFrom="paragraph">
                  <wp:posOffset>1150620</wp:posOffset>
                </wp:positionV>
                <wp:extent cx="2177415" cy="635"/>
                <wp:effectExtent l="0" t="0" r="0" b="6985"/>
                <wp:wrapTight wrapText="bothSides">
                  <wp:wrapPolygon edited="0">
                    <wp:start x="0" y="0"/>
                    <wp:lineTo x="0" y="20665"/>
                    <wp:lineTo x="21354" y="20665"/>
                    <wp:lineTo x="2135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177415" cy="635"/>
                        </a:xfrm>
                        <a:prstGeom prst="rect">
                          <a:avLst/>
                        </a:prstGeom>
                        <a:solidFill>
                          <a:prstClr val="white"/>
                        </a:solidFill>
                        <a:ln>
                          <a:noFill/>
                        </a:ln>
                      </wps:spPr>
                      <wps:txbx>
                        <w:txbxContent>
                          <w:p w14:paraId="54E7CD2B" w14:textId="77777777" w:rsidR="009363A0" w:rsidRPr="00B5046B" w:rsidRDefault="009363A0" w:rsidP="009363A0">
                            <w:pPr>
                              <w:pStyle w:val="Caption"/>
                              <w:spacing w:after="0"/>
                              <w:jc w:val="center"/>
                              <w:rPr>
                                <w:b/>
                                <w:noProof/>
                                <w:color w:val="auto"/>
                              </w:rPr>
                            </w:pPr>
                            <w:r>
                              <w:rPr>
                                <w:color w:val="auto"/>
                              </w:rPr>
                              <w:t>You can be</w:t>
                            </w:r>
                            <w:r w:rsidRPr="00B5046B">
                              <w:rPr>
                                <w:color w:val="auto"/>
                              </w:rPr>
                              <w:t xml:space="preserve"> invited</w:t>
                            </w:r>
                            <w:r>
                              <w:rPr>
                                <w:color w:val="auto"/>
                              </w:rPr>
                              <w:t xml:space="preserve"> to participate in DGDs</w:t>
                            </w:r>
                            <w:r w:rsidRPr="00B5046B">
                              <w:rPr>
                                <w:color w:val="auto"/>
                              </w:rPr>
                              <w:t xml:space="preserve"> as speakers, moderators and/or participants.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1E9C284" id="_x0000_t202" coordsize="21600,21600" o:spt="202" path="m,l,21600r21600,l21600,xe">
                <v:stroke joinstyle="miter"/>
                <v:path gradientshapeok="t" o:connecttype="rect"/>
              </v:shapetype>
              <v:shape id="_x0000_s1030" type="#_x0000_t202" style="position:absolute;left:0;text-align:left;margin-left:290.85pt;margin-top:90.6pt;width:171.45pt;height:.05pt;z-index:-251598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" stroked="f">
                <v:textbox style="mso-fit-shape-to-text:t" inset="0,0,0,0">
                  <w:txbxContent>
                    <w:p w14:paraId="54E7CD2B" w14:textId="77777777" w:rsidR="009363A0" w:rsidRPr="00B5046B" w:rsidRDefault="009363A0" w:rsidP="009363A0">
                      <w:pPr>
                        <w:pStyle w:val="Caption"/>
                        <w:spacing w:after="0"/>
                        <w:jc w:val="center"/>
                        <w:rPr>
                          <w:b/>
                          <w:noProof/>
                          <w:color w:val="auto"/>
                        </w:rPr>
                      </w:pPr>
                      <w:r>
                        <w:rPr>
                          <w:color w:val="auto"/>
                        </w:rPr>
                        <w:t>You can be</w:t>
                      </w:r>
                      <w:r w:rsidRPr="00B5046B">
                        <w:rPr>
                          <w:color w:val="auto"/>
                        </w:rPr>
                        <w:t xml:space="preserve"> invited</w:t>
                      </w:r>
                      <w:r>
                        <w:rPr>
                          <w:color w:val="auto"/>
                        </w:rPr>
                        <w:t xml:space="preserve"> to participate in DGDs</w:t>
                      </w:r>
                      <w:r w:rsidRPr="00B5046B">
                        <w:rPr>
                          <w:color w:val="auto"/>
                        </w:rPr>
                        <w:t xml:space="preserve"> as speakers, moderators and/or participants.</w:t>
                      </w:r>
                    </w:p>
                  </w:txbxContent>
                </v:textbox>
                <w10:wrap type="tight" anchorx="margin"/>
              </v:shape>
            </w:pict>
          </mc:Fallback>
        </mc:AlternateContent>
      </w:r>
      <w:r w:rsidR="009363A0">
        <w:t xml:space="preserve">You </w:t>
      </w:r>
      <w:r w:rsidR="00CE5B5B">
        <w:t xml:space="preserve">may </w:t>
      </w:r>
      <w:r w:rsidR="009363A0">
        <w:t>choose who in your group of children</w:t>
      </w:r>
      <w:r w:rsidR="005B7467">
        <w:t xml:space="preserve"> and adolescents</w:t>
      </w:r>
      <w:r w:rsidR="009363A0">
        <w:t xml:space="preserve"> will participate in DGDs; this is not a decision that should be made by adults. The selected </w:t>
      </w:r>
      <w:r w:rsidR="009363A0" w:rsidRPr="00905AE3">
        <w:t>child</w:t>
      </w:r>
      <w:r w:rsidR="005B7467" w:rsidRPr="00905AE3">
        <w:t>(ren)</w:t>
      </w:r>
      <w:r w:rsidR="009363A0" w:rsidRPr="00905AE3">
        <w:t xml:space="preserve"> or </w:t>
      </w:r>
      <w:r w:rsidR="00DF67CC">
        <w:t>adolescent</w:t>
      </w:r>
      <w:r w:rsidR="005B7467" w:rsidRPr="00905AE3">
        <w:t>(s)</w:t>
      </w:r>
      <w:r w:rsidR="009363A0">
        <w:t xml:space="preserve"> can attend the event in person as speakers, moderators and/or participants, and participate in related side events. All other children</w:t>
      </w:r>
      <w:r w:rsidR="00DF67CC">
        <w:t xml:space="preserve"> and</w:t>
      </w:r>
      <w:r w:rsidR="00905AE3">
        <w:t xml:space="preserve"> adolescents </w:t>
      </w:r>
      <w:r w:rsidR="009363A0">
        <w:t xml:space="preserve">can follow the discussion online, such as through social media or online surveys. </w:t>
      </w:r>
    </w:p>
    <w:p w14:paraId="1BDF63BD" w14:textId="0D8267EE" w:rsidR="009363A0" w:rsidRDefault="009363A0" w:rsidP="009773FE">
      <w:pPr>
        <w:pStyle w:val="ListParagraph"/>
        <w:widowControl w:val="0"/>
        <w:numPr>
          <w:ilvl w:val="0"/>
          <w:numId w:val="10"/>
        </w:numPr>
        <w:spacing w:before="120" w:after="0" w:line="240" w:lineRule="auto"/>
        <w:ind w:left="284" w:hanging="284"/>
        <w:contextualSpacing w:val="0"/>
        <w:jc w:val="both"/>
        <w:rPr>
          <w:b/>
        </w:rPr>
      </w:pPr>
      <w:r w:rsidRPr="00A56EEF">
        <w:rPr>
          <w:b/>
        </w:rPr>
        <w:t>Meet with Committee members</w:t>
      </w:r>
    </w:p>
    <w:p w14:paraId="640209DF" w14:textId="3311B640" w:rsidR="009363A0" w:rsidRPr="00D8589D" w:rsidRDefault="009363A0" w:rsidP="009773FE">
      <w:pPr>
        <w:widowControl w:val="0"/>
        <w:spacing w:before="120" w:after="0" w:line="240" w:lineRule="auto"/>
        <w:jc w:val="both"/>
        <w:rPr>
          <w:b/>
        </w:rPr>
      </w:pPr>
      <w:r>
        <w:t>If you</w:t>
      </w:r>
      <w:r w:rsidRPr="006A334E">
        <w:t xml:space="preserve"> participate in DGDs in person</w:t>
      </w:r>
      <w:r>
        <w:t>, you</w:t>
      </w:r>
      <w:r w:rsidRPr="006A334E">
        <w:t xml:space="preserve"> can meet informally with members of the Committee </w:t>
      </w:r>
      <w:r>
        <w:t>to share your opinions or ideas on the discussion. This meeting is private and is reserved exclusively for children</w:t>
      </w:r>
      <w:r w:rsidR="00DF67CC">
        <w:t xml:space="preserve"> and</w:t>
      </w:r>
      <w:r w:rsidR="00905AE3">
        <w:t xml:space="preserve"> adolescents</w:t>
      </w:r>
      <w:r>
        <w:t>.</w:t>
      </w:r>
    </w:p>
    <w:p w14:paraId="3D41A367" w14:textId="4707509D" w:rsidR="009363A0" w:rsidRDefault="009363A0" w:rsidP="009773FE">
      <w:pPr>
        <w:pStyle w:val="ListParagraph"/>
        <w:widowControl w:val="0"/>
        <w:numPr>
          <w:ilvl w:val="0"/>
          <w:numId w:val="10"/>
        </w:numPr>
        <w:spacing w:before="120" w:after="0" w:line="240" w:lineRule="auto"/>
        <w:ind w:left="284" w:hanging="284"/>
        <w:contextualSpacing w:val="0"/>
        <w:jc w:val="both"/>
        <w:rPr>
          <w:b/>
        </w:rPr>
      </w:pPr>
      <w:r w:rsidRPr="00A56EEF">
        <w:rPr>
          <w:b/>
        </w:rPr>
        <w:t>Participate in follow-up and evaluation</w:t>
      </w:r>
    </w:p>
    <w:p w14:paraId="210E4111" w14:textId="590D5EE6" w:rsidR="00A12C82" w:rsidRPr="00A12C82" w:rsidRDefault="009363A0" w:rsidP="00A12C82">
      <w:pPr>
        <w:widowControl w:val="0"/>
        <w:spacing w:before="120" w:after="0" w:line="240" w:lineRule="auto"/>
        <w:jc w:val="both"/>
        <w:rPr>
          <w:rFonts w:eastAsiaTheme="majorEastAsia" w:cstheme="minorHAnsi"/>
          <w:b/>
          <w:color w:val="C00000"/>
          <w:sz w:val="16"/>
          <w:szCs w:val="16"/>
        </w:rPr>
      </w:pPr>
      <w:r w:rsidRPr="00D8589D">
        <w:rPr>
          <w:lang w:val="en-US"/>
        </w:rPr>
        <w:t>You should receive information on how your opinions or ideas have influenced the DGD and follow-up activities</w:t>
      </w:r>
      <w:r>
        <w:rPr>
          <w:lang w:val="en-US"/>
        </w:rPr>
        <w:t>.</w:t>
      </w:r>
      <w:r w:rsidRPr="00D8589D">
        <w:rPr>
          <w:lang w:val="en-US"/>
        </w:rPr>
        <w:t xml:space="preserve"> </w:t>
      </w:r>
      <w:r>
        <w:rPr>
          <w:lang w:val="en-US"/>
        </w:rPr>
        <w:t xml:space="preserve">The organizations that supported your participation </w:t>
      </w:r>
      <w:r w:rsidRPr="00D8589D">
        <w:rPr>
          <w:lang w:val="en-US"/>
        </w:rPr>
        <w:t xml:space="preserve">should </w:t>
      </w:r>
      <w:r>
        <w:rPr>
          <w:lang w:val="en-US"/>
        </w:rPr>
        <w:t xml:space="preserve">also </w:t>
      </w:r>
      <w:r w:rsidRPr="00D8589D">
        <w:rPr>
          <w:lang w:val="en-US"/>
        </w:rPr>
        <w:t xml:space="preserve">support you to organize </w:t>
      </w:r>
      <w:r w:rsidRPr="00566B58">
        <w:t xml:space="preserve">and take part in follow-up activities </w:t>
      </w:r>
      <w:r>
        <w:t xml:space="preserve">that aim to improve the situation </w:t>
      </w:r>
      <w:r w:rsidRPr="00A06C74">
        <w:t>of children</w:t>
      </w:r>
      <w:r w:rsidR="00DF67CC">
        <w:t xml:space="preserve"> and</w:t>
      </w:r>
      <w:r w:rsidR="00905AE3">
        <w:t xml:space="preserve"> </w:t>
      </w:r>
      <w:r w:rsidR="00DF67CC">
        <w:t>adolescents</w:t>
      </w:r>
      <w:r>
        <w:t xml:space="preserve"> based on the discussion at the DGD. Adults should also collect feedback from you</w:t>
      </w:r>
      <w:r w:rsidRPr="00566B58">
        <w:t xml:space="preserve"> </w:t>
      </w:r>
      <w:r>
        <w:t>on</w:t>
      </w:r>
      <w:r w:rsidRPr="00566B58">
        <w:t xml:space="preserve"> </w:t>
      </w:r>
      <w:r>
        <w:t>your</w:t>
      </w:r>
      <w:r w:rsidRPr="00566B58">
        <w:t xml:space="preserve"> experience </w:t>
      </w:r>
      <w:r w:rsidRPr="001E3D88">
        <w:t xml:space="preserve">and </w:t>
      </w:r>
      <w:r>
        <w:t xml:space="preserve">your </w:t>
      </w:r>
      <w:r w:rsidRPr="001E3D88">
        <w:t xml:space="preserve">ideas </w:t>
      </w:r>
      <w:r w:rsidRPr="00A06C74">
        <w:t>on how children can be</w:t>
      </w:r>
      <w:r>
        <w:t xml:space="preserve"> better supported to participate in future DGDs.</w:t>
      </w:r>
    </w:p>
    <w:p w14:paraId="2412F85A" w14:textId="1434EDC5" w:rsidR="00F04D8B" w:rsidRDefault="00BA4FEA" w:rsidP="00A12C82">
      <w:pPr>
        <w:pStyle w:val="Heading1"/>
        <w:keepNext w:val="0"/>
        <w:keepLines w:val="0"/>
        <w:widowControl w:val="0"/>
        <w:spacing w:after="120" w:line="240" w:lineRule="auto"/>
      </w:pPr>
      <w:r>
        <w:rPr>
          <w:rFonts w:asciiTheme="minorHAnsi" w:hAnsiTheme="minorHAnsi" w:cstheme="minorHAnsi"/>
          <w:b/>
          <w:color w:val="C00000"/>
          <w:sz w:val="28"/>
          <w:szCs w:val="28"/>
        </w:rPr>
        <w:t xml:space="preserve">What </w:t>
      </w:r>
      <w:r w:rsidR="009363A0">
        <w:rPr>
          <w:rFonts w:asciiTheme="minorHAnsi" w:hAnsiTheme="minorHAnsi" w:cstheme="minorHAnsi"/>
          <w:b/>
          <w:color w:val="C00000"/>
          <w:sz w:val="28"/>
          <w:szCs w:val="28"/>
        </w:rPr>
        <w:t>do you need to know</w:t>
      </w:r>
      <w:r>
        <w:rPr>
          <w:rFonts w:asciiTheme="minorHAnsi" w:hAnsiTheme="minorHAnsi" w:cstheme="minorHAnsi"/>
          <w:b/>
          <w:color w:val="C00000"/>
          <w:sz w:val="28"/>
          <w:szCs w:val="28"/>
        </w:rPr>
        <w:t xml:space="preserve"> if you participate</w:t>
      </w:r>
      <w:r w:rsidR="00EB61BC">
        <w:rPr>
          <w:rFonts w:asciiTheme="minorHAnsi" w:hAnsiTheme="minorHAnsi" w:cstheme="minorHAnsi"/>
          <w:b/>
          <w:color w:val="C00000"/>
          <w:sz w:val="28"/>
          <w:szCs w:val="28"/>
        </w:rPr>
        <w:t xml:space="preserve"> in a DGD</w:t>
      </w:r>
      <w:r>
        <w:rPr>
          <w:rFonts w:asciiTheme="minorHAnsi" w:hAnsiTheme="minorHAnsi" w:cstheme="minorHAnsi"/>
          <w:b/>
          <w:color w:val="C00000"/>
          <w:sz w:val="28"/>
          <w:szCs w:val="28"/>
        </w:rPr>
        <w:t>?</w:t>
      </w:r>
    </w:p>
    <w:p w14:paraId="12D39E80" w14:textId="77777777" w:rsidR="00DF3ECE" w:rsidRDefault="00DF3ECE" w:rsidP="009773FE">
      <w:pPr>
        <w:pStyle w:val="ListParagraph"/>
        <w:widowControl w:val="0"/>
        <w:numPr>
          <w:ilvl w:val="0"/>
          <w:numId w:val="9"/>
        </w:numPr>
        <w:spacing w:after="120" w:line="240" w:lineRule="auto"/>
        <w:ind w:left="284" w:hanging="284"/>
        <w:contextualSpacing w:val="0"/>
        <w:jc w:val="both"/>
      </w:pPr>
      <w:r>
        <w:t>It does not matter</w:t>
      </w:r>
      <w:r w:rsidRPr="00DE58F7">
        <w:t xml:space="preserve"> who you are or where you come from, you can participate in </w:t>
      </w:r>
      <w:r>
        <w:t>a DGD.</w:t>
      </w:r>
    </w:p>
    <w:p w14:paraId="368A1589" w14:textId="77777777" w:rsidR="00DF3ECE" w:rsidRDefault="00DF3ECE" w:rsidP="009773FE">
      <w:pPr>
        <w:pStyle w:val="ListParagraph"/>
        <w:widowControl w:val="0"/>
        <w:numPr>
          <w:ilvl w:val="0"/>
          <w:numId w:val="9"/>
        </w:numPr>
        <w:spacing w:after="120" w:line="240" w:lineRule="auto"/>
        <w:ind w:left="284" w:hanging="284"/>
        <w:contextualSpacing w:val="0"/>
        <w:jc w:val="both"/>
      </w:pPr>
      <w:r w:rsidRPr="003C0AD7">
        <w:t>You have the right to express your opinions or ideas and to participate in DGDs</w:t>
      </w:r>
      <w:r>
        <w:t>, whether online or offline.</w:t>
      </w:r>
    </w:p>
    <w:p w14:paraId="55C1F819" w14:textId="1E2F85ED" w:rsidR="005867A2" w:rsidRDefault="0027373E" w:rsidP="009773FE">
      <w:pPr>
        <w:pStyle w:val="ListParagraph"/>
        <w:widowControl w:val="0"/>
        <w:numPr>
          <w:ilvl w:val="0"/>
          <w:numId w:val="9"/>
        </w:numPr>
        <w:spacing w:after="120" w:line="240" w:lineRule="auto"/>
        <w:ind w:left="284" w:hanging="284"/>
        <w:contextualSpacing w:val="0"/>
        <w:jc w:val="both"/>
      </w:pPr>
      <w:r w:rsidRPr="003C0AD7">
        <w:t>Your knowledge, abilities, opinions, experiences and ideas can contribute to the DGD</w:t>
      </w:r>
      <w:r w:rsidR="009606D3">
        <w:t>.</w:t>
      </w:r>
    </w:p>
    <w:p w14:paraId="5AC13A63" w14:textId="22408DE2" w:rsidR="0027373E" w:rsidRDefault="0027373E" w:rsidP="009773FE">
      <w:pPr>
        <w:pStyle w:val="ListParagraph"/>
        <w:widowControl w:val="0"/>
        <w:numPr>
          <w:ilvl w:val="0"/>
          <w:numId w:val="9"/>
        </w:numPr>
        <w:spacing w:after="120" w:line="240" w:lineRule="auto"/>
        <w:ind w:left="284" w:hanging="284"/>
        <w:contextualSpacing w:val="0"/>
        <w:jc w:val="both"/>
      </w:pPr>
      <w:r w:rsidRPr="003C0AD7">
        <w:lastRenderedPageBreak/>
        <w:t>Everyone should respect your opinions and ideas</w:t>
      </w:r>
      <w:r>
        <w:t>.</w:t>
      </w:r>
    </w:p>
    <w:p w14:paraId="218FE09C" w14:textId="13D1D70E" w:rsidR="0027373E" w:rsidRPr="00D62421" w:rsidRDefault="0027373E" w:rsidP="009773FE">
      <w:pPr>
        <w:pStyle w:val="ListParagraph"/>
        <w:widowControl w:val="0"/>
        <w:numPr>
          <w:ilvl w:val="0"/>
          <w:numId w:val="9"/>
        </w:numPr>
        <w:spacing w:after="120" w:line="240" w:lineRule="auto"/>
        <w:ind w:left="284" w:hanging="284"/>
        <w:contextualSpacing w:val="0"/>
        <w:jc w:val="both"/>
      </w:pPr>
      <w:r w:rsidRPr="003C0AD7">
        <w:t xml:space="preserve">Adults should support you to share your opinions, experiences and ideas and to participate in the </w:t>
      </w:r>
      <w:r w:rsidRPr="00D62421">
        <w:t>DGD. This includes creating safe and inclusive spaces for you to share your opinions.</w:t>
      </w:r>
    </w:p>
    <w:p w14:paraId="5C2F9FA8" w14:textId="1C139CFE" w:rsidR="0027373E" w:rsidRDefault="0027373E" w:rsidP="009773FE">
      <w:pPr>
        <w:pStyle w:val="ListParagraph"/>
        <w:widowControl w:val="0"/>
        <w:numPr>
          <w:ilvl w:val="0"/>
          <w:numId w:val="9"/>
        </w:numPr>
        <w:spacing w:after="120" w:line="240" w:lineRule="auto"/>
        <w:ind w:left="284" w:hanging="284"/>
        <w:contextualSpacing w:val="0"/>
        <w:jc w:val="both"/>
      </w:pPr>
      <w:r w:rsidRPr="006A60AC">
        <w:t xml:space="preserve">You decide whether you want to express your </w:t>
      </w:r>
      <w:r>
        <w:t>opinions or ideas</w:t>
      </w:r>
      <w:r w:rsidRPr="006A60AC">
        <w:t xml:space="preserve">, and others cannot influence </w:t>
      </w:r>
      <w:r>
        <w:t>what you say</w:t>
      </w:r>
      <w:r w:rsidRPr="006A60AC">
        <w:t>.</w:t>
      </w:r>
      <w:r>
        <w:t xml:space="preserve"> You can stop </w:t>
      </w:r>
      <w:r w:rsidR="000E2B1A" w:rsidRPr="0027345E">
        <w:rPr>
          <w:b/>
          <w:noProof/>
          <w:lang w:eastAsia="en-GB"/>
        </w:rPr>
        <w:drawing>
          <wp:anchor distT="0" distB="0" distL="114300" distR="114300" simplePos="0" relativeHeight="251721728" behindDoc="1" locked="0" layoutInCell="1" allowOverlap="1" wp14:anchorId="51BDCA73" wp14:editId="6541453D">
            <wp:simplePos x="0" y="0"/>
            <wp:positionH relativeFrom="margin">
              <wp:align>right</wp:align>
            </wp:positionH>
            <wp:positionV relativeFrom="paragraph">
              <wp:posOffset>25</wp:posOffset>
            </wp:positionV>
            <wp:extent cx="2176145" cy="1444625"/>
            <wp:effectExtent l="0" t="0" r="0" b="3175"/>
            <wp:wrapTight wrapText="bothSides">
              <wp:wrapPolygon edited="0">
                <wp:start x="0" y="0"/>
                <wp:lineTo x="0" y="21363"/>
                <wp:lineTo x="21367" y="21363"/>
                <wp:lineTo x="213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4374992304_5ca1082e33_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6145" cy="1444625"/>
                    </a:xfrm>
                    <a:prstGeom prst="rect">
                      <a:avLst/>
                    </a:prstGeom>
                  </pic:spPr>
                </pic:pic>
              </a:graphicData>
            </a:graphic>
            <wp14:sizeRelH relativeFrom="page">
              <wp14:pctWidth>0</wp14:pctWidth>
            </wp14:sizeRelH>
            <wp14:sizeRelV relativeFrom="page">
              <wp14:pctHeight>0</wp14:pctHeight>
            </wp14:sizeRelV>
          </wp:anchor>
        </w:drawing>
      </w:r>
      <w:r>
        <w:t>participating whenever you want.</w:t>
      </w:r>
    </w:p>
    <w:p w14:paraId="4372D325" w14:textId="75C1B73D" w:rsidR="0027373E" w:rsidRDefault="0027373E" w:rsidP="009773FE">
      <w:pPr>
        <w:pStyle w:val="ListParagraph"/>
        <w:widowControl w:val="0"/>
        <w:numPr>
          <w:ilvl w:val="0"/>
          <w:numId w:val="9"/>
        </w:numPr>
        <w:spacing w:after="120" w:line="240" w:lineRule="auto"/>
        <w:ind w:left="284" w:hanging="284"/>
        <w:contextualSpacing w:val="0"/>
        <w:jc w:val="both"/>
      </w:pPr>
      <w:r w:rsidRPr="003C0AD7">
        <w:t>No one should make you feel afraid, unsafe or uncomfortable about expressing your opinions or ideas, and you should know where you can receive help if someone makes you feel this way</w:t>
      </w:r>
      <w:r>
        <w:t>.</w:t>
      </w:r>
    </w:p>
    <w:p w14:paraId="4DDA8FC2" w14:textId="413BA87C" w:rsidR="0027373E" w:rsidRDefault="00295EAB" w:rsidP="009773FE">
      <w:pPr>
        <w:pStyle w:val="ListParagraph"/>
        <w:widowControl w:val="0"/>
        <w:numPr>
          <w:ilvl w:val="0"/>
          <w:numId w:val="9"/>
        </w:numPr>
        <w:spacing w:after="120" w:line="240" w:lineRule="auto"/>
        <w:ind w:left="284" w:hanging="284"/>
        <w:contextualSpacing w:val="0"/>
        <w:jc w:val="both"/>
      </w:pPr>
      <w:r w:rsidRPr="0027345E">
        <w:rPr>
          <w:b/>
          <w:noProof/>
          <w:lang w:eastAsia="en-GB"/>
        </w:rPr>
        <mc:AlternateContent>
          <mc:Choice Requires="wps">
            <w:drawing>
              <wp:anchor distT="0" distB="0" distL="114300" distR="114300" simplePos="0" relativeHeight="251723776" behindDoc="1" locked="0" layoutInCell="1" allowOverlap="1" wp14:anchorId="336246A9" wp14:editId="14175BCE">
                <wp:simplePos x="0" y="0"/>
                <wp:positionH relativeFrom="margin">
                  <wp:posOffset>3555365</wp:posOffset>
                </wp:positionH>
                <wp:positionV relativeFrom="paragraph">
                  <wp:posOffset>104775</wp:posOffset>
                </wp:positionV>
                <wp:extent cx="2176145" cy="635"/>
                <wp:effectExtent l="0" t="0" r="0" b="6985"/>
                <wp:wrapTight wrapText="bothSides">
                  <wp:wrapPolygon edited="0">
                    <wp:start x="0" y="0"/>
                    <wp:lineTo x="0" y="20665"/>
                    <wp:lineTo x="21367" y="20665"/>
                    <wp:lineTo x="21367"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176145" cy="635"/>
                        </a:xfrm>
                        <a:prstGeom prst="rect">
                          <a:avLst/>
                        </a:prstGeom>
                        <a:solidFill>
                          <a:prstClr val="white"/>
                        </a:solidFill>
                        <a:ln>
                          <a:noFill/>
                        </a:ln>
                      </wps:spPr>
                      <wps:txbx>
                        <w:txbxContent>
                          <w:p w14:paraId="72E6990A" w14:textId="77777777" w:rsidR="0027373E" w:rsidRPr="00941252" w:rsidRDefault="0027373E" w:rsidP="0027373E">
                            <w:pPr>
                              <w:pStyle w:val="Caption"/>
                              <w:spacing w:after="0"/>
                              <w:jc w:val="center"/>
                              <w:rPr>
                                <w:noProof/>
                                <w:color w:val="auto"/>
                                <w:lang w:val="en-US"/>
                              </w:rPr>
                            </w:pPr>
                            <w:r>
                              <w:rPr>
                                <w:color w:val="auto"/>
                                <w:lang w:val="en-US"/>
                              </w:rPr>
                              <w:t>You have a right to be heard, but p</w:t>
                            </w:r>
                            <w:r w:rsidRPr="00941252">
                              <w:rPr>
                                <w:color w:val="auto"/>
                                <w:lang w:val="en-US"/>
                              </w:rPr>
                              <w:t>articipating</w:t>
                            </w:r>
                            <w:r>
                              <w:rPr>
                                <w:color w:val="auto"/>
                                <w:lang w:val="en-US"/>
                              </w:rPr>
                              <w:t xml:space="preserve"> in DGDs is a choice.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6246A9" id="Text Box 18" o:spid="_x0000_s1031" type="#_x0000_t202" style="position:absolute;left:0;text-align:left;margin-left:279.95pt;margin-top:8.25pt;width:171.35pt;height:.05pt;z-index:-251592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" stroked="f">
                <v:textbox style="mso-fit-shape-to-text:t" inset="0,0,0,0">
                  <w:txbxContent>
                    <w:p w14:paraId="72E6990A" w14:textId="77777777" w:rsidR="0027373E" w:rsidRPr="00941252" w:rsidRDefault="0027373E" w:rsidP="0027373E">
                      <w:pPr>
                        <w:pStyle w:val="Caption"/>
                        <w:spacing w:after="0"/>
                        <w:jc w:val="center"/>
                        <w:rPr>
                          <w:noProof/>
                          <w:color w:val="auto"/>
                          <w:lang w:val="en-US"/>
                        </w:rPr>
                      </w:pPr>
                      <w:r>
                        <w:rPr>
                          <w:color w:val="auto"/>
                          <w:lang w:val="en-US"/>
                        </w:rPr>
                        <w:t>You have a right to be heard, but p</w:t>
                      </w:r>
                      <w:r w:rsidRPr="00941252">
                        <w:rPr>
                          <w:color w:val="auto"/>
                          <w:lang w:val="en-US"/>
                        </w:rPr>
                        <w:t>articipating</w:t>
                      </w:r>
                      <w:r>
                        <w:rPr>
                          <w:color w:val="auto"/>
                          <w:lang w:val="en-US"/>
                        </w:rPr>
                        <w:t xml:space="preserve"> in DGDs is a choice.</w:t>
                      </w:r>
                    </w:p>
                  </w:txbxContent>
                </v:textbox>
                <w10:wrap type="tight" anchorx="margin"/>
              </v:shape>
            </w:pict>
          </mc:Fallback>
        </mc:AlternateContent>
      </w:r>
      <w:r w:rsidR="0027373E">
        <w:t>Materials</w:t>
      </w:r>
      <w:r w:rsidR="0027373E" w:rsidRPr="00DE58F7">
        <w:t xml:space="preserve"> on DGDs must be in formats and languages you understand</w:t>
      </w:r>
      <w:r w:rsidR="0027373E">
        <w:t>.</w:t>
      </w:r>
    </w:p>
    <w:p w14:paraId="637D37C2" w14:textId="019160CF" w:rsidR="0027373E" w:rsidRDefault="0027373E" w:rsidP="009773FE">
      <w:pPr>
        <w:pStyle w:val="ListParagraph"/>
        <w:widowControl w:val="0"/>
        <w:numPr>
          <w:ilvl w:val="0"/>
          <w:numId w:val="9"/>
        </w:numPr>
        <w:spacing w:after="120" w:line="240" w:lineRule="auto"/>
        <w:ind w:left="284" w:hanging="284"/>
        <w:contextualSpacing w:val="0"/>
        <w:jc w:val="both"/>
      </w:pPr>
      <w:r w:rsidRPr="000733FD">
        <w:t>You may be filmed or photographed during a DGD, because DGDs are open to the public and are filmed</w:t>
      </w:r>
      <w:r>
        <w:t>, and a recording is posted online</w:t>
      </w:r>
      <w:r w:rsidRPr="000733FD">
        <w:t>. In order to participate, you need to give your consent</w:t>
      </w:r>
      <w:r>
        <w:t>.</w:t>
      </w:r>
    </w:p>
    <w:p w14:paraId="568BE019" w14:textId="0B666B49" w:rsidR="0027373E" w:rsidRPr="00D62421" w:rsidRDefault="0027373E" w:rsidP="009773FE">
      <w:pPr>
        <w:pStyle w:val="ListParagraph"/>
        <w:widowControl w:val="0"/>
        <w:numPr>
          <w:ilvl w:val="0"/>
          <w:numId w:val="9"/>
        </w:numPr>
        <w:spacing w:after="120" w:line="240" w:lineRule="auto"/>
        <w:ind w:left="284" w:hanging="284"/>
        <w:contextualSpacing w:val="0"/>
        <w:jc w:val="both"/>
      </w:pPr>
      <w:r w:rsidRPr="00D62421">
        <w:t>You have a right to know how your opinions and ideas influenced the DGD.</w:t>
      </w:r>
    </w:p>
    <w:p w14:paraId="75CA564D" w14:textId="119FDA99" w:rsidR="00E07978" w:rsidRPr="00D62421" w:rsidRDefault="00E07978" w:rsidP="00A12C82">
      <w:pPr>
        <w:pStyle w:val="Heading1"/>
        <w:keepNext w:val="0"/>
        <w:keepLines w:val="0"/>
        <w:widowControl w:val="0"/>
        <w:spacing w:after="120" w:line="240" w:lineRule="auto"/>
        <w:rPr>
          <w:rFonts w:asciiTheme="minorHAnsi" w:hAnsiTheme="minorHAnsi" w:cstheme="minorHAnsi"/>
          <w:b/>
          <w:color w:val="C00000"/>
          <w:sz w:val="28"/>
          <w:szCs w:val="28"/>
        </w:rPr>
      </w:pPr>
      <w:r w:rsidRPr="00D62421">
        <w:rPr>
          <w:rFonts w:asciiTheme="minorHAnsi" w:hAnsiTheme="minorHAnsi" w:cstheme="minorHAnsi"/>
          <w:b/>
          <w:color w:val="C00000"/>
          <w:sz w:val="28"/>
          <w:szCs w:val="28"/>
        </w:rPr>
        <w:t>How can you prepare</w:t>
      </w:r>
      <w:r w:rsidR="00EB61BC" w:rsidRPr="00D62421">
        <w:rPr>
          <w:rFonts w:asciiTheme="minorHAnsi" w:hAnsiTheme="minorHAnsi" w:cstheme="minorHAnsi"/>
          <w:b/>
          <w:color w:val="C00000"/>
          <w:sz w:val="28"/>
          <w:szCs w:val="28"/>
        </w:rPr>
        <w:t xml:space="preserve"> for a DGD</w:t>
      </w:r>
      <w:r w:rsidR="005867A2" w:rsidRPr="00D62421">
        <w:rPr>
          <w:rFonts w:asciiTheme="minorHAnsi" w:hAnsiTheme="minorHAnsi" w:cstheme="minorHAnsi"/>
          <w:b/>
          <w:color w:val="C00000"/>
          <w:sz w:val="28"/>
          <w:szCs w:val="28"/>
        </w:rPr>
        <w:t>?</w:t>
      </w:r>
    </w:p>
    <w:p w14:paraId="34FB5097" w14:textId="284F8082" w:rsidR="00743363" w:rsidRPr="00D62421" w:rsidRDefault="00E07978" w:rsidP="00EB61BC">
      <w:pPr>
        <w:pStyle w:val="ListParagraph"/>
        <w:widowControl w:val="0"/>
        <w:numPr>
          <w:ilvl w:val="0"/>
          <w:numId w:val="15"/>
        </w:numPr>
        <w:spacing w:after="120" w:line="240" w:lineRule="auto"/>
        <w:ind w:left="284" w:hanging="284"/>
        <w:contextualSpacing w:val="0"/>
        <w:jc w:val="both"/>
      </w:pPr>
      <w:r w:rsidRPr="00D62421">
        <w:t xml:space="preserve">Even though the DGD lasts for one day, </w:t>
      </w:r>
      <w:r w:rsidR="00743363" w:rsidRPr="00D62421">
        <w:t>the preparation takes much longer and requires a lot of work. Adults should help you prepare for your role in a DGD, such as by organizing trainings and sharing with you the information and materials you need to prepare.</w:t>
      </w:r>
    </w:p>
    <w:p w14:paraId="511A08EA" w14:textId="27D93B95" w:rsidR="00FF191A" w:rsidRPr="00D62421" w:rsidRDefault="00EB61BC" w:rsidP="00EB61BC">
      <w:pPr>
        <w:pStyle w:val="ListParagraph"/>
        <w:widowControl w:val="0"/>
        <w:numPr>
          <w:ilvl w:val="0"/>
          <w:numId w:val="15"/>
        </w:numPr>
        <w:spacing w:after="120" w:line="240" w:lineRule="auto"/>
        <w:ind w:left="284" w:hanging="284"/>
        <w:contextualSpacing w:val="0"/>
        <w:jc w:val="both"/>
      </w:pPr>
      <w:r w:rsidRPr="00D62421">
        <w:t xml:space="preserve">Learn more about the Committee and its previous DGDs! Visit the </w:t>
      </w:r>
      <w:hyperlink r:id="rId21" w:history="1">
        <w:r w:rsidRPr="00E73FD6">
          <w:rPr>
            <w:rStyle w:val="Hyperlink"/>
          </w:rPr>
          <w:t>Committee’s child-friendly webpage</w:t>
        </w:r>
      </w:hyperlink>
      <w:r w:rsidRPr="00D62421">
        <w:t xml:space="preserve"> or read about </w:t>
      </w:r>
      <w:hyperlink r:id="rId22" w:history="1">
        <w:r w:rsidRPr="00D62421">
          <w:rPr>
            <w:rStyle w:val="Hyperlink"/>
          </w:rPr>
          <w:t>previ</w:t>
        </w:r>
        <w:bookmarkStart w:id="0" w:name="_GoBack"/>
        <w:bookmarkEnd w:id="0"/>
        <w:r w:rsidRPr="00D62421">
          <w:rPr>
            <w:rStyle w:val="Hyperlink"/>
          </w:rPr>
          <w:t>ous DGDs</w:t>
        </w:r>
      </w:hyperlink>
      <w:r w:rsidRPr="00D62421">
        <w:t>.</w:t>
      </w:r>
    </w:p>
    <w:p w14:paraId="0315C35D" w14:textId="77777777" w:rsidR="00E07978" w:rsidRPr="00BA33C5" w:rsidRDefault="00E07978" w:rsidP="009773FE">
      <w:pPr>
        <w:widowControl w:val="0"/>
        <w:spacing w:after="0" w:line="240" w:lineRule="auto"/>
        <w:jc w:val="both"/>
      </w:pPr>
    </w:p>
    <w:sectPr w:rsidR="00E07978" w:rsidRPr="00BA33C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B6ED" w14:textId="77777777" w:rsidR="00557A1E" w:rsidRDefault="00557A1E" w:rsidP="009F4FBC">
      <w:pPr>
        <w:spacing w:after="0" w:line="240" w:lineRule="auto"/>
      </w:pPr>
      <w:r>
        <w:separator/>
      </w:r>
    </w:p>
  </w:endnote>
  <w:endnote w:type="continuationSeparator" w:id="0">
    <w:p w14:paraId="28671882" w14:textId="77777777" w:rsidR="00557A1E" w:rsidRDefault="00557A1E" w:rsidP="009F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17647"/>
      <w:docPartObj>
        <w:docPartGallery w:val="Page Numbers (Bottom of Page)"/>
        <w:docPartUnique/>
      </w:docPartObj>
    </w:sdtPr>
    <w:sdtEndPr>
      <w:rPr>
        <w:noProof/>
      </w:rPr>
    </w:sdtEndPr>
    <w:sdtContent>
      <w:p w14:paraId="7D5B9645" w14:textId="43F9AA63" w:rsidR="009F4FBC" w:rsidRDefault="009F4FBC">
        <w:pPr>
          <w:pStyle w:val="Footer"/>
          <w:jc w:val="right"/>
        </w:pPr>
        <w:r>
          <w:fldChar w:fldCharType="begin"/>
        </w:r>
        <w:r>
          <w:instrText xml:space="preserve"> PAGE   \* MERGEFORMAT </w:instrText>
        </w:r>
        <w:r>
          <w:fldChar w:fldCharType="separate"/>
        </w:r>
        <w:r w:rsidR="009606D3">
          <w:rPr>
            <w:noProof/>
          </w:rPr>
          <w:t>3</w:t>
        </w:r>
        <w:r>
          <w:rPr>
            <w:noProof/>
          </w:rPr>
          <w:fldChar w:fldCharType="end"/>
        </w:r>
      </w:p>
    </w:sdtContent>
  </w:sdt>
  <w:p w14:paraId="3DA0D8CA" w14:textId="77777777" w:rsidR="009F4FBC" w:rsidRDefault="009F4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D56C3" w14:textId="77777777" w:rsidR="00557A1E" w:rsidRDefault="00557A1E" w:rsidP="009F4FBC">
      <w:pPr>
        <w:spacing w:after="0" w:line="240" w:lineRule="auto"/>
      </w:pPr>
      <w:r>
        <w:separator/>
      </w:r>
    </w:p>
  </w:footnote>
  <w:footnote w:type="continuationSeparator" w:id="0">
    <w:p w14:paraId="7198CE7D" w14:textId="77777777" w:rsidR="00557A1E" w:rsidRDefault="00557A1E" w:rsidP="009F4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3F3"/>
    <w:multiLevelType w:val="hybridMultilevel"/>
    <w:tmpl w:val="BD6A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4004B"/>
    <w:multiLevelType w:val="hybridMultilevel"/>
    <w:tmpl w:val="D85A7D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0EC50B8"/>
    <w:multiLevelType w:val="hybridMultilevel"/>
    <w:tmpl w:val="BC88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A20F9"/>
    <w:multiLevelType w:val="hybridMultilevel"/>
    <w:tmpl w:val="6224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C5020"/>
    <w:multiLevelType w:val="hybridMultilevel"/>
    <w:tmpl w:val="DE0C0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D1E26"/>
    <w:multiLevelType w:val="hybridMultilevel"/>
    <w:tmpl w:val="A7AAC9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73A0EDE"/>
    <w:multiLevelType w:val="hybridMultilevel"/>
    <w:tmpl w:val="212E574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9055423"/>
    <w:multiLevelType w:val="hybridMultilevel"/>
    <w:tmpl w:val="C84E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C6CA9"/>
    <w:multiLevelType w:val="hybridMultilevel"/>
    <w:tmpl w:val="A9A22744"/>
    <w:lvl w:ilvl="0" w:tplc="0809000F">
      <w:start w:val="1"/>
      <w:numFmt w:val="decimal"/>
      <w:lvlText w:val="%1."/>
      <w:lvlJc w:val="left"/>
      <w:pPr>
        <w:ind w:left="3479" w:hanging="360"/>
      </w:p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9" w15:restartNumberingAfterBreak="0">
    <w:nsid w:val="392036A3"/>
    <w:multiLevelType w:val="hybridMultilevel"/>
    <w:tmpl w:val="77DEFE1C"/>
    <w:lvl w:ilvl="0" w:tplc="089C91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34DC0"/>
    <w:multiLevelType w:val="hybridMultilevel"/>
    <w:tmpl w:val="27962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84C80"/>
    <w:multiLevelType w:val="hybridMultilevel"/>
    <w:tmpl w:val="28EEBAA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7EF6709"/>
    <w:multiLevelType w:val="hybridMultilevel"/>
    <w:tmpl w:val="28EEBAA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3593BF2"/>
    <w:multiLevelType w:val="hybridMultilevel"/>
    <w:tmpl w:val="089E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04CA1"/>
    <w:multiLevelType w:val="hybridMultilevel"/>
    <w:tmpl w:val="169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16D92"/>
    <w:multiLevelType w:val="hybridMultilevel"/>
    <w:tmpl w:val="430C9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ED082F"/>
    <w:multiLevelType w:val="hybridMultilevel"/>
    <w:tmpl w:val="8452E140"/>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DE519AC"/>
    <w:multiLevelType w:val="hybridMultilevel"/>
    <w:tmpl w:val="5F907622"/>
    <w:lvl w:ilvl="0" w:tplc="8BA0FF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9"/>
  </w:num>
  <w:num w:numId="5">
    <w:abstractNumId w:val="1"/>
  </w:num>
  <w:num w:numId="6">
    <w:abstractNumId w:val="0"/>
  </w:num>
  <w:num w:numId="7">
    <w:abstractNumId w:val="14"/>
  </w:num>
  <w:num w:numId="8">
    <w:abstractNumId w:val="7"/>
  </w:num>
  <w:num w:numId="9">
    <w:abstractNumId w:val="16"/>
  </w:num>
  <w:num w:numId="10">
    <w:abstractNumId w:val="4"/>
  </w:num>
  <w:num w:numId="11">
    <w:abstractNumId w:val="5"/>
  </w:num>
  <w:num w:numId="12">
    <w:abstractNumId w:val="3"/>
  </w:num>
  <w:num w:numId="13">
    <w:abstractNumId w:val="6"/>
  </w:num>
  <w:num w:numId="14">
    <w:abstractNumId w:val="13"/>
  </w:num>
  <w:num w:numId="15">
    <w:abstractNumId w:val="2"/>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5B"/>
    <w:rsid w:val="00007F0D"/>
    <w:rsid w:val="000165EF"/>
    <w:rsid w:val="00017371"/>
    <w:rsid w:val="000220A7"/>
    <w:rsid w:val="00037169"/>
    <w:rsid w:val="00040451"/>
    <w:rsid w:val="0005372D"/>
    <w:rsid w:val="00073269"/>
    <w:rsid w:val="000733FD"/>
    <w:rsid w:val="00074183"/>
    <w:rsid w:val="00082CFD"/>
    <w:rsid w:val="00083469"/>
    <w:rsid w:val="000878BA"/>
    <w:rsid w:val="000915B1"/>
    <w:rsid w:val="00095317"/>
    <w:rsid w:val="000A64B4"/>
    <w:rsid w:val="000C00C6"/>
    <w:rsid w:val="000C0AD4"/>
    <w:rsid w:val="000C78C7"/>
    <w:rsid w:val="000E2B1A"/>
    <w:rsid w:val="000F7416"/>
    <w:rsid w:val="00130F7D"/>
    <w:rsid w:val="001329CE"/>
    <w:rsid w:val="001432C5"/>
    <w:rsid w:val="00144653"/>
    <w:rsid w:val="00146732"/>
    <w:rsid w:val="001467E5"/>
    <w:rsid w:val="0015201D"/>
    <w:rsid w:val="001573F4"/>
    <w:rsid w:val="00164783"/>
    <w:rsid w:val="0016635B"/>
    <w:rsid w:val="00190E8B"/>
    <w:rsid w:val="00191C0C"/>
    <w:rsid w:val="001A6553"/>
    <w:rsid w:val="001B37EC"/>
    <w:rsid w:val="001C3ABB"/>
    <w:rsid w:val="001E3D88"/>
    <w:rsid w:val="001E4AE2"/>
    <w:rsid w:val="001E520D"/>
    <w:rsid w:val="001E680D"/>
    <w:rsid w:val="002103E2"/>
    <w:rsid w:val="002201A1"/>
    <w:rsid w:val="00232C58"/>
    <w:rsid w:val="00233380"/>
    <w:rsid w:val="00257F7E"/>
    <w:rsid w:val="002601B2"/>
    <w:rsid w:val="002621D1"/>
    <w:rsid w:val="00266454"/>
    <w:rsid w:val="0027345E"/>
    <w:rsid w:val="0027373E"/>
    <w:rsid w:val="00276D16"/>
    <w:rsid w:val="00295EAB"/>
    <w:rsid w:val="002C5737"/>
    <w:rsid w:val="002C6CAD"/>
    <w:rsid w:val="002D0730"/>
    <w:rsid w:val="002D4C75"/>
    <w:rsid w:val="002D4E2D"/>
    <w:rsid w:val="002D56DE"/>
    <w:rsid w:val="00304E5C"/>
    <w:rsid w:val="00312002"/>
    <w:rsid w:val="003340D6"/>
    <w:rsid w:val="00347492"/>
    <w:rsid w:val="00362CBA"/>
    <w:rsid w:val="0037701C"/>
    <w:rsid w:val="00391430"/>
    <w:rsid w:val="003927C7"/>
    <w:rsid w:val="003A3E08"/>
    <w:rsid w:val="003A6950"/>
    <w:rsid w:val="003A6E61"/>
    <w:rsid w:val="003A7CAD"/>
    <w:rsid w:val="003B07DB"/>
    <w:rsid w:val="003B330A"/>
    <w:rsid w:val="003B6192"/>
    <w:rsid w:val="003C0AD7"/>
    <w:rsid w:val="003C42B0"/>
    <w:rsid w:val="003C4444"/>
    <w:rsid w:val="003C4FED"/>
    <w:rsid w:val="003C5117"/>
    <w:rsid w:val="003D6355"/>
    <w:rsid w:val="003E15C6"/>
    <w:rsid w:val="003F1AB5"/>
    <w:rsid w:val="0040492D"/>
    <w:rsid w:val="00414A44"/>
    <w:rsid w:val="00422327"/>
    <w:rsid w:val="004250D6"/>
    <w:rsid w:val="00426E99"/>
    <w:rsid w:val="00431AE7"/>
    <w:rsid w:val="00440973"/>
    <w:rsid w:val="004474DE"/>
    <w:rsid w:val="00455C1E"/>
    <w:rsid w:val="00472D1A"/>
    <w:rsid w:val="00473282"/>
    <w:rsid w:val="00491319"/>
    <w:rsid w:val="00492C74"/>
    <w:rsid w:val="004A6220"/>
    <w:rsid w:val="004B6B2C"/>
    <w:rsid w:val="004D1F76"/>
    <w:rsid w:val="004D2AA1"/>
    <w:rsid w:val="004E5B99"/>
    <w:rsid w:val="004F46CD"/>
    <w:rsid w:val="004F6693"/>
    <w:rsid w:val="00514181"/>
    <w:rsid w:val="005350BB"/>
    <w:rsid w:val="00557A1E"/>
    <w:rsid w:val="00566B58"/>
    <w:rsid w:val="00570F36"/>
    <w:rsid w:val="005741BD"/>
    <w:rsid w:val="00581816"/>
    <w:rsid w:val="005821FB"/>
    <w:rsid w:val="00585900"/>
    <w:rsid w:val="005867A2"/>
    <w:rsid w:val="005B4821"/>
    <w:rsid w:val="005B7467"/>
    <w:rsid w:val="005C7A1B"/>
    <w:rsid w:val="005E3D06"/>
    <w:rsid w:val="005E4756"/>
    <w:rsid w:val="005F10D5"/>
    <w:rsid w:val="00606924"/>
    <w:rsid w:val="00614DFC"/>
    <w:rsid w:val="00635DA6"/>
    <w:rsid w:val="00644E5B"/>
    <w:rsid w:val="006578F8"/>
    <w:rsid w:val="0066582F"/>
    <w:rsid w:val="00667F9A"/>
    <w:rsid w:val="0067771B"/>
    <w:rsid w:val="00686718"/>
    <w:rsid w:val="00687235"/>
    <w:rsid w:val="00694D6D"/>
    <w:rsid w:val="00696B35"/>
    <w:rsid w:val="006A1E24"/>
    <w:rsid w:val="006A334E"/>
    <w:rsid w:val="006A3BDB"/>
    <w:rsid w:val="006A4FC4"/>
    <w:rsid w:val="006A60AC"/>
    <w:rsid w:val="006A766B"/>
    <w:rsid w:val="006B3006"/>
    <w:rsid w:val="006B3871"/>
    <w:rsid w:val="006B481C"/>
    <w:rsid w:val="006C3CE8"/>
    <w:rsid w:val="006E0D0C"/>
    <w:rsid w:val="006E1840"/>
    <w:rsid w:val="006E23E1"/>
    <w:rsid w:val="006E3618"/>
    <w:rsid w:val="006E43D1"/>
    <w:rsid w:val="006E510E"/>
    <w:rsid w:val="006E7C4B"/>
    <w:rsid w:val="006F11CA"/>
    <w:rsid w:val="006F72AB"/>
    <w:rsid w:val="007030EB"/>
    <w:rsid w:val="00711FAA"/>
    <w:rsid w:val="0072581D"/>
    <w:rsid w:val="00743363"/>
    <w:rsid w:val="007443EB"/>
    <w:rsid w:val="00763B4B"/>
    <w:rsid w:val="00767558"/>
    <w:rsid w:val="007724FB"/>
    <w:rsid w:val="00773F4F"/>
    <w:rsid w:val="007760B8"/>
    <w:rsid w:val="00783616"/>
    <w:rsid w:val="00784B3C"/>
    <w:rsid w:val="007879BE"/>
    <w:rsid w:val="00794EF9"/>
    <w:rsid w:val="007A18A6"/>
    <w:rsid w:val="007A647D"/>
    <w:rsid w:val="007B026A"/>
    <w:rsid w:val="007C0D31"/>
    <w:rsid w:val="007C7CA9"/>
    <w:rsid w:val="007D566F"/>
    <w:rsid w:val="007F279D"/>
    <w:rsid w:val="007F63C7"/>
    <w:rsid w:val="00803F8A"/>
    <w:rsid w:val="00813E0E"/>
    <w:rsid w:val="008533E3"/>
    <w:rsid w:val="00857DEB"/>
    <w:rsid w:val="00873792"/>
    <w:rsid w:val="008A4AE8"/>
    <w:rsid w:val="008A5B89"/>
    <w:rsid w:val="008A6CF3"/>
    <w:rsid w:val="008D30B4"/>
    <w:rsid w:val="008D4942"/>
    <w:rsid w:val="008E15A5"/>
    <w:rsid w:val="008F0260"/>
    <w:rsid w:val="008F37E1"/>
    <w:rsid w:val="008F3F10"/>
    <w:rsid w:val="009035AF"/>
    <w:rsid w:val="00905642"/>
    <w:rsid w:val="00905AE3"/>
    <w:rsid w:val="00906C38"/>
    <w:rsid w:val="00914FE0"/>
    <w:rsid w:val="00923DF8"/>
    <w:rsid w:val="00927DB8"/>
    <w:rsid w:val="00930DD9"/>
    <w:rsid w:val="009363A0"/>
    <w:rsid w:val="0093656B"/>
    <w:rsid w:val="00941252"/>
    <w:rsid w:val="009463D2"/>
    <w:rsid w:val="00946848"/>
    <w:rsid w:val="00952504"/>
    <w:rsid w:val="009606D3"/>
    <w:rsid w:val="0096270C"/>
    <w:rsid w:val="00970B75"/>
    <w:rsid w:val="009734E2"/>
    <w:rsid w:val="009773FE"/>
    <w:rsid w:val="009777C3"/>
    <w:rsid w:val="00983376"/>
    <w:rsid w:val="00997F2C"/>
    <w:rsid w:val="009B7AE2"/>
    <w:rsid w:val="009D10EA"/>
    <w:rsid w:val="009D26EC"/>
    <w:rsid w:val="009F3BD7"/>
    <w:rsid w:val="009F4FBC"/>
    <w:rsid w:val="00A00985"/>
    <w:rsid w:val="00A06C74"/>
    <w:rsid w:val="00A12C82"/>
    <w:rsid w:val="00A12E37"/>
    <w:rsid w:val="00A22086"/>
    <w:rsid w:val="00A23904"/>
    <w:rsid w:val="00A27BE4"/>
    <w:rsid w:val="00A27E46"/>
    <w:rsid w:val="00A34E6D"/>
    <w:rsid w:val="00A416C7"/>
    <w:rsid w:val="00A51010"/>
    <w:rsid w:val="00A526D3"/>
    <w:rsid w:val="00A55B92"/>
    <w:rsid w:val="00A56EEF"/>
    <w:rsid w:val="00A76D93"/>
    <w:rsid w:val="00A83D1E"/>
    <w:rsid w:val="00AA2477"/>
    <w:rsid w:val="00AC18BF"/>
    <w:rsid w:val="00AF38ED"/>
    <w:rsid w:val="00AF4FF5"/>
    <w:rsid w:val="00B04690"/>
    <w:rsid w:val="00B1438A"/>
    <w:rsid w:val="00B16149"/>
    <w:rsid w:val="00B41480"/>
    <w:rsid w:val="00B422B8"/>
    <w:rsid w:val="00B4309F"/>
    <w:rsid w:val="00B5046B"/>
    <w:rsid w:val="00B50776"/>
    <w:rsid w:val="00B50E92"/>
    <w:rsid w:val="00B65F8F"/>
    <w:rsid w:val="00B73505"/>
    <w:rsid w:val="00B76E7F"/>
    <w:rsid w:val="00B80AE1"/>
    <w:rsid w:val="00B83409"/>
    <w:rsid w:val="00B840F0"/>
    <w:rsid w:val="00B92079"/>
    <w:rsid w:val="00BA0738"/>
    <w:rsid w:val="00BA0FDF"/>
    <w:rsid w:val="00BA33C5"/>
    <w:rsid w:val="00BA4EF0"/>
    <w:rsid w:val="00BA4FEA"/>
    <w:rsid w:val="00BB78A8"/>
    <w:rsid w:val="00BC24B8"/>
    <w:rsid w:val="00BC4666"/>
    <w:rsid w:val="00BE3A96"/>
    <w:rsid w:val="00BF0925"/>
    <w:rsid w:val="00C06C77"/>
    <w:rsid w:val="00C11211"/>
    <w:rsid w:val="00C136BA"/>
    <w:rsid w:val="00C14432"/>
    <w:rsid w:val="00C42B04"/>
    <w:rsid w:val="00C441F8"/>
    <w:rsid w:val="00C47BD2"/>
    <w:rsid w:val="00C55E11"/>
    <w:rsid w:val="00C750DD"/>
    <w:rsid w:val="00C91808"/>
    <w:rsid w:val="00CA0196"/>
    <w:rsid w:val="00CA2B9D"/>
    <w:rsid w:val="00CB1298"/>
    <w:rsid w:val="00CC0476"/>
    <w:rsid w:val="00CE5B5B"/>
    <w:rsid w:val="00CF1CF8"/>
    <w:rsid w:val="00CF47E8"/>
    <w:rsid w:val="00D26149"/>
    <w:rsid w:val="00D35BA7"/>
    <w:rsid w:val="00D419B9"/>
    <w:rsid w:val="00D53CD6"/>
    <w:rsid w:val="00D62421"/>
    <w:rsid w:val="00D71F2D"/>
    <w:rsid w:val="00D82C63"/>
    <w:rsid w:val="00D8589D"/>
    <w:rsid w:val="00D87141"/>
    <w:rsid w:val="00D95B73"/>
    <w:rsid w:val="00D97F97"/>
    <w:rsid w:val="00DA33E5"/>
    <w:rsid w:val="00DC6F15"/>
    <w:rsid w:val="00DD0E66"/>
    <w:rsid w:val="00DE4A51"/>
    <w:rsid w:val="00DE4B54"/>
    <w:rsid w:val="00DE58F7"/>
    <w:rsid w:val="00DF3ECE"/>
    <w:rsid w:val="00DF67CC"/>
    <w:rsid w:val="00E03A42"/>
    <w:rsid w:val="00E07978"/>
    <w:rsid w:val="00E166D0"/>
    <w:rsid w:val="00E30E24"/>
    <w:rsid w:val="00E36889"/>
    <w:rsid w:val="00E4001A"/>
    <w:rsid w:val="00E439D4"/>
    <w:rsid w:val="00E733FC"/>
    <w:rsid w:val="00E73FD6"/>
    <w:rsid w:val="00E930BF"/>
    <w:rsid w:val="00EB61BC"/>
    <w:rsid w:val="00EF07F4"/>
    <w:rsid w:val="00EF3C8F"/>
    <w:rsid w:val="00F01595"/>
    <w:rsid w:val="00F02F6D"/>
    <w:rsid w:val="00F04D8B"/>
    <w:rsid w:val="00F077E5"/>
    <w:rsid w:val="00F12B40"/>
    <w:rsid w:val="00F15268"/>
    <w:rsid w:val="00F47480"/>
    <w:rsid w:val="00F6156B"/>
    <w:rsid w:val="00F620D8"/>
    <w:rsid w:val="00F80DA2"/>
    <w:rsid w:val="00FA2927"/>
    <w:rsid w:val="00FA524A"/>
    <w:rsid w:val="00FB59E6"/>
    <w:rsid w:val="00FC47E3"/>
    <w:rsid w:val="00FD1BE7"/>
    <w:rsid w:val="00FD28DF"/>
    <w:rsid w:val="00FE0570"/>
    <w:rsid w:val="00FE61AA"/>
    <w:rsid w:val="00FF191A"/>
    <w:rsid w:val="00FF76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6D41"/>
  <w15:chartTrackingRefBased/>
  <w15:docId w15:val="{E635821C-A1AC-4F19-902A-39F3EF0B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3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5B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35B"/>
    <w:pPr>
      <w:ind w:left="720"/>
      <w:contextualSpacing/>
    </w:pPr>
  </w:style>
  <w:style w:type="character" w:customStyle="1" w:styleId="Heading1Char">
    <w:name w:val="Heading 1 Char"/>
    <w:basedOn w:val="DefaultParagraphFont"/>
    <w:link w:val="Heading1"/>
    <w:uiPriority w:val="9"/>
    <w:rsid w:val="0016635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91319"/>
    <w:rPr>
      <w:color w:val="0563C1" w:themeColor="hyperlink"/>
      <w:u w:val="single"/>
    </w:rPr>
  </w:style>
  <w:style w:type="table" w:styleId="TableGrid">
    <w:name w:val="Table Grid"/>
    <w:basedOn w:val="TableNormal"/>
    <w:uiPriority w:val="39"/>
    <w:rsid w:val="006A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5B7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F07F4"/>
    <w:rPr>
      <w:sz w:val="16"/>
      <w:szCs w:val="16"/>
    </w:rPr>
  </w:style>
  <w:style w:type="paragraph" w:styleId="CommentText">
    <w:name w:val="annotation text"/>
    <w:basedOn w:val="Normal"/>
    <w:link w:val="CommentTextChar"/>
    <w:uiPriority w:val="99"/>
    <w:unhideWhenUsed/>
    <w:rsid w:val="00EF07F4"/>
    <w:pPr>
      <w:spacing w:line="240" w:lineRule="auto"/>
    </w:pPr>
    <w:rPr>
      <w:sz w:val="20"/>
      <w:szCs w:val="20"/>
    </w:rPr>
  </w:style>
  <w:style w:type="character" w:customStyle="1" w:styleId="CommentTextChar">
    <w:name w:val="Comment Text Char"/>
    <w:basedOn w:val="DefaultParagraphFont"/>
    <w:link w:val="CommentText"/>
    <w:uiPriority w:val="99"/>
    <w:rsid w:val="00EF07F4"/>
    <w:rPr>
      <w:sz w:val="20"/>
      <w:szCs w:val="20"/>
    </w:rPr>
  </w:style>
  <w:style w:type="paragraph" w:styleId="CommentSubject">
    <w:name w:val="annotation subject"/>
    <w:basedOn w:val="CommentText"/>
    <w:next w:val="CommentText"/>
    <w:link w:val="CommentSubjectChar"/>
    <w:uiPriority w:val="99"/>
    <w:semiHidden/>
    <w:unhideWhenUsed/>
    <w:rsid w:val="00EF07F4"/>
    <w:rPr>
      <w:b/>
      <w:bCs/>
    </w:rPr>
  </w:style>
  <w:style w:type="character" w:customStyle="1" w:styleId="CommentSubjectChar">
    <w:name w:val="Comment Subject Char"/>
    <w:basedOn w:val="CommentTextChar"/>
    <w:link w:val="CommentSubject"/>
    <w:uiPriority w:val="99"/>
    <w:semiHidden/>
    <w:rsid w:val="00EF07F4"/>
    <w:rPr>
      <w:b/>
      <w:bCs/>
      <w:sz w:val="20"/>
      <w:szCs w:val="20"/>
    </w:rPr>
  </w:style>
  <w:style w:type="paragraph" w:styleId="BalloonText">
    <w:name w:val="Balloon Text"/>
    <w:basedOn w:val="Normal"/>
    <w:link w:val="BalloonTextChar"/>
    <w:uiPriority w:val="99"/>
    <w:semiHidden/>
    <w:unhideWhenUsed/>
    <w:rsid w:val="00EF0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F4"/>
    <w:rPr>
      <w:rFonts w:ascii="Segoe UI" w:hAnsi="Segoe UI" w:cs="Segoe UI"/>
      <w:sz w:val="18"/>
      <w:szCs w:val="18"/>
    </w:rPr>
  </w:style>
  <w:style w:type="character" w:styleId="FollowedHyperlink">
    <w:name w:val="FollowedHyperlink"/>
    <w:basedOn w:val="DefaultParagraphFont"/>
    <w:uiPriority w:val="99"/>
    <w:semiHidden/>
    <w:unhideWhenUsed/>
    <w:rsid w:val="00DE4A51"/>
    <w:rPr>
      <w:color w:val="954F72" w:themeColor="followedHyperlink"/>
      <w:u w:val="single"/>
    </w:rPr>
  </w:style>
  <w:style w:type="paragraph" w:styleId="Caption">
    <w:name w:val="caption"/>
    <w:basedOn w:val="Normal"/>
    <w:next w:val="Normal"/>
    <w:uiPriority w:val="35"/>
    <w:unhideWhenUsed/>
    <w:qFormat/>
    <w:rsid w:val="00763B4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F4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FBC"/>
  </w:style>
  <w:style w:type="paragraph" w:styleId="Footer">
    <w:name w:val="footer"/>
    <w:basedOn w:val="Normal"/>
    <w:link w:val="FooterChar"/>
    <w:uiPriority w:val="99"/>
    <w:unhideWhenUsed/>
    <w:rsid w:val="009F4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0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RC/Pages/DiscussionDays.aspx" TargetMode="External"/><Relationship Id="rId13" Type="http://schemas.openxmlformats.org/officeDocument/2006/relationships/hyperlink" Target="https://www.ohchr.org/EN/HRBodies/CRC/Pages/Discussion2018.aspx" TargetMode="External"/><Relationship Id="rId18" Type="http://schemas.openxmlformats.org/officeDocument/2006/relationships/image" Target="media/image3.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ohchr.org/EN/HRBodies/CRC/Pages/InformationForChildren.aspx" TargetMode="External"/><Relationship Id="rId7" Type="http://schemas.openxmlformats.org/officeDocument/2006/relationships/endnotes" Target="endnotes.xml"/><Relationship Id="rId12" Type="http://schemas.openxmlformats.org/officeDocument/2006/relationships/hyperlink" Target="https://www.ohchr.org/EN/HRBodies/CRC/Pages/Discussion2018.aspx" TargetMode="External"/><Relationship Id="rId17" Type="http://schemas.openxmlformats.org/officeDocument/2006/relationships/hyperlink" Target="https://www.childrightsconnect.org/cf-dgd2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ildrightsconnect.org/cf-dgd2018/"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childrightsconnect.org/wp-content/uploads/2020/05/child_friendly_dgd_recs_final.pdf"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ohchr.org/EN/HRBodies/CRC/Pages/DiscussionDays.aspx" TargetMode="External"/><Relationship Id="rId14" Type="http://schemas.openxmlformats.org/officeDocument/2006/relationships/hyperlink" Target="https://tbinternet.ohchr.org/_layouts/15/treatybodyexternal/Download.aspx?symbolno=CRC/C/155&amp;Lang=en" TargetMode="External"/><Relationship Id="rId22" Type="http://schemas.openxmlformats.org/officeDocument/2006/relationships/hyperlink" Target="https://www.ohchr.org/EN/HRBodies/CRC/Pages/DiscussionDays.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E69D06-3170-4AD1-A436-380D445B3AFB}">
  <ds:schemaRefs>
    <ds:schemaRef ds:uri="http://schemas.openxmlformats.org/officeDocument/2006/bibliography"/>
  </ds:schemaRefs>
</ds:datastoreItem>
</file>

<file path=customXml/itemProps2.xml><?xml version="1.0" encoding="utf-8"?>
<ds:datastoreItem xmlns:ds="http://schemas.openxmlformats.org/officeDocument/2006/customXml" ds:itemID="{330A69BD-9523-4FEF-A0BE-6E89FF4724DD}"/>
</file>

<file path=customXml/itemProps3.xml><?xml version="1.0" encoding="utf-8"?>
<ds:datastoreItem xmlns:ds="http://schemas.openxmlformats.org/officeDocument/2006/customXml" ds:itemID="{FAEB7E9D-AABB-47A7-A7D4-C04193309ADE}"/>
</file>

<file path=customXml/itemProps4.xml><?xml version="1.0" encoding="utf-8"?>
<ds:datastoreItem xmlns:ds="http://schemas.openxmlformats.org/officeDocument/2006/customXml" ds:itemID="{DACC3286-DD86-4B15-BE5C-8568814C4B9A}"/>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Chanmi</dc:creator>
  <cp:keywords/>
  <dc:description/>
  <cp:lastModifiedBy>Britta Nicolmann</cp:lastModifiedBy>
  <cp:revision>2</cp:revision>
  <dcterms:created xsi:type="dcterms:W3CDTF">2020-08-05T12:12:00Z</dcterms:created>
  <dcterms:modified xsi:type="dcterms:W3CDTF">2020-08-05T12:12:00Z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