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391" w:rsidRDefault="007F4391" w:rsidP="007F4391">
      <w:r>
        <w:t>Independent Living Institute, Sweden</w:t>
      </w:r>
    </w:p>
    <w:p w:rsidR="007F4391" w:rsidRDefault="007F4391" w:rsidP="007F4391">
      <w:r>
        <w:t>Identification of paragraphs</w:t>
      </w:r>
      <w:bookmarkStart w:id="0" w:name="_GoBack"/>
      <w:bookmarkEnd w:id="0"/>
    </w:p>
    <w:p w:rsidR="007F4391" w:rsidRDefault="007F4391" w:rsidP="007F4391">
      <w:r>
        <w:t>15 a</w:t>
      </w:r>
    </w:p>
    <w:p w:rsidR="00D0200A" w:rsidRDefault="00D0200A" w:rsidP="007F4391">
      <w:pPr>
        <w:rPr>
          <w:rFonts w:ascii="Times New Roman" w:hAnsi="Times New Roman" w:cs="Times New Roman"/>
          <w:lang w:val="en-US"/>
        </w:rPr>
      </w:pPr>
      <w:r>
        <w:t>…</w:t>
      </w:r>
      <w:r w:rsidRPr="00D0200A">
        <w:rPr>
          <w:rFonts w:ascii="Times New Roman" w:hAnsi="Times New Roman" w:cs="Times New Roman"/>
          <w:lang w:val="en-US"/>
        </w:rPr>
        <w:t xml:space="preserve"> </w:t>
      </w:r>
      <w:r w:rsidRPr="003F16D1">
        <w:rPr>
          <w:rFonts w:ascii="Times New Roman" w:hAnsi="Times New Roman" w:cs="Times New Roman"/>
          <w:lang w:val="en-US"/>
        </w:rPr>
        <w:t xml:space="preserve">make all decisions that concern their lives. </w:t>
      </w:r>
      <w:r w:rsidRPr="00D353BE">
        <w:rPr>
          <w:rFonts w:ascii="Times New Roman" w:hAnsi="Times New Roman" w:cs="Times New Roman"/>
          <w:color w:val="FF0000"/>
          <w:lang w:val="en-US"/>
        </w:rPr>
        <w:t>Self-determination is fundamental to independent living.</w:t>
      </w:r>
      <w:r>
        <w:rPr>
          <w:rFonts w:ascii="Times New Roman" w:hAnsi="Times New Roman" w:cs="Times New Roman"/>
          <w:lang w:val="en-US"/>
        </w:rPr>
        <w:t xml:space="preserve"> </w:t>
      </w:r>
      <w:r w:rsidRPr="003F16D1">
        <w:rPr>
          <w:rFonts w:ascii="Times New Roman" w:hAnsi="Times New Roman" w:cs="Times New Roman"/>
          <w:lang w:val="en-US"/>
        </w:rPr>
        <w:t>This includes, but is not</w:t>
      </w:r>
      <w:r>
        <w:rPr>
          <w:rFonts w:ascii="Times New Roman" w:hAnsi="Times New Roman" w:cs="Times New Roman"/>
          <w:lang w:val="en-US"/>
        </w:rPr>
        <w:t>….</w:t>
      </w:r>
    </w:p>
    <w:p w:rsidR="00D0200A" w:rsidRDefault="00D0200A" w:rsidP="007F4391">
      <w:r>
        <w:t>15 c</w:t>
      </w:r>
    </w:p>
    <w:p w:rsidR="00D0200A" w:rsidRDefault="00D0200A" w:rsidP="007F4391">
      <w:pPr>
        <w:rPr>
          <w:rFonts w:ascii="Times New Roman" w:hAnsi="Times New Roman" w:cs="Times New Roman"/>
          <w:lang w:val="en-US"/>
        </w:rPr>
      </w:pPr>
      <w:r>
        <w:t>…</w:t>
      </w:r>
      <w:r w:rsidRPr="00D0200A">
        <w:rPr>
          <w:rFonts w:ascii="Times New Roman" w:hAnsi="Times New Roman" w:cs="Times New Roman"/>
          <w:lang w:val="en-US"/>
        </w:rPr>
        <w:t xml:space="preserve"> </w:t>
      </w:r>
      <w:r w:rsidRPr="003F16D1">
        <w:rPr>
          <w:rFonts w:ascii="Times New Roman" w:hAnsi="Times New Roman" w:cs="Times New Roman"/>
          <w:lang w:val="en-US"/>
        </w:rPr>
        <w:t>Although institutionalized settings can differ in size, name and setup, there are certain defining elements, such as:</w:t>
      </w:r>
      <w:r>
        <w:rPr>
          <w:rFonts w:ascii="Times New Roman" w:hAnsi="Times New Roman" w:cs="Times New Roman"/>
          <w:lang w:val="en-US"/>
        </w:rPr>
        <w:t xml:space="preserve"> </w:t>
      </w:r>
      <w:r w:rsidRPr="009C3097">
        <w:rPr>
          <w:rFonts w:ascii="Times New Roman" w:hAnsi="Times New Roman" w:cs="Times New Roman"/>
          <w:color w:val="FF0000"/>
          <w:lang w:val="en-US"/>
        </w:rPr>
        <w:t>forced dependence on assistants who are shared by other residents and no or limited influence over one has to accept assistance from,</w:t>
      </w:r>
      <w:r w:rsidRPr="003F16D1">
        <w:rPr>
          <w:rFonts w:ascii="Times New Roman" w:hAnsi="Times New Roman" w:cs="Times New Roman"/>
          <w:lang w:val="en-US"/>
        </w:rPr>
        <w:t xml:space="preserve"> isolation and segregation from community life,</w:t>
      </w:r>
      <w:r>
        <w:rPr>
          <w:rFonts w:ascii="Times New Roman" w:hAnsi="Times New Roman" w:cs="Times New Roman"/>
          <w:lang w:val="en-US"/>
        </w:rPr>
        <w:t>…</w:t>
      </w:r>
    </w:p>
    <w:p w:rsidR="00D0200A" w:rsidRDefault="00D0200A" w:rsidP="007F4391">
      <w:pPr>
        <w:rPr>
          <w:rFonts w:ascii="Times New Roman" w:hAnsi="Times New Roman" w:cs="Times New Roman"/>
          <w:lang w:val="en-US"/>
        </w:rPr>
      </w:pPr>
      <w:r>
        <w:rPr>
          <w:rFonts w:ascii="Times New Roman" w:hAnsi="Times New Roman" w:cs="Times New Roman"/>
          <w:lang w:val="en-US"/>
        </w:rPr>
        <w:t>15 d</w:t>
      </w:r>
    </w:p>
    <w:p w:rsidR="00D0200A" w:rsidRDefault="00D0200A" w:rsidP="007F4391">
      <w:pPr>
        <w:rPr>
          <w:rFonts w:ascii="Times New Roman" w:hAnsi="Times New Roman" w:cs="Times New Roman"/>
          <w:lang w:val="en-US"/>
        </w:rPr>
      </w:pPr>
      <w:r>
        <w:rPr>
          <w:rFonts w:ascii="Times New Roman" w:hAnsi="Times New Roman" w:cs="Times New Roman"/>
          <w:lang w:val="en-US"/>
        </w:rPr>
        <w:t xml:space="preserve">… </w:t>
      </w:r>
      <w:r w:rsidRPr="003F16D1">
        <w:rPr>
          <w:rFonts w:ascii="Times New Roman" w:hAnsi="Times New Roman" w:cs="Times New Roman"/>
          <w:lang w:val="en-US"/>
        </w:rPr>
        <w:t xml:space="preserve"> It is based on an individual needs assessment and a person/user’s life circumstances.</w:t>
      </w:r>
      <w:r>
        <w:rPr>
          <w:rFonts w:ascii="Times New Roman" w:hAnsi="Times New Roman" w:cs="Times New Roman"/>
          <w:lang w:val="en-US"/>
        </w:rPr>
        <w:t xml:space="preserve"> </w:t>
      </w:r>
      <w:r w:rsidRPr="00B4466F">
        <w:rPr>
          <w:rFonts w:ascii="Times New Roman" w:eastAsia="Times New Roman" w:hAnsi="Times New Roman" w:cs="Times New Roman"/>
          <w:i/>
          <w:color w:val="FF0000"/>
          <w:lang w:val="en-GB"/>
        </w:rPr>
        <w:t xml:space="preserve">Methods of assessing individual needs may be incompatible article 17. The rates allocated to </w:t>
      </w:r>
      <w:r>
        <w:rPr>
          <w:rFonts w:ascii="Times New Roman" w:eastAsia="Times New Roman" w:hAnsi="Times New Roman" w:cs="Times New Roman"/>
          <w:i/>
          <w:color w:val="FF0000"/>
          <w:lang w:val="en-GB"/>
        </w:rPr>
        <w:t>persons with disabilities</w:t>
      </w:r>
      <w:r w:rsidRPr="00B4466F">
        <w:rPr>
          <w:rFonts w:ascii="Times New Roman" w:eastAsia="Times New Roman" w:hAnsi="Times New Roman" w:cs="Times New Roman"/>
          <w:i/>
          <w:color w:val="FF0000"/>
          <w:lang w:val="en-GB"/>
        </w:rPr>
        <w:t xml:space="preserve"> for personal assistance need to be in line with the current salary rates in each country. Enough resources need to be allocated to cover the salaries of personal assistants and other performance costs, such as all contributions due by the employer, administration costs and peer support for the person who needs assistance.</w:t>
      </w:r>
      <w:r w:rsidRPr="003F16D1">
        <w:rPr>
          <w:rFonts w:ascii="Times New Roman" w:hAnsi="Times New Roman" w:cs="Times New Roman"/>
          <w:lang w:val="en-US"/>
        </w:rPr>
        <w:t xml:space="preserve"> The service is led by the person with disability, meaning</w:t>
      </w:r>
      <w:r>
        <w:rPr>
          <w:rFonts w:ascii="Times New Roman" w:hAnsi="Times New Roman" w:cs="Times New Roman"/>
          <w:lang w:val="en-US"/>
        </w:rPr>
        <w:t>…</w:t>
      </w:r>
    </w:p>
    <w:p w:rsidR="00D0200A" w:rsidRDefault="00E5005F" w:rsidP="007F4391">
      <w:r>
        <w:t>15 d</w:t>
      </w:r>
    </w:p>
    <w:p w:rsidR="00E5005F" w:rsidRPr="004F7BCD" w:rsidRDefault="00E5005F" w:rsidP="004F7BCD">
      <w:pPr>
        <w:spacing w:before="120" w:after="120"/>
        <w:jc w:val="both"/>
        <w:rPr>
          <w:rFonts w:ascii="Times New Roman" w:hAnsi="Times New Roman" w:cs="Times New Roman"/>
          <w:lang w:val="en-US"/>
        </w:rPr>
      </w:pPr>
      <w:r>
        <w:t>…</w:t>
      </w:r>
      <w:r w:rsidRPr="004F7BCD">
        <w:rPr>
          <w:rFonts w:ascii="Times New Roman" w:hAnsi="Times New Roman" w:cs="Times New Roman"/>
          <w:lang w:val="en-US"/>
        </w:rPr>
        <w:t xml:space="preserve"> Independent and community living can also not be counted as personal assistance if the assistance is only provided within certain arrangements, such as a group home. </w:t>
      </w:r>
    </w:p>
    <w:p w:rsidR="00E5005F" w:rsidRPr="00956821" w:rsidRDefault="00E5005F" w:rsidP="004F7BCD">
      <w:pPr>
        <w:shd w:val="clear" w:color="auto" w:fill="FFFFFF"/>
        <w:spacing w:line="240" w:lineRule="auto"/>
        <w:rPr>
          <w:rFonts w:ascii="Times New Roman" w:eastAsia="Times New Roman" w:hAnsi="Times New Roman" w:cs="Times New Roman"/>
          <w:color w:val="FF0000"/>
          <w:lang w:val="de-DE"/>
        </w:rPr>
      </w:pPr>
      <w:r w:rsidRPr="00956821">
        <w:rPr>
          <w:rFonts w:ascii="Times New Roman" w:eastAsia="Times New Roman" w:hAnsi="Times New Roman" w:cs="Times New Roman"/>
          <w:color w:val="FF0000"/>
        </w:rPr>
        <w:t>The individual’s dependence on and the individual’s lack of control over the shared staff</w:t>
      </w:r>
      <w:r>
        <w:rPr>
          <w:rFonts w:ascii="Times New Roman" w:eastAsia="Times New Roman" w:hAnsi="Times New Roman" w:cs="Times New Roman"/>
          <w:color w:val="FF0000"/>
        </w:rPr>
        <w:t xml:space="preserve"> </w:t>
      </w:r>
      <w:r w:rsidRPr="00956821">
        <w:rPr>
          <w:rFonts w:ascii="Times New Roman" w:eastAsia="Times New Roman" w:hAnsi="Times New Roman" w:cs="Times New Roman"/>
          <w:color w:val="FF0000"/>
        </w:rPr>
        <w:t>are the decisive criteria in the operational definiti</w:t>
      </w:r>
      <w:r>
        <w:rPr>
          <w:rFonts w:ascii="Times New Roman" w:eastAsia="Times New Roman" w:hAnsi="Times New Roman" w:cs="Times New Roman"/>
          <w:color w:val="FF0000"/>
        </w:rPr>
        <w:t>on of a residential institution,</w:t>
      </w:r>
      <w:r w:rsidRPr="00956821">
        <w:rPr>
          <w:rFonts w:ascii="Times New Roman" w:eastAsia="Times New Roman" w:hAnsi="Times New Roman" w:cs="Times New Roman"/>
          <w:color w:val="FF0000"/>
        </w:rPr>
        <w:t xml:space="preserve"> not the number of persons with disabilities in the particular living arrangement – one, two or more </w:t>
      </w:r>
      <w:r>
        <w:rPr>
          <w:rFonts w:ascii="Times New Roman" w:eastAsia="Times New Roman" w:hAnsi="Times New Roman" w:cs="Times New Roman"/>
          <w:color w:val="FF0000"/>
        </w:rPr>
        <w:t>persons.  T</w:t>
      </w:r>
      <w:r>
        <w:rPr>
          <w:rFonts w:ascii="Times New Roman" w:hAnsi="Times New Roman" w:cs="Times New Roman"/>
          <w:color w:val="FF0000"/>
          <w:lang w:val="en-US"/>
        </w:rPr>
        <w:t xml:space="preserve">his is in contrast to personal assistance with </w:t>
      </w:r>
      <w:r w:rsidRPr="00956821">
        <w:rPr>
          <w:rFonts w:ascii="Times New Roman" w:hAnsi="Times New Roman" w:cs="Times New Roman"/>
          <w:color w:val="FF0000"/>
          <w:lang w:val="en-US"/>
        </w:rPr>
        <w:t>a one-on-one relationship between one assistance user and an assistant where the assistant is recruited, trained, and supervised by the se</w:t>
      </w:r>
      <w:r>
        <w:rPr>
          <w:rFonts w:ascii="Times New Roman" w:hAnsi="Times New Roman" w:cs="Times New Roman"/>
          <w:color w:val="FF0000"/>
          <w:lang w:val="en-US"/>
        </w:rPr>
        <w:t>rvice user.</w:t>
      </w:r>
    </w:p>
    <w:p w:rsidR="00E5005F" w:rsidRPr="004F7BCD" w:rsidRDefault="00E5005F" w:rsidP="004F7BCD">
      <w:pPr>
        <w:spacing w:before="120" w:after="120"/>
        <w:jc w:val="both"/>
        <w:rPr>
          <w:rFonts w:ascii="Times New Roman" w:hAnsi="Times New Roman" w:cs="Times New Roman"/>
          <w:lang w:val="en-US"/>
        </w:rPr>
      </w:pPr>
      <w:r w:rsidRPr="004F7BCD">
        <w:rPr>
          <w:rFonts w:ascii="Times New Roman" w:hAnsi="Times New Roman" w:cs="Times New Roman"/>
          <w:lang w:val="en-US"/>
        </w:rPr>
        <w:t xml:space="preserve">Institutionalized settings are not compliant with the concepts of independent and community living. </w:t>
      </w:r>
    </w:p>
    <w:p w:rsidR="00E5005F" w:rsidRDefault="00E5005F" w:rsidP="007F4391">
      <w:r>
        <w:t>….</w:t>
      </w:r>
    </w:p>
    <w:p w:rsidR="00E5005F" w:rsidRDefault="00E5005F" w:rsidP="007F4391">
      <w:r>
        <w:t>17</w:t>
      </w:r>
    </w:p>
    <w:p w:rsidR="00E5005F" w:rsidRDefault="00E5005F" w:rsidP="007F4391">
      <w:pPr>
        <w:rPr>
          <w:rFonts w:ascii="Times New Roman" w:hAnsi="Times New Roman" w:cs="Times New Roman"/>
          <w:lang w:val="en-US"/>
        </w:rPr>
      </w:pPr>
      <w:r>
        <w:t>…</w:t>
      </w:r>
      <w:r w:rsidRPr="00E5005F">
        <w:rPr>
          <w:rFonts w:ascii="Times New Roman" w:hAnsi="Times New Roman" w:cs="Times New Roman"/>
          <w:lang w:val="en-US"/>
        </w:rPr>
        <w:t xml:space="preserve"> </w:t>
      </w:r>
      <w:r w:rsidRPr="003F16D1">
        <w:rPr>
          <w:rFonts w:ascii="Times New Roman" w:hAnsi="Times New Roman" w:cs="Times New Roman"/>
          <w:lang w:val="en-US"/>
        </w:rPr>
        <w:t>Whereas the right to independent living refers to an individual dimension, i.e., the place of residence, lifestyle</w:t>
      </w:r>
      <w:r>
        <w:rPr>
          <w:rFonts w:ascii="Times New Roman" w:hAnsi="Times New Roman" w:cs="Times New Roman"/>
          <w:lang w:val="en-US"/>
        </w:rPr>
        <w:t xml:space="preserve">, </w:t>
      </w:r>
      <w:r>
        <w:rPr>
          <w:rFonts w:ascii="Times New Roman" w:eastAsia="Times New Roman" w:hAnsi="Times New Roman" w:cs="Times New Roman"/>
          <w:i/>
          <w:color w:val="FF0000"/>
          <w:lang w:val="en-GB"/>
        </w:rPr>
        <w:t xml:space="preserve">everyday life </w:t>
      </w:r>
      <w:r w:rsidRPr="00B4466F">
        <w:rPr>
          <w:rFonts w:ascii="Times New Roman" w:eastAsia="Times New Roman" w:hAnsi="Times New Roman" w:cs="Times New Roman"/>
          <w:i/>
          <w:color w:val="FF0000"/>
          <w:lang w:val="en-GB"/>
        </w:rPr>
        <w:t>activities</w:t>
      </w:r>
      <w:r w:rsidRPr="003F16D1">
        <w:rPr>
          <w:rFonts w:ascii="Times New Roman" w:hAnsi="Times New Roman" w:cs="Times New Roman"/>
          <w:lang w:val="en-US"/>
        </w:rPr>
        <w:t xml:space="preserve"> and most importantly, the living arrangements</w:t>
      </w:r>
      <w:r>
        <w:rPr>
          <w:rFonts w:ascii="Times New Roman" w:hAnsi="Times New Roman" w:cs="Times New Roman"/>
          <w:lang w:val="en-US"/>
        </w:rPr>
        <w:t>…</w:t>
      </w:r>
    </w:p>
    <w:p w:rsidR="00E5005F" w:rsidRDefault="00E5005F" w:rsidP="007F4391">
      <w:r>
        <w:t>28</w:t>
      </w:r>
    </w:p>
    <w:p w:rsidR="00E5005F" w:rsidRDefault="00E5005F" w:rsidP="00E5005F">
      <w:pPr>
        <w:spacing w:before="120" w:after="120" w:line="276" w:lineRule="auto"/>
        <w:jc w:val="both"/>
        <w:rPr>
          <w:rFonts w:ascii="Times New Roman" w:eastAsia="Times New Roman" w:hAnsi="Times New Roman" w:cs="Times New Roman"/>
          <w:lang w:val="en-GB"/>
        </w:rPr>
      </w:pPr>
      <w:r>
        <w:rPr>
          <w:rFonts w:ascii="Times New Roman" w:hAnsi="Times New Roman" w:cs="Times New Roman"/>
          <w:lang w:val="en-US"/>
        </w:rPr>
        <w:t>…</w:t>
      </w:r>
      <w:r w:rsidRPr="00E5005F">
        <w:rPr>
          <w:rFonts w:ascii="Times New Roman" w:hAnsi="Times New Roman" w:cs="Times New Roman"/>
          <w:lang w:val="en-US"/>
        </w:rPr>
        <w:t xml:space="preserve">They are not restricted to services inside the home, but must also be able to extend to the spheres of employment, education, </w:t>
      </w:r>
      <w:r w:rsidRPr="00E5005F">
        <w:rPr>
          <w:rFonts w:ascii="Times New Roman" w:eastAsia="Times New Roman" w:hAnsi="Times New Roman" w:cs="Times New Roman"/>
          <w:color w:val="FF0000"/>
          <w:lang w:val="en-GB"/>
        </w:rPr>
        <w:t>assistance with raising one’s small children, attending to aging relatives,</w:t>
      </w:r>
      <w:r w:rsidRPr="00E5005F">
        <w:rPr>
          <w:rFonts w:ascii="Times New Roman" w:eastAsia="Times New Roman" w:hAnsi="Times New Roman" w:cs="Times New Roman"/>
          <w:lang w:val="en-GB"/>
        </w:rPr>
        <w:t xml:space="preserve"> </w:t>
      </w:r>
      <w:r w:rsidRPr="00E5005F">
        <w:rPr>
          <w:rFonts w:ascii="Times New Roman" w:eastAsia="Times New Roman" w:hAnsi="Times New Roman" w:cs="Times New Roman"/>
          <w:color w:val="FF0000"/>
          <w:lang w:val="en-GB"/>
        </w:rPr>
        <w:t>participation in political and cultural life, one’s interests, travel</w:t>
      </w:r>
      <w:r w:rsidRPr="00E5005F">
        <w:rPr>
          <w:rFonts w:ascii="Times New Roman" w:eastAsia="Times New Roman" w:hAnsi="Times New Roman" w:cs="Times New Roman"/>
          <w:lang w:val="en-GB"/>
        </w:rPr>
        <w:t xml:space="preserve"> </w:t>
      </w:r>
      <w:r w:rsidRPr="00E5005F">
        <w:rPr>
          <w:rFonts w:ascii="Times New Roman" w:eastAsia="Times New Roman" w:hAnsi="Times New Roman" w:cs="Times New Roman"/>
          <w:i/>
          <w:color w:val="FF0000"/>
          <w:lang w:val="en-GB"/>
        </w:rPr>
        <w:t>as well as recreation</w:t>
      </w:r>
      <w:r w:rsidRPr="00E5005F">
        <w:rPr>
          <w:rFonts w:ascii="Times New Roman" w:eastAsia="Times New Roman" w:hAnsi="Times New Roman" w:cs="Times New Roman"/>
          <w:lang w:val="en-GB"/>
        </w:rPr>
        <w:t>.</w:t>
      </w:r>
    </w:p>
    <w:p w:rsidR="00E5005F" w:rsidRDefault="00E5005F" w:rsidP="00E5005F">
      <w:pPr>
        <w:spacing w:before="120" w:after="120" w:line="276" w:lineRule="auto"/>
        <w:jc w:val="both"/>
        <w:rPr>
          <w:rFonts w:ascii="Times New Roman" w:eastAsia="Times New Roman" w:hAnsi="Times New Roman" w:cs="Times New Roman"/>
          <w:lang w:val="en-GB"/>
        </w:rPr>
      </w:pPr>
    </w:p>
    <w:p w:rsidR="00A6071E" w:rsidRDefault="00A6071E" w:rsidP="00E5005F">
      <w:pPr>
        <w:spacing w:before="120" w:after="120" w:line="276" w:lineRule="auto"/>
        <w:jc w:val="both"/>
        <w:rPr>
          <w:rFonts w:ascii="Times New Roman" w:hAnsi="Times New Roman" w:cs="Times New Roman"/>
          <w:lang w:val="en-US"/>
        </w:rPr>
      </w:pPr>
      <w:r>
        <w:rPr>
          <w:rFonts w:ascii="Times New Roman" w:hAnsi="Times New Roman" w:cs="Times New Roman"/>
          <w:lang w:val="en-US"/>
        </w:rPr>
        <w:t>34</w:t>
      </w:r>
    </w:p>
    <w:p w:rsidR="00E5005F" w:rsidRPr="00E5005F" w:rsidRDefault="00A6071E" w:rsidP="00E5005F">
      <w:pPr>
        <w:spacing w:before="120" w:after="120" w:line="276" w:lineRule="auto"/>
        <w:jc w:val="both"/>
        <w:rPr>
          <w:rFonts w:ascii="Times New Roman" w:hAnsi="Times New Roman" w:cs="Times New Roman"/>
          <w:lang w:val="en-US"/>
        </w:rPr>
      </w:pPr>
      <w:r w:rsidRPr="003F16D1">
        <w:rPr>
          <w:rFonts w:ascii="Times New Roman" w:hAnsi="Times New Roman" w:cs="Times New Roman"/>
          <w:lang w:val="en-US"/>
        </w:rPr>
        <w:t xml:space="preserve">. </w:t>
      </w:r>
      <w:r>
        <w:rPr>
          <w:rFonts w:ascii="Times New Roman" w:hAnsi="Times New Roman" w:cs="Times New Roman"/>
          <w:lang w:val="en-US"/>
        </w:rPr>
        <w:t>…</w:t>
      </w:r>
      <w:r w:rsidRPr="003F16D1">
        <w:rPr>
          <w:rFonts w:ascii="Times New Roman" w:hAnsi="Times New Roman" w:cs="Times New Roman"/>
          <w:lang w:val="en-US"/>
        </w:rPr>
        <w:t>Accessible housing, providing accommodation to persons with disabilities, who live as singles or as a part of a family, must be available in sufficient number</w:t>
      </w:r>
      <w:r>
        <w:rPr>
          <w:rFonts w:ascii="Times New Roman" w:hAnsi="Times New Roman" w:cs="Times New Roman"/>
          <w:lang w:val="en-US"/>
        </w:rPr>
        <w:t xml:space="preserve"> </w:t>
      </w:r>
      <w:r w:rsidRPr="00700021">
        <w:rPr>
          <w:rFonts w:ascii="Times New Roman" w:eastAsia="Times New Roman" w:hAnsi="Times New Roman" w:cs="Times New Roman"/>
          <w:i/>
          <w:color w:val="FF0000"/>
          <w:lang w:val="en-GB"/>
        </w:rPr>
        <w:t xml:space="preserve">throughout the community, </w:t>
      </w:r>
      <w:r w:rsidRPr="00700021">
        <w:rPr>
          <w:rFonts w:ascii="Times New Roman" w:eastAsia="Times New Roman" w:hAnsi="Times New Roman" w:cs="Times New Roman"/>
          <w:color w:val="FF0000"/>
          <w:lang w:val="en-GB"/>
        </w:rPr>
        <w:t xml:space="preserve">to </w:t>
      </w:r>
      <w:r w:rsidRPr="00700021">
        <w:rPr>
          <w:rFonts w:ascii="Times New Roman" w:eastAsia="Times New Roman" w:hAnsi="Times New Roman" w:cs="Times New Roman"/>
          <w:i/>
          <w:color w:val="FF0000"/>
          <w:lang w:val="en-GB"/>
        </w:rPr>
        <w:t>ensure</w:t>
      </w:r>
      <w:r w:rsidRPr="00700021">
        <w:rPr>
          <w:rFonts w:ascii="Times New Roman" w:eastAsia="Times New Roman" w:hAnsi="Times New Roman" w:cs="Times New Roman"/>
          <w:i/>
          <w:strike/>
          <w:color w:val="FF0000"/>
          <w:lang w:val="en-GB"/>
        </w:rPr>
        <w:t xml:space="preserve"> </w:t>
      </w:r>
      <w:r w:rsidRPr="00700021">
        <w:rPr>
          <w:rFonts w:ascii="Times New Roman" w:eastAsia="Times New Roman" w:hAnsi="Times New Roman" w:cs="Times New Roman"/>
          <w:i/>
          <w:color w:val="FF0000"/>
          <w:lang w:val="en-GB"/>
        </w:rPr>
        <w:t>the same degree of choice in the housing market that the non-disabled population enjoys</w:t>
      </w:r>
      <w:r w:rsidRPr="00490C37">
        <w:rPr>
          <w:rFonts w:ascii="Times New Roman" w:eastAsia="Times New Roman" w:hAnsi="Times New Roman" w:cs="Times New Roman"/>
          <w:i/>
          <w:color w:val="00B050"/>
          <w:lang w:val="en-GB"/>
        </w:rPr>
        <w:t>.</w:t>
      </w:r>
      <w:r w:rsidRPr="003F16D1">
        <w:rPr>
          <w:rFonts w:ascii="Times New Roman" w:hAnsi="Times New Roman" w:cs="Times New Roman"/>
          <w:lang w:val="en-US"/>
        </w:rPr>
        <w:t xml:space="preserve"> </w:t>
      </w:r>
      <w:r w:rsidRPr="00754AA2">
        <w:rPr>
          <w:rFonts w:ascii="Times New Roman" w:hAnsi="Times New Roman" w:cs="Times New Roman"/>
          <w:color w:val="FF0000"/>
          <w:lang w:val="en-US"/>
        </w:rPr>
        <w:t>T</w:t>
      </w:r>
      <w:r w:rsidRPr="00A424C8">
        <w:rPr>
          <w:rFonts w:ascii="Times New Roman" w:hAnsi="Times New Roman" w:cs="Times New Roman"/>
          <w:color w:val="FF0000"/>
          <w:lang w:val="en-US"/>
        </w:rPr>
        <w:t xml:space="preserve">o this end, </w:t>
      </w:r>
      <w:r w:rsidRPr="00A424C8">
        <w:rPr>
          <w:rFonts w:ascii="Times New Roman" w:hAnsi="Times New Roman" w:cs="Times New Roman"/>
          <w:color w:val="FF0000"/>
          <w:lang w:val="en-US"/>
        </w:rPr>
        <w:lastRenderedPageBreak/>
        <w:t xml:space="preserve">barrier-free residential new construction and the barrier-free retrofitting of existing residential structures are required. </w:t>
      </w:r>
      <w:r w:rsidRPr="003F16D1">
        <w:rPr>
          <w:rFonts w:ascii="Times New Roman" w:hAnsi="Times New Roman" w:cs="Times New Roman"/>
          <w:lang w:val="en-US"/>
        </w:rPr>
        <w:t xml:space="preserve">In addition, housing must be </w:t>
      </w:r>
      <w:r w:rsidRPr="00B4466F">
        <w:rPr>
          <w:rFonts w:ascii="Times New Roman" w:eastAsia="Times New Roman" w:hAnsi="Times New Roman" w:cs="Times New Roman"/>
          <w:i/>
          <w:color w:val="FF0000"/>
          <w:lang w:val="en-GB"/>
        </w:rPr>
        <w:t>made</w:t>
      </w:r>
      <w:r w:rsidRPr="00B4466F">
        <w:rPr>
          <w:rFonts w:ascii="Times New Roman" w:eastAsia="Times New Roman" w:hAnsi="Times New Roman" w:cs="Times New Roman"/>
          <w:i/>
          <w:lang w:val="en-GB"/>
        </w:rPr>
        <w:t xml:space="preserve"> </w:t>
      </w:r>
      <w:r w:rsidRPr="003F16D1">
        <w:rPr>
          <w:rFonts w:ascii="Times New Roman" w:hAnsi="Times New Roman" w:cs="Times New Roman"/>
          <w:lang w:val="en-US"/>
        </w:rPr>
        <w:t>affordable to persons with disab</w:t>
      </w:r>
      <w:r>
        <w:rPr>
          <w:rFonts w:ascii="Times New Roman" w:hAnsi="Times New Roman" w:cs="Times New Roman"/>
          <w:lang w:val="en-US"/>
        </w:rPr>
        <w:t>ilities,…..</w:t>
      </w:r>
      <w:r w:rsidR="00E5005F" w:rsidRPr="00E5005F">
        <w:rPr>
          <w:rFonts w:ascii="Times New Roman" w:hAnsi="Times New Roman" w:cs="Times New Roman"/>
          <w:lang w:val="en-US"/>
        </w:rPr>
        <w:t xml:space="preserve"> </w:t>
      </w:r>
    </w:p>
    <w:p w:rsidR="00E5005F" w:rsidRDefault="00E5005F" w:rsidP="007F4391"/>
    <w:p w:rsidR="007F4391" w:rsidRDefault="00A6071E" w:rsidP="007F4391">
      <w:r>
        <w:t>36</w:t>
      </w:r>
    </w:p>
    <w:p w:rsidR="00A6071E" w:rsidRDefault="00A6071E" w:rsidP="007F4391">
      <w:r>
        <w:rPr>
          <w:rFonts w:ascii="Times New Roman" w:hAnsi="Times New Roman" w:cs="Times New Roman"/>
          <w:lang w:val="en-US"/>
        </w:rPr>
        <w:t>….</w:t>
      </w:r>
      <w:r w:rsidRPr="003F16D1">
        <w:rPr>
          <w:rFonts w:ascii="Times New Roman" w:hAnsi="Times New Roman" w:cs="Times New Roman"/>
          <w:lang w:val="en-US"/>
        </w:rPr>
        <w:t xml:space="preserve"> Accessible housing, providing accommodation to persons with disabilities, who live as singles or as a part of a family, must be available in sufficient number</w:t>
      </w:r>
      <w:r>
        <w:rPr>
          <w:rFonts w:ascii="Times New Roman" w:hAnsi="Times New Roman" w:cs="Times New Roman"/>
          <w:lang w:val="en-US"/>
        </w:rPr>
        <w:t xml:space="preserve"> </w:t>
      </w:r>
      <w:r w:rsidRPr="00700021">
        <w:rPr>
          <w:rFonts w:ascii="Times New Roman" w:eastAsia="Times New Roman" w:hAnsi="Times New Roman" w:cs="Times New Roman"/>
          <w:i/>
          <w:color w:val="FF0000"/>
          <w:lang w:val="en-GB"/>
        </w:rPr>
        <w:t xml:space="preserve">throughout the community, </w:t>
      </w:r>
      <w:r w:rsidRPr="00700021">
        <w:rPr>
          <w:rFonts w:ascii="Times New Roman" w:eastAsia="Times New Roman" w:hAnsi="Times New Roman" w:cs="Times New Roman"/>
          <w:color w:val="FF0000"/>
          <w:lang w:val="en-GB"/>
        </w:rPr>
        <w:t xml:space="preserve">to </w:t>
      </w:r>
      <w:r w:rsidRPr="00700021">
        <w:rPr>
          <w:rFonts w:ascii="Times New Roman" w:eastAsia="Times New Roman" w:hAnsi="Times New Roman" w:cs="Times New Roman"/>
          <w:i/>
          <w:color w:val="FF0000"/>
          <w:lang w:val="en-GB"/>
        </w:rPr>
        <w:t>ensure</w:t>
      </w:r>
      <w:r w:rsidRPr="00700021">
        <w:rPr>
          <w:rFonts w:ascii="Times New Roman" w:eastAsia="Times New Roman" w:hAnsi="Times New Roman" w:cs="Times New Roman"/>
          <w:i/>
          <w:strike/>
          <w:color w:val="FF0000"/>
          <w:lang w:val="en-GB"/>
        </w:rPr>
        <w:t xml:space="preserve"> </w:t>
      </w:r>
      <w:r w:rsidRPr="00700021">
        <w:rPr>
          <w:rFonts w:ascii="Times New Roman" w:eastAsia="Times New Roman" w:hAnsi="Times New Roman" w:cs="Times New Roman"/>
          <w:i/>
          <w:color w:val="FF0000"/>
          <w:lang w:val="en-GB"/>
        </w:rPr>
        <w:t>the same degree of choice in the housing market that the non-disabled population enjoys</w:t>
      </w:r>
      <w:r w:rsidRPr="00490C37">
        <w:rPr>
          <w:rFonts w:ascii="Times New Roman" w:eastAsia="Times New Roman" w:hAnsi="Times New Roman" w:cs="Times New Roman"/>
          <w:i/>
          <w:color w:val="00B050"/>
          <w:lang w:val="en-GB"/>
        </w:rPr>
        <w:t>.</w:t>
      </w:r>
      <w:r w:rsidRPr="003F16D1">
        <w:rPr>
          <w:rFonts w:ascii="Times New Roman" w:hAnsi="Times New Roman" w:cs="Times New Roman"/>
          <w:lang w:val="en-US"/>
        </w:rPr>
        <w:t xml:space="preserve"> </w:t>
      </w:r>
      <w:r w:rsidRPr="00754AA2">
        <w:rPr>
          <w:rFonts w:ascii="Times New Roman" w:hAnsi="Times New Roman" w:cs="Times New Roman"/>
          <w:color w:val="FF0000"/>
          <w:lang w:val="en-US"/>
        </w:rPr>
        <w:t>T</w:t>
      </w:r>
      <w:r w:rsidRPr="00A424C8">
        <w:rPr>
          <w:rFonts w:ascii="Times New Roman" w:hAnsi="Times New Roman" w:cs="Times New Roman"/>
          <w:color w:val="FF0000"/>
          <w:lang w:val="en-US"/>
        </w:rPr>
        <w:t xml:space="preserve">o this end, barrier-free residential new construction and the barrier-free retrofitting of existing residential structures are required. </w:t>
      </w:r>
      <w:r w:rsidRPr="003F16D1">
        <w:rPr>
          <w:rFonts w:ascii="Times New Roman" w:hAnsi="Times New Roman" w:cs="Times New Roman"/>
          <w:lang w:val="en-US"/>
        </w:rPr>
        <w:t xml:space="preserve">In addition, housing must be </w:t>
      </w:r>
      <w:r w:rsidRPr="00B4466F">
        <w:rPr>
          <w:rFonts w:ascii="Times New Roman" w:eastAsia="Times New Roman" w:hAnsi="Times New Roman" w:cs="Times New Roman"/>
          <w:i/>
          <w:color w:val="FF0000"/>
          <w:lang w:val="en-GB"/>
        </w:rPr>
        <w:t>made</w:t>
      </w:r>
      <w:r w:rsidRPr="00B4466F">
        <w:rPr>
          <w:rFonts w:ascii="Times New Roman" w:eastAsia="Times New Roman" w:hAnsi="Times New Roman" w:cs="Times New Roman"/>
          <w:i/>
          <w:lang w:val="en-GB"/>
        </w:rPr>
        <w:t xml:space="preserve"> </w:t>
      </w:r>
      <w:r w:rsidRPr="003F16D1">
        <w:rPr>
          <w:rFonts w:ascii="Times New Roman" w:hAnsi="Times New Roman" w:cs="Times New Roman"/>
          <w:lang w:val="en-US"/>
        </w:rPr>
        <w:t>affordable to persons with disab</w:t>
      </w:r>
      <w:r>
        <w:rPr>
          <w:rFonts w:ascii="Times New Roman" w:hAnsi="Times New Roman" w:cs="Times New Roman"/>
          <w:lang w:val="en-US"/>
        </w:rPr>
        <w:t>ilities…</w:t>
      </w:r>
    </w:p>
    <w:p w:rsidR="007F4391" w:rsidRDefault="007F4391" w:rsidP="00A6071E"/>
    <w:p w:rsidR="00A6071E" w:rsidRDefault="00A6071E" w:rsidP="00A6071E">
      <w:r>
        <w:t>46</w:t>
      </w:r>
    </w:p>
    <w:p w:rsidR="00A6071E" w:rsidRPr="004F7BCD" w:rsidRDefault="00A6071E" w:rsidP="004F7BCD">
      <w:pPr>
        <w:spacing w:before="120" w:after="120" w:line="276" w:lineRule="auto"/>
        <w:jc w:val="both"/>
        <w:rPr>
          <w:rFonts w:ascii="Times New Roman" w:hAnsi="Times New Roman" w:cs="Times New Roman"/>
          <w:lang w:val="en-US"/>
        </w:rPr>
      </w:pPr>
      <w:r>
        <w:t>…</w:t>
      </w:r>
      <w:r w:rsidRPr="004F7BCD">
        <w:rPr>
          <w:rFonts w:ascii="Times New Roman" w:hAnsi="Times New Roman" w:cs="Times New Roman"/>
          <w:lang w:val="en-US"/>
        </w:rPr>
        <w:t xml:space="preserve"> However, as article 19 of the Convention is about being included in the community, the right to choose a residential, institutional setting does not correspond with a states’ party duty to maintain institutions or to ensure the availability of residential support services. </w:t>
      </w:r>
      <w:r w:rsidRPr="004F7BCD">
        <w:rPr>
          <w:rFonts w:ascii="Times New Roman" w:eastAsia="Times New Roman" w:hAnsi="Times New Roman" w:cs="Times New Roman"/>
          <w:color w:val="FF0000"/>
          <w:lang w:val="en-GB"/>
        </w:rPr>
        <w:t>States parties must not allocate resources into living arrangements that do not respect the freedom of choice and autonomy of persons with disabilities. As long as a person who lives in such an arrangement is not free and able to do what she or he wants, to live with his or her partner or other persons who she or he wants to live with, that living arrangement will be an example of an institution.</w:t>
      </w:r>
    </w:p>
    <w:p w:rsidR="00A6071E" w:rsidRPr="003F16D1" w:rsidRDefault="00A6071E" w:rsidP="00A6071E">
      <w:pPr>
        <w:spacing w:before="120" w:after="120"/>
        <w:ind w:firstLine="357"/>
        <w:jc w:val="both"/>
        <w:rPr>
          <w:rFonts w:ascii="Times New Roman" w:hAnsi="Times New Roman" w:cs="Times New Roman"/>
          <w:b/>
          <w:sz w:val="26"/>
          <w:szCs w:val="26"/>
          <w:lang w:val="en-US"/>
        </w:rPr>
      </w:pPr>
    </w:p>
    <w:p w:rsidR="00A6071E" w:rsidRDefault="00A6071E" w:rsidP="00A6071E">
      <w:r>
        <w:t>47</w:t>
      </w:r>
    </w:p>
    <w:p w:rsidR="00A6071E" w:rsidRPr="004F7BCD" w:rsidRDefault="00A6071E" w:rsidP="004F7BCD">
      <w:pPr>
        <w:spacing w:before="120" w:after="120" w:line="276" w:lineRule="auto"/>
        <w:jc w:val="both"/>
        <w:rPr>
          <w:rFonts w:ascii="Times New Roman" w:hAnsi="Times New Roman" w:cs="Times New Roman"/>
          <w:lang w:val="en-US"/>
        </w:rPr>
      </w:pPr>
      <w:r>
        <w:t>…</w:t>
      </w:r>
      <w:r w:rsidRPr="004F7BCD">
        <w:rPr>
          <w:rFonts w:ascii="Times New Roman" w:hAnsi="Times New Roman" w:cs="Times New Roman"/>
          <w:lang w:val="en-US"/>
        </w:rPr>
        <w:t xml:space="preserve"> Examples include guardianship and mental health laws which force persons with disabilities to live in institutions as well as laws on social protection or building law which prioritize residential or institutional services. </w:t>
      </w:r>
    </w:p>
    <w:p w:rsidR="00A6071E" w:rsidRPr="00E11A81" w:rsidRDefault="00A6071E" w:rsidP="004F7BCD">
      <w:pPr>
        <w:pBdr>
          <w:left w:val="nil"/>
        </w:pBdr>
        <w:shd w:val="clear" w:color="auto" w:fill="FFFFFF"/>
        <w:spacing w:after="0" w:line="360" w:lineRule="auto"/>
        <w:rPr>
          <w:rFonts w:ascii="Times New Roman" w:eastAsia="Times New Roman" w:hAnsi="Times New Roman" w:cs="Times New Roman"/>
          <w:color w:val="FF0000"/>
          <w:lang w:val="en-GB"/>
        </w:rPr>
      </w:pPr>
      <w:r w:rsidRPr="00E11A81">
        <w:rPr>
          <w:rFonts w:ascii="Times New Roman" w:eastAsia="Times New Roman" w:hAnsi="Times New Roman" w:cs="Times New Roman"/>
          <w:color w:val="FF0000"/>
          <w:lang w:val="en-GB"/>
        </w:rPr>
        <w:t xml:space="preserve">As "particular living arrangements" are phased out progressively, individual support services in the community, such as personal assistance or other forms of user-led-support, and barrier-free housing in existing housing stock and new residential construction are to be phased in instead. To this end, State Parties are to issue comprehensive plans with specific targets, timetable, budget and monitoring mechanisms including sanctions for non-compliance. </w:t>
      </w:r>
      <w:r w:rsidRPr="00E11A81">
        <w:rPr>
          <w:rFonts w:ascii="Times New Roman" w:eastAsia="Times New Roman" w:hAnsi="Times New Roman" w:cs="Times New Roman"/>
          <w:color w:val="FF0000"/>
        </w:rPr>
        <w:t xml:space="preserve">Phasing out means no new construction of residential institutions, no additions to nor renovation of existing residential institutions beyond the most urgent measures necessary to safeguard residents' physical safety. No new persons are to be placed in a residential institution. As previously institutionalized residents move into the community, the vacant places they leave behind are to remain vacant. State parties are to closely monitor this particular requirement without compensating residential institutions' owners and operators for any resulting increased costs. </w:t>
      </w:r>
    </w:p>
    <w:p w:rsidR="00A6071E" w:rsidRPr="004F7BCD" w:rsidRDefault="00A6071E" w:rsidP="004F7BCD">
      <w:pPr>
        <w:spacing w:after="0" w:line="360" w:lineRule="auto"/>
        <w:jc w:val="both"/>
        <w:rPr>
          <w:rFonts w:ascii="Times New Roman" w:eastAsia="Times New Roman" w:hAnsi="Times New Roman" w:cs="Times New Roman"/>
          <w:color w:val="FF0000"/>
          <w:lang w:val="en-GB"/>
        </w:rPr>
      </w:pPr>
      <w:r w:rsidRPr="004F7BCD">
        <w:rPr>
          <w:rFonts w:ascii="Times New Roman" w:eastAsia="Times New Roman" w:hAnsi="Times New Roman" w:cs="Times New Roman"/>
          <w:color w:val="FF0000"/>
          <w:lang w:val="en-GB"/>
        </w:rPr>
        <w:t xml:space="preserve">Residents of existing institutions are to be offered information and advice as well as trial periods with support and training of several different community-based alternatives. Residents who still are not prepared to move out to the community, shall not be forced to leave institutional settings. The </w:t>
      </w:r>
      <w:r w:rsidRPr="004F7BCD">
        <w:rPr>
          <w:rFonts w:ascii="Times New Roman" w:eastAsia="Times New Roman" w:hAnsi="Times New Roman" w:cs="Times New Roman"/>
          <w:color w:val="FF0000"/>
          <w:lang w:val="en-GB"/>
        </w:rPr>
        <w:lastRenderedPageBreak/>
        <w:t>individual informed choice, with supported decision-making, if wanted and needed, free from any undue influence, must be decisive on the choice of living arrangements.</w:t>
      </w:r>
    </w:p>
    <w:p w:rsidR="00A6071E" w:rsidRPr="00E11A81" w:rsidRDefault="00A6071E" w:rsidP="00A6071E">
      <w:pPr>
        <w:pStyle w:val="ListParagraph"/>
        <w:spacing w:after="0" w:line="360" w:lineRule="auto"/>
        <w:ind w:left="357"/>
        <w:jc w:val="both"/>
        <w:rPr>
          <w:rFonts w:ascii="Times New Roman" w:eastAsia="Times New Roman" w:hAnsi="Times New Roman" w:cs="Times New Roman"/>
          <w:color w:val="FF0000"/>
          <w:lang w:val="en-GB"/>
        </w:rPr>
      </w:pPr>
    </w:p>
    <w:p w:rsidR="00A6071E" w:rsidRPr="004F7BCD" w:rsidRDefault="00A6071E" w:rsidP="004F7BCD">
      <w:pPr>
        <w:spacing w:after="0" w:line="360" w:lineRule="auto"/>
        <w:jc w:val="both"/>
        <w:rPr>
          <w:rFonts w:ascii="Times New Roman" w:hAnsi="Times New Roman" w:cs="Times New Roman"/>
          <w:color w:val="FF0000"/>
          <w:lang w:val="en-US"/>
        </w:rPr>
      </w:pPr>
      <w:r w:rsidRPr="004F7BCD">
        <w:rPr>
          <w:rFonts w:ascii="Times New Roman" w:hAnsi="Times New Roman" w:cs="Times New Roman"/>
          <w:color w:val="FF0000"/>
          <w:lang w:val="en-US"/>
        </w:rPr>
        <w:t>Persons with disabilities have the right to choose to live by themselves or together with other persons without or with disabilities. Regardless of whether an individual lives alone or together with other persons, State parties are responsible for providing the individual with a disability with the quantity and quality of individualized support services, such as personal assistance, that enable the individual to live independently and in self-determination in the community pursuing one’s interests, exercising one’s rights and fulfilling one’s duties as citizen.</w:t>
      </w:r>
    </w:p>
    <w:p w:rsidR="00A6071E" w:rsidRPr="00E11A81" w:rsidRDefault="00A6071E" w:rsidP="00A6071E">
      <w:pPr>
        <w:pStyle w:val="ListParagraph"/>
        <w:spacing w:after="0" w:line="360" w:lineRule="auto"/>
        <w:ind w:left="714"/>
        <w:jc w:val="both"/>
        <w:rPr>
          <w:rFonts w:ascii="Times New Roman" w:hAnsi="Times New Roman" w:cs="Times New Roman"/>
          <w:lang w:val="en-US"/>
        </w:rPr>
      </w:pPr>
    </w:p>
    <w:p w:rsidR="00A6071E" w:rsidRDefault="00BE5B92" w:rsidP="00A6071E">
      <w:r>
        <w:t>55</w:t>
      </w:r>
    </w:p>
    <w:p w:rsidR="00BE5B92" w:rsidRDefault="00BE5B92" w:rsidP="00A6071E">
      <w:pPr>
        <w:rPr>
          <w:rFonts w:ascii="Times New Roman" w:hAnsi="Times New Roman" w:cs="Times New Roman"/>
          <w:lang w:val="en-US"/>
        </w:rPr>
      </w:pPr>
      <w:r>
        <w:t>…</w:t>
      </w:r>
      <w:r w:rsidRPr="00BE5B92">
        <w:rPr>
          <w:rFonts w:ascii="Times New Roman" w:hAnsi="Times New Roman" w:cs="Times New Roman"/>
          <w:lang w:val="en-US"/>
        </w:rPr>
        <w:t xml:space="preserve"> </w:t>
      </w:r>
      <w:r w:rsidRPr="003F16D1">
        <w:rPr>
          <w:rFonts w:ascii="Times New Roman" w:hAnsi="Times New Roman" w:cs="Times New Roman"/>
          <w:lang w:val="en-US"/>
        </w:rPr>
        <w:t xml:space="preserve">It is also important that resources are allocated to community support services and that the creation of new institutions or </w:t>
      </w:r>
      <w:r w:rsidRPr="00682219">
        <w:rPr>
          <w:rFonts w:ascii="Times New Roman" w:hAnsi="Times New Roman" w:cs="Times New Roman"/>
          <w:color w:val="FF0000"/>
          <w:lang w:val="en-US"/>
        </w:rPr>
        <w:t>the enlargement or</w:t>
      </w:r>
      <w:r w:rsidRPr="003F16D1">
        <w:rPr>
          <w:rFonts w:ascii="Times New Roman" w:hAnsi="Times New Roman" w:cs="Times New Roman"/>
          <w:lang w:val="en-US"/>
        </w:rPr>
        <w:t xml:space="preserve"> structural refurbishment of existing institutions is ended</w:t>
      </w:r>
      <w:r>
        <w:rPr>
          <w:rFonts w:ascii="Times New Roman" w:hAnsi="Times New Roman" w:cs="Times New Roman"/>
          <w:lang w:val="en-US"/>
        </w:rPr>
        <w:t>….</w:t>
      </w:r>
    </w:p>
    <w:p w:rsidR="00BE5B92" w:rsidRDefault="00BE5B92" w:rsidP="00A6071E">
      <w:pPr>
        <w:rPr>
          <w:rFonts w:ascii="Times New Roman" w:hAnsi="Times New Roman" w:cs="Times New Roman"/>
          <w:lang w:val="en-US"/>
        </w:rPr>
      </w:pPr>
    </w:p>
    <w:p w:rsidR="00BE5B92" w:rsidRDefault="00BE5B92" w:rsidP="00A6071E">
      <w:pPr>
        <w:rPr>
          <w:rFonts w:ascii="Times New Roman" w:hAnsi="Times New Roman" w:cs="Times New Roman"/>
          <w:lang w:val="en-US"/>
        </w:rPr>
      </w:pPr>
      <w:r>
        <w:rPr>
          <w:rFonts w:ascii="Times New Roman" w:hAnsi="Times New Roman" w:cs="Times New Roman"/>
          <w:lang w:val="en-US"/>
        </w:rPr>
        <w:t>56</w:t>
      </w:r>
    </w:p>
    <w:p w:rsidR="00BE5B92" w:rsidRPr="00BE5B92" w:rsidRDefault="00BE5B92" w:rsidP="00BE5B92">
      <w:pPr>
        <w:spacing w:before="120" w:after="120" w:line="276" w:lineRule="auto"/>
        <w:jc w:val="both"/>
        <w:rPr>
          <w:rFonts w:ascii="Times New Roman" w:hAnsi="Times New Roman" w:cs="Times New Roman"/>
          <w:lang w:val="en-US"/>
        </w:rPr>
      </w:pPr>
      <w:r>
        <w:t>…</w:t>
      </w:r>
      <w:r w:rsidRPr="00BE5B92">
        <w:rPr>
          <w:rFonts w:ascii="Times New Roman" w:hAnsi="Times New Roman" w:cs="Times New Roman"/>
          <w:lang w:val="en-US"/>
        </w:rPr>
        <w:t xml:space="preserve"> conditional upon requirements that reduce autonomy and independence of persons with disabilities </w:t>
      </w:r>
      <w:r w:rsidRPr="00BE5B92">
        <w:rPr>
          <w:rFonts w:ascii="Times New Roman" w:hAnsi="Times New Roman" w:cs="Times New Roman"/>
          <w:color w:val="FF0000"/>
          <w:lang w:val="en-US"/>
        </w:rPr>
        <w:t>or reduce their geographical mobility</w:t>
      </w:r>
      <w:r w:rsidRPr="00BE5B92">
        <w:rPr>
          <w:rFonts w:ascii="Times New Roman" w:hAnsi="Times New Roman" w:cs="Times New Roman"/>
          <w:lang w:val="en-US"/>
        </w:rPr>
        <w:t>. Public buildings and spaces and all forms of transport must be designed in a way to accommodate the requirements of all persons with disabilities. …</w:t>
      </w:r>
    </w:p>
    <w:p w:rsidR="00BE5B92" w:rsidRDefault="00BE5B92" w:rsidP="00BE5B92">
      <w:pPr>
        <w:pStyle w:val="ListParagraph"/>
        <w:spacing w:before="120" w:after="120" w:line="276" w:lineRule="auto"/>
        <w:ind w:left="360"/>
        <w:jc w:val="both"/>
        <w:rPr>
          <w:rFonts w:ascii="Times New Roman" w:hAnsi="Times New Roman" w:cs="Times New Roman"/>
          <w:lang w:val="en-US"/>
        </w:rPr>
      </w:pPr>
    </w:p>
    <w:p w:rsidR="00BE5B92" w:rsidRDefault="00BE5B92" w:rsidP="00BE5B92">
      <w:pPr>
        <w:spacing w:before="120" w:after="120" w:line="276" w:lineRule="auto"/>
        <w:jc w:val="both"/>
        <w:rPr>
          <w:rFonts w:ascii="Times New Roman" w:hAnsi="Times New Roman" w:cs="Times New Roman"/>
          <w:lang w:val="en-US"/>
        </w:rPr>
      </w:pPr>
      <w:r>
        <w:rPr>
          <w:rFonts w:ascii="Times New Roman" w:hAnsi="Times New Roman" w:cs="Times New Roman"/>
          <w:lang w:val="en-US"/>
        </w:rPr>
        <w:t>57</w:t>
      </w:r>
    </w:p>
    <w:p w:rsidR="00BE5B92" w:rsidRDefault="00BE5B92" w:rsidP="00BE5B92">
      <w:pPr>
        <w:spacing w:before="120" w:after="120" w:line="276" w:lineRule="auto"/>
        <w:jc w:val="both"/>
        <w:rPr>
          <w:rFonts w:ascii="Times New Roman" w:hAnsi="Times New Roman" w:cs="Times New Roman"/>
          <w:lang w:val="en-US"/>
        </w:rPr>
      </w:pPr>
      <w:r>
        <w:rPr>
          <w:rFonts w:ascii="Times New Roman" w:hAnsi="Times New Roman" w:cs="Times New Roman"/>
          <w:lang w:val="en-US"/>
        </w:rPr>
        <w:t>…</w:t>
      </w:r>
      <w:r w:rsidRPr="00BE5B92">
        <w:rPr>
          <w:rFonts w:ascii="Times New Roman" w:hAnsi="Times New Roman" w:cs="Times New Roman"/>
          <w:lang w:val="en-US"/>
        </w:rPr>
        <w:t xml:space="preserve"> </w:t>
      </w:r>
      <w:r w:rsidRPr="003F16D1">
        <w:rPr>
          <w:rFonts w:ascii="Times New Roman" w:hAnsi="Times New Roman" w:cs="Times New Roman"/>
          <w:lang w:val="en-US"/>
        </w:rPr>
        <w:t xml:space="preserve">must be provided irrespective of persons with disabilities having a family or the income </w:t>
      </w:r>
      <w:r w:rsidRPr="00D31A33">
        <w:rPr>
          <w:rFonts w:ascii="Times New Roman" w:hAnsi="Times New Roman" w:cs="Times New Roman"/>
          <w:color w:val="FF0000"/>
          <w:lang w:val="en-US"/>
        </w:rPr>
        <w:t xml:space="preserve">or property </w:t>
      </w:r>
      <w:r w:rsidRPr="003F16D1">
        <w:rPr>
          <w:rFonts w:ascii="Times New Roman" w:hAnsi="Times New Roman" w:cs="Times New Roman"/>
          <w:lang w:val="en-US"/>
        </w:rPr>
        <w:t>of the individual or family and should be delivered on the grounds of free and informed consent</w:t>
      </w:r>
      <w:r>
        <w:rPr>
          <w:rFonts w:ascii="Times New Roman" w:hAnsi="Times New Roman" w:cs="Times New Roman"/>
          <w:lang w:val="en-US"/>
        </w:rPr>
        <w:t>….</w:t>
      </w:r>
    </w:p>
    <w:p w:rsidR="00BE5B92" w:rsidRDefault="00BE5B92" w:rsidP="00BE5B92">
      <w:pPr>
        <w:spacing w:before="120" w:after="120" w:line="276" w:lineRule="auto"/>
        <w:jc w:val="both"/>
        <w:rPr>
          <w:rFonts w:ascii="Times New Roman" w:hAnsi="Times New Roman" w:cs="Times New Roman"/>
          <w:lang w:val="en-US"/>
        </w:rPr>
      </w:pPr>
      <w:r>
        <w:rPr>
          <w:rFonts w:ascii="Times New Roman" w:hAnsi="Times New Roman" w:cs="Times New Roman"/>
          <w:lang w:val="en-US"/>
        </w:rPr>
        <w:t>58</w:t>
      </w:r>
    </w:p>
    <w:p w:rsidR="00BE5B92" w:rsidRDefault="00BE5B92" w:rsidP="00BE5B92">
      <w:pPr>
        <w:spacing w:before="120" w:after="120" w:line="276" w:lineRule="auto"/>
        <w:jc w:val="both"/>
        <w:rPr>
          <w:rFonts w:ascii="Times New Roman" w:hAnsi="Times New Roman" w:cs="Times New Roman"/>
          <w:lang w:val="en-US"/>
        </w:rPr>
      </w:pPr>
      <w:r>
        <w:rPr>
          <w:rFonts w:ascii="Times New Roman" w:hAnsi="Times New Roman" w:cs="Times New Roman"/>
          <w:lang w:val="en-US"/>
        </w:rPr>
        <w:t>…</w:t>
      </w:r>
      <w:r w:rsidRPr="00BE5B92">
        <w:rPr>
          <w:rFonts w:ascii="Times New Roman" w:hAnsi="Times New Roman" w:cs="Times New Roman"/>
          <w:lang w:val="en-US"/>
        </w:rPr>
        <w:t xml:space="preserve"> </w:t>
      </w:r>
      <w:r w:rsidRPr="003F16D1">
        <w:rPr>
          <w:rFonts w:ascii="Times New Roman" w:hAnsi="Times New Roman" w:cs="Times New Roman"/>
          <w:lang w:val="en-US"/>
        </w:rPr>
        <w:t>The assessment should be based on a human rights approach to disability, focus on the requirements of the person because of barriers within society rather than the impairment</w:t>
      </w:r>
      <w:r w:rsidRPr="00CB74EA">
        <w:rPr>
          <w:rFonts w:ascii="Times New Roman" w:hAnsi="Times New Roman" w:cs="Times New Roman"/>
          <w:color w:val="FF0000"/>
          <w:lang w:val="en-US"/>
        </w:rPr>
        <w:t>;</w:t>
      </w:r>
      <w:r w:rsidRPr="003F16D1">
        <w:rPr>
          <w:rFonts w:ascii="Times New Roman" w:hAnsi="Times New Roman" w:cs="Times New Roman"/>
          <w:lang w:val="en-US"/>
        </w:rPr>
        <w:t xml:space="preserve"> take into account a person’s will</w:t>
      </w:r>
      <w:r>
        <w:rPr>
          <w:rFonts w:ascii="Times New Roman" w:hAnsi="Times New Roman" w:cs="Times New Roman"/>
          <w:lang w:val="en-US"/>
        </w:rPr>
        <w:t xml:space="preserve">, </w:t>
      </w:r>
      <w:r w:rsidRPr="003F529D">
        <w:rPr>
          <w:rFonts w:ascii="Times New Roman" w:hAnsi="Times New Roman" w:cs="Times New Roman"/>
          <w:color w:val="FF0000"/>
          <w:lang w:val="en-US"/>
        </w:rPr>
        <w:t>interests, and individual</w:t>
      </w:r>
      <w:r>
        <w:rPr>
          <w:rFonts w:ascii="Times New Roman" w:hAnsi="Times New Roman" w:cs="Times New Roman"/>
          <w:lang w:val="en-US"/>
        </w:rPr>
        <w:t xml:space="preserve"> </w:t>
      </w:r>
      <w:r w:rsidRPr="003F16D1">
        <w:rPr>
          <w:rFonts w:ascii="Times New Roman" w:hAnsi="Times New Roman" w:cs="Times New Roman"/>
          <w:lang w:val="en-US"/>
        </w:rPr>
        <w:t>preferences</w:t>
      </w:r>
      <w:r>
        <w:rPr>
          <w:rFonts w:ascii="Times New Roman" w:hAnsi="Times New Roman" w:cs="Times New Roman"/>
          <w:lang w:val="en-US"/>
        </w:rPr>
        <w:t xml:space="preserve">; </w:t>
      </w:r>
      <w:r w:rsidRPr="00214AE6">
        <w:rPr>
          <w:rFonts w:ascii="Times New Roman" w:hAnsi="Times New Roman" w:cs="Times New Roman"/>
          <w:color w:val="FF0000"/>
          <w:lang w:val="en-US"/>
        </w:rPr>
        <w:t xml:space="preserve">respect the individual’s dignity and uniqueness as a human being rather than </w:t>
      </w:r>
      <w:r>
        <w:rPr>
          <w:rFonts w:ascii="Times New Roman" w:hAnsi="Times New Roman" w:cs="Times New Roman"/>
          <w:color w:val="FF0000"/>
          <w:lang w:val="en-US"/>
        </w:rPr>
        <w:t>associating him or her with</w:t>
      </w:r>
      <w:r w:rsidRPr="00214AE6">
        <w:rPr>
          <w:rFonts w:ascii="Times New Roman" w:hAnsi="Times New Roman" w:cs="Times New Roman"/>
          <w:color w:val="FF0000"/>
          <w:lang w:val="en-US"/>
        </w:rPr>
        <w:t xml:space="preserve"> a group;</w:t>
      </w:r>
      <w:r>
        <w:rPr>
          <w:rFonts w:ascii="Times New Roman" w:hAnsi="Times New Roman" w:cs="Times New Roman"/>
          <w:lang w:val="en-US"/>
        </w:rPr>
        <w:t xml:space="preserve"> </w:t>
      </w:r>
      <w:r w:rsidRPr="003F16D1">
        <w:rPr>
          <w:rFonts w:ascii="Times New Roman" w:hAnsi="Times New Roman" w:cs="Times New Roman"/>
          <w:lang w:val="en-US"/>
        </w:rPr>
        <w:t>and ensure the participation of persons with disabilities</w:t>
      </w:r>
      <w:r>
        <w:rPr>
          <w:rFonts w:ascii="Times New Roman" w:hAnsi="Times New Roman" w:cs="Times New Roman"/>
          <w:lang w:val="en-US"/>
        </w:rPr>
        <w:t>…</w:t>
      </w:r>
    </w:p>
    <w:p w:rsidR="00BE5B92" w:rsidRDefault="00BE5B92" w:rsidP="00BE5B92">
      <w:pPr>
        <w:spacing w:before="120" w:after="120" w:line="276" w:lineRule="auto"/>
        <w:jc w:val="both"/>
        <w:rPr>
          <w:rFonts w:ascii="Times New Roman" w:hAnsi="Times New Roman" w:cs="Times New Roman"/>
          <w:lang w:val="en-US"/>
        </w:rPr>
      </w:pPr>
      <w:r>
        <w:rPr>
          <w:rFonts w:ascii="Times New Roman" w:hAnsi="Times New Roman" w:cs="Times New Roman"/>
          <w:lang w:val="en-US"/>
        </w:rPr>
        <w:t>66</w:t>
      </w:r>
    </w:p>
    <w:p w:rsidR="00BE5B92" w:rsidRDefault="00BE5B92" w:rsidP="00BE5B92">
      <w:pPr>
        <w:spacing w:before="120" w:after="120" w:line="276" w:lineRule="auto"/>
        <w:jc w:val="both"/>
        <w:rPr>
          <w:rFonts w:ascii="Times New Roman" w:hAnsi="Times New Roman" w:cs="Times New Roman"/>
          <w:lang w:val="en-US"/>
        </w:rPr>
      </w:pPr>
      <w:r>
        <w:rPr>
          <w:rFonts w:ascii="Times New Roman" w:hAnsi="Times New Roman" w:cs="Times New Roman"/>
          <w:lang w:val="en-US"/>
        </w:rPr>
        <w:t>…</w:t>
      </w:r>
      <w:r w:rsidRPr="00BE5B92">
        <w:rPr>
          <w:rFonts w:ascii="Times New Roman" w:hAnsi="Times New Roman" w:cs="Times New Roman"/>
          <w:lang w:val="en-US"/>
        </w:rPr>
        <w:t xml:space="preserve"> </w:t>
      </w:r>
      <w:r w:rsidRPr="003F16D1">
        <w:rPr>
          <w:rFonts w:ascii="Times New Roman" w:hAnsi="Times New Roman" w:cs="Times New Roman"/>
          <w:lang w:val="en-US"/>
        </w:rPr>
        <w:t>States parties should ensure access to justice and provide appropriate legal advice, remedies</w:t>
      </w:r>
      <w:r>
        <w:rPr>
          <w:rFonts w:ascii="Times New Roman" w:hAnsi="Times New Roman" w:cs="Times New Roman"/>
          <w:lang w:val="en-US"/>
        </w:rPr>
        <w:t xml:space="preserve">, </w:t>
      </w:r>
      <w:r w:rsidRPr="005A6BE5">
        <w:rPr>
          <w:rFonts w:ascii="Times New Roman" w:hAnsi="Times New Roman" w:cs="Times New Roman"/>
          <w:color w:val="FF0000"/>
          <w:lang w:val="en-US"/>
        </w:rPr>
        <w:t>legal aid</w:t>
      </w:r>
      <w:r w:rsidRPr="003F16D1">
        <w:rPr>
          <w:rFonts w:ascii="Times New Roman" w:hAnsi="Times New Roman" w:cs="Times New Roman"/>
          <w:lang w:val="en-US"/>
        </w:rPr>
        <w:t xml:space="preserve"> and support, including through</w:t>
      </w:r>
      <w:r>
        <w:rPr>
          <w:rFonts w:ascii="Times New Roman" w:hAnsi="Times New Roman" w:cs="Times New Roman"/>
          <w:lang w:val="en-US"/>
        </w:rPr>
        <w:t>..</w:t>
      </w:r>
    </w:p>
    <w:p w:rsidR="00BE5B92" w:rsidRDefault="00BA532E" w:rsidP="00BE5B92">
      <w:pPr>
        <w:spacing w:before="120" w:after="120" w:line="276" w:lineRule="auto"/>
        <w:jc w:val="both"/>
        <w:rPr>
          <w:rFonts w:ascii="Times New Roman" w:hAnsi="Times New Roman" w:cs="Times New Roman"/>
          <w:lang w:val="en-US"/>
        </w:rPr>
      </w:pPr>
      <w:r>
        <w:rPr>
          <w:rFonts w:ascii="Times New Roman" w:hAnsi="Times New Roman" w:cs="Times New Roman"/>
          <w:lang w:val="en-US"/>
        </w:rPr>
        <w:t>72</w:t>
      </w:r>
    </w:p>
    <w:p w:rsidR="00BA532E" w:rsidRPr="004F7BCD" w:rsidRDefault="00BA532E" w:rsidP="004F7BCD">
      <w:pPr>
        <w:spacing w:before="120" w:after="120" w:line="276" w:lineRule="auto"/>
        <w:jc w:val="both"/>
        <w:rPr>
          <w:rFonts w:ascii="Times New Roman" w:hAnsi="Times New Roman" w:cs="Times New Roman"/>
          <w:lang w:val="en-US"/>
        </w:rPr>
      </w:pPr>
      <w:r w:rsidRPr="004F7BCD">
        <w:rPr>
          <w:rFonts w:ascii="Times New Roman" w:hAnsi="Times New Roman" w:cs="Times New Roman"/>
          <w:lang w:val="en-US"/>
        </w:rPr>
        <w:t xml:space="preserve">… to prevent institutionalization of children with disabilities and to have inclusive policies on adoption to ensure equal opportunities to children with disabilities </w:t>
      </w:r>
      <w:r w:rsidRPr="004F7BCD">
        <w:rPr>
          <w:rFonts w:ascii="Times New Roman" w:hAnsi="Times New Roman" w:cs="Times New Roman"/>
          <w:color w:val="FF0000"/>
          <w:lang w:val="en-US"/>
        </w:rPr>
        <w:t xml:space="preserve">and to adoptive parents with disabilities. Moreover, </w:t>
      </w:r>
      <w:r w:rsidRPr="004F7BCD">
        <w:rPr>
          <w:rFonts w:ascii="Times New Roman" w:eastAsia="Times New Roman" w:hAnsi="Times New Roman" w:cs="Times New Roman"/>
          <w:color w:val="FF0000"/>
          <w:lang w:val="en-GB"/>
        </w:rPr>
        <w:t>parents with disabilities may need support services, such as personal assistance to facilitate their child-rearing responsibilities.</w:t>
      </w:r>
    </w:p>
    <w:p w:rsidR="00BA532E" w:rsidRDefault="00BA532E" w:rsidP="00BE5B92">
      <w:pPr>
        <w:spacing w:before="120" w:after="120" w:line="276" w:lineRule="auto"/>
        <w:jc w:val="both"/>
        <w:rPr>
          <w:rFonts w:ascii="Times New Roman" w:hAnsi="Times New Roman" w:cs="Times New Roman"/>
          <w:lang w:val="en-US"/>
        </w:rPr>
      </w:pPr>
      <w:r>
        <w:rPr>
          <w:rFonts w:ascii="Times New Roman" w:hAnsi="Times New Roman" w:cs="Times New Roman"/>
          <w:lang w:val="en-US"/>
        </w:rPr>
        <w:t>77</w:t>
      </w:r>
    </w:p>
    <w:p w:rsidR="00BA532E" w:rsidRPr="004F7BCD" w:rsidRDefault="00BA532E" w:rsidP="004F7BCD">
      <w:pPr>
        <w:spacing w:before="120" w:after="120" w:line="276" w:lineRule="auto"/>
        <w:jc w:val="both"/>
        <w:rPr>
          <w:rFonts w:ascii="Times New Roman" w:hAnsi="Times New Roman" w:cs="Times New Roman"/>
          <w:lang w:val="en-US"/>
        </w:rPr>
      </w:pPr>
      <w:r w:rsidRPr="004F7BCD">
        <w:rPr>
          <w:rFonts w:ascii="Times New Roman" w:hAnsi="Times New Roman" w:cs="Times New Roman"/>
          <w:lang w:val="en-US"/>
        </w:rPr>
        <w:t xml:space="preserve">… order to exercise their legal capacity on an equal basis with others. To achieve this, they have to be a part of the community </w:t>
      </w:r>
      <w:r w:rsidRPr="004F7BCD">
        <w:rPr>
          <w:rFonts w:ascii="Times New Roman" w:eastAsia="Times New Roman" w:hAnsi="Times New Roman" w:cs="Times New Roman"/>
          <w:i/>
          <w:color w:val="FF0000"/>
          <w:lang w:val="en-GB"/>
        </w:rPr>
        <w:t>and have to be ensured access to mainstream as well as personalized community-based services.</w:t>
      </w:r>
      <w:r w:rsidRPr="004F7BCD">
        <w:rPr>
          <w:rFonts w:ascii="Times New Roman" w:eastAsia="Times New Roman" w:hAnsi="Times New Roman" w:cs="Times New Roman"/>
          <w:color w:val="FF0000"/>
          <w:lang w:val="en-GB"/>
        </w:rPr>
        <w:t xml:space="preserve"> Accordingly</w:t>
      </w:r>
      <w:r w:rsidRPr="004F7BCD">
        <w:rPr>
          <w:rFonts w:ascii="Times New Roman" w:hAnsi="Times New Roman" w:cs="Times New Roman"/>
          <w:color w:val="FF0000"/>
          <w:lang w:val="en-US"/>
        </w:rPr>
        <w:t>,</w:t>
      </w:r>
      <w:r w:rsidRPr="004F7BCD">
        <w:rPr>
          <w:rFonts w:ascii="Times New Roman" w:hAnsi="Times New Roman" w:cs="Times New Roman"/>
          <w:lang w:val="en-US"/>
        </w:rPr>
        <w:t xml:space="preserve"> support in the exercise of legal capacity should be provided by using a community-based approach which respects the will and preferences of individuals with disabilities.</w:t>
      </w:r>
    </w:p>
    <w:p w:rsidR="00BA532E" w:rsidRDefault="00BA532E" w:rsidP="00BA532E">
      <w:pPr>
        <w:pStyle w:val="ListParagraph"/>
        <w:spacing w:before="120" w:after="120"/>
        <w:ind w:left="0"/>
        <w:jc w:val="both"/>
        <w:rPr>
          <w:rFonts w:ascii="Times New Roman" w:hAnsi="Times New Roman" w:cs="Times New Roman"/>
          <w:lang w:val="en-US"/>
        </w:rPr>
      </w:pPr>
    </w:p>
    <w:p w:rsidR="00BA532E" w:rsidRPr="004F7BCD" w:rsidRDefault="00BA532E" w:rsidP="004F7BCD">
      <w:pPr>
        <w:spacing w:before="120" w:after="120"/>
        <w:jc w:val="both"/>
        <w:rPr>
          <w:rFonts w:ascii="Times New Roman" w:eastAsia="Times New Roman" w:hAnsi="Times New Roman" w:cs="Times New Roman"/>
          <w:color w:val="FF0000"/>
          <w:lang w:val="en-GB"/>
        </w:rPr>
      </w:pPr>
      <w:r w:rsidRPr="004F7BCD">
        <w:rPr>
          <w:rFonts w:ascii="Times New Roman" w:eastAsia="Times New Roman" w:hAnsi="Times New Roman" w:cs="Times New Roman"/>
          <w:color w:val="FF0000"/>
          <w:lang w:val="en-GB"/>
        </w:rPr>
        <w:t>Access to justice is fundamental to ensure full enjoyment of the right to independent and community living. State</w:t>
      </w:r>
      <w:r w:rsidRPr="004F7BCD">
        <w:rPr>
          <w:rFonts w:ascii="Times New Roman" w:eastAsia="Times New Roman" w:hAnsi="Times New Roman" w:cs="Times New Roman"/>
          <w:strike/>
          <w:color w:val="FF0000"/>
          <w:lang w:val="en-GB"/>
        </w:rPr>
        <w:t>s</w:t>
      </w:r>
      <w:r w:rsidRPr="004F7BCD">
        <w:rPr>
          <w:rFonts w:ascii="Times New Roman" w:eastAsia="Times New Roman" w:hAnsi="Times New Roman" w:cs="Times New Roman"/>
          <w:color w:val="FF0000"/>
          <w:lang w:val="en-GB"/>
        </w:rPr>
        <w:t xml:space="preserve"> parties must ensure that all persons with disabilities have legal capacity and standing in courts. States parties must furthermore ensure that all decisions concerning independent and community living may be subject to appeal. Support to enable independent and community living shall be justiciable as rights and entitlements. To ensure equal and effective access to justice substantial rights to legal aid, support and reasonable accommodation are essential</w:t>
      </w:r>
    </w:p>
    <w:p w:rsidR="00BA532E" w:rsidRPr="00367F91" w:rsidRDefault="00BA532E" w:rsidP="00BA532E">
      <w:pPr>
        <w:pStyle w:val="ListParagraph"/>
        <w:spacing w:before="120" w:after="120"/>
        <w:ind w:left="357"/>
        <w:jc w:val="both"/>
        <w:rPr>
          <w:rFonts w:ascii="Times New Roman" w:hAnsi="Times New Roman" w:cs="Times New Roman"/>
          <w:lang w:val="en-US"/>
        </w:rPr>
      </w:pPr>
    </w:p>
    <w:p w:rsidR="00BA532E" w:rsidRDefault="00BA532E" w:rsidP="00BE5B92">
      <w:pPr>
        <w:spacing w:before="120" w:after="120" w:line="276" w:lineRule="auto"/>
        <w:jc w:val="both"/>
        <w:rPr>
          <w:rFonts w:ascii="Times New Roman" w:hAnsi="Times New Roman" w:cs="Times New Roman"/>
          <w:lang w:val="en-US"/>
        </w:rPr>
      </w:pPr>
      <w:r>
        <w:rPr>
          <w:rFonts w:ascii="Times New Roman" w:hAnsi="Times New Roman" w:cs="Times New Roman"/>
          <w:lang w:val="en-US"/>
        </w:rPr>
        <w:t>79</w:t>
      </w:r>
    </w:p>
    <w:p w:rsidR="00BA532E" w:rsidRDefault="00BA532E" w:rsidP="00BE5B92">
      <w:pPr>
        <w:spacing w:before="120" w:after="120" w:line="276" w:lineRule="auto"/>
        <w:jc w:val="both"/>
        <w:rPr>
          <w:rFonts w:ascii="Times New Roman" w:hAnsi="Times New Roman" w:cs="Times New Roman"/>
          <w:lang w:val="en-US"/>
        </w:rPr>
      </w:pPr>
      <w:r>
        <w:rPr>
          <w:rFonts w:ascii="Times New Roman" w:hAnsi="Times New Roman" w:cs="Times New Roman"/>
          <w:lang w:val="en-US"/>
        </w:rPr>
        <w:t>…</w:t>
      </w:r>
      <w:r w:rsidRPr="003F16D1">
        <w:rPr>
          <w:rFonts w:ascii="Times New Roman" w:hAnsi="Times New Roman" w:cs="Times New Roman"/>
          <w:lang w:val="en-US"/>
        </w:rPr>
        <w:t xml:space="preserve">It is of paramount significance to ensure that support services leave no space for potential abuse, exploitation of persons with disabilities or any violence against them (art. 16). </w:t>
      </w:r>
      <w:r w:rsidRPr="00C84B81">
        <w:rPr>
          <w:rFonts w:ascii="Times New Roman" w:hAnsi="Times New Roman" w:cs="Times New Roman"/>
          <w:color w:val="FF0000"/>
          <w:lang w:val="en-US"/>
        </w:rPr>
        <w:t>Since potential for abuse increases with lack of power in hierarchically structured systems where persons with disabilitie</w:t>
      </w:r>
      <w:r>
        <w:rPr>
          <w:rFonts w:ascii="Times New Roman" w:hAnsi="Times New Roman" w:cs="Times New Roman"/>
          <w:color w:val="FF0000"/>
          <w:lang w:val="en-US"/>
        </w:rPr>
        <w:t>s typically are at</w:t>
      </w:r>
      <w:r w:rsidRPr="00C84B81">
        <w:rPr>
          <w:rFonts w:ascii="Times New Roman" w:hAnsi="Times New Roman" w:cs="Times New Roman"/>
          <w:color w:val="FF0000"/>
          <w:lang w:val="en-US"/>
        </w:rPr>
        <w:t xml:space="preserve"> the hierarchy</w:t>
      </w:r>
      <w:r>
        <w:rPr>
          <w:rFonts w:ascii="Times New Roman" w:hAnsi="Times New Roman" w:cs="Times New Roman"/>
          <w:color w:val="FF0000"/>
          <w:lang w:val="en-US"/>
        </w:rPr>
        <w:t>’s bottom</w:t>
      </w:r>
      <w:r w:rsidRPr="00C84B81">
        <w:rPr>
          <w:rFonts w:ascii="Times New Roman" w:hAnsi="Times New Roman" w:cs="Times New Roman"/>
          <w:color w:val="FF0000"/>
          <w:lang w:val="en-US"/>
        </w:rPr>
        <w:t>, support services, such as personal assistance, that empower service users through self-determination and freedom of choice can be an antidote to abuse</w:t>
      </w:r>
      <w:r>
        <w:rPr>
          <w:rFonts w:ascii="Times New Roman" w:hAnsi="Times New Roman" w:cs="Times New Roman"/>
          <w:lang w:val="en-US"/>
        </w:rPr>
        <w:t xml:space="preserve">. </w:t>
      </w:r>
      <w:r w:rsidRPr="003F16D1">
        <w:rPr>
          <w:rFonts w:ascii="Times New Roman" w:hAnsi="Times New Roman" w:cs="Times New Roman"/>
          <w:lang w:val="en-US"/>
        </w:rPr>
        <w:t xml:space="preserve">Disability, gender and age-sensitive monitoring, legal remedies and relief must be available for all persons with disabilities who use </w:t>
      </w:r>
      <w:r>
        <w:rPr>
          <w:rFonts w:ascii="Times New Roman" w:hAnsi="Times New Roman" w:cs="Times New Roman"/>
          <w:lang w:val="en-US"/>
        </w:rPr>
        <w:t xml:space="preserve">services prescribed </w:t>
      </w:r>
      <w:r w:rsidRPr="003F16D1">
        <w:rPr>
          <w:rFonts w:ascii="Times New Roman" w:hAnsi="Times New Roman" w:cs="Times New Roman"/>
          <w:lang w:val="en-US"/>
        </w:rPr>
        <w:t>in article 19</w:t>
      </w:r>
      <w:r>
        <w:rPr>
          <w:rFonts w:ascii="Times New Roman" w:hAnsi="Times New Roman" w:cs="Times New Roman"/>
          <w:lang w:val="en-US"/>
        </w:rPr>
        <w:t>….</w:t>
      </w:r>
    </w:p>
    <w:p w:rsidR="004F7BCD" w:rsidRDefault="004F7BCD" w:rsidP="00BE5B92">
      <w:pPr>
        <w:spacing w:before="120" w:after="120" w:line="276" w:lineRule="auto"/>
        <w:jc w:val="both"/>
        <w:rPr>
          <w:rFonts w:ascii="Times New Roman" w:hAnsi="Times New Roman" w:cs="Times New Roman"/>
          <w:lang w:val="en-US"/>
        </w:rPr>
      </w:pPr>
    </w:p>
    <w:p w:rsidR="008F5EFE" w:rsidRDefault="008F5EFE" w:rsidP="00BE5B92">
      <w:pPr>
        <w:spacing w:before="120" w:after="120" w:line="276" w:lineRule="auto"/>
        <w:jc w:val="both"/>
        <w:rPr>
          <w:rFonts w:ascii="Times New Roman" w:hAnsi="Times New Roman" w:cs="Times New Roman"/>
          <w:lang w:val="en-US"/>
        </w:rPr>
      </w:pPr>
      <w:r>
        <w:rPr>
          <w:rFonts w:ascii="Times New Roman" w:hAnsi="Times New Roman" w:cs="Times New Roman"/>
          <w:lang w:val="en-US"/>
        </w:rPr>
        <w:t>80</w:t>
      </w:r>
    </w:p>
    <w:p w:rsidR="008F5EFE" w:rsidRPr="004F7BCD" w:rsidRDefault="008F5EFE" w:rsidP="004F7BCD">
      <w:pPr>
        <w:spacing w:before="120" w:after="120" w:line="276" w:lineRule="auto"/>
        <w:jc w:val="both"/>
        <w:rPr>
          <w:rFonts w:ascii="Times New Roman" w:hAnsi="Times New Roman" w:cs="Times New Roman"/>
          <w:lang w:val="en-US"/>
        </w:rPr>
      </w:pPr>
      <w:r w:rsidRPr="004F7BCD">
        <w:rPr>
          <w:rFonts w:ascii="Times New Roman" w:hAnsi="Times New Roman" w:cs="Times New Roman"/>
          <w:lang w:val="en-US"/>
        </w:rPr>
        <w:t>… assistive technologies and forms of live assistance and intermediaries as enshrined in article 20 is a pre-condition for the full inclusion and participation of persons with disabilities in t</w:t>
      </w:r>
      <w:r w:rsidRPr="004F7BCD">
        <w:rPr>
          <w:rFonts w:ascii="Times New Roman" w:hAnsi="Times New Roman" w:cs="Times New Roman"/>
          <w:strike/>
          <w:color w:val="FF0000"/>
          <w:lang w:val="en-US"/>
        </w:rPr>
        <w:t xml:space="preserve">heir respective </w:t>
      </w:r>
      <w:r w:rsidRPr="004F7BCD">
        <w:rPr>
          <w:rFonts w:ascii="Times New Roman" w:hAnsi="Times New Roman" w:cs="Times New Roman"/>
          <w:color w:val="FF0000"/>
          <w:lang w:val="en-US"/>
        </w:rPr>
        <w:t xml:space="preserve">the </w:t>
      </w:r>
      <w:r w:rsidRPr="004F7BCD">
        <w:rPr>
          <w:rFonts w:ascii="Times New Roman" w:hAnsi="Times New Roman" w:cs="Times New Roman"/>
          <w:lang w:val="en-US"/>
        </w:rPr>
        <w:t>communit</w:t>
      </w:r>
      <w:r w:rsidRPr="004F7BCD">
        <w:rPr>
          <w:rFonts w:ascii="Times New Roman" w:hAnsi="Times New Roman" w:cs="Times New Roman"/>
          <w:color w:val="FF0000"/>
          <w:lang w:val="en-US"/>
        </w:rPr>
        <w:t>y</w:t>
      </w:r>
      <w:r w:rsidRPr="004F7BCD">
        <w:rPr>
          <w:rFonts w:ascii="Times New Roman" w:hAnsi="Times New Roman" w:cs="Times New Roman"/>
          <w:lang w:val="en-US"/>
        </w:rPr>
        <w:t xml:space="preserve">. </w:t>
      </w:r>
    </w:p>
    <w:p w:rsidR="004F7BCD" w:rsidRDefault="004F7BCD" w:rsidP="00BE5B92">
      <w:pPr>
        <w:spacing w:before="120" w:after="120" w:line="276" w:lineRule="auto"/>
        <w:jc w:val="both"/>
        <w:rPr>
          <w:rFonts w:ascii="Times New Roman" w:hAnsi="Times New Roman" w:cs="Times New Roman"/>
          <w:lang w:val="en-US"/>
        </w:rPr>
      </w:pPr>
    </w:p>
    <w:p w:rsidR="008F5EFE" w:rsidRDefault="008F5EFE" w:rsidP="00BE5B92">
      <w:pPr>
        <w:spacing w:before="120" w:after="120" w:line="276" w:lineRule="auto"/>
        <w:jc w:val="both"/>
        <w:rPr>
          <w:rFonts w:ascii="Times New Roman" w:hAnsi="Times New Roman" w:cs="Times New Roman"/>
          <w:lang w:val="en-US"/>
        </w:rPr>
      </w:pPr>
      <w:r>
        <w:rPr>
          <w:rFonts w:ascii="Times New Roman" w:hAnsi="Times New Roman" w:cs="Times New Roman"/>
          <w:lang w:val="en-US"/>
        </w:rPr>
        <w:t>83</w:t>
      </w:r>
    </w:p>
    <w:p w:rsidR="008F5EFE" w:rsidRDefault="008F5EFE" w:rsidP="00BE5B92">
      <w:pPr>
        <w:spacing w:before="120" w:after="120" w:line="276" w:lineRule="auto"/>
        <w:jc w:val="both"/>
        <w:rPr>
          <w:rFonts w:ascii="Times New Roman" w:hAnsi="Times New Roman" w:cs="Times New Roman"/>
          <w:lang w:val="en-US"/>
        </w:rPr>
      </w:pPr>
      <w:r>
        <w:rPr>
          <w:rFonts w:ascii="Times New Roman" w:hAnsi="Times New Roman" w:cs="Times New Roman"/>
          <w:lang w:val="en-US"/>
        </w:rPr>
        <w:t>…</w:t>
      </w:r>
      <w:r w:rsidRPr="008F5EFE">
        <w:rPr>
          <w:rFonts w:ascii="Times New Roman" w:hAnsi="Times New Roman" w:cs="Times New Roman"/>
          <w:lang w:val="en-US"/>
        </w:rPr>
        <w:t xml:space="preserve"> </w:t>
      </w:r>
      <w:r w:rsidRPr="003F16D1">
        <w:rPr>
          <w:rFonts w:ascii="Times New Roman" w:hAnsi="Times New Roman" w:cs="Times New Roman"/>
          <w:lang w:val="en-US"/>
        </w:rPr>
        <w:t xml:space="preserve">from being taken away from their families and being institutionalized as well as to support families in community living. </w:t>
      </w:r>
      <w:r w:rsidRPr="00B4466F">
        <w:rPr>
          <w:rFonts w:ascii="Times New Roman" w:eastAsia="Times New Roman" w:hAnsi="Times New Roman" w:cs="Times New Roman"/>
          <w:i/>
          <w:color w:val="FF0000"/>
          <w:lang w:val="en-GB"/>
        </w:rPr>
        <w:t>These rights are equally important to ensure that children are not taken away from t</w:t>
      </w:r>
      <w:r>
        <w:rPr>
          <w:rFonts w:ascii="Times New Roman" w:eastAsia="Times New Roman" w:hAnsi="Times New Roman" w:cs="Times New Roman"/>
          <w:i/>
          <w:color w:val="FF0000"/>
          <w:lang w:val="en-GB"/>
        </w:rPr>
        <w:t xml:space="preserve">heir parents due to the </w:t>
      </w:r>
      <w:proofErr w:type="spellStart"/>
      <w:r>
        <w:rPr>
          <w:rFonts w:ascii="Times New Roman" w:eastAsia="Times New Roman" w:hAnsi="Times New Roman" w:cs="Times New Roman"/>
          <w:i/>
          <w:color w:val="FF0000"/>
          <w:lang w:val="en-GB"/>
        </w:rPr>
        <w:t>latters</w:t>
      </w:r>
      <w:proofErr w:type="spellEnd"/>
      <w:r>
        <w:rPr>
          <w:rFonts w:ascii="Times New Roman" w:eastAsia="Times New Roman" w:hAnsi="Times New Roman" w:cs="Times New Roman"/>
          <w:i/>
          <w:color w:val="FF0000"/>
          <w:lang w:val="en-GB"/>
        </w:rPr>
        <w:t>’</w:t>
      </w:r>
      <w:r w:rsidRPr="00B4466F">
        <w:rPr>
          <w:rFonts w:ascii="Times New Roman" w:eastAsia="Times New Roman" w:hAnsi="Times New Roman" w:cs="Times New Roman"/>
          <w:i/>
          <w:color w:val="FF0000"/>
          <w:lang w:val="en-GB"/>
        </w:rPr>
        <w:t xml:space="preserve"> disability.</w:t>
      </w:r>
      <w:r w:rsidRPr="00B4466F">
        <w:rPr>
          <w:rFonts w:ascii="Times New Roman" w:eastAsia="Times New Roman" w:hAnsi="Times New Roman" w:cs="Times New Roman"/>
          <w:color w:val="FF0000"/>
          <w:lang w:val="en-GB"/>
        </w:rPr>
        <w:t xml:space="preserve"> </w:t>
      </w:r>
      <w:r w:rsidRPr="003F16D1">
        <w:rPr>
          <w:rFonts w:ascii="Times New Roman" w:hAnsi="Times New Roman" w:cs="Times New Roman"/>
          <w:lang w:val="en-US"/>
        </w:rPr>
        <w:t>States parties should provide information, guidance and suppor</w:t>
      </w:r>
      <w:r>
        <w:rPr>
          <w:rFonts w:ascii="Times New Roman" w:hAnsi="Times New Roman" w:cs="Times New Roman"/>
          <w:lang w:val="en-US"/>
        </w:rPr>
        <w:t xml:space="preserve">t to families in upholding </w:t>
      </w:r>
      <w:r w:rsidRPr="00B82322">
        <w:rPr>
          <w:rFonts w:ascii="Times New Roman" w:hAnsi="Times New Roman" w:cs="Times New Roman"/>
          <w:color w:val="FF0000"/>
          <w:lang w:val="en-US"/>
        </w:rPr>
        <w:t>the rights of disabled children and the rights of disabled parents to their families through measures such as personal assistance</w:t>
      </w:r>
      <w:r w:rsidRPr="003F16D1">
        <w:rPr>
          <w:rFonts w:ascii="Times New Roman" w:hAnsi="Times New Roman" w:cs="Times New Roman"/>
          <w:lang w:val="en-US"/>
        </w:rPr>
        <w:t xml:space="preserve"> and promote inclusion and participation in the community</w:t>
      </w:r>
      <w:r>
        <w:rPr>
          <w:rFonts w:ascii="Times New Roman" w:hAnsi="Times New Roman" w:cs="Times New Roman"/>
          <w:lang w:val="en-US"/>
        </w:rPr>
        <w:t>…</w:t>
      </w:r>
    </w:p>
    <w:p w:rsidR="004F7BCD" w:rsidRDefault="004F7BCD" w:rsidP="00BE5B92">
      <w:pPr>
        <w:spacing w:before="120" w:after="120" w:line="276" w:lineRule="auto"/>
        <w:jc w:val="both"/>
        <w:rPr>
          <w:rFonts w:ascii="Times New Roman" w:hAnsi="Times New Roman" w:cs="Times New Roman"/>
          <w:lang w:val="en-US"/>
        </w:rPr>
      </w:pPr>
    </w:p>
    <w:p w:rsidR="008F5EFE" w:rsidRDefault="008F5EFE" w:rsidP="00BE5B92">
      <w:pPr>
        <w:spacing w:before="120" w:after="120" w:line="276" w:lineRule="auto"/>
        <w:jc w:val="both"/>
        <w:rPr>
          <w:rFonts w:ascii="Times New Roman" w:hAnsi="Times New Roman" w:cs="Times New Roman"/>
          <w:lang w:val="en-US"/>
        </w:rPr>
      </w:pPr>
      <w:r>
        <w:rPr>
          <w:rFonts w:ascii="Times New Roman" w:hAnsi="Times New Roman" w:cs="Times New Roman"/>
          <w:lang w:val="en-US"/>
        </w:rPr>
        <w:t>84</w:t>
      </w:r>
    </w:p>
    <w:p w:rsidR="008F5EFE" w:rsidRDefault="008F5EFE" w:rsidP="00BE5B92">
      <w:pPr>
        <w:spacing w:before="120" w:after="120" w:line="276" w:lineRule="auto"/>
        <w:jc w:val="both"/>
        <w:rPr>
          <w:rFonts w:ascii="Times New Roman" w:hAnsi="Times New Roman" w:cs="Times New Roman"/>
          <w:lang w:val="en-US"/>
        </w:rPr>
      </w:pPr>
      <w:r>
        <w:rPr>
          <w:rFonts w:ascii="Times New Roman" w:hAnsi="Times New Roman" w:cs="Times New Roman"/>
          <w:lang w:val="en-US"/>
        </w:rPr>
        <w:t>…i</w:t>
      </w:r>
      <w:r w:rsidRPr="003F16D1">
        <w:rPr>
          <w:rFonts w:ascii="Times New Roman" w:hAnsi="Times New Roman" w:cs="Times New Roman"/>
          <w:lang w:val="en-US"/>
        </w:rPr>
        <w:t xml:space="preserve">ndependent and community living are inherently linked to inclusive education (art. 24), health care (art. 25), </w:t>
      </w:r>
      <w:r w:rsidRPr="00B82322">
        <w:rPr>
          <w:rFonts w:ascii="Times New Roman" w:hAnsi="Times New Roman" w:cs="Times New Roman"/>
          <w:color w:val="FF0000"/>
          <w:lang w:val="en-US"/>
        </w:rPr>
        <w:t xml:space="preserve">habilitation and </w:t>
      </w:r>
      <w:r w:rsidRPr="003F16D1">
        <w:rPr>
          <w:rFonts w:ascii="Times New Roman" w:hAnsi="Times New Roman" w:cs="Times New Roman"/>
          <w:lang w:val="en-US"/>
        </w:rPr>
        <w:t>rehabilitation (art. 26) and work</w:t>
      </w:r>
      <w:r>
        <w:rPr>
          <w:rFonts w:ascii="Times New Roman" w:hAnsi="Times New Roman" w:cs="Times New Roman"/>
          <w:lang w:val="en-US"/>
        </w:rPr>
        <w:t>…</w:t>
      </w:r>
    </w:p>
    <w:p w:rsidR="008F5EFE" w:rsidRDefault="008F5EFE" w:rsidP="00BE5B92">
      <w:pPr>
        <w:spacing w:before="120" w:after="120" w:line="276" w:lineRule="auto"/>
        <w:jc w:val="both"/>
        <w:rPr>
          <w:rFonts w:ascii="Times New Roman" w:hAnsi="Times New Roman" w:cs="Times New Roman"/>
          <w:lang w:val="en-US"/>
        </w:rPr>
      </w:pPr>
    </w:p>
    <w:p w:rsidR="008F5EFE" w:rsidRDefault="008F5EFE" w:rsidP="00BE5B92">
      <w:pPr>
        <w:spacing w:before="120" w:after="120" w:line="276" w:lineRule="auto"/>
        <w:jc w:val="both"/>
        <w:rPr>
          <w:rFonts w:ascii="Times New Roman" w:hAnsi="Times New Roman" w:cs="Times New Roman"/>
          <w:lang w:val="en-US"/>
        </w:rPr>
      </w:pPr>
      <w:r>
        <w:rPr>
          <w:rFonts w:ascii="Times New Roman" w:hAnsi="Times New Roman" w:cs="Times New Roman"/>
          <w:lang w:val="en-US"/>
        </w:rPr>
        <w:t>85</w:t>
      </w:r>
    </w:p>
    <w:p w:rsidR="008F5EFE" w:rsidRDefault="008F5EFE" w:rsidP="00BE5B92">
      <w:pPr>
        <w:spacing w:before="120" w:after="120" w:line="276" w:lineRule="auto"/>
        <w:jc w:val="both"/>
        <w:rPr>
          <w:rFonts w:ascii="Times New Roman" w:hAnsi="Times New Roman" w:cs="Times New Roman"/>
          <w:lang w:val="en-US"/>
        </w:rPr>
      </w:pPr>
      <w:r>
        <w:rPr>
          <w:rFonts w:ascii="Times New Roman" w:hAnsi="Times New Roman" w:cs="Times New Roman"/>
          <w:lang w:val="en-US"/>
        </w:rPr>
        <w:t>…</w:t>
      </w:r>
      <w:r w:rsidRPr="008F5EFE">
        <w:rPr>
          <w:rFonts w:ascii="Times New Roman" w:hAnsi="Times New Roman" w:cs="Times New Roman"/>
          <w:lang w:val="en-US"/>
        </w:rPr>
        <w:t xml:space="preserve"> </w:t>
      </w:r>
      <w:r w:rsidRPr="003F16D1">
        <w:rPr>
          <w:rFonts w:ascii="Times New Roman" w:hAnsi="Times New Roman" w:cs="Times New Roman"/>
          <w:lang w:val="en-US"/>
        </w:rPr>
        <w:t>General health facilities and services (art. 25) should be accessible for persons with disabilities in their respective communities on an equal basis with others.</w:t>
      </w:r>
      <w:r>
        <w:rPr>
          <w:rFonts w:ascii="Times New Roman" w:hAnsi="Times New Roman" w:cs="Times New Roman"/>
          <w:lang w:val="en-US"/>
        </w:rPr>
        <w:t xml:space="preserve"> </w:t>
      </w:r>
      <w:r w:rsidRPr="00AD00F6">
        <w:rPr>
          <w:rFonts w:ascii="Times New Roman" w:hAnsi="Times New Roman" w:cs="Times New Roman"/>
          <w:color w:val="FF0000"/>
          <w:lang w:val="en-US"/>
        </w:rPr>
        <w:t xml:space="preserve">Examples are diagnostic equipment and processes such as mammography, osteoporosis, gynecology, dental treatment. </w:t>
      </w:r>
      <w:r w:rsidRPr="003F16D1">
        <w:rPr>
          <w:rFonts w:ascii="Times New Roman" w:hAnsi="Times New Roman" w:cs="Times New Roman"/>
          <w:lang w:val="en-US"/>
        </w:rPr>
        <w:t>It is also important to distinguish support services as envisaged in article 19</w:t>
      </w:r>
      <w:r>
        <w:rPr>
          <w:rFonts w:ascii="Times New Roman" w:hAnsi="Times New Roman" w:cs="Times New Roman"/>
          <w:lang w:val="en-US"/>
        </w:rPr>
        <w:t>…</w:t>
      </w:r>
    </w:p>
    <w:p w:rsidR="008F5EFE" w:rsidRDefault="008F5EFE" w:rsidP="00BE5B92">
      <w:pPr>
        <w:spacing w:before="120" w:after="120" w:line="276" w:lineRule="auto"/>
        <w:jc w:val="both"/>
        <w:rPr>
          <w:rFonts w:ascii="Times New Roman" w:hAnsi="Times New Roman" w:cs="Times New Roman"/>
          <w:lang w:val="en-US"/>
        </w:rPr>
      </w:pPr>
    </w:p>
    <w:p w:rsidR="00465CC8" w:rsidRDefault="00465CC8" w:rsidP="00BE5B92">
      <w:pPr>
        <w:spacing w:before="120" w:after="120" w:line="276" w:lineRule="auto"/>
        <w:jc w:val="both"/>
        <w:rPr>
          <w:rFonts w:ascii="Times New Roman" w:hAnsi="Times New Roman" w:cs="Times New Roman"/>
          <w:lang w:val="en-US"/>
        </w:rPr>
      </w:pPr>
      <w:r>
        <w:rPr>
          <w:rFonts w:ascii="Times New Roman" w:hAnsi="Times New Roman" w:cs="Times New Roman"/>
          <w:lang w:val="en-US"/>
        </w:rPr>
        <w:t>91</w:t>
      </w:r>
    </w:p>
    <w:p w:rsidR="00465CC8" w:rsidRDefault="00465CC8" w:rsidP="00BE5B92">
      <w:pPr>
        <w:spacing w:before="120" w:after="120" w:line="276" w:lineRule="auto"/>
        <w:jc w:val="both"/>
        <w:rPr>
          <w:rFonts w:ascii="Times New Roman" w:hAnsi="Times New Roman" w:cs="Times New Roman"/>
          <w:lang w:val="en-US"/>
        </w:rPr>
      </w:pPr>
      <w:r>
        <w:rPr>
          <w:rFonts w:ascii="Times New Roman" w:hAnsi="Times New Roman" w:cs="Times New Roman"/>
          <w:lang w:val="en-US"/>
        </w:rPr>
        <w:t>…</w:t>
      </w:r>
      <w:r w:rsidRPr="00465CC8">
        <w:rPr>
          <w:rFonts w:ascii="Times New Roman" w:hAnsi="Times New Roman" w:cs="Times New Roman"/>
          <w:lang w:val="en-US"/>
        </w:rPr>
        <w:t xml:space="preserve"> </w:t>
      </w:r>
      <w:r w:rsidRPr="003F16D1">
        <w:rPr>
          <w:rFonts w:ascii="Times New Roman" w:hAnsi="Times New Roman" w:cs="Times New Roman"/>
          <w:lang w:val="en-US"/>
        </w:rPr>
        <w:t xml:space="preserve">Data and information should be disaggregated systematically (art. 31) by disability across all sectors including with respect to housing, </w:t>
      </w:r>
      <w:r w:rsidRPr="00985DE5">
        <w:rPr>
          <w:rFonts w:ascii="Times New Roman" w:hAnsi="Times New Roman" w:cs="Times New Roman"/>
          <w:color w:val="FF0000"/>
          <w:lang w:val="en-US"/>
        </w:rPr>
        <w:t>transportation</w:t>
      </w:r>
      <w:r>
        <w:rPr>
          <w:rFonts w:ascii="Times New Roman" w:hAnsi="Times New Roman" w:cs="Times New Roman"/>
          <w:lang w:val="en-US"/>
        </w:rPr>
        <w:t xml:space="preserve">, </w:t>
      </w:r>
      <w:r w:rsidRPr="003F16D1">
        <w:rPr>
          <w:rFonts w:ascii="Times New Roman" w:hAnsi="Times New Roman" w:cs="Times New Roman"/>
          <w:lang w:val="en-US"/>
        </w:rPr>
        <w:t>living arrangements,</w:t>
      </w:r>
      <w:r w:rsidRPr="00985DE5">
        <w:rPr>
          <w:rFonts w:ascii="Times New Roman" w:hAnsi="Times New Roman" w:cs="Times New Roman"/>
          <w:color w:val="FF0000"/>
          <w:lang w:val="en-US"/>
        </w:rPr>
        <w:t xml:space="preserve"> parenthood, education, employment, </w:t>
      </w:r>
      <w:r w:rsidRPr="003F16D1">
        <w:rPr>
          <w:rFonts w:ascii="Times New Roman" w:hAnsi="Times New Roman" w:cs="Times New Roman"/>
          <w:lang w:val="en-US"/>
        </w:rPr>
        <w:t>social protection schemes as well as access to community</w:t>
      </w:r>
      <w:r>
        <w:rPr>
          <w:rFonts w:ascii="Times New Roman" w:hAnsi="Times New Roman" w:cs="Times New Roman"/>
          <w:lang w:val="en-US"/>
        </w:rPr>
        <w:t>…</w:t>
      </w:r>
    </w:p>
    <w:p w:rsidR="004F7BCD" w:rsidRDefault="004F7BCD" w:rsidP="00BE5B92">
      <w:pPr>
        <w:spacing w:before="120" w:after="120" w:line="276" w:lineRule="auto"/>
        <w:jc w:val="both"/>
        <w:rPr>
          <w:rFonts w:ascii="Times New Roman" w:hAnsi="Times New Roman" w:cs="Times New Roman"/>
          <w:lang w:val="en-US"/>
        </w:rPr>
      </w:pPr>
    </w:p>
    <w:p w:rsidR="00465CC8" w:rsidRDefault="00465CC8" w:rsidP="00BE5B92">
      <w:pPr>
        <w:spacing w:before="120" w:after="120" w:line="276" w:lineRule="auto"/>
        <w:jc w:val="both"/>
        <w:rPr>
          <w:rFonts w:ascii="Times New Roman" w:hAnsi="Times New Roman" w:cs="Times New Roman"/>
          <w:lang w:val="en-US"/>
        </w:rPr>
      </w:pPr>
      <w:r>
        <w:rPr>
          <w:rFonts w:ascii="Times New Roman" w:hAnsi="Times New Roman" w:cs="Times New Roman"/>
          <w:lang w:val="en-US"/>
        </w:rPr>
        <w:t>93 a</w:t>
      </w:r>
    </w:p>
    <w:p w:rsidR="00465CC8" w:rsidRDefault="00465CC8" w:rsidP="00BE5B92">
      <w:pPr>
        <w:spacing w:before="120" w:after="120" w:line="276" w:lineRule="auto"/>
        <w:jc w:val="both"/>
        <w:rPr>
          <w:rFonts w:ascii="Times New Roman" w:eastAsia="Malgun Gothic" w:hAnsi="Times New Roman" w:cs="Times New Roman"/>
          <w:lang w:val="en-US"/>
        </w:rPr>
      </w:pPr>
      <w:r w:rsidRPr="003F16D1">
        <w:rPr>
          <w:rFonts w:ascii="Times New Roman" w:eastAsia="Malgun Gothic" w:hAnsi="Times New Roman" w:cs="Times New Roman"/>
          <w:lang w:val="en-US"/>
        </w:rPr>
        <w:t>Repeal all laws that prevent persons with disabilities</w:t>
      </w:r>
      <w:r>
        <w:rPr>
          <w:rFonts w:ascii="Times New Roman" w:eastAsia="Malgun Gothic" w:hAnsi="Times New Roman" w:cs="Times New Roman"/>
          <w:lang w:val="en-US"/>
        </w:rPr>
        <w:t xml:space="preserve">, </w:t>
      </w:r>
      <w:r w:rsidRPr="004024CA">
        <w:rPr>
          <w:rFonts w:ascii="Times New Roman" w:eastAsia="Malgun Gothic" w:hAnsi="Times New Roman" w:cs="Times New Roman"/>
          <w:color w:val="FF0000"/>
          <w:lang w:val="en-US"/>
        </w:rPr>
        <w:t>directly or indirectly,</w:t>
      </w:r>
      <w:r w:rsidRPr="003F16D1">
        <w:rPr>
          <w:rFonts w:ascii="Times New Roman" w:eastAsia="Malgun Gothic" w:hAnsi="Times New Roman" w:cs="Times New Roman"/>
          <w:lang w:val="en-US"/>
        </w:rPr>
        <w:t xml:space="preserve"> to choose where and with whom and how to live</w:t>
      </w:r>
      <w:r>
        <w:rPr>
          <w:rFonts w:ascii="Times New Roman" w:eastAsia="Malgun Gothic" w:hAnsi="Times New Roman" w:cs="Times New Roman"/>
          <w:lang w:val="en-US"/>
        </w:rPr>
        <w:t>….</w:t>
      </w:r>
    </w:p>
    <w:p w:rsidR="00465CC8" w:rsidRDefault="00465CC8" w:rsidP="00BE5B92">
      <w:pPr>
        <w:spacing w:before="120" w:after="120" w:line="276" w:lineRule="auto"/>
        <w:jc w:val="both"/>
        <w:rPr>
          <w:rFonts w:ascii="Times New Roman" w:eastAsia="Malgun Gothic" w:hAnsi="Times New Roman" w:cs="Times New Roman"/>
          <w:lang w:val="en-US"/>
        </w:rPr>
      </w:pPr>
    </w:p>
    <w:p w:rsidR="00465CC8" w:rsidRDefault="00465CC8" w:rsidP="00BE5B92">
      <w:pPr>
        <w:spacing w:before="120" w:after="120" w:line="276" w:lineRule="auto"/>
        <w:jc w:val="both"/>
        <w:rPr>
          <w:rFonts w:ascii="Times New Roman" w:hAnsi="Times New Roman" w:cs="Times New Roman"/>
          <w:lang w:val="en-US"/>
        </w:rPr>
      </w:pPr>
      <w:r>
        <w:rPr>
          <w:rFonts w:ascii="Times New Roman" w:hAnsi="Times New Roman" w:cs="Times New Roman"/>
          <w:lang w:val="en-US"/>
        </w:rPr>
        <w:t>93 c</w:t>
      </w:r>
    </w:p>
    <w:p w:rsidR="00465CC8" w:rsidRPr="003F16D1" w:rsidRDefault="00465CC8" w:rsidP="00510C4D">
      <w:pPr>
        <w:spacing w:before="120" w:after="120"/>
        <w:jc w:val="both"/>
        <w:rPr>
          <w:rFonts w:ascii="Times New Roman" w:eastAsia="Malgun Gothic" w:hAnsi="Times New Roman" w:cs="Times New Roman"/>
          <w:lang w:val="en-US"/>
        </w:rPr>
      </w:pPr>
      <w:r w:rsidRPr="003F16D1">
        <w:rPr>
          <w:rFonts w:ascii="Times New Roman" w:eastAsia="Malgun Gothic" w:hAnsi="Times New Roman" w:cs="Times New Roman"/>
          <w:lang w:val="en-US"/>
        </w:rPr>
        <w:t>Provide persons with disabilities with substantive and procedural rights to independent living and community living;</w:t>
      </w:r>
      <w:r>
        <w:rPr>
          <w:rFonts w:ascii="Times New Roman" w:eastAsia="Malgun Gothic" w:hAnsi="Times New Roman" w:cs="Times New Roman"/>
          <w:lang w:val="en-US"/>
        </w:rPr>
        <w:t xml:space="preserve"> </w:t>
      </w:r>
      <w:r w:rsidRPr="00B4466F">
        <w:rPr>
          <w:rFonts w:ascii="Times New Roman" w:eastAsia="Times New Roman" w:hAnsi="Times New Roman" w:cs="Times New Roman"/>
          <w:i/>
          <w:color w:val="FF0000"/>
          <w:lang w:val="en-GB"/>
        </w:rPr>
        <w:t>, including providing effective remedies that the individual can use for redress if the rights under article 19 are violated</w:t>
      </w:r>
      <w:r>
        <w:rPr>
          <w:rFonts w:ascii="Times New Roman" w:eastAsia="Times New Roman" w:hAnsi="Times New Roman" w:cs="Times New Roman"/>
          <w:lang w:val="en-GB"/>
        </w:rPr>
        <w:t>;</w:t>
      </w:r>
    </w:p>
    <w:p w:rsidR="00510C4D" w:rsidRDefault="00510C4D" w:rsidP="00BE5B92">
      <w:pPr>
        <w:spacing w:before="120" w:after="120" w:line="276" w:lineRule="auto"/>
        <w:jc w:val="both"/>
        <w:rPr>
          <w:rFonts w:ascii="Times New Roman" w:hAnsi="Times New Roman" w:cs="Times New Roman"/>
          <w:lang w:val="en-US"/>
        </w:rPr>
      </w:pPr>
    </w:p>
    <w:p w:rsidR="00465CC8" w:rsidRDefault="00465CC8" w:rsidP="00BE5B92">
      <w:pPr>
        <w:spacing w:before="120" w:after="120" w:line="276" w:lineRule="auto"/>
        <w:jc w:val="both"/>
        <w:rPr>
          <w:rFonts w:ascii="Times New Roman" w:hAnsi="Times New Roman" w:cs="Times New Roman"/>
          <w:lang w:val="en-US"/>
        </w:rPr>
      </w:pPr>
      <w:r>
        <w:rPr>
          <w:rFonts w:ascii="Times New Roman" w:hAnsi="Times New Roman" w:cs="Times New Roman"/>
          <w:lang w:val="en-US"/>
        </w:rPr>
        <w:t>93 g</w:t>
      </w:r>
    </w:p>
    <w:p w:rsidR="00465CC8" w:rsidRDefault="00465CC8" w:rsidP="00BE5B92">
      <w:pPr>
        <w:spacing w:before="120" w:after="120" w:line="276" w:lineRule="auto"/>
        <w:jc w:val="both"/>
        <w:rPr>
          <w:rFonts w:ascii="Times New Roman" w:eastAsia="Malgun Gothic" w:hAnsi="Times New Roman" w:cs="Times New Roman"/>
          <w:lang w:val="en-US"/>
        </w:rPr>
      </w:pPr>
      <w:r>
        <w:rPr>
          <w:rFonts w:ascii="Times New Roman" w:eastAsia="Malgun Gothic" w:hAnsi="Times New Roman" w:cs="Times New Roman"/>
          <w:lang w:val="en-US"/>
        </w:rPr>
        <w:t>..</w:t>
      </w:r>
      <w:r w:rsidRPr="003F16D1">
        <w:rPr>
          <w:rFonts w:ascii="Times New Roman" w:eastAsia="Malgun Gothic" w:hAnsi="Times New Roman" w:cs="Times New Roman"/>
          <w:lang w:val="en-US"/>
        </w:rPr>
        <w:t xml:space="preserve">with an adequate time frame for their implementation and sanctions </w:t>
      </w:r>
      <w:r w:rsidRPr="00B4466F">
        <w:rPr>
          <w:rFonts w:ascii="Times New Roman" w:eastAsia="Times New Roman" w:hAnsi="Times New Roman" w:cs="Times New Roman"/>
          <w:i/>
          <w:color w:val="FF0000"/>
          <w:lang w:val="en-GB"/>
        </w:rPr>
        <w:t>which are effective, deterrent and proportionate</w:t>
      </w:r>
      <w:r w:rsidRPr="003F16D1">
        <w:rPr>
          <w:rFonts w:ascii="Times New Roman" w:eastAsia="Malgun Gothic" w:hAnsi="Times New Roman" w:cs="Times New Roman"/>
          <w:lang w:val="en-US"/>
        </w:rPr>
        <w:t xml:space="preserve"> for violations by public or private</w:t>
      </w:r>
      <w:r>
        <w:rPr>
          <w:rFonts w:ascii="Times New Roman" w:eastAsia="Malgun Gothic" w:hAnsi="Times New Roman" w:cs="Times New Roman"/>
          <w:lang w:val="en-US"/>
        </w:rPr>
        <w:t>…</w:t>
      </w:r>
    </w:p>
    <w:p w:rsidR="00465CC8" w:rsidRDefault="00465CC8" w:rsidP="00BE5B92">
      <w:pPr>
        <w:spacing w:before="120" w:after="120" w:line="276" w:lineRule="auto"/>
        <w:jc w:val="both"/>
        <w:rPr>
          <w:rFonts w:ascii="Times New Roman" w:eastAsia="Malgun Gothic" w:hAnsi="Times New Roman" w:cs="Times New Roman"/>
          <w:lang w:val="en-US"/>
        </w:rPr>
      </w:pPr>
    </w:p>
    <w:p w:rsidR="00465CC8" w:rsidRDefault="004F7BCD" w:rsidP="00BE5B92">
      <w:pPr>
        <w:spacing w:before="120" w:after="120" w:line="276" w:lineRule="auto"/>
        <w:jc w:val="both"/>
        <w:rPr>
          <w:rFonts w:ascii="Times New Roman" w:hAnsi="Times New Roman" w:cs="Times New Roman"/>
          <w:lang w:val="en-US"/>
        </w:rPr>
      </w:pPr>
      <w:r>
        <w:rPr>
          <w:rFonts w:ascii="Times New Roman" w:hAnsi="Times New Roman" w:cs="Times New Roman"/>
          <w:lang w:val="en-US"/>
        </w:rPr>
        <w:t>93 l</w:t>
      </w:r>
    </w:p>
    <w:p w:rsidR="004F7BCD" w:rsidRPr="003F16D1" w:rsidRDefault="004F7BCD" w:rsidP="00510C4D">
      <w:pPr>
        <w:spacing w:before="120" w:after="120"/>
        <w:jc w:val="both"/>
        <w:rPr>
          <w:rFonts w:ascii="Times New Roman" w:hAnsi="Times New Roman" w:cs="Times New Roman"/>
          <w:lang w:val="en-US"/>
        </w:rPr>
      </w:pPr>
      <w:r w:rsidRPr="003F16D1">
        <w:rPr>
          <w:rFonts w:ascii="Times New Roman" w:hAnsi="Times New Roman" w:cs="Times New Roman"/>
          <w:lang w:val="en-US"/>
        </w:rPr>
        <w:t>Monitoring and implementation envisaged under article 19 should be carried out in full consultation and participation of persons with disabilities through their representative organizations.</w:t>
      </w:r>
    </w:p>
    <w:p w:rsidR="004F7BCD" w:rsidRDefault="004F7BCD" w:rsidP="00510C4D">
      <w:pPr>
        <w:spacing w:before="120" w:after="120"/>
        <w:jc w:val="both"/>
        <w:rPr>
          <w:rFonts w:ascii="Times New Roman" w:hAnsi="Times New Roman" w:cs="Times New Roman"/>
          <w:color w:val="FF0000"/>
          <w:lang w:val="en-US"/>
        </w:rPr>
      </w:pPr>
      <w:r w:rsidRPr="00537A16">
        <w:rPr>
          <w:rFonts w:ascii="Times New Roman" w:hAnsi="Times New Roman" w:cs="Times New Roman"/>
          <w:color w:val="FF0000"/>
          <w:lang w:val="en-US"/>
        </w:rPr>
        <w:t xml:space="preserve">Strengthen civil society organizations’ capacity </w:t>
      </w:r>
      <w:r>
        <w:rPr>
          <w:rFonts w:ascii="Times New Roman" w:hAnsi="Times New Roman" w:cs="Times New Roman"/>
          <w:color w:val="FF0000"/>
          <w:lang w:val="en-US"/>
        </w:rPr>
        <w:t>for</w:t>
      </w:r>
      <w:r w:rsidRPr="00537A16">
        <w:rPr>
          <w:rFonts w:ascii="Times New Roman" w:hAnsi="Times New Roman" w:cs="Times New Roman"/>
          <w:color w:val="FF0000"/>
          <w:lang w:val="en-US"/>
        </w:rPr>
        <w:t xml:space="preserve"> raising awareness among public and private entities regarding </w:t>
      </w:r>
      <w:r>
        <w:rPr>
          <w:rFonts w:ascii="Times New Roman" w:hAnsi="Times New Roman" w:cs="Times New Roman"/>
          <w:color w:val="FF0000"/>
          <w:lang w:val="en-US"/>
        </w:rPr>
        <w:t xml:space="preserve">the rights of </w:t>
      </w:r>
      <w:r w:rsidRPr="00537A16">
        <w:rPr>
          <w:rFonts w:ascii="Times New Roman" w:hAnsi="Times New Roman" w:cs="Times New Roman"/>
          <w:color w:val="FF0000"/>
          <w:lang w:val="en-US"/>
        </w:rPr>
        <w:t>persons with disabilities</w:t>
      </w:r>
      <w:r>
        <w:rPr>
          <w:rFonts w:ascii="Times New Roman" w:hAnsi="Times New Roman" w:cs="Times New Roman"/>
          <w:color w:val="FF0000"/>
          <w:lang w:val="en-US"/>
        </w:rPr>
        <w:t xml:space="preserve"> </w:t>
      </w:r>
      <w:r w:rsidRPr="00537A16">
        <w:rPr>
          <w:rFonts w:ascii="Times New Roman" w:hAnsi="Times New Roman" w:cs="Times New Roman"/>
          <w:color w:val="FF0000"/>
          <w:lang w:val="en-US"/>
        </w:rPr>
        <w:t>according to article 19, in developing legal expertise for the purpose of monitoring compliance with article 19 and</w:t>
      </w:r>
      <w:r>
        <w:rPr>
          <w:rFonts w:ascii="Times New Roman" w:hAnsi="Times New Roman" w:cs="Times New Roman"/>
          <w:color w:val="FF0000"/>
          <w:lang w:val="en-US"/>
        </w:rPr>
        <w:t xml:space="preserve"> for</w:t>
      </w:r>
      <w:r w:rsidRPr="00537A16">
        <w:rPr>
          <w:rFonts w:ascii="Times New Roman" w:hAnsi="Times New Roman" w:cs="Times New Roman"/>
          <w:color w:val="FF0000"/>
          <w:lang w:val="en-US"/>
        </w:rPr>
        <w:t xml:space="preserve"> using the law as a tool for implementing article</w:t>
      </w:r>
      <w:r>
        <w:rPr>
          <w:rFonts w:ascii="Times New Roman" w:hAnsi="Times New Roman" w:cs="Times New Roman"/>
          <w:color w:val="FF0000"/>
          <w:lang w:val="en-US"/>
        </w:rPr>
        <w:t xml:space="preserve"> 19</w:t>
      </w:r>
      <w:r w:rsidRPr="00537A16">
        <w:rPr>
          <w:rFonts w:ascii="Times New Roman" w:hAnsi="Times New Roman" w:cs="Times New Roman"/>
          <w:color w:val="FF0000"/>
          <w:lang w:val="en-US"/>
        </w:rPr>
        <w:t xml:space="preserve">.  </w:t>
      </w:r>
    </w:p>
    <w:p w:rsidR="004F7BCD" w:rsidRPr="00BE5B92" w:rsidRDefault="004F7BCD" w:rsidP="00BE5B92">
      <w:pPr>
        <w:spacing w:before="120" w:after="120" w:line="276" w:lineRule="auto"/>
        <w:jc w:val="both"/>
        <w:rPr>
          <w:rFonts w:ascii="Times New Roman" w:hAnsi="Times New Roman" w:cs="Times New Roman"/>
          <w:lang w:val="en-US"/>
        </w:rPr>
      </w:pPr>
    </w:p>
    <w:sectPr w:rsidR="004F7BCD" w:rsidRPr="00BE5B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04F03"/>
    <w:multiLevelType w:val="multilevel"/>
    <w:tmpl w:val="9C18BF62"/>
    <w:lvl w:ilvl="0">
      <w:start w:val="1"/>
      <w:numFmt w:val="decimal"/>
      <w:lvlText w:val="%1."/>
      <w:lvlJc w:val="left"/>
      <w:pPr>
        <w:ind w:left="360" w:hanging="360"/>
      </w:pPr>
      <w:rPr>
        <w:b w:val="0"/>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22E4ADC"/>
    <w:multiLevelType w:val="hybridMultilevel"/>
    <w:tmpl w:val="2ADC860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35385347"/>
    <w:multiLevelType w:val="multilevel"/>
    <w:tmpl w:val="9C18BF62"/>
    <w:lvl w:ilvl="0">
      <w:start w:val="1"/>
      <w:numFmt w:val="decimal"/>
      <w:lvlText w:val="%1."/>
      <w:lvlJc w:val="left"/>
      <w:pPr>
        <w:ind w:left="360" w:hanging="360"/>
      </w:pPr>
      <w:rPr>
        <w:b w:val="0"/>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B8B01B6"/>
    <w:multiLevelType w:val="multilevel"/>
    <w:tmpl w:val="9C18BF62"/>
    <w:lvl w:ilvl="0">
      <w:start w:val="1"/>
      <w:numFmt w:val="decimal"/>
      <w:lvlText w:val="%1."/>
      <w:lvlJc w:val="left"/>
      <w:pPr>
        <w:ind w:left="360" w:hanging="360"/>
      </w:pPr>
      <w:rPr>
        <w:b w:val="0"/>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7E82720"/>
    <w:multiLevelType w:val="multilevel"/>
    <w:tmpl w:val="9C18BF62"/>
    <w:lvl w:ilvl="0">
      <w:start w:val="1"/>
      <w:numFmt w:val="decimal"/>
      <w:lvlText w:val="%1."/>
      <w:lvlJc w:val="left"/>
      <w:pPr>
        <w:ind w:left="360" w:hanging="360"/>
      </w:pPr>
      <w:rPr>
        <w:b w:val="0"/>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B3C356D"/>
    <w:multiLevelType w:val="multilevel"/>
    <w:tmpl w:val="9C18BF62"/>
    <w:lvl w:ilvl="0">
      <w:start w:val="1"/>
      <w:numFmt w:val="decimal"/>
      <w:lvlText w:val="%1."/>
      <w:lvlJc w:val="left"/>
      <w:pPr>
        <w:ind w:left="360" w:hanging="360"/>
      </w:pPr>
      <w:rPr>
        <w:b w:val="0"/>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1C01C4A"/>
    <w:multiLevelType w:val="multilevel"/>
    <w:tmpl w:val="9C18BF62"/>
    <w:lvl w:ilvl="0">
      <w:start w:val="1"/>
      <w:numFmt w:val="decimal"/>
      <w:lvlText w:val="%1."/>
      <w:lvlJc w:val="left"/>
      <w:pPr>
        <w:ind w:left="360" w:hanging="360"/>
      </w:pPr>
      <w:rPr>
        <w:b w:val="0"/>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391"/>
    <w:rsid w:val="00162F9B"/>
    <w:rsid w:val="003023D5"/>
    <w:rsid w:val="00305264"/>
    <w:rsid w:val="00465CC8"/>
    <w:rsid w:val="004F7BCD"/>
    <w:rsid w:val="00510C4D"/>
    <w:rsid w:val="007F4391"/>
    <w:rsid w:val="008F5EFE"/>
    <w:rsid w:val="00A20493"/>
    <w:rsid w:val="00A6071E"/>
    <w:rsid w:val="00BA532E"/>
    <w:rsid w:val="00BE5B92"/>
    <w:rsid w:val="00D0200A"/>
    <w:rsid w:val="00E5005F"/>
    <w:rsid w:val="00E546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3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035E81-A6AF-4DE0-AB1F-AF4C1F1EFEB3}"/>
</file>

<file path=customXml/itemProps2.xml><?xml version="1.0" encoding="utf-8"?>
<ds:datastoreItem xmlns:ds="http://schemas.openxmlformats.org/officeDocument/2006/customXml" ds:itemID="{8865FC5C-E7CA-45C7-A3E1-B758A1336434}"/>
</file>

<file path=customXml/itemProps3.xml><?xml version="1.0" encoding="utf-8"?>
<ds:datastoreItem xmlns:ds="http://schemas.openxmlformats.org/officeDocument/2006/customXml" ds:itemID="{45A32C88-F5A5-4C77-A897-B7550670DB60}"/>
</file>

<file path=docProps/app.xml><?xml version="1.0" encoding="utf-8"?>
<Properties xmlns="http://schemas.openxmlformats.org/officeDocument/2006/extended-properties" xmlns:vt="http://schemas.openxmlformats.org/officeDocument/2006/docPropsVTypes">
  <Template>Normal.dotm</Template>
  <TotalTime>1</TotalTime>
  <Pages>5</Pages>
  <Words>1833</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adolf</dc:creator>
  <cp:lastModifiedBy>Jorge ARAYA</cp:lastModifiedBy>
  <cp:revision>2</cp:revision>
  <dcterms:created xsi:type="dcterms:W3CDTF">2017-07-04T16:16:00Z</dcterms:created>
  <dcterms:modified xsi:type="dcterms:W3CDTF">2017-07-04T16:16:00Z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