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56E527" w14:textId="3FFA3F38" w:rsidR="00067C52" w:rsidRDefault="00E1739B" w:rsidP="00CD4018">
      <w:pPr>
        <w:pStyle w:val="Title"/>
        <w:jc w:val="center"/>
        <w:rPr>
          <w:rFonts w:ascii="Times New Roman" w:hAnsi="Times New Roman" w:cs="Times New Roman"/>
          <w:b/>
          <w:sz w:val="24"/>
          <w:szCs w:val="24"/>
          <w:lang w:val="en-CA"/>
        </w:rPr>
      </w:pPr>
      <w:bookmarkStart w:id="0" w:name="_GoBack"/>
      <w:bookmarkEnd w:id="0"/>
      <w:r>
        <w:rPr>
          <w:rFonts w:ascii="Times New Roman" w:hAnsi="Times New Roman" w:cs="Times New Roman"/>
          <w:b/>
          <w:sz w:val="24"/>
          <w:szCs w:val="24"/>
          <w:lang w:val="en-CA"/>
        </w:rPr>
        <w:t xml:space="preserve">Input on the </w:t>
      </w:r>
      <w:r w:rsidR="0056519B" w:rsidRPr="00ED35DF">
        <w:rPr>
          <w:rFonts w:ascii="Times New Roman" w:hAnsi="Times New Roman" w:cs="Times New Roman"/>
          <w:b/>
          <w:sz w:val="24"/>
          <w:szCs w:val="24"/>
          <w:lang w:val="en-CA"/>
        </w:rPr>
        <w:t>Draft General Comment on the right of persons with disabilities to equality and non-discrimination (article 5)</w:t>
      </w:r>
      <w:r w:rsidR="00CD4018" w:rsidRPr="00ED35DF">
        <w:rPr>
          <w:rFonts w:ascii="Times New Roman" w:hAnsi="Times New Roman" w:cs="Times New Roman"/>
          <w:b/>
          <w:sz w:val="24"/>
          <w:szCs w:val="24"/>
          <w:lang w:val="en-CA"/>
        </w:rPr>
        <w:t xml:space="preserve"> </w:t>
      </w:r>
    </w:p>
    <w:p w14:paraId="60359549" w14:textId="77777777" w:rsidR="00C550B4" w:rsidRDefault="00C550B4" w:rsidP="00C550B4">
      <w:pPr>
        <w:rPr>
          <w:lang w:val="en-CA"/>
        </w:rPr>
      </w:pPr>
    </w:p>
    <w:p w14:paraId="7A6F9EA7" w14:textId="04C75FD2" w:rsidR="00C550B4" w:rsidRDefault="00C550B4" w:rsidP="00C550B4">
      <w:pPr>
        <w:jc w:val="center"/>
        <w:rPr>
          <w:rFonts w:ascii="Times" w:hAnsi="Times"/>
          <w:lang w:val="en-CA"/>
        </w:rPr>
      </w:pPr>
      <w:r w:rsidRPr="00C550B4">
        <w:rPr>
          <w:rFonts w:ascii="Times" w:hAnsi="Times"/>
          <w:i/>
          <w:lang w:val="en-CA"/>
        </w:rPr>
        <w:t>Submitted by</w:t>
      </w:r>
      <w:r w:rsidRPr="00C550B4">
        <w:rPr>
          <w:rFonts w:ascii="Times" w:hAnsi="Times"/>
          <w:lang w:val="en-CA"/>
        </w:rPr>
        <w:t>:</w:t>
      </w:r>
    </w:p>
    <w:p w14:paraId="02AD00CB" w14:textId="2726563E" w:rsidR="00C550B4" w:rsidRPr="00C550B4" w:rsidRDefault="00C550B4" w:rsidP="00C550B4">
      <w:pPr>
        <w:jc w:val="center"/>
        <w:rPr>
          <w:rFonts w:ascii="Times" w:hAnsi="Times"/>
          <w:lang w:val="en-CA"/>
        </w:rPr>
      </w:pPr>
      <w:r w:rsidRPr="00C550B4">
        <w:rPr>
          <w:rFonts w:ascii="Times" w:hAnsi="Times"/>
          <w:lang w:val="en-CA"/>
        </w:rPr>
        <w:t>Dr. Xuan Thuy Nguyen, Institute of Interdisciplinary Studies, Carleton University</w:t>
      </w:r>
    </w:p>
    <w:p w14:paraId="4204151B" w14:textId="6FB39FDA" w:rsidR="00C550B4" w:rsidRPr="00C550B4" w:rsidRDefault="00C550B4" w:rsidP="00C550B4">
      <w:pPr>
        <w:jc w:val="center"/>
        <w:rPr>
          <w:rFonts w:ascii="Times" w:hAnsi="Times"/>
          <w:lang w:val="en-CA"/>
        </w:rPr>
      </w:pPr>
      <w:r w:rsidRPr="00C550B4">
        <w:rPr>
          <w:rFonts w:ascii="Times" w:hAnsi="Times"/>
          <w:lang w:val="en-CA"/>
        </w:rPr>
        <w:t xml:space="preserve">Ms. Tammy </w:t>
      </w:r>
      <w:proofErr w:type="spellStart"/>
      <w:r w:rsidRPr="00C550B4">
        <w:rPr>
          <w:rFonts w:ascii="Times" w:hAnsi="Times"/>
          <w:lang w:val="en-CA"/>
        </w:rPr>
        <w:t>Bernasky</w:t>
      </w:r>
      <w:proofErr w:type="spellEnd"/>
      <w:r w:rsidRPr="00C550B4">
        <w:rPr>
          <w:rFonts w:ascii="Times" w:hAnsi="Times"/>
          <w:lang w:val="en-CA"/>
        </w:rPr>
        <w:t>, PhD Candidate, Critical Disability Studies, York University</w:t>
      </w:r>
    </w:p>
    <w:p w14:paraId="57A1DF7C" w14:textId="77777777" w:rsidR="00AF037D" w:rsidRPr="00C550B4" w:rsidRDefault="00AF037D" w:rsidP="00AF037D">
      <w:pPr>
        <w:rPr>
          <w:rFonts w:ascii="Times" w:hAnsi="Times" w:cs="Times New Roman"/>
          <w:lang w:val="en-CA"/>
        </w:rPr>
      </w:pPr>
    </w:p>
    <w:p w14:paraId="65560955" w14:textId="4C2239ED" w:rsidR="00D37A0F" w:rsidRDefault="00E1739B" w:rsidP="00C13CFC">
      <w:pPr>
        <w:ind w:firstLine="720"/>
        <w:rPr>
          <w:rFonts w:ascii="Times New Roman" w:hAnsi="Times New Roman" w:cs="Times New Roman"/>
          <w:lang w:val="en-CA"/>
        </w:rPr>
      </w:pPr>
      <w:r w:rsidRPr="002A6C1E">
        <w:rPr>
          <w:rFonts w:ascii="Times New Roman" w:hAnsi="Times New Roman" w:cs="Times New Roman"/>
          <w:lang w:val="en-CA"/>
        </w:rPr>
        <w:t xml:space="preserve">The </w:t>
      </w:r>
      <w:r w:rsidR="001B1CD8" w:rsidRPr="002A6C1E">
        <w:rPr>
          <w:rFonts w:ascii="Times New Roman" w:hAnsi="Times New Roman" w:cs="Times New Roman"/>
          <w:lang w:val="en-CA"/>
        </w:rPr>
        <w:t>“</w:t>
      </w:r>
      <w:r w:rsidRPr="002A6C1E">
        <w:rPr>
          <w:rFonts w:ascii="Times New Roman" w:hAnsi="Times New Roman" w:cs="Times New Roman"/>
          <w:lang w:val="en-CA"/>
        </w:rPr>
        <w:t xml:space="preserve">Monitoring Educational Rights of Girls with Disabilities” </w:t>
      </w:r>
      <w:r w:rsidR="002A6C1E">
        <w:rPr>
          <w:rFonts w:ascii="Times New Roman" w:hAnsi="Times New Roman" w:cs="Times New Roman"/>
          <w:lang w:val="en-CA"/>
        </w:rPr>
        <w:t xml:space="preserve">project, </w:t>
      </w:r>
      <w:r w:rsidRPr="002A6C1E">
        <w:rPr>
          <w:rFonts w:ascii="Times New Roman" w:hAnsi="Times New Roman" w:cs="Times New Roman"/>
          <w:lang w:val="en-CA"/>
        </w:rPr>
        <w:t xml:space="preserve">led by </w:t>
      </w:r>
      <w:r w:rsidR="00CD4018" w:rsidRPr="002A6C1E">
        <w:rPr>
          <w:rFonts w:ascii="Times New Roman" w:hAnsi="Times New Roman" w:cs="Times New Roman"/>
          <w:lang w:val="en-CA"/>
        </w:rPr>
        <w:t xml:space="preserve">Dr. </w:t>
      </w:r>
      <w:r w:rsidR="00D37A0F">
        <w:rPr>
          <w:rFonts w:ascii="Times New Roman" w:hAnsi="Times New Roman" w:cs="Times New Roman"/>
          <w:lang w:val="en-CA"/>
        </w:rPr>
        <w:t xml:space="preserve">Xuan </w:t>
      </w:r>
      <w:r w:rsidR="00CD4018" w:rsidRPr="002A6C1E">
        <w:rPr>
          <w:rFonts w:ascii="Times New Roman" w:hAnsi="Times New Roman" w:cs="Times New Roman"/>
          <w:lang w:val="en-CA"/>
        </w:rPr>
        <w:t>Thuy Nguyen</w:t>
      </w:r>
      <w:r w:rsidR="002A6C1E">
        <w:rPr>
          <w:rFonts w:ascii="Times New Roman" w:hAnsi="Times New Roman" w:cs="Times New Roman"/>
          <w:lang w:val="en-CA"/>
        </w:rPr>
        <w:t>,</w:t>
      </w:r>
      <w:r w:rsidR="006D5336" w:rsidRPr="002A6C1E">
        <w:rPr>
          <w:rFonts w:ascii="Times New Roman" w:hAnsi="Times New Roman" w:cs="Times New Roman"/>
          <w:lang w:val="en-CA"/>
        </w:rPr>
        <w:t xml:space="preserve"> </w:t>
      </w:r>
      <w:r w:rsidR="00D37A0F">
        <w:rPr>
          <w:rFonts w:ascii="Times New Roman" w:hAnsi="Times New Roman" w:cs="Times New Roman"/>
          <w:lang w:val="en-CA"/>
        </w:rPr>
        <w:t>Assistant Professor in the Institute of Interdisciplinary Studies</w:t>
      </w:r>
      <w:r w:rsidR="0081289D">
        <w:rPr>
          <w:rFonts w:ascii="Times New Roman" w:hAnsi="Times New Roman" w:cs="Times New Roman"/>
          <w:lang w:val="en-CA"/>
        </w:rPr>
        <w:t xml:space="preserve"> at Carleton University</w:t>
      </w:r>
      <w:r w:rsidR="00D37A0F">
        <w:rPr>
          <w:rFonts w:ascii="Times New Roman" w:hAnsi="Times New Roman" w:cs="Times New Roman"/>
          <w:lang w:val="en-CA"/>
        </w:rPr>
        <w:t xml:space="preserve">, </w:t>
      </w:r>
      <w:r w:rsidR="0088584E" w:rsidRPr="002A6C1E">
        <w:rPr>
          <w:rFonts w:ascii="Times New Roman" w:hAnsi="Times New Roman" w:cs="Times New Roman"/>
          <w:lang w:val="en-CA"/>
        </w:rPr>
        <w:t xml:space="preserve">was supported by the Social Sciences and Humanities Research Council of Canada (2013-2015). This project aimed to address the lack of specific knowledge about girls with disabilities in Vietnam, and to set the stage for developing social activist strategies for their inclusion. </w:t>
      </w:r>
    </w:p>
    <w:p w14:paraId="4D97EF40" w14:textId="7543E407" w:rsidR="00E74EDE" w:rsidRDefault="0088584E" w:rsidP="00C13CFC">
      <w:pPr>
        <w:ind w:firstLine="720"/>
        <w:rPr>
          <w:rFonts w:ascii="Times New Roman" w:hAnsi="Times New Roman" w:cs="Times New Roman"/>
        </w:rPr>
      </w:pPr>
      <w:r w:rsidRPr="002A6C1E">
        <w:rPr>
          <w:rFonts w:ascii="Times New Roman" w:hAnsi="Times New Roman" w:cs="Times New Roman"/>
          <w:lang w:val="en-CA"/>
        </w:rPr>
        <w:t xml:space="preserve">To understand the experiences of girls with disabilities in and outside of Vietnamese schools, the study was piloted in North and South of </w:t>
      </w:r>
      <w:proofErr w:type="spellStart"/>
      <w:r w:rsidRPr="002A6C1E">
        <w:rPr>
          <w:rFonts w:ascii="Times New Roman" w:hAnsi="Times New Roman" w:cs="Times New Roman"/>
          <w:lang w:val="en-CA"/>
        </w:rPr>
        <w:t>Tu</w:t>
      </w:r>
      <w:proofErr w:type="spellEnd"/>
      <w:r w:rsidRPr="002A6C1E">
        <w:rPr>
          <w:rFonts w:ascii="Times New Roman" w:hAnsi="Times New Roman" w:cs="Times New Roman"/>
          <w:lang w:val="en-CA"/>
        </w:rPr>
        <w:t xml:space="preserve"> </w:t>
      </w:r>
      <w:proofErr w:type="spellStart"/>
      <w:r w:rsidRPr="002A6C1E">
        <w:rPr>
          <w:rFonts w:ascii="Times New Roman" w:hAnsi="Times New Roman" w:cs="Times New Roman"/>
          <w:lang w:val="en-CA"/>
        </w:rPr>
        <w:t>Liem</w:t>
      </w:r>
      <w:proofErr w:type="spellEnd"/>
      <w:r w:rsidRPr="002A6C1E">
        <w:rPr>
          <w:rFonts w:ascii="Times New Roman" w:hAnsi="Times New Roman" w:cs="Times New Roman"/>
          <w:lang w:val="en-CA"/>
        </w:rPr>
        <w:t xml:space="preserve"> districts in Vietnam. </w:t>
      </w:r>
      <w:r w:rsidR="00D37A0F">
        <w:rPr>
          <w:rFonts w:ascii="Times New Roman" w:hAnsi="Times New Roman" w:cs="Times New Roman"/>
          <w:lang w:val="en-CA"/>
        </w:rPr>
        <w:t>It</w:t>
      </w:r>
      <w:r w:rsidRPr="002A6C1E">
        <w:rPr>
          <w:rFonts w:ascii="Times New Roman" w:hAnsi="Times New Roman" w:cs="Times New Roman"/>
          <w:lang w:val="en-CA"/>
        </w:rPr>
        <w:t xml:space="preserve"> </w:t>
      </w:r>
      <w:r w:rsidR="00D37A0F">
        <w:rPr>
          <w:rFonts w:ascii="Times New Roman" w:hAnsi="Times New Roman" w:cs="Times New Roman"/>
          <w:lang w:val="en-CA"/>
        </w:rPr>
        <w:t>used</w:t>
      </w:r>
      <w:r w:rsidRPr="002A6C1E">
        <w:rPr>
          <w:rFonts w:ascii="Times New Roman" w:hAnsi="Times New Roman" w:cs="Times New Roman"/>
          <w:lang w:val="en-CA"/>
        </w:rPr>
        <w:t xml:space="preserve"> a participatory </w:t>
      </w:r>
      <w:r w:rsidR="00D37A0F">
        <w:rPr>
          <w:rFonts w:ascii="Times New Roman" w:hAnsi="Times New Roman" w:cs="Times New Roman"/>
          <w:lang w:val="en-CA"/>
        </w:rPr>
        <w:t xml:space="preserve">monitoring </w:t>
      </w:r>
      <w:r w:rsidRPr="002A6C1E">
        <w:rPr>
          <w:rFonts w:ascii="Times New Roman" w:hAnsi="Times New Roman" w:cs="Times New Roman"/>
          <w:lang w:val="en-CA"/>
        </w:rPr>
        <w:t xml:space="preserve">approach to </w:t>
      </w:r>
      <w:r w:rsidR="00D37A0F">
        <w:rPr>
          <w:rFonts w:ascii="Times New Roman" w:hAnsi="Times New Roman" w:cs="Times New Roman"/>
          <w:lang w:val="en-CA"/>
        </w:rPr>
        <w:t>engage</w:t>
      </w:r>
      <w:r w:rsidRPr="002A6C1E">
        <w:rPr>
          <w:rFonts w:ascii="Times New Roman" w:hAnsi="Times New Roman" w:cs="Times New Roman"/>
          <w:lang w:val="en-CA"/>
        </w:rPr>
        <w:t xml:space="preserve"> with</w:t>
      </w:r>
      <w:r w:rsidR="00082897">
        <w:rPr>
          <w:rFonts w:ascii="Times New Roman" w:hAnsi="Times New Roman" w:cs="Times New Roman"/>
          <w:lang w:val="en-CA"/>
        </w:rPr>
        <w:t xml:space="preserve"> twenty-one</w:t>
      </w:r>
      <w:r w:rsidRPr="002A6C1E">
        <w:rPr>
          <w:rFonts w:ascii="Times New Roman" w:hAnsi="Times New Roman" w:cs="Times New Roman"/>
          <w:lang w:val="en-CA"/>
        </w:rPr>
        <w:t xml:space="preserve"> girls with disabilities in and out of schools</w:t>
      </w:r>
      <w:r w:rsidR="001B1CD8" w:rsidRPr="002A6C1E">
        <w:rPr>
          <w:rFonts w:ascii="Times New Roman" w:hAnsi="Times New Roman" w:cs="Times New Roman"/>
          <w:lang w:val="en-CA"/>
        </w:rPr>
        <w:t>.</w:t>
      </w:r>
      <w:r w:rsidRPr="002A6C1E">
        <w:rPr>
          <w:rFonts w:ascii="Times New Roman" w:hAnsi="Times New Roman" w:cs="Times New Roman"/>
        </w:rPr>
        <w:t xml:space="preserve"> </w:t>
      </w:r>
      <w:r w:rsidR="00E74EDE">
        <w:rPr>
          <w:rFonts w:ascii="Times New Roman" w:hAnsi="Times New Roman" w:cs="Times New Roman"/>
        </w:rPr>
        <w:t>This r</w:t>
      </w:r>
      <w:r w:rsidRPr="002A6C1E">
        <w:rPr>
          <w:rFonts w:ascii="Times New Roman" w:hAnsi="Times New Roman" w:cs="Times New Roman"/>
        </w:rPr>
        <w:t xml:space="preserve">esearch was used as an advocacy tool, combining two forms of participatory research methodologies. The use of participatory visual methods and in-depth interviews allowed us to explore experiences of human rights for girls with disabilities, particularly in the area of education. </w:t>
      </w:r>
    </w:p>
    <w:p w14:paraId="1D538143" w14:textId="2CD12CE7" w:rsidR="007956C6" w:rsidRPr="002A6C1E" w:rsidRDefault="0088584E" w:rsidP="00C13CFC">
      <w:pPr>
        <w:ind w:firstLine="720"/>
        <w:rPr>
          <w:rFonts w:ascii="Times New Roman" w:hAnsi="Times New Roman" w:cs="Times New Roman"/>
        </w:rPr>
      </w:pPr>
      <w:r w:rsidRPr="002A6C1E">
        <w:rPr>
          <w:rFonts w:ascii="Times New Roman" w:hAnsi="Times New Roman" w:cs="Times New Roman"/>
        </w:rPr>
        <w:t>Given that women and girls with disabilities have had very limited access to public education in Vietnam, we aimed to use these monitoring methodologies as a transformative tool to empower their knowledge production and increase the</w:t>
      </w:r>
      <w:r w:rsidR="00B73777" w:rsidRPr="002A6C1E">
        <w:rPr>
          <w:rFonts w:ascii="Times New Roman" w:hAnsi="Times New Roman" w:cs="Times New Roman"/>
        </w:rPr>
        <w:t xml:space="preserve">ir participation in education. Eight women participated in a </w:t>
      </w:r>
      <w:r w:rsidRPr="002A6C1E">
        <w:rPr>
          <w:rFonts w:ascii="Times New Roman" w:hAnsi="Times New Roman" w:cs="Times New Roman"/>
        </w:rPr>
        <w:t xml:space="preserve">focus group </w:t>
      </w:r>
      <w:r w:rsidR="00B73777" w:rsidRPr="002A6C1E">
        <w:rPr>
          <w:rFonts w:ascii="Times New Roman" w:hAnsi="Times New Roman" w:cs="Times New Roman"/>
        </w:rPr>
        <w:t>during the</w:t>
      </w:r>
      <w:r w:rsidRPr="002A6C1E">
        <w:rPr>
          <w:rFonts w:ascii="Times New Roman" w:hAnsi="Times New Roman" w:cs="Times New Roman"/>
        </w:rPr>
        <w:t xml:space="preserve"> third phrase of the project. </w:t>
      </w:r>
      <w:r w:rsidR="002A6C1E">
        <w:rPr>
          <w:rFonts w:ascii="Times New Roman" w:hAnsi="Times New Roman" w:cs="Times New Roman"/>
        </w:rPr>
        <w:t>The focus group</w:t>
      </w:r>
      <w:r w:rsidRPr="002A6C1E">
        <w:rPr>
          <w:rFonts w:ascii="Times New Roman" w:hAnsi="Times New Roman" w:cs="Times New Roman"/>
        </w:rPr>
        <w:t xml:space="preserve"> invited them to share their experiences working with </w:t>
      </w:r>
      <w:r w:rsidR="000F63CB" w:rsidRPr="002A6C1E">
        <w:rPr>
          <w:rFonts w:ascii="Times New Roman" w:hAnsi="Times New Roman" w:cs="Times New Roman"/>
        </w:rPr>
        <w:t>the girls</w:t>
      </w:r>
      <w:r w:rsidRPr="002A6C1E">
        <w:rPr>
          <w:rFonts w:ascii="Times New Roman" w:hAnsi="Times New Roman" w:cs="Times New Roman"/>
        </w:rPr>
        <w:t xml:space="preserve">. The one and half hour focus group was </w:t>
      </w:r>
      <w:r w:rsidR="004E2F58" w:rsidRPr="002A6C1E">
        <w:rPr>
          <w:rFonts w:ascii="Times New Roman" w:hAnsi="Times New Roman" w:cs="Times New Roman"/>
        </w:rPr>
        <w:t>facilitated</w:t>
      </w:r>
      <w:r w:rsidRPr="002A6C1E">
        <w:rPr>
          <w:rFonts w:ascii="Times New Roman" w:hAnsi="Times New Roman" w:cs="Times New Roman"/>
        </w:rPr>
        <w:t xml:space="preserve"> </w:t>
      </w:r>
      <w:r w:rsidR="004E2F58" w:rsidRPr="002A6C1E">
        <w:rPr>
          <w:rFonts w:ascii="Times New Roman" w:hAnsi="Times New Roman" w:cs="Times New Roman"/>
        </w:rPr>
        <w:t>by</w:t>
      </w:r>
      <w:r w:rsidRPr="002A6C1E">
        <w:rPr>
          <w:rFonts w:ascii="Times New Roman" w:hAnsi="Times New Roman" w:cs="Times New Roman"/>
        </w:rPr>
        <w:t xml:space="preserve"> two MRGD </w:t>
      </w:r>
      <w:r w:rsidR="002A6C1E">
        <w:rPr>
          <w:rFonts w:ascii="Times New Roman" w:hAnsi="Times New Roman" w:cs="Times New Roman"/>
        </w:rPr>
        <w:t xml:space="preserve">team members </w:t>
      </w:r>
      <w:r w:rsidRPr="002A6C1E">
        <w:rPr>
          <w:rFonts w:ascii="Times New Roman" w:hAnsi="Times New Roman" w:cs="Times New Roman"/>
        </w:rPr>
        <w:t>and</w:t>
      </w:r>
      <w:r w:rsidR="002A6C1E">
        <w:rPr>
          <w:rFonts w:ascii="Times New Roman" w:hAnsi="Times New Roman" w:cs="Times New Roman"/>
        </w:rPr>
        <w:t xml:space="preserve"> two</w:t>
      </w:r>
      <w:r w:rsidRPr="002A6C1E">
        <w:rPr>
          <w:rFonts w:ascii="Times New Roman" w:hAnsi="Times New Roman" w:cs="Times New Roman"/>
        </w:rPr>
        <w:t xml:space="preserve"> </w:t>
      </w:r>
      <w:r w:rsidR="00B73777" w:rsidRPr="002A6C1E">
        <w:rPr>
          <w:rFonts w:ascii="Times New Roman" w:hAnsi="Times New Roman" w:cs="Times New Roman"/>
        </w:rPr>
        <w:t>Action to Community Development Centre</w:t>
      </w:r>
      <w:r w:rsidRPr="002A6C1E">
        <w:rPr>
          <w:rFonts w:ascii="Times New Roman" w:hAnsi="Times New Roman" w:cs="Times New Roman"/>
        </w:rPr>
        <w:t xml:space="preserve"> team members. </w:t>
      </w:r>
      <w:r w:rsidR="001B1CD8" w:rsidRPr="002A6C1E">
        <w:rPr>
          <w:rFonts w:ascii="Times New Roman" w:hAnsi="Times New Roman" w:cs="Times New Roman"/>
          <w:lang w:val="en-CA"/>
        </w:rPr>
        <w:t xml:space="preserve">The following recommendations are based on </w:t>
      </w:r>
      <w:r w:rsidR="00512DBB">
        <w:rPr>
          <w:rFonts w:ascii="Times New Roman" w:hAnsi="Times New Roman" w:cs="Times New Roman"/>
          <w:lang w:val="en-CA"/>
        </w:rPr>
        <w:t xml:space="preserve">the </w:t>
      </w:r>
      <w:r w:rsidR="004E2F58" w:rsidRPr="002A6C1E">
        <w:rPr>
          <w:rFonts w:ascii="Times New Roman" w:hAnsi="Times New Roman" w:cs="Times New Roman"/>
          <w:lang w:val="en-CA"/>
        </w:rPr>
        <w:t>finding</w:t>
      </w:r>
      <w:r w:rsidR="00512DBB">
        <w:rPr>
          <w:rFonts w:ascii="Times New Roman" w:hAnsi="Times New Roman" w:cs="Times New Roman"/>
          <w:lang w:val="en-CA"/>
        </w:rPr>
        <w:t>s</w:t>
      </w:r>
      <w:r w:rsidR="001B1CD8" w:rsidRPr="002A6C1E">
        <w:rPr>
          <w:rFonts w:ascii="Times New Roman" w:hAnsi="Times New Roman" w:cs="Times New Roman"/>
          <w:lang w:val="en-CA"/>
        </w:rPr>
        <w:t xml:space="preserve"> of the study.</w:t>
      </w:r>
      <w:r w:rsidR="00E1739B" w:rsidRPr="002A6C1E">
        <w:rPr>
          <w:rFonts w:ascii="Times New Roman" w:hAnsi="Times New Roman" w:cs="Times New Roman"/>
          <w:lang w:val="en-CA"/>
        </w:rPr>
        <w:t xml:space="preserve"> </w:t>
      </w:r>
    </w:p>
    <w:p w14:paraId="2792A6BB" w14:textId="77777777" w:rsidR="002861EC" w:rsidRPr="002A6C1E" w:rsidRDefault="002861EC" w:rsidP="00AF037D">
      <w:pPr>
        <w:shd w:val="clear" w:color="auto" w:fill="FFFFFF"/>
        <w:spacing w:after="150"/>
        <w:rPr>
          <w:rFonts w:ascii="Times New Roman" w:hAnsi="Times New Roman" w:cs="Times New Roman"/>
          <w:color w:val="000000"/>
          <w:lang w:val="en-CA"/>
        </w:rPr>
      </w:pPr>
    </w:p>
    <w:p w14:paraId="40132109" w14:textId="5FC10A69" w:rsidR="00CD4018" w:rsidRPr="002A6C1E" w:rsidRDefault="00A2454D" w:rsidP="00AF037D">
      <w:pPr>
        <w:shd w:val="clear" w:color="auto" w:fill="FFFFFF"/>
        <w:spacing w:after="150"/>
        <w:rPr>
          <w:rFonts w:ascii="Times New Roman" w:hAnsi="Times New Roman" w:cs="Times New Roman"/>
          <w:b/>
          <w:color w:val="000000"/>
          <w:lang w:val="en-CA"/>
        </w:rPr>
      </w:pPr>
      <w:r w:rsidRPr="002A6C1E">
        <w:rPr>
          <w:rFonts w:ascii="Times New Roman" w:hAnsi="Times New Roman" w:cs="Times New Roman"/>
          <w:b/>
          <w:color w:val="000000"/>
          <w:lang w:val="en-CA"/>
        </w:rPr>
        <w:t>Recommendation 1</w:t>
      </w:r>
    </w:p>
    <w:p w14:paraId="2BFEB482" w14:textId="39C47B6C" w:rsidR="0046328E" w:rsidRDefault="00E74EDE" w:rsidP="0046328E">
      <w:pPr>
        <w:jc w:val="both"/>
        <w:rPr>
          <w:rFonts w:ascii="Times New Roman" w:hAnsi="Times New Roman" w:cs="Times New Roman"/>
          <w:color w:val="000000"/>
          <w:lang w:val="en-CA"/>
        </w:rPr>
      </w:pPr>
      <w:r>
        <w:rPr>
          <w:rFonts w:ascii="Times New Roman" w:hAnsi="Times New Roman" w:cs="Times New Roman"/>
          <w:color w:val="000000"/>
          <w:lang w:val="en-CA"/>
        </w:rPr>
        <w:t>P</w:t>
      </w:r>
      <w:r w:rsidR="00B943D4" w:rsidRPr="002A6C1E">
        <w:rPr>
          <w:rFonts w:ascii="Times New Roman" w:hAnsi="Times New Roman" w:cs="Times New Roman"/>
          <w:color w:val="000000"/>
          <w:lang w:val="en-CA"/>
        </w:rPr>
        <w:t>aragraph 24 under Reasonable A</w:t>
      </w:r>
      <w:r w:rsidR="001B1CD8" w:rsidRPr="002A6C1E">
        <w:rPr>
          <w:rFonts w:ascii="Times New Roman" w:hAnsi="Times New Roman" w:cs="Times New Roman"/>
          <w:color w:val="000000"/>
          <w:lang w:val="en-CA"/>
        </w:rPr>
        <w:t>ccommodation</w:t>
      </w:r>
      <w:r w:rsidR="00BF2A89">
        <w:rPr>
          <w:rFonts w:ascii="Times New Roman" w:hAnsi="Times New Roman" w:cs="Times New Roman"/>
          <w:color w:val="000000"/>
          <w:lang w:val="en-CA"/>
        </w:rPr>
        <w:t>:</w:t>
      </w:r>
      <w:r>
        <w:rPr>
          <w:rFonts w:ascii="Times New Roman" w:hAnsi="Times New Roman" w:cs="Times New Roman"/>
          <w:color w:val="000000"/>
          <w:lang w:val="en-CA"/>
        </w:rPr>
        <w:t xml:space="preserve"> </w:t>
      </w:r>
      <w:r w:rsidR="006507F6">
        <w:rPr>
          <w:rFonts w:ascii="Times New Roman" w:hAnsi="Times New Roman" w:cs="Times New Roman"/>
          <w:color w:val="000000"/>
          <w:lang w:val="en-CA"/>
        </w:rPr>
        <w:t xml:space="preserve">we recommend </w:t>
      </w:r>
      <w:r w:rsidR="0003576E">
        <w:rPr>
          <w:rFonts w:ascii="Times New Roman" w:hAnsi="Times New Roman" w:cs="Times New Roman"/>
          <w:color w:val="000000"/>
          <w:lang w:val="en-CA"/>
        </w:rPr>
        <w:t>changing the term “adapting’ to</w:t>
      </w:r>
      <w:r w:rsidR="006507F6">
        <w:rPr>
          <w:rFonts w:ascii="Times New Roman" w:hAnsi="Times New Roman" w:cs="Times New Roman"/>
          <w:color w:val="000000"/>
          <w:lang w:val="en-CA"/>
        </w:rPr>
        <w:t xml:space="preserve"> </w:t>
      </w:r>
      <w:r w:rsidR="000921BE">
        <w:rPr>
          <w:rFonts w:ascii="Times New Roman" w:hAnsi="Times New Roman" w:cs="Times New Roman"/>
          <w:color w:val="000000"/>
          <w:lang w:val="en-CA"/>
        </w:rPr>
        <w:t>“</w:t>
      </w:r>
      <w:r w:rsidR="0003576E">
        <w:rPr>
          <w:rFonts w:ascii="Times New Roman" w:hAnsi="Times New Roman" w:cs="Times New Roman"/>
          <w:color w:val="000000"/>
          <w:lang w:val="en-CA"/>
        </w:rPr>
        <w:t xml:space="preserve">redesigning” to reflect the principle of </w:t>
      </w:r>
      <w:r w:rsidR="00CB0669">
        <w:rPr>
          <w:rFonts w:ascii="Times New Roman" w:hAnsi="Times New Roman" w:cs="Times New Roman"/>
          <w:color w:val="000000"/>
          <w:lang w:val="en-CA"/>
        </w:rPr>
        <w:t>universal design</w:t>
      </w:r>
      <w:r w:rsidR="00A16C8A">
        <w:rPr>
          <w:rFonts w:ascii="Times New Roman" w:hAnsi="Times New Roman" w:cs="Times New Roman"/>
          <w:color w:val="000000"/>
          <w:lang w:val="en-CA"/>
        </w:rPr>
        <w:t xml:space="preserve"> within the CRPD</w:t>
      </w:r>
      <w:r w:rsidR="0003576E">
        <w:rPr>
          <w:rFonts w:ascii="Times New Roman" w:hAnsi="Times New Roman" w:cs="Times New Roman"/>
          <w:color w:val="000000"/>
          <w:lang w:val="en-CA"/>
        </w:rPr>
        <w:t xml:space="preserve">. We also recommend including </w:t>
      </w:r>
      <w:r w:rsidR="00B23D90">
        <w:rPr>
          <w:rFonts w:ascii="Times New Roman" w:hAnsi="Times New Roman" w:cs="Times New Roman"/>
          <w:color w:val="000000"/>
          <w:lang w:val="en-CA"/>
        </w:rPr>
        <w:t>“</w:t>
      </w:r>
      <w:r w:rsidR="006507F6">
        <w:rPr>
          <w:rFonts w:ascii="Times New Roman" w:hAnsi="Times New Roman" w:cs="Times New Roman"/>
          <w:color w:val="000000"/>
          <w:lang w:val="en-CA"/>
        </w:rPr>
        <w:t>teaching strategies</w:t>
      </w:r>
      <w:r w:rsidR="000921BE">
        <w:rPr>
          <w:rFonts w:ascii="Times New Roman" w:hAnsi="Times New Roman" w:cs="Times New Roman"/>
          <w:color w:val="000000"/>
          <w:lang w:val="en-CA"/>
        </w:rPr>
        <w:t>”</w:t>
      </w:r>
      <w:r w:rsidR="006507F6">
        <w:rPr>
          <w:rFonts w:ascii="Times New Roman" w:hAnsi="Times New Roman" w:cs="Times New Roman"/>
          <w:color w:val="000000"/>
          <w:lang w:val="en-CA"/>
        </w:rPr>
        <w:t xml:space="preserve"> among the list of reasonable accommodations</w:t>
      </w:r>
      <w:r w:rsidR="00B943D4" w:rsidRPr="002A6C1E">
        <w:rPr>
          <w:rFonts w:ascii="Times New Roman" w:hAnsi="Times New Roman" w:cs="Times New Roman"/>
          <w:color w:val="000000"/>
          <w:lang w:val="en-CA"/>
        </w:rPr>
        <w:t xml:space="preserve"> (</w:t>
      </w:r>
      <w:r w:rsidR="009C0458">
        <w:rPr>
          <w:rFonts w:ascii="Times New Roman" w:hAnsi="Times New Roman" w:cs="Times New Roman"/>
          <w:color w:val="000000"/>
          <w:lang w:val="en-CA"/>
        </w:rPr>
        <w:t xml:space="preserve">the </w:t>
      </w:r>
      <w:r w:rsidR="00B943D4" w:rsidRPr="002A6C1E">
        <w:rPr>
          <w:rFonts w:ascii="Times New Roman" w:hAnsi="Times New Roman" w:cs="Times New Roman"/>
          <w:color w:val="000000"/>
          <w:lang w:val="en-CA"/>
        </w:rPr>
        <w:t xml:space="preserve">recommended </w:t>
      </w:r>
      <w:r w:rsidR="006507F6">
        <w:rPr>
          <w:rFonts w:ascii="Times New Roman" w:hAnsi="Times New Roman" w:cs="Times New Roman"/>
          <w:color w:val="000000"/>
          <w:lang w:val="en-CA"/>
        </w:rPr>
        <w:t xml:space="preserve">word </w:t>
      </w:r>
      <w:r w:rsidR="00B943D4" w:rsidRPr="002A6C1E">
        <w:rPr>
          <w:rFonts w:ascii="Times New Roman" w:hAnsi="Times New Roman" w:cs="Times New Roman"/>
          <w:color w:val="000000"/>
          <w:lang w:val="en-CA"/>
        </w:rPr>
        <w:t xml:space="preserve">change </w:t>
      </w:r>
      <w:r w:rsidR="009C0458">
        <w:rPr>
          <w:rFonts w:ascii="Times New Roman" w:hAnsi="Times New Roman" w:cs="Times New Roman"/>
          <w:color w:val="000000"/>
          <w:lang w:val="en-CA"/>
        </w:rPr>
        <w:t xml:space="preserve">is </w:t>
      </w:r>
      <w:r w:rsidR="00B943D4" w:rsidRPr="002A6C1E">
        <w:rPr>
          <w:rFonts w:ascii="Times New Roman" w:hAnsi="Times New Roman" w:cs="Times New Roman"/>
          <w:color w:val="000000"/>
          <w:lang w:val="en-CA"/>
        </w:rPr>
        <w:t>in bold)</w:t>
      </w:r>
      <w:r w:rsidR="000921BE">
        <w:rPr>
          <w:rFonts w:ascii="Times New Roman" w:hAnsi="Times New Roman" w:cs="Times New Roman"/>
          <w:color w:val="000000"/>
          <w:lang w:val="en-CA"/>
        </w:rPr>
        <w:t xml:space="preserve">. </w:t>
      </w:r>
    </w:p>
    <w:p w14:paraId="0F908320" w14:textId="77777777" w:rsidR="006507F6" w:rsidRDefault="006507F6" w:rsidP="0046328E">
      <w:pPr>
        <w:jc w:val="both"/>
        <w:rPr>
          <w:lang w:val="en-GB"/>
        </w:rPr>
      </w:pPr>
    </w:p>
    <w:p w14:paraId="30C2F51C" w14:textId="476CF283" w:rsidR="00A6524F" w:rsidRDefault="006507F6" w:rsidP="00A6524F">
      <w:pPr>
        <w:jc w:val="both"/>
        <w:rPr>
          <w:rFonts w:ascii="Times New Roman" w:hAnsi="Times New Roman" w:cs="Times New Roman"/>
          <w:i/>
          <w:color w:val="000000"/>
          <w:lang w:val="en-CA"/>
        </w:rPr>
      </w:pPr>
      <w:r w:rsidRPr="00A6524F">
        <w:rPr>
          <w:rFonts w:ascii="Times New Roman" w:hAnsi="Times New Roman" w:cs="Times New Roman"/>
          <w:i/>
          <w:lang w:val="en-GB"/>
        </w:rPr>
        <w:t>Reasonable accommodation is an intrinsic part of the duty of non -discrimination in the context of disability.</w:t>
      </w:r>
      <w:r w:rsidRPr="00A6524F">
        <w:rPr>
          <w:rStyle w:val="FootnoteReference"/>
          <w:rFonts w:ascii="Times New Roman" w:hAnsi="Times New Roman" w:cs="Times New Roman"/>
          <w:i/>
          <w:lang w:val="en-GB"/>
        </w:rPr>
        <w:footnoteReference w:id="1"/>
      </w:r>
      <w:r w:rsidRPr="00A6524F">
        <w:rPr>
          <w:rFonts w:ascii="Times New Roman" w:hAnsi="Times New Roman" w:cs="Times New Roman"/>
          <w:i/>
          <w:lang w:val="en-GB"/>
        </w:rPr>
        <w:t xml:space="preserve"> Examples of reasonable accommodations include making existing facilities and information accessible to the individual person with a disability; modifying equipment; reorganizing activities; rescheduling work; </w:t>
      </w:r>
      <w:r w:rsidR="0003576E" w:rsidRPr="007A2B92">
        <w:rPr>
          <w:rFonts w:ascii="Times New Roman" w:hAnsi="Times New Roman" w:cs="Times New Roman"/>
          <w:b/>
          <w:i/>
          <w:lang w:val="en-GB"/>
        </w:rPr>
        <w:t>redesigning</w:t>
      </w:r>
      <w:r w:rsidRPr="00A6524F">
        <w:rPr>
          <w:rFonts w:ascii="Times New Roman" w:hAnsi="Times New Roman" w:cs="Times New Roman"/>
          <w:i/>
          <w:lang w:val="en-GB"/>
        </w:rPr>
        <w:t xml:space="preserve"> curricula, </w:t>
      </w:r>
      <w:r w:rsidRPr="00A6524F">
        <w:rPr>
          <w:rFonts w:ascii="Times New Roman" w:hAnsi="Times New Roman" w:cs="Times New Roman"/>
          <w:b/>
          <w:i/>
          <w:lang w:val="en-GB"/>
        </w:rPr>
        <w:t>learning materials, and</w:t>
      </w:r>
      <w:r w:rsidR="000921BE">
        <w:rPr>
          <w:rFonts w:ascii="Times New Roman" w:hAnsi="Times New Roman" w:cs="Times New Roman"/>
          <w:b/>
          <w:i/>
          <w:lang w:val="en-GB"/>
        </w:rPr>
        <w:t xml:space="preserve"> </w:t>
      </w:r>
      <w:r w:rsidRPr="00A6524F">
        <w:rPr>
          <w:rFonts w:ascii="Times New Roman" w:hAnsi="Times New Roman" w:cs="Times New Roman"/>
          <w:b/>
          <w:i/>
          <w:lang w:val="en-GB"/>
        </w:rPr>
        <w:t>teaching strategies;</w:t>
      </w:r>
      <w:r w:rsidRPr="00A6524F">
        <w:rPr>
          <w:rFonts w:ascii="Times New Roman" w:hAnsi="Times New Roman" w:cs="Times New Roman"/>
          <w:i/>
          <w:lang w:val="en-GB"/>
        </w:rPr>
        <w:t xml:space="preserve"> adjusting medical procedures; implementing specific medication modalities; or enabling access to support personnel.</w:t>
      </w:r>
      <w:r w:rsidRPr="00A6524F">
        <w:rPr>
          <w:rStyle w:val="FootnoteReference"/>
          <w:rFonts w:ascii="Times New Roman" w:hAnsi="Times New Roman" w:cs="Times New Roman"/>
          <w:i/>
          <w:lang w:val="en-GB"/>
        </w:rPr>
        <w:footnoteReference w:id="2"/>
      </w:r>
      <w:r w:rsidRPr="00A6524F">
        <w:rPr>
          <w:rFonts w:ascii="Times New Roman" w:hAnsi="Times New Roman" w:cs="Times New Roman"/>
          <w:i/>
          <w:lang w:val="en-GB"/>
        </w:rPr>
        <w:t xml:space="preserve"> Other examples may be: giving the person with a </w:t>
      </w:r>
      <w:r w:rsidRPr="00A6524F">
        <w:rPr>
          <w:rFonts w:ascii="Times New Roman" w:hAnsi="Times New Roman" w:cs="Times New Roman"/>
          <w:i/>
          <w:lang w:val="en-GB"/>
        </w:rPr>
        <w:lastRenderedPageBreak/>
        <w:t>disability training, modifying procedures for testing or assessment providing supervision, modifying instructions or reference manuals.</w:t>
      </w:r>
    </w:p>
    <w:p w14:paraId="79678FDD" w14:textId="77777777" w:rsidR="00A6524F" w:rsidRDefault="00A6524F" w:rsidP="00A6524F">
      <w:pPr>
        <w:jc w:val="both"/>
        <w:rPr>
          <w:rFonts w:ascii="Times New Roman" w:hAnsi="Times New Roman" w:cs="Times New Roman"/>
          <w:i/>
          <w:color w:val="000000"/>
          <w:lang w:val="en-CA"/>
        </w:rPr>
      </w:pPr>
    </w:p>
    <w:p w14:paraId="25EBD68F" w14:textId="77777777" w:rsidR="007C0BD9" w:rsidRDefault="007C0BD9" w:rsidP="00A6524F">
      <w:pPr>
        <w:jc w:val="both"/>
        <w:rPr>
          <w:rFonts w:ascii="Times New Roman" w:hAnsi="Times New Roman" w:cs="Times New Roman"/>
          <w:color w:val="000000"/>
          <w:lang w:val="en-CA"/>
        </w:rPr>
      </w:pPr>
    </w:p>
    <w:p w14:paraId="6392E617" w14:textId="77777777" w:rsidR="007C0BD9" w:rsidRDefault="007C0BD9" w:rsidP="00A6524F">
      <w:pPr>
        <w:jc w:val="both"/>
        <w:rPr>
          <w:rFonts w:ascii="Times New Roman" w:hAnsi="Times New Roman" w:cs="Times New Roman"/>
          <w:color w:val="000000"/>
          <w:lang w:val="en-CA"/>
        </w:rPr>
      </w:pPr>
    </w:p>
    <w:p w14:paraId="1591FEC3" w14:textId="2D2C7187" w:rsidR="007C0BD9" w:rsidRDefault="007C0BD9" w:rsidP="00A6524F">
      <w:pPr>
        <w:jc w:val="both"/>
        <w:rPr>
          <w:rFonts w:ascii="Times New Roman" w:hAnsi="Times New Roman" w:cs="Times New Roman"/>
          <w:color w:val="000000"/>
          <w:lang w:val="en-CA"/>
        </w:rPr>
      </w:pPr>
      <w:r w:rsidRPr="00A144C3">
        <w:rPr>
          <w:rFonts w:ascii="Times New Roman" w:hAnsi="Times New Roman" w:cs="Times New Roman"/>
          <w:b/>
          <w:color w:val="000000"/>
          <w:lang w:val="en-CA"/>
        </w:rPr>
        <w:t>Recommendation 2</w:t>
      </w:r>
      <w:r>
        <w:rPr>
          <w:rFonts w:ascii="Times New Roman" w:hAnsi="Times New Roman" w:cs="Times New Roman"/>
          <w:color w:val="000000"/>
          <w:lang w:val="en-CA"/>
        </w:rPr>
        <w:t>:</w:t>
      </w:r>
    </w:p>
    <w:p w14:paraId="6EF7A2C6" w14:textId="77777777" w:rsidR="007C0BD9" w:rsidRDefault="007C0BD9" w:rsidP="00A6524F">
      <w:pPr>
        <w:jc w:val="both"/>
        <w:rPr>
          <w:rFonts w:ascii="Times New Roman" w:hAnsi="Times New Roman" w:cs="Times New Roman"/>
          <w:color w:val="000000"/>
          <w:lang w:val="en-CA"/>
        </w:rPr>
      </w:pPr>
    </w:p>
    <w:p w14:paraId="306A5EB2" w14:textId="0A89AE27" w:rsidR="004F7FB4" w:rsidRDefault="007C0BD9" w:rsidP="004F7FB4">
      <w:pPr>
        <w:jc w:val="both"/>
        <w:rPr>
          <w:rStyle w:val="apple-converted-space"/>
          <w:rFonts w:ascii="Times New Roman" w:hAnsi="Times New Roman" w:cs="Times New Roman"/>
          <w:lang w:val="en-CA"/>
        </w:rPr>
      </w:pPr>
      <w:r>
        <w:rPr>
          <w:rFonts w:ascii="Times New Roman" w:hAnsi="Times New Roman" w:cs="Times New Roman"/>
          <w:color w:val="000000"/>
          <w:lang w:val="en-CA"/>
        </w:rPr>
        <w:t>We recommend that considerations of barrie</w:t>
      </w:r>
      <w:r w:rsidR="004F7FB4">
        <w:rPr>
          <w:rFonts w:ascii="Times New Roman" w:hAnsi="Times New Roman" w:cs="Times New Roman"/>
          <w:color w:val="000000"/>
          <w:lang w:val="en-CA"/>
        </w:rPr>
        <w:t xml:space="preserve">rs to inclusive education </w:t>
      </w:r>
      <w:r>
        <w:rPr>
          <w:rFonts w:ascii="Times New Roman" w:hAnsi="Times New Roman" w:cs="Times New Roman"/>
          <w:color w:val="000000"/>
          <w:lang w:val="en-CA"/>
        </w:rPr>
        <w:t>go beyond “access to mainstream</w:t>
      </w:r>
      <w:r w:rsidR="004F7FB4">
        <w:rPr>
          <w:rFonts w:ascii="Times New Roman" w:hAnsi="Times New Roman" w:cs="Times New Roman"/>
          <w:color w:val="000000"/>
          <w:lang w:val="en-CA"/>
        </w:rPr>
        <w:t xml:space="preserve"> education</w:t>
      </w:r>
      <w:r>
        <w:rPr>
          <w:rFonts w:ascii="Times New Roman" w:hAnsi="Times New Roman" w:cs="Times New Roman"/>
          <w:color w:val="000000"/>
          <w:lang w:val="en-CA"/>
        </w:rPr>
        <w:t>”</w:t>
      </w:r>
      <w:r w:rsidR="004F7FB4">
        <w:rPr>
          <w:rFonts w:ascii="Times New Roman" w:hAnsi="Times New Roman" w:cs="Times New Roman"/>
          <w:color w:val="000000"/>
          <w:lang w:val="en-CA"/>
        </w:rPr>
        <w:t xml:space="preserve"> to consider exclusionary and discriminatory problems </w:t>
      </w:r>
      <w:r w:rsidR="004F7FB4" w:rsidRPr="00A144C3">
        <w:rPr>
          <w:rFonts w:ascii="Times New Roman" w:hAnsi="Times New Roman" w:cs="Times New Roman"/>
          <w:i/>
          <w:color w:val="000000"/>
          <w:lang w:val="en-CA"/>
        </w:rPr>
        <w:t>in</w:t>
      </w:r>
      <w:r w:rsidR="004F7FB4">
        <w:rPr>
          <w:rFonts w:ascii="Times New Roman" w:hAnsi="Times New Roman" w:cs="Times New Roman"/>
          <w:color w:val="000000"/>
          <w:lang w:val="en-CA"/>
        </w:rPr>
        <w:t xml:space="preserve"> education</w:t>
      </w:r>
      <w:r w:rsidR="00A16C8A">
        <w:rPr>
          <w:rFonts w:ascii="Times New Roman" w:hAnsi="Times New Roman" w:cs="Times New Roman"/>
          <w:color w:val="000000"/>
          <w:lang w:val="en-CA"/>
        </w:rPr>
        <w:t>.</w:t>
      </w:r>
      <w:r w:rsidR="004F7FB4" w:rsidRPr="004F7FB4">
        <w:rPr>
          <w:rFonts w:ascii="Times New Roman" w:hAnsi="Times New Roman" w:cs="Times New Roman"/>
          <w:color w:val="000000"/>
          <w:lang w:val="en-CA"/>
        </w:rPr>
        <w:t xml:space="preserve"> </w:t>
      </w:r>
      <w:r w:rsidR="004F7FB4">
        <w:rPr>
          <w:rFonts w:ascii="Times New Roman" w:hAnsi="Times New Roman" w:cs="Times New Roman"/>
          <w:color w:val="000000"/>
          <w:lang w:val="en-CA"/>
        </w:rPr>
        <w:t>The MRGD study found that a</w:t>
      </w:r>
      <w:r w:rsidR="004F7FB4" w:rsidRPr="002A6C1E">
        <w:rPr>
          <w:rFonts w:ascii="Times New Roman" w:hAnsi="Times New Roman" w:cs="Times New Roman"/>
          <w:color w:val="000000"/>
          <w:lang w:val="en-CA"/>
        </w:rPr>
        <w:t>ccess to education</w:t>
      </w:r>
      <w:r w:rsidR="004F7FB4">
        <w:rPr>
          <w:rFonts w:ascii="Times New Roman" w:hAnsi="Times New Roman" w:cs="Times New Roman"/>
          <w:color w:val="000000"/>
          <w:lang w:val="en-CA"/>
        </w:rPr>
        <w:t>, including</w:t>
      </w:r>
      <w:r w:rsidR="004F7FB4" w:rsidRPr="002A6C1E">
        <w:rPr>
          <w:rFonts w:ascii="Times New Roman" w:hAnsi="Times New Roman" w:cs="Times New Roman"/>
          <w:color w:val="000000"/>
          <w:lang w:val="en-CA"/>
        </w:rPr>
        <w:t xml:space="preserve"> the classroom</w:t>
      </w:r>
      <w:r w:rsidR="004F7FB4">
        <w:rPr>
          <w:rFonts w:ascii="Times New Roman" w:hAnsi="Times New Roman" w:cs="Times New Roman"/>
          <w:color w:val="000000"/>
          <w:lang w:val="en-CA"/>
        </w:rPr>
        <w:t>,</w:t>
      </w:r>
      <w:r w:rsidR="004F7FB4" w:rsidRPr="002A6C1E">
        <w:rPr>
          <w:rFonts w:ascii="Times New Roman" w:hAnsi="Times New Roman" w:cs="Times New Roman"/>
          <w:color w:val="000000"/>
          <w:lang w:val="en-CA"/>
        </w:rPr>
        <w:t xml:space="preserve"> does not guarantee that students with disabilities will be fully included in educational and social activities. </w:t>
      </w:r>
      <w:r w:rsidR="004F7FB4" w:rsidRPr="002A6C1E">
        <w:rPr>
          <w:rFonts w:ascii="Times New Roman" w:hAnsi="Times New Roman" w:cs="Times New Roman"/>
          <w:lang w:val="en-CA"/>
        </w:rPr>
        <w:t xml:space="preserve">For instance, when asked if she participated in activities at school, one girl with a physical impairment responded: ‘Yes, I do. For example, I can still enjoy going on a sightseeing tour. But I can’t go far’ </w:t>
      </w:r>
      <w:r w:rsidR="004F7FB4" w:rsidRPr="002A6C1E">
        <w:rPr>
          <w:rStyle w:val="apple-converted-space"/>
          <w:rFonts w:ascii="Times New Roman" w:hAnsi="Times New Roman" w:cs="Times New Roman"/>
          <w:lang w:val="en-CA"/>
        </w:rPr>
        <w:t>(Nguyen et al, 2016,</w:t>
      </w:r>
      <w:r w:rsidR="004F7FB4">
        <w:rPr>
          <w:rStyle w:val="apple-converted-space"/>
          <w:rFonts w:ascii="Times New Roman" w:hAnsi="Times New Roman" w:cs="Times New Roman"/>
          <w:lang w:val="en-CA"/>
        </w:rPr>
        <w:t xml:space="preserve"> p</w:t>
      </w:r>
      <w:r w:rsidR="004F7FB4" w:rsidRPr="002A6C1E">
        <w:rPr>
          <w:rStyle w:val="apple-converted-space"/>
          <w:rFonts w:ascii="Times New Roman" w:hAnsi="Times New Roman" w:cs="Times New Roman"/>
          <w:lang w:val="en-CA"/>
        </w:rPr>
        <w:t>. 26)</w:t>
      </w:r>
      <w:r w:rsidR="004F7FB4">
        <w:rPr>
          <w:rStyle w:val="apple-converted-space"/>
          <w:rFonts w:ascii="Times New Roman" w:hAnsi="Times New Roman" w:cs="Times New Roman"/>
          <w:lang w:val="en-CA"/>
        </w:rPr>
        <w:t>. R</w:t>
      </w:r>
      <w:r w:rsidR="004F7FB4" w:rsidRPr="002A6C1E">
        <w:rPr>
          <w:rFonts w:ascii="Times New Roman" w:hAnsi="Times New Roman" w:cs="Times New Roman"/>
          <w:lang w:val="en-CA"/>
        </w:rPr>
        <w:t>egarding class time</w:t>
      </w:r>
      <w:r w:rsidR="004F7FB4">
        <w:rPr>
          <w:rFonts w:ascii="Times New Roman" w:hAnsi="Times New Roman" w:cs="Times New Roman"/>
          <w:lang w:val="en-CA"/>
        </w:rPr>
        <w:t>,</w:t>
      </w:r>
      <w:r w:rsidR="004F7FB4" w:rsidRPr="002A6C1E">
        <w:rPr>
          <w:rFonts w:ascii="Times New Roman" w:hAnsi="Times New Roman" w:cs="Times New Roman"/>
          <w:lang w:val="en-CA"/>
        </w:rPr>
        <w:t xml:space="preserve"> she told </w:t>
      </w:r>
      <w:r w:rsidR="004F7FB4">
        <w:rPr>
          <w:rFonts w:ascii="Times New Roman" w:hAnsi="Times New Roman" w:cs="Times New Roman"/>
          <w:lang w:val="en-CA"/>
        </w:rPr>
        <w:t xml:space="preserve">the </w:t>
      </w:r>
      <w:r w:rsidR="004F7FB4" w:rsidRPr="002A6C1E">
        <w:rPr>
          <w:rFonts w:ascii="Times New Roman" w:hAnsi="Times New Roman" w:cs="Times New Roman"/>
          <w:lang w:val="en-CA"/>
        </w:rPr>
        <w:t>interviewers, ‘I am almost ignored in my class.’ By this, she meant her teachers and peers ignored her presence in class</w:t>
      </w:r>
      <w:r w:rsidR="004F7FB4" w:rsidRPr="002A6C1E">
        <w:rPr>
          <w:rStyle w:val="apple-converted-space"/>
          <w:rFonts w:ascii="Times New Roman" w:hAnsi="Times New Roman" w:cs="Times New Roman"/>
          <w:lang w:val="en-CA"/>
        </w:rPr>
        <w:t>” (Nguyen et al, 2016,</w:t>
      </w:r>
      <w:r w:rsidR="004F7FB4">
        <w:rPr>
          <w:rStyle w:val="apple-converted-space"/>
          <w:rFonts w:ascii="Times New Roman" w:hAnsi="Times New Roman" w:cs="Times New Roman"/>
          <w:lang w:val="en-CA"/>
        </w:rPr>
        <w:t xml:space="preserve"> p</w:t>
      </w:r>
      <w:r w:rsidR="004F7FB4" w:rsidRPr="002A6C1E">
        <w:rPr>
          <w:rStyle w:val="apple-converted-space"/>
          <w:rFonts w:ascii="Times New Roman" w:hAnsi="Times New Roman" w:cs="Times New Roman"/>
          <w:lang w:val="en-CA"/>
        </w:rPr>
        <w:t>. 26)</w:t>
      </w:r>
      <w:r w:rsidR="004F7FB4">
        <w:rPr>
          <w:rStyle w:val="apple-converted-space"/>
          <w:rFonts w:ascii="Times New Roman" w:hAnsi="Times New Roman" w:cs="Times New Roman"/>
          <w:lang w:val="en-CA"/>
        </w:rPr>
        <w:t xml:space="preserve">. </w:t>
      </w:r>
      <w:r w:rsidR="004F7FB4" w:rsidRPr="002A6C1E">
        <w:rPr>
          <w:rStyle w:val="apple-converted-space"/>
          <w:rFonts w:ascii="Times New Roman" w:hAnsi="Times New Roman" w:cs="Times New Roman"/>
          <w:lang w:val="en-CA"/>
        </w:rPr>
        <w:t>A recommendation from th</w:t>
      </w:r>
      <w:r w:rsidR="004F7FB4">
        <w:rPr>
          <w:rStyle w:val="apple-converted-space"/>
          <w:rFonts w:ascii="Times New Roman" w:hAnsi="Times New Roman" w:cs="Times New Roman"/>
          <w:lang w:val="en-CA"/>
        </w:rPr>
        <w:t>e girls with disabilities in this</w:t>
      </w:r>
      <w:r w:rsidR="004F7FB4" w:rsidRPr="002A6C1E">
        <w:rPr>
          <w:rStyle w:val="apple-converted-space"/>
          <w:rFonts w:ascii="Times New Roman" w:hAnsi="Times New Roman" w:cs="Times New Roman"/>
          <w:lang w:val="en-CA"/>
        </w:rPr>
        <w:t xml:space="preserve"> study was that they needed more support and understanding from their teachers in accommodating their learning.</w:t>
      </w:r>
    </w:p>
    <w:p w14:paraId="5E508473" w14:textId="77777777" w:rsidR="004F7FB4" w:rsidRDefault="004F7FB4" w:rsidP="004F7FB4">
      <w:pPr>
        <w:jc w:val="both"/>
        <w:rPr>
          <w:rStyle w:val="apple-converted-space"/>
          <w:rFonts w:ascii="Times New Roman" w:hAnsi="Times New Roman" w:cs="Times New Roman"/>
          <w:lang w:val="en-CA"/>
        </w:rPr>
      </w:pPr>
    </w:p>
    <w:p w14:paraId="51F60F4F" w14:textId="5EEAD280" w:rsidR="004F7FB4" w:rsidRPr="002A6C1E" w:rsidRDefault="004F7FB4" w:rsidP="004F7FB4">
      <w:pPr>
        <w:jc w:val="both"/>
        <w:rPr>
          <w:rFonts w:ascii="Times New Roman" w:hAnsi="Times New Roman" w:cs="Times New Roman"/>
          <w:lang w:val="en-CA"/>
        </w:rPr>
      </w:pPr>
      <w:r>
        <w:rPr>
          <w:rStyle w:val="apple-converted-space"/>
          <w:rFonts w:ascii="Times New Roman" w:hAnsi="Times New Roman" w:cs="Times New Roman"/>
          <w:lang w:val="en-CA"/>
        </w:rPr>
        <w:t xml:space="preserve">We recommend editing the first sentence from Article 24 </w:t>
      </w:r>
      <w:r w:rsidR="005269D3">
        <w:rPr>
          <w:rStyle w:val="apple-converted-space"/>
          <w:rFonts w:ascii="Times New Roman" w:hAnsi="Times New Roman" w:cs="Times New Roman"/>
          <w:lang w:val="en-CA"/>
        </w:rPr>
        <w:t xml:space="preserve">(paragraph 70) </w:t>
      </w:r>
      <w:r>
        <w:rPr>
          <w:rStyle w:val="apple-converted-space"/>
          <w:rFonts w:ascii="Times New Roman" w:hAnsi="Times New Roman" w:cs="Times New Roman"/>
          <w:lang w:val="en-CA"/>
        </w:rPr>
        <w:t>as follow</w:t>
      </w:r>
      <w:r w:rsidR="00AF6ED9">
        <w:rPr>
          <w:rStyle w:val="apple-converted-space"/>
          <w:rFonts w:ascii="Times New Roman" w:hAnsi="Times New Roman" w:cs="Times New Roman"/>
          <w:lang w:val="en-CA"/>
        </w:rPr>
        <w:t>s</w:t>
      </w:r>
      <w:r>
        <w:rPr>
          <w:rStyle w:val="apple-converted-space"/>
          <w:rFonts w:ascii="Times New Roman" w:hAnsi="Times New Roman" w:cs="Times New Roman"/>
          <w:lang w:val="en-CA"/>
        </w:rPr>
        <w:t>:</w:t>
      </w:r>
    </w:p>
    <w:p w14:paraId="695A1B14" w14:textId="77777777" w:rsidR="007C0BD9" w:rsidRDefault="007C0BD9" w:rsidP="00A6524F">
      <w:pPr>
        <w:jc w:val="both"/>
        <w:rPr>
          <w:highlight w:val="green"/>
        </w:rPr>
      </w:pPr>
    </w:p>
    <w:p w14:paraId="1BE24282" w14:textId="45CF802A" w:rsidR="007C0BD9" w:rsidRPr="00A144C3" w:rsidRDefault="007C0BD9" w:rsidP="00A6524F">
      <w:pPr>
        <w:jc w:val="both"/>
        <w:rPr>
          <w:rFonts w:ascii="Times" w:hAnsi="Times" w:cs="Times New Roman"/>
          <w:i/>
          <w:color w:val="000000"/>
          <w:lang w:val="en-CA"/>
        </w:rPr>
      </w:pPr>
      <w:r w:rsidRPr="00A144C3">
        <w:rPr>
          <w:rFonts w:ascii="Times" w:hAnsi="Times"/>
          <w:i/>
        </w:rPr>
        <w:t xml:space="preserve">The failure of some States parties to provide students with disabilities with </w:t>
      </w:r>
      <w:r w:rsidR="004F7FB4" w:rsidRPr="00A144C3">
        <w:rPr>
          <w:rFonts w:ascii="Times" w:hAnsi="Times"/>
          <w:b/>
          <w:i/>
        </w:rPr>
        <w:t>equal</w:t>
      </w:r>
      <w:r w:rsidR="004F7FB4" w:rsidRPr="00A144C3">
        <w:rPr>
          <w:rFonts w:ascii="Times" w:hAnsi="Times"/>
          <w:i/>
        </w:rPr>
        <w:t xml:space="preserve"> access to mainstream </w:t>
      </w:r>
      <w:r w:rsidR="004F7FB4" w:rsidRPr="00A144C3">
        <w:rPr>
          <w:rFonts w:ascii="Times" w:hAnsi="Times"/>
          <w:b/>
          <w:i/>
        </w:rPr>
        <w:t>school with</w:t>
      </w:r>
      <w:r w:rsidR="004F7FB4" w:rsidRPr="00A144C3">
        <w:rPr>
          <w:rFonts w:ascii="Times" w:hAnsi="Times"/>
          <w:i/>
        </w:rPr>
        <w:t xml:space="preserve"> </w:t>
      </w:r>
      <w:r w:rsidRPr="00A144C3">
        <w:rPr>
          <w:rFonts w:ascii="Times" w:hAnsi="Times"/>
          <w:i/>
        </w:rPr>
        <w:t>inclusive</w:t>
      </w:r>
      <w:r w:rsidR="004F7FB4" w:rsidRPr="00A144C3">
        <w:rPr>
          <w:rFonts w:ascii="Times" w:hAnsi="Times"/>
          <w:i/>
        </w:rPr>
        <w:t xml:space="preserve"> </w:t>
      </w:r>
      <w:r w:rsidR="004F7FB4" w:rsidRPr="00A144C3">
        <w:rPr>
          <w:rFonts w:ascii="Times" w:hAnsi="Times"/>
          <w:b/>
          <w:i/>
        </w:rPr>
        <w:t>and quality</w:t>
      </w:r>
      <w:r w:rsidRPr="00A144C3">
        <w:rPr>
          <w:rFonts w:ascii="Times" w:hAnsi="Times"/>
          <w:i/>
        </w:rPr>
        <w:t xml:space="preserve"> education is discriminatory, contrary to the objectives of the Convention, and in direct contravention of articles 5 and 24.</w:t>
      </w:r>
    </w:p>
    <w:p w14:paraId="1CE742BA" w14:textId="77777777" w:rsidR="007C0BD9" w:rsidRDefault="007C0BD9" w:rsidP="00A6524F">
      <w:pPr>
        <w:jc w:val="both"/>
        <w:rPr>
          <w:rFonts w:ascii="Times New Roman" w:hAnsi="Times New Roman" w:cs="Times New Roman"/>
          <w:color w:val="000000"/>
          <w:lang w:val="en-CA"/>
        </w:rPr>
      </w:pPr>
    </w:p>
    <w:p w14:paraId="3DAF5574" w14:textId="7762648F" w:rsidR="00C35403" w:rsidRPr="002A6C1E" w:rsidRDefault="00C35403" w:rsidP="00C35403">
      <w:pPr>
        <w:pStyle w:val="p1"/>
        <w:rPr>
          <w:rFonts w:ascii="Times New Roman" w:hAnsi="Times New Roman"/>
          <w:sz w:val="24"/>
          <w:szCs w:val="24"/>
          <w:lang w:val="en-CA"/>
        </w:rPr>
      </w:pPr>
    </w:p>
    <w:p w14:paraId="6C516F5E" w14:textId="3C163F14" w:rsidR="00B943D4" w:rsidRPr="002A6C1E" w:rsidRDefault="00C8118F" w:rsidP="00AF037D">
      <w:pPr>
        <w:shd w:val="clear" w:color="auto" w:fill="FFFFFF"/>
        <w:spacing w:after="150"/>
        <w:rPr>
          <w:rFonts w:ascii="Times New Roman" w:hAnsi="Times New Roman" w:cs="Times New Roman"/>
          <w:b/>
          <w:color w:val="000000"/>
          <w:lang w:val="en-CA"/>
        </w:rPr>
      </w:pPr>
      <w:r w:rsidRPr="002A6C1E">
        <w:rPr>
          <w:rFonts w:ascii="Times New Roman" w:hAnsi="Times New Roman" w:cs="Times New Roman"/>
          <w:b/>
          <w:color w:val="000000"/>
          <w:lang w:val="en-CA"/>
        </w:rPr>
        <w:t xml:space="preserve">Recommendation </w:t>
      </w:r>
      <w:r w:rsidR="004F7FB4">
        <w:rPr>
          <w:rFonts w:ascii="Times New Roman" w:hAnsi="Times New Roman" w:cs="Times New Roman"/>
          <w:b/>
          <w:color w:val="000000"/>
          <w:lang w:val="en-CA"/>
        </w:rPr>
        <w:t>3</w:t>
      </w:r>
    </w:p>
    <w:p w14:paraId="3EE86013" w14:textId="719A6B83" w:rsidR="0046328E" w:rsidRPr="002A6C1E" w:rsidRDefault="00A6524F" w:rsidP="00AF037D">
      <w:pPr>
        <w:shd w:val="clear" w:color="auto" w:fill="FFFFFF"/>
        <w:spacing w:after="150"/>
        <w:rPr>
          <w:rFonts w:ascii="Times New Roman" w:hAnsi="Times New Roman" w:cs="Times New Roman"/>
          <w:lang w:val="en-CA"/>
        </w:rPr>
      </w:pPr>
      <w:r>
        <w:rPr>
          <w:rFonts w:ascii="Times New Roman" w:hAnsi="Times New Roman" w:cs="Times New Roman"/>
          <w:color w:val="000000"/>
          <w:lang w:val="en-CA"/>
        </w:rPr>
        <w:t>In</w:t>
      </w:r>
      <w:r w:rsidR="0046328E" w:rsidRPr="002A6C1E">
        <w:rPr>
          <w:rFonts w:ascii="Times New Roman" w:hAnsi="Times New Roman" w:cs="Times New Roman"/>
          <w:color w:val="000000"/>
          <w:lang w:val="en-CA"/>
        </w:rPr>
        <w:t xml:space="preserve"> paragraph 40</w:t>
      </w:r>
      <w:r>
        <w:rPr>
          <w:rFonts w:ascii="Times New Roman" w:hAnsi="Times New Roman" w:cs="Times New Roman"/>
          <w:color w:val="000000"/>
          <w:lang w:val="en-CA"/>
        </w:rPr>
        <w:t>, with reference to the</w:t>
      </w:r>
      <w:r w:rsidR="0046328E" w:rsidRPr="002A6C1E">
        <w:rPr>
          <w:rFonts w:ascii="Times New Roman" w:hAnsi="Times New Roman" w:cs="Times New Roman"/>
          <w:color w:val="000000"/>
          <w:lang w:val="en-CA"/>
        </w:rPr>
        <w:t xml:space="preserve"> participatory research</w:t>
      </w:r>
      <w:r>
        <w:rPr>
          <w:rFonts w:ascii="Times New Roman" w:hAnsi="Times New Roman" w:cs="Times New Roman"/>
          <w:color w:val="000000"/>
          <w:lang w:val="en-CA"/>
        </w:rPr>
        <w:t xml:space="preserve"> process</w:t>
      </w:r>
      <w:r w:rsidR="0046328E" w:rsidRPr="002A6C1E">
        <w:rPr>
          <w:rFonts w:ascii="Times New Roman" w:hAnsi="Times New Roman" w:cs="Times New Roman"/>
          <w:color w:val="000000"/>
          <w:lang w:val="en-CA"/>
        </w:rPr>
        <w:t xml:space="preserve">, </w:t>
      </w:r>
      <w:r>
        <w:rPr>
          <w:rFonts w:ascii="Times New Roman" w:hAnsi="Times New Roman" w:cs="Times New Roman"/>
          <w:color w:val="000000"/>
          <w:lang w:val="en-CA"/>
        </w:rPr>
        <w:t>we recommend including wording that recognizes the importance of providing</w:t>
      </w:r>
      <w:r w:rsidR="007B7E54" w:rsidRPr="002A6C1E">
        <w:rPr>
          <w:rFonts w:ascii="Times New Roman" w:hAnsi="Times New Roman" w:cs="Times New Roman"/>
          <w:color w:val="000000"/>
          <w:lang w:val="en-CA"/>
        </w:rPr>
        <w:t xml:space="preserve"> a</w:t>
      </w:r>
      <w:r w:rsidR="0046328E" w:rsidRPr="002A6C1E">
        <w:rPr>
          <w:rFonts w:ascii="Times New Roman" w:hAnsi="Times New Roman" w:cs="Times New Roman"/>
          <w:color w:val="000000"/>
          <w:lang w:val="en-CA"/>
        </w:rPr>
        <w:t xml:space="preserve"> safe space for participants</w:t>
      </w:r>
      <w:r w:rsidR="004F7FB4">
        <w:rPr>
          <w:rFonts w:ascii="Times New Roman" w:hAnsi="Times New Roman" w:cs="Times New Roman"/>
          <w:color w:val="000000"/>
          <w:lang w:val="en-CA"/>
        </w:rPr>
        <w:t xml:space="preserve">. We </w:t>
      </w:r>
      <w:r w:rsidR="00C32BF8">
        <w:rPr>
          <w:rFonts w:ascii="Times New Roman" w:hAnsi="Times New Roman" w:cs="Times New Roman"/>
          <w:color w:val="000000"/>
          <w:lang w:val="en-CA"/>
        </w:rPr>
        <w:t xml:space="preserve">also </w:t>
      </w:r>
      <w:r w:rsidR="004F7FB4">
        <w:rPr>
          <w:rFonts w:ascii="Times New Roman" w:hAnsi="Times New Roman" w:cs="Times New Roman"/>
          <w:color w:val="000000"/>
          <w:lang w:val="en-CA"/>
        </w:rPr>
        <w:t>recommend using the term “participatory” instead of “participative</w:t>
      </w:r>
      <w:r w:rsidR="00C32BF8">
        <w:rPr>
          <w:rFonts w:ascii="Times New Roman" w:hAnsi="Times New Roman" w:cs="Times New Roman"/>
          <w:color w:val="000000"/>
          <w:lang w:val="en-CA"/>
        </w:rPr>
        <w:t>”</w:t>
      </w:r>
      <w:r w:rsidR="004F7FB4">
        <w:rPr>
          <w:rFonts w:ascii="Times New Roman" w:hAnsi="Times New Roman" w:cs="Times New Roman"/>
          <w:color w:val="000000"/>
          <w:lang w:val="en-CA"/>
        </w:rPr>
        <w:t xml:space="preserve"> </w:t>
      </w:r>
      <w:r w:rsidR="00C32BF8">
        <w:rPr>
          <w:rFonts w:ascii="Times New Roman" w:hAnsi="Times New Roman" w:cs="Times New Roman"/>
          <w:color w:val="000000"/>
          <w:lang w:val="en-CA"/>
        </w:rPr>
        <w:t>in relation to the “research processes.” Finally, we</w:t>
      </w:r>
      <w:r w:rsidR="004F7FB4">
        <w:rPr>
          <w:rFonts w:ascii="Times New Roman" w:hAnsi="Times New Roman" w:cs="Times New Roman"/>
          <w:color w:val="000000"/>
          <w:lang w:val="en-CA"/>
        </w:rPr>
        <w:t xml:space="preserve"> suggest including the role of persons with disabilities in monitoring their rights as a crucial component of participatory monitoring (Nguyen, Mitchell, De Lange, &amp; </w:t>
      </w:r>
      <w:proofErr w:type="spellStart"/>
      <w:r w:rsidR="004F7FB4">
        <w:rPr>
          <w:rFonts w:ascii="Times New Roman" w:hAnsi="Times New Roman" w:cs="Times New Roman"/>
          <w:color w:val="000000"/>
          <w:lang w:val="en-CA"/>
        </w:rPr>
        <w:t>Fristch</w:t>
      </w:r>
      <w:proofErr w:type="spellEnd"/>
      <w:r w:rsidR="004F7FB4">
        <w:rPr>
          <w:rFonts w:ascii="Times New Roman" w:hAnsi="Times New Roman" w:cs="Times New Roman"/>
          <w:color w:val="000000"/>
          <w:lang w:val="en-CA"/>
        </w:rPr>
        <w:t xml:space="preserve">, 2015; </w:t>
      </w:r>
      <w:proofErr w:type="spellStart"/>
      <w:r w:rsidR="004F7FB4">
        <w:rPr>
          <w:rFonts w:ascii="Times New Roman" w:hAnsi="Times New Roman" w:cs="Times New Roman"/>
          <w:color w:val="000000"/>
          <w:lang w:val="en-CA"/>
        </w:rPr>
        <w:t>Rioux</w:t>
      </w:r>
      <w:proofErr w:type="spellEnd"/>
      <w:r w:rsidR="004F7FB4">
        <w:rPr>
          <w:rFonts w:ascii="Times New Roman" w:hAnsi="Times New Roman" w:cs="Times New Roman"/>
          <w:color w:val="000000"/>
          <w:lang w:val="en-CA"/>
        </w:rPr>
        <w:t xml:space="preserve">, Pinto, </w:t>
      </w:r>
      <w:r w:rsidR="00AC541F">
        <w:rPr>
          <w:rFonts w:ascii="Times New Roman" w:hAnsi="Times New Roman" w:cs="Times New Roman"/>
          <w:color w:val="000000"/>
          <w:lang w:val="en-CA"/>
        </w:rPr>
        <w:t xml:space="preserve">&amp; </w:t>
      </w:r>
      <w:r w:rsidR="004F7FB4">
        <w:rPr>
          <w:rFonts w:ascii="Times New Roman" w:hAnsi="Times New Roman" w:cs="Times New Roman"/>
          <w:color w:val="000000"/>
          <w:lang w:val="en-CA"/>
        </w:rPr>
        <w:t>Parekh, 2015).</w:t>
      </w:r>
      <w:r w:rsidR="000F7A55">
        <w:rPr>
          <w:rFonts w:ascii="Times New Roman" w:hAnsi="Times New Roman" w:cs="Times New Roman"/>
          <w:color w:val="000000"/>
          <w:lang w:val="en-CA"/>
        </w:rPr>
        <w:t xml:space="preserve"> </w:t>
      </w:r>
      <w:r w:rsidR="007B7E54" w:rsidRPr="002A6C1E">
        <w:rPr>
          <w:rFonts w:ascii="Times New Roman" w:hAnsi="Times New Roman" w:cs="Times New Roman"/>
          <w:lang w:val="en-CA"/>
        </w:rPr>
        <w:t>(</w:t>
      </w:r>
      <w:r>
        <w:rPr>
          <w:rFonts w:ascii="Times New Roman" w:hAnsi="Times New Roman" w:cs="Times New Roman"/>
          <w:lang w:val="en-CA"/>
        </w:rPr>
        <w:t xml:space="preserve">The </w:t>
      </w:r>
      <w:r w:rsidR="007B7E54" w:rsidRPr="002A6C1E">
        <w:rPr>
          <w:rFonts w:ascii="Times New Roman" w:hAnsi="Times New Roman" w:cs="Times New Roman"/>
          <w:lang w:val="en-CA"/>
        </w:rPr>
        <w:t xml:space="preserve">recommend </w:t>
      </w:r>
      <w:r>
        <w:rPr>
          <w:rFonts w:ascii="Times New Roman" w:hAnsi="Times New Roman" w:cs="Times New Roman"/>
          <w:lang w:val="en-CA"/>
        </w:rPr>
        <w:t>wording is</w:t>
      </w:r>
      <w:r w:rsidR="007B7E54" w:rsidRPr="002A6C1E">
        <w:rPr>
          <w:rFonts w:ascii="Times New Roman" w:hAnsi="Times New Roman" w:cs="Times New Roman"/>
          <w:lang w:val="en-CA"/>
        </w:rPr>
        <w:t xml:space="preserve"> in bold)</w:t>
      </w:r>
      <w:r w:rsidR="0046328E" w:rsidRPr="002A6C1E">
        <w:rPr>
          <w:rFonts w:ascii="Times New Roman" w:hAnsi="Times New Roman" w:cs="Times New Roman"/>
          <w:lang w:val="en-CA"/>
        </w:rPr>
        <w:t>:</w:t>
      </w:r>
    </w:p>
    <w:p w14:paraId="35D59F3F" w14:textId="647EEF6D" w:rsidR="007B7E54" w:rsidRPr="00A144C3" w:rsidRDefault="007B7E54" w:rsidP="00AF037D">
      <w:pPr>
        <w:shd w:val="clear" w:color="auto" w:fill="FFFFFF"/>
        <w:spacing w:after="150"/>
        <w:rPr>
          <w:rFonts w:ascii="Times New Roman" w:hAnsi="Times New Roman" w:cs="Times New Roman"/>
          <w:b/>
          <w:i/>
          <w:color w:val="000000"/>
          <w:lang w:val="en-CA"/>
        </w:rPr>
      </w:pPr>
      <w:r w:rsidRPr="002A6C1E">
        <w:rPr>
          <w:rFonts w:ascii="Times New Roman" w:hAnsi="Times New Roman" w:cs="Times New Roman"/>
          <w:i/>
          <w:lang w:val="en-CA"/>
        </w:rPr>
        <w:t xml:space="preserve">Inclusive and </w:t>
      </w:r>
      <w:r w:rsidRPr="001A551C">
        <w:rPr>
          <w:rFonts w:ascii="Times New Roman" w:hAnsi="Times New Roman" w:cs="Times New Roman"/>
          <w:b/>
          <w:i/>
          <w:lang w:val="en-CA"/>
        </w:rPr>
        <w:t>participat</w:t>
      </w:r>
      <w:r w:rsidR="004F7FB4" w:rsidRPr="001A551C">
        <w:rPr>
          <w:rFonts w:ascii="Times New Roman" w:hAnsi="Times New Roman" w:cs="Times New Roman"/>
          <w:b/>
          <w:i/>
          <w:lang w:val="en-CA"/>
        </w:rPr>
        <w:t>ory</w:t>
      </w:r>
      <w:r w:rsidRPr="002A6C1E">
        <w:rPr>
          <w:rFonts w:ascii="Times New Roman" w:hAnsi="Times New Roman" w:cs="Times New Roman"/>
          <w:i/>
          <w:lang w:val="en-CA"/>
        </w:rPr>
        <w:t xml:space="preserve"> research processes should ensure </w:t>
      </w:r>
      <w:r w:rsidRPr="002A6C1E">
        <w:rPr>
          <w:rFonts w:ascii="Times New Roman" w:hAnsi="Times New Roman" w:cs="Times New Roman"/>
          <w:b/>
          <w:i/>
          <w:lang w:val="en-CA"/>
        </w:rPr>
        <w:t>a safe space for participants and</w:t>
      </w:r>
      <w:r w:rsidRPr="002A6C1E">
        <w:rPr>
          <w:rFonts w:ascii="Times New Roman" w:hAnsi="Times New Roman" w:cs="Times New Roman"/>
          <w:i/>
          <w:lang w:val="en-CA"/>
        </w:rPr>
        <w:t xml:space="preserve"> centre around the lived experiences and requirements of persons with disabilities and ensure that national monitoring procedures identify the areas of inequality and discrimination that affect the lives of persons with disabilities</w:t>
      </w:r>
      <w:r w:rsidRPr="001A551C">
        <w:rPr>
          <w:rFonts w:ascii="Times New Roman" w:hAnsi="Times New Roman" w:cs="Times New Roman"/>
          <w:b/>
          <w:i/>
          <w:lang w:val="en-CA"/>
        </w:rPr>
        <w:t>.</w:t>
      </w:r>
      <w:r w:rsidR="00C32BF8" w:rsidRPr="001A551C">
        <w:rPr>
          <w:rFonts w:ascii="Times New Roman" w:hAnsi="Times New Roman" w:cs="Times New Roman"/>
          <w:b/>
          <w:i/>
          <w:lang w:val="en-CA"/>
        </w:rPr>
        <w:t xml:space="preserve"> </w:t>
      </w:r>
      <w:r w:rsidR="00C32BF8" w:rsidRPr="001A551C">
        <w:rPr>
          <w:b/>
          <w:i/>
          <w:lang w:val="en-GB"/>
        </w:rPr>
        <w:t>Persons with disabilities and their organizations, including DPOs, must play a key role in monitoring their own rights.</w:t>
      </w:r>
    </w:p>
    <w:p w14:paraId="368FBF6F" w14:textId="3ED95406" w:rsidR="007B7E54" w:rsidRPr="002A6C1E" w:rsidRDefault="00F2537F" w:rsidP="007B7E54">
      <w:pPr>
        <w:pStyle w:val="p1"/>
        <w:rPr>
          <w:rFonts w:ascii="Times New Roman" w:hAnsi="Times New Roman"/>
          <w:sz w:val="24"/>
          <w:szCs w:val="24"/>
          <w:lang w:val="en-CA"/>
        </w:rPr>
      </w:pPr>
      <w:r>
        <w:rPr>
          <w:rFonts w:ascii="Times New Roman" w:hAnsi="Times New Roman"/>
          <w:color w:val="000000"/>
          <w:sz w:val="24"/>
          <w:szCs w:val="24"/>
          <w:lang w:val="en-CA"/>
        </w:rPr>
        <w:t xml:space="preserve">As noted in the </w:t>
      </w:r>
      <w:r w:rsidR="0046328E" w:rsidRPr="002A6C1E">
        <w:rPr>
          <w:rFonts w:ascii="Times New Roman" w:hAnsi="Times New Roman"/>
          <w:color w:val="000000"/>
          <w:sz w:val="24"/>
          <w:szCs w:val="24"/>
          <w:lang w:val="en-CA"/>
        </w:rPr>
        <w:t>MRGD study</w:t>
      </w:r>
      <w:r>
        <w:rPr>
          <w:rFonts w:ascii="Times New Roman" w:hAnsi="Times New Roman"/>
          <w:color w:val="000000"/>
          <w:sz w:val="24"/>
          <w:szCs w:val="24"/>
          <w:lang w:val="en-CA"/>
        </w:rPr>
        <w:t xml:space="preserve">, </w:t>
      </w:r>
      <w:r w:rsidR="007B7E54" w:rsidRPr="002A6C1E">
        <w:rPr>
          <w:rFonts w:ascii="Times New Roman" w:hAnsi="Times New Roman"/>
          <w:color w:val="000000"/>
          <w:sz w:val="24"/>
          <w:szCs w:val="24"/>
          <w:lang w:val="en-CA"/>
        </w:rPr>
        <w:t>“</w:t>
      </w:r>
      <w:r w:rsidR="007B7E54" w:rsidRPr="002A6C1E">
        <w:rPr>
          <w:rFonts w:ascii="Times New Roman" w:hAnsi="Times New Roman"/>
          <w:sz w:val="24"/>
          <w:szCs w:val="24"/>
          <w:lang w:val="en-CA"/>
        </w:rPr>
        <w:t>Using participatory visual methodologies as a way to enhance the participation of girls with disabilities in inclusive research, we found that this approach was not only useful for the purpose of identifying forms of discrimination and exclusion; it was also instrumental for the purpose of creating a safe space for collective activism.” (</w:t>
      </w:r>
      <w:r w:rsidR="0046328E" w:rsidRPr="002A6C1E">
        <w:rPr>
          <w:rFonts w:ascii="Times New Roman" w:hAnsi="Times New Roman"/>
          <w:sz w:val="24"/>
          <w:szCs w:val="24"/>
          <w:lang w:val="en-CA"/>
        </w:rPr>
        <w:t xml:space="preserve">Nguyen, 2016, </w:t>
      </w:r>
      <w:r w:rsidR="007B7E54" w:rsidRPr="002A6C1E">
        <w:rPr>
          <w:rFonts w:ascii="Times New Roman" w:hAnsi="Times New Roman"/>
          <w:sz w:val="24"/>
          <w:szCs w:val="24"/>
          <w:lang w:val="en-CA"/>
        </w:rPr>
        <w:t>p. 46)</w:t>
      </w:r>
      <w:r w:rsidR="0046328E" w:rsidRPr="002A6C1E">
        <w:rPr>
          <w:rFonts w:ascii="Times New Roman" w:hAnsi="Times New Roman"/>
          <w:sz w:val="24"/>
          <w:szCs w:val="24"/>
          <w:lang w:val="en-CA"/>
        </w:rPr>
        <w:t>.</w:t>
      </w:r>
    </w:p>
    <w:p w14:paraId="6EDE5E02" w14:textId="77777777" w:rsidR="004F7FB4" w:rsidRDefault="004F7FB4" w:rsidP="004F7FB4">
      <w:pPr>
        <w:shd w:val="clear" w:color="auto" w:fill="FFFFFF"/>
        <w:spacing w:after="150"/>
        <w:rPr>
          <w:rFonts w:ascii="Times New Roman" w:hAnsi="Times New Roman" w:cs="Times New Roman"/>
          <w:color w:val="000000"/>
          <w:lang w:val="en-CA"/>
        </w:rPr>
      </w:pPr>
    </w:p>
    <w:p w14:paraId="2FE1A9F2" w14:textId="74B4261A" w:rsidR="00ED35DF" w:rsidRPr="002A6C1E" w:rsidRDefault="00CE5EBB" w:rsidP="00AF037D">
      <w:pPr>
        <w:shd w:val="clear" w:color="auto" w:fill="FFFFFF"/>
        <w:spacing w:after="150"/>
        <w:rPr>
          <w:rFonts w:ascii="Times New Roman" w:hAnsi="Times New Roman" w:cs="Times New Roman"/>
          <w:color w:val="000000"/>
          <w:lang w:val="en-CA"/>
        </w:rPr>
      </w:pPr>
      <w:r w:rsidRPr="002A6C1E">
        <w:rPr>
          <w:rFonts w:ascii="Times New Roman" w:hAnsi="Times New Roman" w:cs="Times New Roman"/>
          <w:b/>
          <w:color w:val="000000"/>
          <w:lang w:val="en-CA"/>
        </w:rPr>
        <w:lastRenderedPageBreak/>
        <w:t xml:space="preserve">Recommendation </w:t>
      </w:r>
      <w:r w:rsidR="004F7FB4">
        <w:rPr>
          <w:rFonts w:ascii="Times New Roman" w:hAnsi="Times New Roman" w:cs="Times New Roman"/>
          <w:b/>
          <w:color w:val="000000"/>
          <w:lang w:val="en-CA"/>
        </w:rPr>
        <w:t>4</w:t>
      </w:r>
      <w:r w:rsidRPr="002A6C1E">
        <w:rPr>
          <w:rFonts w:ascii="Times New Roman" w:hAnsi="Times New Roman" w:cs="Times New Roman"/>
          <w:color w:val="000000"/>
          <w:lang w:val="en-CA"/>
        </w:rPr>
        <w:t xml:space="preserve"> </w:t>
      </w:r>
    </w:p>
    <w:p w14:paraId="5A14799C" w14:textId="3099E46D" w:rsidR="001D7DB9" w:rsidRPr="002A6C1E" w:rsidRDefault="00871223" w:rsidP="0046328E">
      <w:pPr>
        <w:shd w:val="clear" w:color="auto" w:fill="FFFFFF"/>
        <w:spacing w:after="150"/>
        <w:rPr>
          <w:rFonts w:ascii="Times New Roman" w:hAnsi="Times New Roman" w:cs="Times New Roman"/>
          <w:lang w:val="en-CA"/>
        </w:rPr>
      </w:pPr>
      <w:r w:rsidRPr="002A6C1E">
        <w:rPr>
          <w:rFonts w:ascii="Times New Roman" w:hAnsi="Times New Roman" w:cs="Times New Roman"/>
          <w:color w:val="000000"/>
          <w:lang w:val="en-CA"/>
        </w:rPr>
        <w:t xml:space="preserve">Article 24 of the CRPD sets out principles that support the development of children with disabilities. </w:t>
      </w:r>
      <w:r w:rsidR="00754C6E">
        <w:rPr>
          <w:rFonts w:ascii="Times New Roman" w:hAnsi="Times New Roman" w:cs="Times New Roman"/>
          <w:color w:val="000000"/>
          <w:lang w:val="en-CA"/>
        </w:rPr>
        <w:t>We</w:t>
      </w:r>
      <w:r w:rsidR="0046328E" w:rsidRPr="002A6C1E">
        <w:rPr>
          <w:rFonts w:ascii="Times New Roman" w:hAnsi="Times New Roman" w:cs="Times New Roman"/>
          <w:color w:val="000000"/>
          <w:lang w:val="en-CA"/>
        </w:rPr>
        <w:t xml:space="preserve"> recommend includ</w:t>
      </w:r>
      <w:r w:rsidR="00754C6E">
        <w:rPr>
          <w:rFonts w:ascii="Times New Roman" w:hAnsi="Times New Roman" w:cs="Times New Roman"/>
          <w:color w:val="000000"/>
          <w:lang w:val="en-CA"/>
        </w:rPr>
        <w:t>ing</w:t>
      </w:r>
      <w:r w:rsidR="0046328E" w:rsidRPr="002A6C1E">
        <w:rPr>
          <w:rFonts w:ascii="Times New Roman" w:hAnsi="Times New Roman" w:cs="Times New Roman"/>
          <w:color w:val="000000"/>
          <w:lang w:val="en-CA"/>
        </w:rPr>
        <w:t xml:space="preserve"> </w:t>
      </w:r>
      <w:r w:rsidR="00F2537F">
        <w:rPr>
          <w:rFonts w:ascii="Times New Roman" w:hAnsi="Times New Roman" w:cs="Times New Roman"/>
          <w:color w:val="000000"/>
          <w:lang w:val="en-CA"/>
        </w:rPr>
        <w:t xml:space="preserve">a </w:t>
      </w:r>
      <w:r w:rsidR="00CE5EBB" w:rsidRPr="002A6C1E">
        <w:rPr>
          <w:rFonts w:ascii="Times New Roman" w:hAnsi="Times New Roman" w:cs="Times New Roman"/>
          <w:color w:val="000000"/>
          <w:lang w:val="en-CA"/>
        </w:rPr>
        <w:t xml:space="preserve">specific </w:t>
      </w:r>
      <w:r w:rsidR="0046328E" w:rsidRPr="002A6C1E">
        <w:rPr>
          <w:rFonts w:ascii="Times New Roman" w:hAnsi="Times New Roman" w:cs="Times New Roman"/>
          <w:color w:val="000000"/>
          <w:lang w:val="en-CA"/>
        </w:rPr>
        <w:t>reference</w:t>
      </w:r>
      <w:r w:rsidR="00CE5EBB" w:rsidRPr="002A6C1E">
        <w:rPr>
          <w:rFonts w:ascii="Times New Roman" w:hAnsi="Times New Roman" w:cs="Times New Roman"/>
          <w:color w:val="000000"/>
          <w:lang w:val="en-CA"/>
        </w:rPr>
        <w:t xml:space="preserve"> </w:t>
      </w:r>
      <w:r w:rsidR="00754C6E">
        <w:rPr>
          <w:rFonts w:ascii="Times New Roman" w:hAnsi="Times New Roman" w:cs="Times New Roman"/>
          <w:color w:val="000000"/>
          <w:lang w:val="en-CA"/>
        </w:rPr>
        <w:t>to</w:t>
      </w:r>
      <w:r w:rsidR="00CE5EBB" w:rsidRPr="002A6C1E">
        <w:rPr>
          <w:rFonts w:ascii="Times New Roman" w:hAnsi="Times New Roman" w:cs="Times New Roman"/>
          <w:color w:val="000000"/>
          <w:lang w:val="en-CA"/>
        </w:rPr>
        <w:t xml:space="preserve"> inclusive practices within mainstream classrooms that contribute to feelings of dignity and positive self-perception</w:t>
      </w:r>
      <w:r w:rsidR="00754C6E">
        <w:rPr>
          <w:rFonts w:ascii="Times New Roman" w:hAnsi="Times New Roman" w:cs="Times New Roman"/>
          <w:color w:val="000000"/>
          <w:lang w:val="en-CA"/>
        </w:rPr>
        <w:t>s</w:t>
      </w:r>
      <w:r w:rsidR="00E701D0" w:rsidRPr="002A6C1E">
        <w:rPr>
          <w:rFonts w:ascii="Times New Roman" w:hAnsi="Times New Roman" w:cs="Times New Roman"/>
          <w:color w:val="000000"/>
          <w:lang w:val="en-CA"/>
        </w:rPr>
        <w:t xml:space="preserve"> for children with disabilities. </w:t>
      </w:r>
      <w:r w:rsidRPr="002A6C1E">
        <w:rPr>
          <w:rFonts w:ascii="Times New Roman" w:hAnsi="Times New Roman" w:cs="Times New Roman"/>
          <w:color w:val="000000"/>
          <w:lang w:val="en-CA"/>
        </w:rPr>
        <w:t>O</w:t>
      </w:r>
      <w:r w:rsidR="00CE5EBB" w:rsidRPr="002A6C1E">
        <w:rPr>
          <w:rFonts w:ascii="Times New Roman" w:hAnsi="Times New Roman" w:cs="Times New Roman"/>
          <w:color w:val="000000"/>
          <w:lang w:val="en-CA"/>
        </w:rPr>
        <w:t>ur study</w:t>
      </w:r>
      <w:r w:rsidR="00407252" w:rsidRPr="002A6C1E">
        <w:rPr>
          <w:rFonts w:ascii="Times New Roman" w:hAnsi="Times New Roman" w:cs="Times New Roman"/>
          <w:color w:val="000000"/>
          <w:lang w:val="en-CA"/>
        </w:rPr>
        <w:t xml:space="preserve"> uncovered</w:t>
      </w:r>
      <w:r w:rsidR="00D6016A" w:rsidRPr="002A6C1E">
        <w:rPr>
          <w:rFonts w:ascii="Times New Roman" w:hAnsi="Times New Roman" w:cs="Times New Roman"/>
          <w:color w:val="000000"/>
          <w:lang w:val="en-CA"/>
        </w:rPr>
        <w:t xml:space="preserve"> complex patterns of inclusion and exclusion for girls with disabilities in and out of education. </w:t>
      </w:r>
      <w:r w:rsidR="00034638" w:rsidRPr="002A6C1E">
        <w:rPr>
          <w:rFonts w:ascii="Times New Roman" w:hAnsi="Times New Roman" w:cs="Times New Roman"/>
          <w:color w:val="000000"/>
          <w:lang w:val="en-CA"/>
        </w:rPr>
        <w:t xml:space="preserve">The girls in our study </w:t>
      </w:r>
      <w:r w:rsidR="002F16DE" w:rsidRPr="002A6C1E">
        <w:rPr>
          <w:rFonts w:ascii="Times New Roman" w:hAnsi="Times New Roman" w:cs="Times New Roman"/>
          <w:color w:val="000000"/>
          <w:lang w:val="en-CA"/>
        </w:rPr>
        <w:t>“</w:t>
      </w:r>
      <w:r w:rsidR="00034638" w:rsidRPr="002A6C1E">
        <w:rPr>
          <w:rFonts w:ascii="Times New Roman" w:hAnsi="Times New Roman" w:cs="Times New Roman"/>
          <w:lang w:val="en-CA"/>
        </w:rPr>
        <w:t xml:space="preserve">experienced situations that made them feel negatively about their personal values or dignity (81%)... Many situations involved being bullied by their peers. </w:t>
      </w:r>
      <w:r w:rsidR="002F16DE" w:rsidRPr="002A6C1E">
        <w:rPr>
          <w:rStyle w:val="apple-converted-space"/>
          <w:rFonts w:ascii="Times New Roman" w:hAnsi="Times New Roman" w:cs="Times New Roman"/>
          <w:lang w:val="en-CA"/>
        </w:rPr>
        <w:t>Girls with disabilities also experienced “</w:t>
      </w:r>
      <w:r w:rsidR="002F16DE" w:rsidRPr="002A6C1E">
        <w:rPr>
          <w:rFonts w:ascii="Times New Roman" w:hAnsi="Times New Roman" w:cs="Times New Roman"/>
          <w:lang w:val="en-CA"/>
        </w:rPr>
        <w:t>a lack of understanding from their teachers and peers for their learning differences, being discriminated against by their peers because of their language and family backgrounds, and being treated unfairly in classroom situation</w:t>
      </w:r>
      <w:r w:rsidR="00076F2E" w:rsidRPr="002A6C1E">
        <w:rPr>
          <w:rFonts w:ascii="Times New Roman" w:hAnsi="Times New Roman" w:cs="Times New Roman"/>
          <w:lang w:val="en-CA"/>
        </w:rPr>
        <w:t>s</w:t>
      </w:r>
      <w:r w:rsidR="002F16DE" w:rsidRPr="002A6C1E">
        <w:rPr>
          <w:rFonts w:ascii="Times New Roman" w:hAnsi="Times New Roman" w:cs="Times New Roman"/>
          <w:lang w:val="en-CA"/>
        </w:rPr>
        <w:t xml:space="preserve"> that required accommodation of their needs.” (</w:t>
      </w:r>
      <w:r w:rsidR="00407252" w:rsidRPr="002A6C1E">
        <w:rPr>
          <w:rFonts w:ascii="Times New Roman" w:hAnsi="Times New Roman" w:cs="Times New Roman"/>
          <w:lang w:val="en-CA"/>
        </w:rPr>
        <w:t>Nguyen, 2016, p</w:t>
      </w:r>
      <w:r w:rsidR="002F16DE" w:rsidRPr="002A6C1E">
        <w:rPr>
          <w:rFonts w:ascii="Times New Roman" w:hAnsi="Times New Roman" w:cs="Times New Roman"/>
          <w:lang w:val="en-CA"/>
        </w:rPr>
        <w:t xml:space="preserve">. 21). </w:t>
      </w:r>
      <w:r w:rsidR="00407252" w:rsidRPr="002A6C1E">
        <w:rPr>
          <w:rFonts w:ascii="Times New Roman" w:hAnsi="Times New Roman" w:cs="Times New Roman"/>
          <w:lang w:val="en-CA"/>
        </w:rPr>
        <w:t>D</w:t>
      </w:r>
      <w:r w:rsidR="002F16DE" w:rsidRPr="002A6C1E">
        <w:rPr>
          <w:rFonts w:ascii="Times New Roman" w:hAnsi="Times New Roman" w:cs="Times New Roman"/>
          <w:lang w:val="en-CA"/>
        </w:rPr>
        <w:t xml:space="preserve">iscrimination </w:t>
      </w:r>
      <w:r w:rsidR="00754C6E">
        <w:rPr>
          <w:rFonts w:ascii="Times New Roman" w:hAnsi="Times New Roman" w:cs="Times New Roman"/>
          <w:lang w:val="en-CA"/>
        </w:rPr>
        <w:t>of students with disabilities in</w:t>
      </w:r>
      <w:r w:rsidR="002F16DE" w:rsidRPr="002A6C1E">
        <w:rPr>
          <w:rFonts w:ascii="Times New Roman" w:hAnsi="Times New Roman" w:cs="Times New Roman"/>
          <w:lang w:val="en-CA"/>
        </w:rPr>
        <w:t xml:space="preserve"> mainstream classrooms </w:t>
      </w:r>
      <w:r w:rsidR="00776260">
        <w:rPr>
          <w:rFonts w:ascii="Times New Roman" w:hAnsi="Times New Roman" w:cs="Times New Roman"/>
          <w:lang w:val="en-CA"/>
        </w:rPr>
        <w:t xml:space="preserve">often </w:t>
      </w:r>
      <w:r w:rsidR="002F16DE" w:rsidRPr="002A6C1E">
        <w:rPr>
          <w:rFonts w:ascii="Times New Roman" w:hAnsi="Times New Roman" w:cs="Times New Roman"/>
          <w:lang w:val="en-CA"/>
        </w:rPr>
        <w:t>include</w:t>
      </w:r>
      <w:r w:rsidR="00776260">
        <w:rPr>
          <w:rFonts w:ascii="Times New Roman" w:hAnsi="Times New Roman" w:cs="Times New Roman"/>
          <w:lang w:val="en-CA"/>
        </w:rPr>
        <w:t>s</w:t>
      </w:r>
      <w:r w:rsidR="002F16DE" w:rsidRPr="002A6C1E">
        <w:rPr>
          <w:rFonts w:ascii="Times New Roman" w:hAnsi="Times New Roman" w:cs="Times New Roman"/>
          <w:lang w:val="en-CA"/>
        </w:rPr>
        <w:t xml:space="preserve"> negative treatment </w:t>
      </w:r>
      <w:r w:rsidR="00754C6E">
        <w:rPr>
          <w:rFonts w:ascii="Times New Roman" w:hAnsi="Times New Roman" w:cs="Times New Roman"/>
          <w:lang w:val="en-CA"/>
        </w:rPr>
        <w:t xml:space="preserve">by </w:t>
      </w:r>
      <w:r w:rsidR="001D7DB9" w:rsidRPr="002A6C1E">
        <w:rPr>
          <w:rFonts w:ascii="Times New Roman" w:hAnsi="Times New Roman" w:cs="Times New Roman"/>
          <w:lang w:val="en-CA"/>
        </w:rPr>
        <w:t>peers and teach</w:t>
      </w:r>
      <w:r w:rsidR="00754C6E">
        <w:rPr>
          <w:rFonts w:ascii="Times New Roman" w:hAnsi="Times New Roman" w:cs="Times New Roman"/>
          <w:lang w:val="en-CA"/>
        </w:rPr>
        <w:t>ers</w:t>
      </w:r>
      <w:r w:rsidR="001D7DB9" w:rsidRPr="002A6C1E">
        <w:rPr>
          <w:rFonts w:ascii="Times New Roman" w:hAnsi="Times New Roman" w:cs="Times New Roman"/>
          <w:lang w:val="en-CA"/>
        </w:rPr>
        <w:t>. In accordance with the principles set out in Article 24 of the convention</w:t>
      </w:r>
      <w:r w:rsidR="008322F4">
        <w:rPr>
          <w:rFonts w:ascii="Times New Roman" w:hAnsi="Times New Roman" w:cs="Times New Roman"/>
          <w:lang w:val="en-CA"/>
        </w:rPr>
        <w:t xml:space="preserve"> (education)</w:t>
      </w:r>
      <w:r w:rsidR="001D7DB9" w:rsidRPr="002A6C1E">
        <w:rPr>
          <w:rFonts w:ascii="Times New Roman" w:hAnsi="Times New Roman" w:cs="Times New Roman"/>
          <w:lang w:val="en-CA"/>
        </w:rPr>
        <w:t xml:space="preserve">, </w:t>
      </w:r>
      <w:r w:rsidR="008322F4">
        <w:rPr>
          <w:rFonts w:ascii="Times New Roman" w:hAnsi="Times New Roman" w:cs="Times New Roman"/>
          <w:lang w:val="en-CA"/>
        </w:rPr>
        <w:t>we recommend adding</w:t>
      </w:r>
      <w:r w:rsidR="007D57FE">
        <w:rPr>
          <w:rFonts w:ascii="Times New Roman" w:hAnsi="Times New Roman" w:cs="Times New Roman"/>
          <w:lang w:val="en-CA"/>
        </w:rPr>
        <w:t xml:space="preserve"> the following text </w:t>
      </w:r>
      <w:r w:rsidR="008322F4">
        <w:rPr>
          <w:rFonts w:ascii="Times New Roman" w:hAnsi="Times New Roman" w:cs="Times New Roman"/>
          <w:lang w:val="en-CA"/>
        </w:rPr>
        <w:t>to</w:t>
      </w:r>
      <w:r w:rsidR="007D57FE">
        <w:rPr>
          <w:rFonts w:ascii="Times New Roman" w:hAnsi="Times New Roman" w:cs="Times New Roman"/>
          <w:lang w:val="en-CA"/>
        </w:rPr>
        <w:t xml:space="preserve"> paragraph 71:</w:t>
      </w:r>
    </w:p>
    <w:p w14:paraId="4C54369A" w14:textId="1C9943FC" w:rsidR="00A96FF9" w:rsidRPr="00512DBB" w:rsidRDefault="005F35AE" w:rsidP="0046328E">
      <w:pPr>
        <w:shd w:val="clear" w:color="auto" w:fill="FFFFFF"/>
        <w:spacing w:after="150"/>
        <w:rPr>
          <w:rFonts w:ascii="Times New Roman" w:hAnsi="Times New Roman" w:cs="Times New Roman"/>
          <w:color w:val="000000" w:themeColor="text1"/>
          <w:lang w:val="en-CA"/>
        </w:rPr>
      </w:pPr>
      <w:r w:rsidRPr="002A6C1E">
        <w:rPr>
          <w:rFonts w:ascii="Times New Roman" w:hAnsi="Times New Roman" w:cs="Times New Roman"/>
          <w:i/>
          <w:lang w:val="en-CA"/>
        </w:rPr>
        <w:t xml:space="preserve">Mainstream education must ensure that course curriculum is </w:t>
      </w:r>
      <w:r w:rsidR="001D7DB9" w:rsidRPr="002A6C1E">
        <w:rPr>
          <w:rFonts w:ascii="Times New Roman" w:hAnsi="Times New Roman" w:cs="Times New Roman"/>
          <w:i/>
          <w:lang w:val="en-CA"/>
        </w:rPr>
        <w:t xml:space="preserve">fully </w:t>
      </w:r>
      <w:r w:rsidRPr="002A6C1E">
        <w:rPr>
          <w:rFonts w:ascii="Times New Roman" w:hAnsi="Times New Roman" w:cs="Times New Roman"/>
          <w:i/>
          <w:lang w:val="en-CA"/>
        </w:rPr>
        <w:t xml:space="preserve">accessible </w:t>
      </w:r>
      <w:r w:rsidR="001D7DB9" w:rsidRPr="002A6C1E">
        <w:rPr>
          <w:rFonts w:ascii="Times New Roman" w:hAnsi="Times New Roman" w:cs="Times New Roman"/>
          <w:i/>
          <w:lang w:val="en-CA"/>
        </w:rPr>
        <w:t xml:space="preserve">to </w:t>
      </w:r>
      <w:r w:rsidRPr="002A6C1E">
        <w:rPr>
          <w:rFonts w:ascii="Times New Roman" w:hAnsi="Times New Roman" w:cs="Times New Roman"/>
          <w:i/>
          <w:lang w:val="en-CA"/>
        </w:rPr>
        <w:t>and inclusive of children with disabilities such that disability is portray</w:t>
      </w:r>
      <w:r w:rsidR="00B93401" w:rsidRPr="002A6C1E">
        <w:rPr>
          <w:rFonts w:ascii="Times New Roman" w:hAnsi="Times New Roman" w:cs="Times New Roman"/>
          <w:i/>
          <w:lang w:val="en-CA"/>
        </w:rPr>
        <w:t>ed</w:t>
      </w:r>
      <w:r w:rsidRPr="002A6C1E">
        <w:rPr>
          <w:rFonts w:ascii="Times New Roman" w:hAnsi="Times New Roman" w:cs="Times New Roman"/>
          <w:i/>
          <w:lang w:val="en-CA"/>
        </w:rPr>
        <w:t xml:space="preserve"> positively within </w:t>
      </w:r>
      <w:r w:rsidR="001D7DB9" w:rsidRPr="002A6C1E">
        <w:rPr>
          <w:rFonts w:ascii="Times New Roman" w:hAnsi="Times New Roman" w:cs="Times New Roman"/>
          <w:i/>
          <w:lang w:val="en-CA"/>
        </w:rPr>
        <w:t>education</w:t>
      </w:r>
      <w:r w:rsidR="00B93401" w:rsidRPr="002A6C1E">
        <w:rPr>
          <w:rFonts w:ascii="Times New Roman" w:hAnsi="Times New Roman" w:cs="Times New Roman"/>
          <w:i/>
          <w:lang w:val="en-CA"/>
        </w:rPr>
        <w:t xml:space="preserve"> materials. E</w:t>
      </w:r>
      <w:r w:rsidRPr="002A6C1E">
        <w:rPr>
          <w:rFonts w:ascii="Times New Roman" w:hAnsi="Times New Roman" w:cs="Times New Roman"/>
          <w:i/>
          <w:lang w:val="en-CA"/>
        </w:rPr>
        <w:t xml:space="preserve">fforts </w:t>
      </w:r>
      <w:r w:rsidR="00B93401" w:rsidRPr="002A6C1E">
        <w:rPr>
          <w:rFonts w:ascii="Times New Roman" w:hAnsi="Times New Roman" w:cs="Times New Roman"/>
          <w:i/>
          <w:lang w:val="en-CA"/>
        </w:rPr>
        <w:t>must also be</w:t>
      </w:r>
      <w:r w:rsidRPr="002A6C1E">
        <w:rPr>
          <w:rFonts w:ascii="Times New Roman" w:hAnsi="Times New Roman" w:cs="Times New Roman"/>
          <w:i/>
          <w:lang w:val="en-CA"/>
        </w:rPr>
        <w:t xml:space="preserve"> made</w:t>
      </w:r>
      <w:r w:rsidR="00B93401" w:rsidRPr="002A6C1E">
        <w:rPr>
          <w:rFonts w:ascii="Times New Roman" w:hAnsi="Times New Roman" w:cs="Times New Roman"/>
          <w:i/>
          <w:lang w:val="en-CA"/>
        </w:rPr>
        <w:t xml:space="preserve"> by</w:t>
      </w:r>
      <w:r w:rsidR="002B0E3D">
        <w:rPr>
          <w:rFonts w:ascii="Times New Roman" w:hAnsi="Times New Roman" w:cs="Times New Roman"/>
          <w:i/>
          <w:lang w:val="en-CA"/>
        </w:rPr>
        <w:t xml:space="preserve"> administrators and</w:t>
      </w:r>
      <w:r w:rsidR="00B93401" w:rsidRPr="002A6C1E">
        <w:rPr>
          <w:rFonts w:ascii="Times New Roman" w:hAnsi="Times New Roman" w:cs="Times New Roman"/>
          <w:i/>
          <w:lang w:val="en-CA"/>
        </w:rPr>
        <w:t xml:space="preserve"> teaching staff</w:t>
      </w:r>
      <w:r w:rsidRPr="002A6C1E">
        <w:rPr>
          <w:rFonts w:ascii="Times New Roman" w:hAnsi="Times New Roman" w:cs="Times New Roman"/>
          <w:i/>
          <w:lang w:val="en-CA"/>
        </w:rPr>
        <w:t xml:space="preserve"> to positively address and include </w:t>
      </w:r>
      <w:r w:rsidR="002B0E3D" w:rsidRPr="00512DBB">
        <w:rPr>
          <w:rFonts w:ascii="Times New Roman" w:hAnsi="Times New Roman" w:cs="Times New Roman"/>
          <w:i/>
          <w:color w:val="000000" w:themeColor="text1"/>
          <w:lang w:val="en-CA"/>
        </w:rPr>
        <w:t xml:space="preserve">all </w:t>
      </w:r>
      <w:r w:rsidRPr="00512DBB">
        <w:rPr>
          <w:rFonts w:ascii="Times New Roman" w:hAnsi="Times New Roman" w:cs="Times New Roman"/>
          <w:i/>
          <w:color w:val="000000" w:themeColor="text1"/>
          <w:lang w:val="en-CA"/>
        </w:rPr>
        <w:t xml:space="preserve">children with disabilities </w:t>
      </w:r>
      <w:r w:rsidR="00B93401" w:rsidRPr="00512DBB">
        <w:rPr>
          <w:rFonts w:ascii="Times New Roman" w:hAnsi="Times New Roman" w:cs="Times New Roman"/>
          <w:i/>
          <w:color w:val="000000" w:themeColor="text1"/>
          <w:lang w:val="en-CA"/>
        </w:rPr>
        <w:t xml:space="preserve">within </w:t>
      </w:r>
      <w:r w:rsidRPr="00512DBB">
        <w:rPr>
          <w:rFonts w:ascii="Times New Roman" w:hAnsi="Times New Roman" w:cs="Times New Roman"/>
          <w:i/>
          <w:color w:val="000000" w:themeColor="text1"/>
          <w:lang w:val="en-CA"/>
        </w:rPr>
        <w:t>the classroom</w:t>
      </w:r>
      <w:r w:rsidR="00B93401" w:rsidRPr="00512DBB">
        <w:rPr>
          <w:rFonts w:ascii="Times New Roman" w:hAnsi="Times New Roman" w:cs="Times New Roman"/>
          <w:i/>
          <w:color w:val="000000" w:themeColor="text1"/>
          <w:lang w:val="en-CA"/>
        </w:rPr>
        <w:t>.</w:t>
      </w:r>
    </w:p>
    <w:p w14:paraId="26243593" w14:textId="77777777" w:rsidR="00FF7FE1" w:rsidRPr="00512DBB" w:rsidRDefault="00FF7FE1" w:rsidP="00AF037D">
      <w:pPr>
        <w:shd w:val="clear" w:color="auto" w:fill="FFFFFF"/>
        <w:spacing w:after="150"/>
        <w:rPr>
          <w:color w:val="000000" w:themeColor="text1"/>
          <w:lang w:val="en-GB"/>
        </w:rPr>
      </w:pPr>
    </w:p>
    <w:p w14:paraId="21DAA8C2" w14:textId="10ED59E3" w:rsidR="00FF7FE1" w:rsidRPr="00512DBB" w:rsidRDefault="00C32BF8" w:rsidP="00AF037D">
      <w:pPr>
        <w:shd w:val="clear" w:color="auto" w:fill="FFFFFF"/>
        <w:spacing w:after="150"/>
        <w:rPr>
          <w:rFonts w:ascii="Times" w:hAnsi="Times"/>
          <w:b/>
          <w:color w:val="000000" w:themeColor="text1"/>
          <w:lang w:val="en-GB"/>
        </w:rPr>
      </w:pPr>
      <w:r w:rsidRPr="00512DBB">
        <w:rPr>
          <w:rFonts w:ascii="Times" w:hAnsi="Times"/>
          <w:b/>
          <w:color w:val="000000" w:themeColor="text1"/>
          <w:lang w:val="en-GB"/>
        </w:rPr>
        <w:t>Recommendation 5</w:t>
      </w:r>
      <w:r w:rsidR="00FF7FE1" w:rsidRPr="00512DBB">
        <w:rPr>
          <w:rFonts w:ascii="Times" w:hAnsi="Times"/>
          <w:b/>
          <w:color w:val="000000" w:themeColor="text1"/>
          <w:lang w:val="en-GB"/>
        </w:rPr>
        <w:t>:</w:t>
      </w:r>
    </w:p>
    <w:p w14:paraId="01685070" w14:textId="32794837" w:rsidR="00FF7FE1" w:rsidRPr="00512DBB" w:rsidRDefault="00F2537F" w:rsidP="00AF037D">
      <w:pPr>
        <w:shd w:val="clear" w:color="auto" w:fill="FFFFFF"/>
        <w:spacing w:after="150"/>
        <w:rPr>
          <w:rFonts w:ascii="Times" w:hAnsi="Times"/>
          <w:color w:val="000000" w:themeColor="text1"/>
          <w:lang w:val="en-GB"/>
        </w:rPr>
      </w:pPr>
      <w:r>
        <w:rPr>
          <w:rFonts w:ascii="Times" w:hAnsi="Times"/>
          <w:color w:val="000000" w:themeColor="text1"/>
          <w:lang w:val="en-GB"/>
        </w:rPr>
        <w:t>Paragraph</w:t>
      </w:r>
      <w:r w:rsidRPr="00512DBB">
        <w:rPr>
          <w:rFonts w:ascii="Times" w:hAnsi="Times"/>
          <w:color w:val="000000" w:themeColor="text1"/>
          <w:lang w:val="en-GB"/>
        </w:rPr>
        <w:t xml:space="preserve"> </w:t>
      </w:r>
      <w:r w:rsidR="00FF7FE1" w:rsidRPr="00512DBB">
        <w:rPr>
          <w:rFonts w:ascii="Times" w:hAnsi="Times"/>
          <w:color w:val="000000" w:themeColor="text1"/>
          <w:lang w:val="en-GB"/>
        </w:rPr>
        <w:t xml:space="preserve">43: </w:t>
      </w:r>
      <w:r w:rsidR="002C0975" w:rsidRPr="00512DBB">
        <w:rPr>
          <w:rFonts w:ascii="Times" w:hAnsi="Times"/>
          <w:color w:val="000000" w:themeColor="text1"/>
          <w:lang w:val="en-GB"/>
        </w:rPr>
        <w:t>We recommend tha</w:t>
      </w:r>
      <w:r w:rsidR="003A49AD" w:rsidRPr="00512DBB">
        <w:rPr>
          <w:rFonts w:ascii="Times" w:hAnsi="Times"/>
          <w:color w:val="000000" w:themeColor="text1"/>
          <w:lang w:val="en-GB"/>
        </w:rPr>
        <w:t xml:space="preserve">t </w:t>
      </w:r>
      <w:r w:rsidR="007C04F3" w:rsidRPr="00512DBB">
        <w:rPr>
          <w:rFonts w:ascii="Times" w:hAnsi="Times"/>
          <w:color w:val="000000" w:themeColor="text1"/>
          <w:lang w:val="en-GB"/>
        </w:rPr>
        <w:t xml:space="preserve">the </w:t>
      </w:r>
      <w:r w:rsidR="003A49AD" w:rsidRPr="00512DBB">
        <w:rPr>
          <w:rFonts w:ascii="Times" w:hAnsi="Times"/>
          <w:color w:val="000000" w:themeColor="text1"/>
          <w:lang w:val="en-GB"/>
        </w:rPr>
        <w:t xml:space="preserve">draft </w:t>
      </w:r>
      <w:r w:rsidR="007C04F3" w:rsidRPr="00512DBB">
        <w:rPr>
          <w:rFonts w:ascii="Times" w:hAnsi="Times"/>
          <w:color w:val="000000" w:themeColor="text1"/>
          <w:lang w:val="en-GB"/>
        </w:rPr>
        <w:t>should take</w:t>
      </w:r>
      <w:r w:rsidR="002C0975" w:rsidRPr="00512DBB">
        <w:rPr>
          <w:rFonts w:ascii="Times" w:hAnsi="Times"/>
          <w:color w:val="000000" w:themeColor="text1"/>
          <w:lang w:val="en-GB"/>
        </w:rPr>
        <w:t xml:space="preserve"> the</w:t>
      </w:r>
      <w:r w:rsidR="00FF7FE1" w:rsidRPr="00512DBB">
        <w:rPr>
          <w:rFonts w:ascii="Times" w:hAnsi="Times"/>
          <w:color w:val="000000" w:themeColor="text1"/>
          <w:lang w:val="en-GB"/>
        </w:rPr>
        <w:t xml:space="preserve"> principle of </w:t>
      </w:r>
      <w:r w:rsidR="002C0975" w:rsidRPr="00512DBB">
        <w:rPr>
          <w:rFonts w:ascii="Times" w:hAnsi="Times"/>
          <w:color w:val="000000" w:themeColor="text1"/>
          <w:lang w:val="en-GB"/>
        </w:rPr>
        <w:t xml:space="preserve">the best interest of the child </w:t>
      </w:r>
      <w:r w:rsidR="00F57FEC">
        <w:rPr>
          <w:rFonts w:ascii="Times" w:hAnsi="Times"/>
          <w:color w:val="000000" w:themeColor="text1"/>
          <w:lang w:val="en-GB"/>
        </w:rPr>
        <w:t>into</w:t>
      </w:r>
      <w:r w:rsidR="00F57FEC" w:rsidRPr="00512DBB">
        <w:rPr>
          <w:rFonts w:ascii="Times" w:hAnsi="Times"/>
          <w:color w:val="000000" w:themeColor="text1"/>
          <w:lang w:val="en-GB"/>
        </w:rPr>
        <w:t xml:space="preserve"> </w:t>
      </w:r>
      <w:r w:rsidR="002C0975" w:rsidRPr="00512DBB">
        <w:rPr>
          <w:rFonts w:ascii="Times" w:hAnsi="Times"/>
          <w:color w:val="000000" w:themeColor="text1"/>
          <w:lang w:val="en-GB"/>
        </w:rPr>
        <w:t xml:space="preserve">careful consideration. The best interest approach is underpinned by the principle of </w:t>
      </w:r>
      <w:r w:rsidR="007C04F3" w:rsidRPr="00512DBB">
        <w:rPr>
          <w:rFonts w:ascii="Times" w:hAnsi="Times"/>
          <w:color w:val="000000" w:themeColor="text1"/>
          <w:lang w:val="en-GB"/>
        </w:rPr>
        <w:t>paternalism which may not</w:t>
      </w:r>
      <w:r w:rsidR="002C0975" w:rsidRPr="00512DBB">
        <w:rPr>
          <w:rFonts w:ascii="Times" w:hAnsi="Times"/>
          <w:color w:val="000000" w:themeColor="text1"/>
          <w:lang w:val="en-GB"/>
        </w:rPr>
        <w:t xml:space="preserve"> </w:t>
      </w:r>
      <w:r w:rsidR="003A49AD" w:rsidRPr="00512DBB">
        <w:rPr>
          <w:rFonts w:ascii="Times" w:hAnsi="Times"/>
          <w:color w:val="000000" w:themeColor="text1"/>
          <w:lang w:val="en-GB"/>
        </w:rPr>
        <w:t xml:space="preserve">always </w:t>
      </w:r>
      <w:r w:rsidR="002C0975" w:rsidRPr="00512DBB">
        <w:rPr>
          <w:rFonts w:ascii="Times" w:hAnsi="Times"/>
          <w:color w:val="000000" w:themeColor="text1"/>
          <w:lang w:val="en-GB"/>
        </w:rPr>
        <w:t xml:space="preserve">reflect the voices </w:t>
      </w:r>
      <w:r w:rsidR="007C04F3" w:rsidRPr="00512DBB">
        <w:rPr>
          <w:rFonts w:ascii="Times" w:hAnsi="Times"/>
          <w:color w:val="000000" w:themeColor="text1"/>
          <w:lang w:val="en-GB"/>
        </w:rPr>
        <w:t xml:space="preserve">and interest </w:t>
      </w:r>
      <w:r w:rsidR="002C0975" w:rsidRPr="00512DBB">
        <w:rPr>
          <w:rFonts w:ascii="Times" w:hAnsi="Times"/>
          <w:color w:val="000000" w:themeColor="text1"/>
          <w:lang w:val="en-GB"/>
        </w:rPr>
        <w:t>of the child</w:t>
      </w:r>
      <w:r w:rsidR="005D49A3" w:rsidRPr="00512DBB">
        <w:rPr>
          <w:rFonts w:ascii="Times" w:hAnsi="Times"/>
          <w:color w:val="000000" w:themeColor="text1"/>
          <w:lang w:val="en-GB"/>
        </w:rPr>
        <w:t>. Disability legal studies demonstrate</w:t>
      </w:r>
      <w:r w:rsidR="007C04F3" w:rsidRPr="00512DBB">
        <w:rPr>
          <w:rFonts w:ascii="Times" w:hAnsi="Times"/>
          <w:color w:val="000000" w:themeColor="text1"/>
          <w:lang w:val="en-GB"/>
        </w:rPr>
        <w:t xml:space="preserve"> that the best interest approach can be used as a way of preventing children, especially girls with</w:t>
      </w:r>
      <w:r w:rsidR="00A57EAB" w:rsidRPr="00512DBB">
        <w:rPr>
          <w:rFonts w:ascii="Times" w:hAnsi="Times"/>
          <w:color w:val="000000" w:themeColor="text1"/>
          <w:lang w:val="en-GB"/>
        </w:rPr>
        <w:t xml:space="preserve"> intellectual</w:t>
      </w:r>
      <w:r w:rsidR="007C04F3" w:rsidRPr="00512DBB">
        <w:rPr>
          <w:rFonts w:ascii="Times" w:hAnsi="Times"/>
          <w:color w:val="000000" w:themeColor="text1"/>
          <w:lang w:val="en-GB"/>
        </w:rPr>
        <w:t xml:space="preserve"> disabilities, from exercising their reproductive rights, </w:t>
      </w:r>
      <w:r w:rsidR="003A49AD" w:rsidRPr="00512DBB">
        <w:rPr>
          <w:rFonts w:ascii="Times" w:hAnsi="Times"/>
          <w:color w:val="000000" w:themeColor="text1"/>
          <w:lang w:val="en-GB"/>
        </w:rPr>
        <w:t xml:space="preserve">as </w:t>
      </w:r>
      <w:r w:rsidR="007C04F3" w:rsidRPr="00512DBB">
        <w:rPr>
          <w:rFonts w:ascii="Times" w:hAnsi="Times"/>
          <w:color w:val="000000" w:themeColor="text1"/>
          <w:lang w:val="en-GB"/>
        </w:rPr>
        <w:t>in the case of forced sterilization (e.g., the case of Eve v. Ms Eve in Canada</w:t>
      </w:r>
      <w:r w:rsidR="005D49A3" w:rsidRPr="00512DBB">
        <w:rPr>
          <w:rFonts w:ascii="Times" w:hAnsi="Times"/>
          <w:color w:val="000000" w:themeColor="text1"/>
          <w:lang w:val="en-GB"/>
        </w:rPr>
        <w:t xml:space="preserve">, see </w:t>
      </w:r>
      <w:proofErr w:type="spellStart"/>
      <w:r w:rsidR="005D49A3" w:rsidRPr="00512DBB">
        <w:rPr>
          <w:rFonts w:ascii="Times" w:hAnsi="Times"/>
          <w:color w:val="000000" w:themeColor="text1"/>
          <w:lang w:val="en-GB"/>
        </w:rPr>
        <w:t>Rioux</w:t>
      </w:r>
      <w:proofErr w:type="spellEnd"/>
      <w:r w:rsidR="005D49A3" w:rsidRPr="00512DBB">
        <w:rPr>
          <w:rFonts w:ascii="Times" w:hAnsi="Times"/>
          <w:color w:val="000000" w:themeColor="text1"/>
          <w:lang w:val="en-GB"/>
        </w:rPr>
        <w:t xml:space="preserve">, 2002; </w:t>
      </w:r>
      <w:proofErr w:type="spellStart"/>
      <w:r w:rsidR="005D49A3" w:rsidRPr="00512DBB">
        <w:rPr>
          <w:rFonts w:ascii="Times" w:hAnsi="Times"/>
          <w:color w:val="000000" w:themeColor="text1"/>
          <w:lang w:val="en-GB"/>
        </w:rPr>
        <w:t>Rioux</w:t>
      </w:r>
      <w:proofErr w:type="spellEnd"/>
      <w:r w:rsidR="005D49A3" w:rsidRPr="00512DBB">
        <w:rPr>
          <w:rFonts w:ascii="Times" w:hAnsi="Times"/>
          <w:color w:val="000000" w:themeColor="text1"/>
          <w:lang w:val="en-GB"/>
        </w:rPr>
        <w:t xml:space="preserve"> &amp; Rid</w:t>
      </w:r>
      <w:r w:rsidR="00111D70" w:rsidRPr="00512DBB">
        <w:rPr>
          <w:rFonts w:ascii="Times" w:hAnsi="Times"/>
          <w:color w:val="000000" w:themeColor="text1"/>
          <w:lang w:val="en-GB"/>
        </w:rPr>
        <w:t>d</w:t>
      </w:r>
      <w:r w:rsidR="005D49A3" w:rsidRPr="00512DBB">
        <w:rPr>
          <w:rFonts w:ascii="Times" w:hAnsi="Times"/>
          <w:color w:val="000000" w:themeColor="text1"/>
          <w:lang w:val="en-GB"/>
        </w:rPr>
        <w:t>ell, 2011</w:t>
      </w:r>
      <w:r w:rsidR="007C04F3" w:rsidRPr="00512DBB">
        <w:rPr>
          <w:rFonts w:ascii="Times" w:hAnsi="Times"/>
          <w:color w:val="000000" w:themeColor="text1"/>
          <w:lang w:val="en-GB"/>
        </w:rPr>
        <w:t xml:space="preserve">). </w:t>
      </w:r>
      <w:r w:rsidR="00634A82" w:rsidRPr="00512DBB">
        <w:rPr>
          <w:rFonts w:ascii="Times" w:hAnsi="Times"/>
          <w:color w:val="000000" w:themeColor="text1"/>
          <w:lang w:val="en-GB"/>
        </w:rPr>
        <w:t xml:space="preserve">We suggest that </w:t>
      </w:r>
      <w:r w:rsidR="00CA647F" w:rsidRPr="00512DBB">
        <w:rPr>
          <w:rFonts w:ascii="Times" w:hAnsi="Times"/>
          <w:color w:val="000000" w:themeColor="text1"/>
          <w:lang w:val="en-GB"/>
        </w:rPr>
        <w:t>adding the bolded text below</w:t>
      </w:r>
      <w:r w:rsidR="00634A82" w:rsidRPr="00512DBB">
        <w:rPr>
          <w:rFonts w:ascii="Times" w:hAnsi="Times"/>
          <w:color w:val="000000" w:themeColor="text1"/>
          <w:lang w:val="en-GB"/>
        </w:rPr>
        <w:t xml:space="preserve"> to reflect </w:t>
      </w:r>
      <w:r w:rsidR="00CA647F" w:rsidRPr="00512DBB">
        <w:rPr>
          <w:rFonts w:ascii="Times" w:hAnsi="Times"/>
          <w:color w:val="000000" w:themeColor="text1"/>
          <w:lang w:val="en-GB"/>
        </w:rPr>
        <w:t>the</w:t>
      </w:r>
      <w:r w:rsidR="00634A82" w:rsidRPr="00512DBB">
        <w:rPr>
          <w:rFonts w:ascii="Times" w:hAnsi="Times"/>
          <w:color w:val="000000" w:themeColor="text1"/>
          <w:lang w:val="en-GB"/>
        </w:rPr>
        <w:t xml:space="preserve"> cultural and legal dimension</w:t>
      </w:r>
      <w:r w:rsidR="00CA647F" w:rsidRPr="00512DBB">
        <w:rPr>
          <w:rFonts w:ascii="Times" w:hAnsi="Times"/>
          <w:color w:val="000000" w:themeColor="text1"/>
          <w:lang w:val="en-GB"/>
        </w:rPr>
        <w:t>s of childhood and disability</w:t>
      </w:r>
      <w:r w:rsidR="00634A82" w:rsidRPr="00512DBB">
        <w:rPr>
          <w:rFonts w:ascii="Times" w:hAnsi="Times"/>
          <w:color w:val="000000" w:themeColor="text1"/>
          <w:lang w:val="en-GB"/>
        </w:rPr>
        <w:t xml:space="preserve">. </w:t>
      </w:r>
    </w:p>
    <w:p w14:paraId="677C892D" w14:textId="77777777" w:rsidR="007C04F3" w:rsidRPr="00512DBB" w:rsidRDefault="007C04F3" w:rsidP="00A144C3">
      <w:pPr>
        <w:jc w:val="both"/>
        <w:rPr>
          <w:rFonts w:ascii="Times" w:hAnsi="Times"/>
          <w:color w:val="000000" w:themeColor="text1"/>
          <w:highlight w:val="green"/>
        </w:rPr>
      </w:pPr>
    </w:p>
    <w:p w14:paraId="73AC748E" w14:textId="7664CFAC" w:rsidR="00111D70" w:rsidRPr="001A551C" w:rsidRDefault="007C04F3" w:rsidP="00A144C3">
      <w:pPr>
        <w:jc w:val="both"/>
        <w:rPr>
          <w:rFonts w:ascii="Times" w:hAnsi="Times"/>
          <w:b/>
          <w:color w:val="000000" w:themeColor="text1"/>
        </w:rPr>
      </w:pPr>
      <w:r w:rsidRPr="00F57FEC">
        <w:rPr>
          <w:rFonts w:ascii="Times" w:hAnsi="Times"/>
          <w:color w:val="000000" w:themeColor="text1"/>
        </w:rPr>
        <w:t>The principle of the best interests of the child</w:t>
      </w:r>
      <w:r w:rsidR="005D49A3" w:rsidRPr="00F57FEC">
        <w:rPr>
          <w:rStyle w:val="CommentReference"/>
          <w:rFonts w:ascii="Times" w:hAnsi="Times"/>
          <w:color w:val="000000" w:themeColor="text1"/>
          <w:sz w:val="24"/>
          <w:szCs w:val="24"/>
        </w:rPr>
        <w:t xml:space="preserve"> </w:t>
      </w:r>
      <w:r w:rsidR="005D49A3" w:rsidRPr="00F57FEC">
        <w:rPr>
          <w:rStyle w:val="CommentReference"/>
          <w:rFonts w:ascii="Times" w:hAnsi="Times"/>
          <w:b/>
          <w:color w:val="000000" w:themeColor="text1"/>
          <w:sz w:val="24"/>
          <w:szCs w:val="24"/>
        </w:rPr>
        <w:t>should be applied</w:t>
      </w:r>
      <w:r w:rsidR="005D49A3" w:rsidRPr="00F57FEC">
        <w:rPr>
          <w:rStyle w:val="CommentReference"/>
          <w:rFonts w:ascii="Times" w:hAnsi="Times"/>
          <w:b/>
          <w:color w:val="000000" w:themeColor="text1"/>
        </w:rPr>
        <w:t xml:space="preserve"> </w:t>
      </w:r>
      <w:r w:rsidRPr="00F57FEC">
        <w:rPr>
          <w:rFonts w:ascii="Times" w:hAnsi="Times"/>
          <w:b/>
          <w:color w:val="000000" w:themeColor="text1"/>
        </w:rPr>
        <w:t>to children with disabilities</w:t>
      </w:r>
      <w:r w:rsidR="005D49A3" w:rsidRPr="00F57FEC">
        <w:rPr>
          <w:rFonts w:ascii="Times" w:hAnsi="Times"/>
          <w:b/>
          <w:color w:val="000000" w:themeColor="text1"/>
        </w:rPr>
        <w:t xml:space="preserve"> with careful consi</w:t>
      </w:r>
      <w:r w:rsidR="00A57EAB" w:rsidRPr="00F57FEC">
        <w:rPr>
          <w:rFonts w:ascii="Times" w:hAnsi="Times"/>
          <w:b/>
          <w:color w:val="000000" w:themeColor="text1"/>
        </w:rPr>
        <w:t xml:space="preserve">deration of their </w:t>
      </w:r>
      <w:r w:rsidR="00F2537F">
        <w:rPr>
          <w:rFonts w:ascii="Times" w:hAnsi="Times"/>
          <w:b/>
          <w:color w:val="000000" w:themeColor="text1"/>
        </w:rPr>
        <w:t>circumstances</w:t>
      </w:r>
      <w:r w:rsidR="00F2537F" w:rsidRPr="00F57FEC">
        <w:rPr>
          <w:rFonts w:ascii="Times" w:hAnsi="Times"/>
          <w:b/>
          <w:color w:val="000000" w:themeColor="text1"/>
        </w:rPr>
        <w:t xml:space="preserve"> </w:t>
      </w:r>
      <w:r w:rsidR="00A57EAB" w:rsidRPr="00F57FEC">
        <w:rPr>
          <w:rFonts w:ascii="Times" w:hAnsi="Times"/>
          <w:b/>
          <w:color w:val="000000" w:themeColor="text1"/>
        </w:rPr>
        <w:t>to ensure that children ha</w:t>
      </w:r>
      <w:r w:rsidR="00F57FEC">
        <w:rPr>
          <w:rFonts w:ascii="Times" w:hAnsi="Times"/>
          <w:b/>
          <w:color w:val="000000" w:themeColor="text1"/>
        </w:rPr>
        <w:t>ve</w:t>
      </w:r>
      <w:r w:rsidR="00A57EAB" w:rsidRPr="00F57FEC">
        <w:rPr>
          <w:rFonts w:ascii="Times" w:hAnsi="Times"/>
          <w:b/>
          <w:color w:val="000000" w:themeColor="text1"/>
        </w:rPr>
        <w:t xml:space="preserve"> a say in every decision-making process</w:t>
      </w:r>
      <w:r w:rsidR="00350119" w:rsidRPr="00F57FEC">
        <w:rPr>
          <w:rFonts w:ascii="Times" w:hAnsi="Times"/>
          <w:b/>
          <w:color w:val="000000" w:themeColor="text1"/>
        </w:rPr>
        <w:t xml:space="preserve"> </w:t>
      </w:r>
      <w:r w:rsidR="00F57FEC">
        <w:rPr>
          <w:rFonts w:ascii="Times" w:hAnsi="Times"/>
          <w:b/>
          <w:color w:val="000000" w:themeColor="text1"/>
        </w:rPr>
        <w:t>related</w:t>
      </w:r>
      <w:r w:rsidR="00350119" w:rsidRPr="00F57FEC">
        <w:rPr>
          <w:rFonts w:ascii="Times" w:hAnsi="Times"/>
          <w:b/>
          <w:color w:val="000000" w:themeColor="text1"/>
        </w:rPr>
        <w:t xml:space="preserve"> to </w:t>
      </w:r>
      <w:r w:rsidR="009370EA">
        <w:rPr>
          <w:rFonts w:ascii="Times" w:hAnsi="Times"/>
          <w:b/>
          <w:color w:val="000000" w:themeColor="text1"/>
        </w:rPr>
        <w:t>their</w:t>
      </w:r>
      <w:r w:rsidR="00350119" w:rsidRPr="00F57FEC">
        <w:rPr>
          <w:rFonts w:ascii="Times" w:hAnsi="Times"/>
          <w:b/>
          <w:color w:val="000000" w:themeColor="text1"/>
        </w:rPr>
        <w:t xml:space="preserve"> situation</w:t>
      </w:r>
      <w:r w:rsidRPr="00F57FEC">
        <w:rPr>
          <w:rFonts w:ascii="Times" w:hAnsi="Times"/>
          <w:color w:val="000000" w:themeColor="text1"/>
        </w:rPr>
        <w:t xml:space="preserve">. Many children with disabilities do not have access, on an equal basis with others, to education, housing, or goods and services. General laws concerning childhood rarely consider children with disabilities. </w:t>
      </w:r>
      <w:r w:rsidR="00CA647F" w:rsidRPr="00F57FEC">
        <w:rPr>
          <w:rFonts w:ascii="Times" w:hAnsi="Times"/>
          <w:b/>
          <w:color w:val="000000" w:themeColor="text1"/>
        </w:rPr>
        <w:t xml:space="preserve">Including </w:t>
      </w:r>
      <w:r w:rsidR="00A16C8A" w:rsidRPr="00F57FEC">
        <w:rPr>
          <w:rFonts w:ascii="Times" w:hAnsi="Times"/>
          <w:b/>
          <w:color w:val="000000" w:themeColor="text1"/>
        </w:rPr>
        <w:t>the</w:t>
      </w:r>
      <w:r w:rsidR="00A16C8A" w:rsidRPr="00512DBB">
        <w:rPr>
          <w:rFonts w:ascii="Times" w:hAnsi="Times"/>
          <w:b/>
          <w:color w:val="000000" w:themeColor="text1"/>
        </w:rPr>
        <w:t xml:space="preserve"> cultural understanding</w:t>
      </w:r>
      <w:r w:rsidR="00111D70" w:rsidRPr="00512DBB">
        <w:rPr>
          <w:rFonts w:ascii="Times" w:hAnsi="Times"/>
          <w:b/>
          <w:color w:val="000000" w:themeColor="text1"/>
        </w:rPr>
        <w:t>s</w:t>
      </w:r>
      <w:r w:rsidR="00A16C8A" w:rsidRPr="00512DBB">
        <w:rPr>
          <w:rFonts w:ascii="Times" w:hAnsi="Times"/>
          <w:b/>
          <w:color w:val="000000" w:themeColor="text1"/>
        </w:rPr>
        <w:t xml:space="preserve"> of </w:t>
      </w:r>
      <w:r w:rsidR="00CA647F" w:rsidRPr="00512DBB">
        <w:rPr>
          <w:rFonts w:ascii="Times" w:hAnsi="Times"/>
          <w:b/>
          <w:color w:val="000000" w:themeColor="text1"/>
        </w:rPr>
        <w:t xml:space="preserve">childhood and disability in legal and cultural considerations </w:t>
      </w:r>
      <w:r w:rsidR="00A16C8A" w:rsidRPr="00512DBB">
        <w:rPr>
          <w:rFonts w:ascii="Times" w:hAnsi="Times"/>
          <w:b/>
          <w:color w:val="000000" w:themeColor="text1"/>
        </w:rPr>
        <w:t xml:space="preserve">of children’s rights </w:t>
      </w:r>
      <w:r w:rsidR="00CA647F" w:rsidRPr="00512DBB">
        <w:rPr>
          <w:rFonts w:ascii="Times" w:hAnsi="Times"/>
          <w:b/>
          <w:color w:val="000000" w:themeColor="text1"/>
        </w:rPr>
        <w:t>is a vital condition for achieving inclusive equality.</w:t>
      </w:r>
      <w:r w:rsidR="00CA647F" w:rsidRPr="00512DBB">
        <w:rPr>
          <w:rFonts w:ascii="Times" w:hAnsi="Times"/>
          <w:color w:val="000000" w:themeColor="text1"/>
        </w:rPr>
        <w:t xml:space="preserve"> </w:t>
      </w:r>
      <w:r w:rsidR="00111D70" w:rsidRPr="00512DBB">
        <w:rPr>
          <w:rFonts w:ascii="Times" w:hAnsi="Times"/>
          <w:b/>
          <w:color w:val="000000" w:themeColor="text1"/>
        </w:rPr>
        <w:t>The</w:t>
      </w:r>
      <w:r w:rsidR="00A57EAB" w:rsidRPr="00512DBB">
        <w:rPr>
          <w:rFonts w:ascii="Times" w:hAnsi="Times"/>
          <w:b/>
          <w:color w:val="000000" w:themeColor="text1"/>
        </w:rPr>
        <w:t xml:space="preserve"> principle</w:t>
      </w:r>
      <w:r w:rsidR="00111D70" w:rsidRPr="00512DBB">
        <w:rPr>
          <w:rFonts w:ascii="Times" w:hAnsi="Times"/>
          <w:b/>
          <w:color w:val="000000" w:themeColor="text1"/>
        </w:rPr>
        <w:t xml:space="preserve"> of best interest</w:t>
      </w:r>
      <w:r w:rsidR="00336730">
        <w:rPr>
          <w:rFonts w:ascii="Times" w:hAnsi="Times"/>
          <w:b/>
          <w:color w:val="000000" w:themeColor="text1"/>
        </w:rPr>
        <w:t xml:space="preserve">, however, should not </w:t>
      </w:r>
      <w:r w:rsidR="0081195E">
        <w:rPr>
          <w:rFonts w:ascii="Times" w:hAnsi="Times"/>
          <w:b/>
          <w:color w:val="000000" w:themeColor="text1"/>
        </w:rPr>
        <w:t xml:space="preserve">be used to </w:t>
      </w:r>
      <w:r w:rsidR="00336730">
        <w:rPr>
          <w:rFonts w:ascii="Times" w:hAnsi="Times"/>
          <w:b/>
          <w:color w:val="000000" w:themeColor="text1"/>
        </w:rPr>
        <w:t>prevent</w:t>
      </w:r>
      <w:r w:rsidR="003040A6" w:rsidRPr="00512DBB">
        <w:rPr>
          <w:rFonts w:ascii="Times" w:hAnsi="Times"/>
          <w:b/>
          <w:color w:val="000000" w:themeColor="text1"/>
        </w:rPr>
        <w:t xml:space="preserve"> </w:t>
      </w:r>
      <w:r w:rsidR="00A57EAB" w:rsidRPr="00512DBB">
        <w:rPr>
          <w:rFonts w:ascii="Times" w:hAnsi="Times"/>
          <w:b/>
          <w:color w:val="000000" w:themeColor="text1"/>
        </w:rPr>
        <w:t>child</w:t>
      </w:r>
      <w:r w:rsidR="00111D70" w:rsidRPr="00512DBB">
        <w:rPr>
          <w:rFonts w:ascii="Times" w:hAnsi="Times"/>
          <w:b/>
          <w:color w:val="000000" w:themeColor="text1"/>
        </w:rPr>
        <w:t>ren, especially girls with disabilities,</w:t>
      </w:r>
      <w:r w:rsidR="00A57EAB" w:rsidRPr="00512DBB">
        <w:rPr>
          <w:rFonts w:ascii="Times" w:hAnsi="Times"/>
          <w:b/>
          <w:color w:val="000000" w:themeColor="text1"/>
        </w:rPr>
        <w:t xml:space="preserve"> from exercising </w:t>
      </w:r>
      <w:r w:rsidR="003A49AD" w:rsidRPr="00512DBB">
        <w:rPr>
          <w:rFonts w:ascii="Times" w:hAnsi="Times"/>
          <w:b/>
          <w:color w:val="000000" w:themeColor="text1"/>
        </w:rPr>
        <w:t>the</w:t>
      </w:r>
      <w:r w:rsidR="00111D70" w:rsidRPr="00512DBB">
        <w:rPr>
          <w:rFonts w:ascii="Times" w:hAnsi="Times"/>
          <w:b/>
          <w:color w:val="000000" w:themeColor="text1"/>
        </w:rPr>
        <w:t>ir</w:t>
      </w:r>
      <w:r w:rsidR="003A49AD" w:rsidRPr="00512DBB">
        <w:rPr>
          <w:rFonts w:ascii="Times" w:hAnsi="Times"/>
          <w:b/>
          <w:color w:val="000000" w:themeColor="text1"/>
        </w:rPr>
        <w:t xml:space="preserve"> right to</w:t>
      </w:r>
      <w:r w:rsidR="00A57EAB" w:rsidRPr="00512DBB">
        <w:rPr>
          <w:rFonts w:ascii="Times" w:hAnsi="Times"/>
          <w:b/>
          <w:color w:val="000000" w:themeColor="text1"/>
        </w:rPr>
        <w:t xml:space="preserve"> </w:t>
      </w:r>
      <w:r w:rsidR="003A49AD" w:rsidRPr="00512DBB">
        <w:rPr>
          <w:rFonts w:ascii="Times" w:hAnsi="Times"/>
          <w:b/>
          <w:color w:val="000000" w:themeColor="text1"/>
        </w:rPr>
        <w:t>bod</w:t>
      </w:r>
      <w:r w:rsidR="003040A6">
        <w:rPr>
          <w:rFonts w:ascii="Times" w:hAnsi="Times"/>
          <w:b/>
          <w:color w:val="000000" w:themeColor="text1"/>
        </w:rPr>
        <w:t>il</w:t>
      </w:r>
      <w:r w:rsidR="003A49AD" w:rsidRPr="00512DBB">
        <w:rPr>
          <w:rFonts w:ascii="Times" w:hAnsi="Times"/>
          <w:b/>
          <w:color w:val="000000" w:themeColor="text1"/>
        </w:rPr>
        <w:t>y integrity.</w:t>
      </w:r>
      <w:r w:rsidR="003A49AD" w:rsidRPr="00512DBB">
        <w:rPr>
          <w:rFonts w:ascii="Times" w:hAnsi="Times"/>
          <w:color w:val="000000" w:themeColor="text1"/>
        </w:rPr>
        <w:t xml:space="preserve"> </w:t>
      </w:r>
      <w:r w:rsidR="00111D70" w:rsidRPr="001A551C">
        <w:rPr>
          <w:rFonts w:ascii="Times" w:hAnsi="Times"/>
          <w:b/>
          <w:color w:val="000000" w:themeColor="text1"/>
        </w:rPr>
        <w:t>It should be used in consultation with children with disabilities to ensure that they are informed and can make decision</w:t>
      </w:r>
      <w:r w:rsidR="00193E88">
        <w:rPr>
          <w:rFonts w:ascii="Times" w:hAnsi="Times"/>
          <w:b/>
          <w:color w:val="000000" w:themeColor="text1"/>
        </w:rPr>
        <w:t>s</w:t>
      </w:r>
      <w:r w:rsidR="00111D70" w:rsidRPr="001A551C">
        <w:rPr>
          <w:rFonts w:ascii="Times" w:hAnsi="Times"/>
          <w:b/>
          <w:color w:val="000000" w:themeColor="text1"/>
        </w:rPr>
        <w:t xml:space="preserve"> </w:t>
      </w:r>
      <w:r w:rsidR="00193E88">
        <w:rPr>
          <w:rFonts w:ascii="Times" w:hAnsi="Times"/>
          <w:b/>
          <w:color w:val="000000" w:themeColor="text1"/>
        </w:rPr>
        <w:t>related</w:t>
      </w:r>
      <w:r w:rsidR="00111D70" w:rsidRPr="001A551C">
        <w:rPr>
          <w:rFonts w:ascii="Times" w:hAnsi="Times"/>
          <w:b/>
          <w:color w:val="000000" w:themeColor="text1"/>
        </w:rPr>
        <w:t xml:space="preserve"> to their situation. </w:t>
      </w:r>
    </w:p>
    <w:p w14:paraId="402359F5" w14:textId="77777777" w:rsidR="00111D70" w:rsidRPr="00512DBB" w:rsidRDefault="00111D70" w:rsidP="00A144C3">
      <w:pPr>
        <w:jc w:val="both"/>
        <w:rPr>
          <w:rFonts w:ascii="Times" w:hAnsi="Times"/>
          <w:color w:val="000000" w:themeColor="text1"/>
        </w:rPr>
      </w:pPr>
    </w:p>
    <w:p w14:paraId="6C58529D" w14:textId="77777777" w:rsidR="00B703CD" w:rsidRPr="00512DBB" w:rsidRDefault="00B703CD" w:rsidP="00B703CD">
      <w:pPr>
        <w:rPr>
          <w:rFonts w:ascii="Times" w:hAnsi="Times" w:cs="Times New Roman"/>
          <w:color w:val="000000" w:themeColor="text1"/>
          <w:lang w:val="en-CA"/>
        </w:rPr>
      </w:pPr>
    </w:p>
    <w:sectPr w:rsidR="00B703CD" w:rsidRPr="00512DBB" w:rsidSect="00BF701F">
      <w:footerReference w:type="even"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0DA909" w14:textId="77777777" w:rsidR="00BA61C8" w:rsidRDefault="00BA61C8" w:rsidP="00B943D4">
      <w:r>
        <w:separator/>
      </w:r>
    </w:p>
  </w:endnote>
  <w:endnote w:type="continuationSeparator" w:id="0">
    <w:p w14:paraId="168104E6" w14:textId="77777777" w:rsidR="00BA61C8" w:rsidRDefault="00BA61C8" w:rsidP="00B94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EC4B3" w14:textId="77777777" w:rsidR="00C550B4" w:rsidRDefault="00C550B4" w:rsidP="00E76F7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832C13" w14:textId="77777777" w:rsidR="00C550B4" w:rsidRDefault="00C550B4" w:rsidP="00C550B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CE0B9" w14:textId="77777777" w:rsidR="00C550B4" w:rsidRDefault="00C550B4" w:rsidP="00E76F7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83A95">
      <w:rPr>
        <w:rStyle w:val="PageNumber"/>
        <w:noProof/>
      </w:rPr>
      <w:t>1</w:t>
    </w:r>
    <w:r>
      <w:rPr>
        <w:rStyle w:val="PageNumber"/>
      </w:rPr>
      <w:fldChar w:fldCharType="end"/>
    </w:r>
  </w:p>
  <w:p w14:paraId="4F673804" w14:textId="77777777" w:rsidR="00C550B4" w:rsidRDefault="00C550B4" w:rsidP="00C550B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3E40CC" w14:textId="77777777" w:rsidR="00BA61C8" w:rsidRDefault="00BA61C8" w:rsidP="00B943D4">
      <w:r>
        <w:separator/>
      </w:r>
    </w:p>
  </w:footnote>
  <w:footnote w:type="continuationSeparator" w:id="0">
    <w:p w14:paraId="342C13A3" w14:textId="77777777" w:rsidR="00BA61C8" w:rsidRDefault="00BA61C8" w:rsidP="00B943D4">
      <w:r>
        <w:continuationSeparator/>
      </w:r>
    </w:p>
  </w:footnote>
  <w:footnote w:id="1">
    <w:p w14:paraId="0ECF32BE" w14:textId="77777777" w:rsidR="006507F6" w:rsidRPr="00B0718A" w:rsidRDefault="006507F6" w:rsidP="006507F6">
      <w:pPr>
        <w:pStyle w:val="FootnoteText"/>
        <w:rPr>
          <w:lang w:val="en-US"/>
        </w:rPr>
      </w:pPr>
      <w:r w:rsidRPr="00B0718A">
        <w:rPr>
          <w:rStyle w:val="FootnoteReference"/>
        </w:rPr>
        <w:footnoteRef/>
      </w:r>
      <w:r w:rsidRPr="00B0718A">
        <w:rPr>
          <w:lang w:val="en-US"/>
        </w:rPr>
        <w:t xml:space="preserve"> Committee on Economic, Social and Cultural Rights, General Comment No. 5: Persons with disabilities, United Nations Doc. E/1995/22, 1994, Para 15 </w:t>
      </w:r>
    </w:p>
  </w:footnote>
  <w:footnote w:id="2">
    <w:p w14:paraId="3DDA6D21" w14:textId="77777777" w:rsidR="006507F6" w:rsidRPr="00B0718A" w:rsidRDefault="006507F6" w:rsidP="006507F6">
      <w:pPr>
        <w:pStyle w:val="FootnoteText"/>
        <w:rPr>
          <w:lang w:val="en-US"/>
        </w:rPr>
      </w:pPr>
      <w:r w:rsidRPr="00B0718A">
        <w:rPr>
          <w:rStyle w:val="FootnoteReference"/>
        </w:rPr>
        <w:footnoteRef/>
      </w:r>
      <w:r w:rsidRPr="00B0718A">
        <w:rPr>
          <w:lang w:val="en-US"/>
        </w:rPr>
        <w:t xml:space="preserve"> Report of the Office of the United Nations High Commissioner for Human Rights, Equality and non-discrimination under article 5 of the Convention on the Rights of Persons with Disabilities, 9 December 2016, para. 28, A/HRC/34/26</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D82787"/>
    <w:multiLevelType w:val="hybridMultilevel"/>
    <w:tmpl w:val="7C320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activeWritingStyle w:appName="MSWord" w:lang="en-CA" w:vendorID="64" w:dllVersion="6" w:nlCheck="1" w:checkStyle="0"/>
  <w:activeWritingStyle w:appName="MSWord" w:lang="en-US" w:vendorID="64" w:dllVersion="6" w:nlCheck="1" w:checkStyle="0"/>
  <w:activeWritingStyle w:appName="MSWord" w:lang="en-CA" w:vendorID="64" w:dllVersion="0" w:nlCheck="1" w:checkStyle="0"/>
  <w:activeWritingStyle w:appName="MSWord" w:lang="en-US" w:vendorID="64" w:dllVersion="0" w:nlCheck="1" w:checkStyle="0"/>
  <w:activeWritingStyle w:appName="MSWord" w:lang="en-CA"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GB"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9B"/>
    <w:rsid w:val="00020CAC"/>
    <w:rsid w:val="00034638"/>
    <w:rsid w:val="0003576E"/>
    <w:rsid w:val="00067C52"/>
    <w:rsid w:val="00076F2E"/>
    <w:rsid w:val="00082897"/>
    <w:rsid w:val="000921BE"/>
    <w:rsid w:val="000A434F"/>
    <w:rsid w:val="000F63CB"/>
    <w:rsid w:val="000F7A55"/>
    <w:rsid w:val="00111D70"/>
    <w:rsid w:val="00152E8B"/>
    <w:rsid w:val="0016478F"/>
    <w:rsid w:val="00193E88"/>
    <w:rsid w:val="001A4F6F"/>
    <w:rsid w:val="001A551C"/>
    <w:rsid w:val="001B1CD8"/>
    <w:rsid w:val="001D7DB9"/>
    <w:rsid w:val="001F77AC"/>
    <w:rsid w:val="00214F01"/>
    <w:rsid w:val="00266D02"/>
    <w:rsid w:val="00277A95"/>
    <w:rsid w:val="002861EC"/>
    <w:rsid w:val="002A6C1E"/>
    <w:rsid w:val="002B0E3D"/>
    <w:rsid w:val="002C0975"/>
    <w:rsid w:val="002E6DE1"/>
    <w:rsid w:val="002F16DE"/>
    <w:rsid w:val="003040A6"/>
    <w:rsid w:val="00335535"/>
    <w:rsid w:val="00336730"/>
    <w:rsid w:val="00350119"/>
    <w:rsid w:val="00383B33"/>
    <w:rsid w:val="0038596D"/>
    <w:rsid w:val="0039094A"/>
    <w:rsid w:val="003A0D05"/>
    <w:rsid w:val="003A49AD"/>
    <w:rsid w:val="003D6C6E"/>
    <w:rsid w:val="003F7CDE"/>
    <w:rsid w:val="00407252"/>
    <w:rsid w:val="0045697F"/>
    <w:rsid w:val="0046328E"/>
    <w:rsid w:val="004E2F58"/>
    <w:rsid w:val="004F7FB4"/>
    <w:rsid w:val="00512DBB"/>
    <w:rsid w:val="00520107"/>
    <w:rsid w:val="005269D3"/>
    <w:rsid w:val="005273A6"/>
    <w:rsid w:val="0053232D"/>
    <w:rsid w:val="0056519B"/>
    <w:rsid w:val="005B5ED4"/>
    <w:rsid w:val="005D49A3"/>
    <w:rsid w:val="005F35AE"/>
    <w:rsid w:val="0063303C"/>
    <w:rsid w:val="00634A82"/>
    <w:rsid w:val="006507F6"/>
    <w:rsid w:val="00682EE9"/>
    <w:rsid w:val="006D5336"/>
    <w:rsid w:val="006F0DAA"/>
    <w:rsid w:val="0072578E"/>
    <w:rsid w:val="00745ADE"/>
    <w:rsid w:val="00754C6E"/>
    <w:rsid w:val="00776260"/>
    <w:rsid w:val="00786B77"/>
    <w:rsid w:val="00790C8D"/>
    <w:rsid w:val="007956C6"/>
    <w:rsid w:val="007A2B92"/>
    <w:rsid w:val="007A40A7"/>
    <w:rsid w:val="007B54AF"/>
    <w:rsid w:val="007B7E54"/>
    <w:rsid w:val="007C04F3"/>
    <w:rsid w:val="007C0BD9"/>
    <w:rsid w:val="007C2AC0"/>
    <w:rsid w:val="007D57FE"/>
    <w:rsid w:val="007F7451"/>
    <w:rsid w:val="0081195E"/>
    <w:rsid w:val="0081289D"/>
    <w:rsid w:val="008322F4"/>
    <w:rsid w:val="00862BEA"/>
    <w:rsid w:val="00871223"/>
    <w:rsid w:val="0088584E"/>
    <w:rsid w:val="008B4F7F"/>
    <w:rsid w:val="008B7813"/>
    <w:rsid w:val="008D2367"/>
    <w:rsid w:val="008F1C68"/>
    <w:rsid w:val="0093083C"/>
    <w:rsid w:val="009370EA"/>
    <w:rsid w:val="00950506"/>
    <w:rsid w:val="00963492"/>
    <w:rsid w:val="00967068"/>
    <w:rsid w:val="009C0458"/>
    <w:rsid w:val="00A144C3"/>
    <w:rsid w:val="00A16C8A"/>
    <w:rsid w:val="00A2454D"/>
    <w:rsid w:val="00A57EAB"/>
    <w:rsid w:val="00A6524F"/>
    <w:rsid w:val="00A9445E"/>
    <w:rsid w:val="00A96FF9"/>
    <w:rsid w:val="00AC541F"/>
    <w:rsid w:val="00AD1517"/>
    <w:rsid w:val="00AF037D"/>
    <w:rsid w:val="00AF6ED9"/>
    <w:rsid w:val="00B13674"/>
    <w:rsid w:val="00B23D90"/>
    <w:rsid w:val="00B62741"/>
    <w:rsid w:val="00B703CD"/>
    <w:rsid w:val="00B73777"/>
    <w:rsid w:val="00B93401"/>
    <w:rsid w:val="00B943D4"/>
    <w:rsid w:val="00BA61C8"/>
    <w:rsid w:val="00BB0954"/>
    <w:rsid w:val="00BD17BA"/>
    <w:rsid w:val="00BF2A89"/>
    <w:rsid w:val="00BF701F"/>
    <w:rsid w:val="00C13CFC"/>
    <w:rsid w:val="00C32BF8"/>
    <w:rsid w:val="00C35403"/>
    <w:rsid w:val="00C550B4"/>
    <w:rsid w:val="00C66A3B"/>
    <w:rsid w:val="00C8118F"/>
    <w:rsid w:val="00C92774"/>
    <w:rsid w:val="00C95307"/>
    <w:rsid w:val="00CA647F"/>
    <w:rsid w:val="00CB0669"/>
    <w:rsid w:val="00CD4018"/>
    <w:rsid w:val="00CE5EBB"/>
    <w:rsid w:val="00D37A0F"/>
    <w:rsid w:val="00D41C13"/>
    <w:rsid w:val="00D6016A"/>
    <w:rsid w:val="00DB188E"/>
    <w:rsid w:val="00E04C75"/>
    <w:rsid w:val="00E15E8F"/>
    <w:rsid w:val="00E1739B"/>
    <w:rsid w:val="00E265EB"/>
    <w:rsid w:val="00E346CE"/>
    <w:rsid w:val="00E701D0"/>
    <w:rsid w:val="00E74EDE"/>
    <w:rsid w:val="00E87DD6"/>
    <w:rsid w:val="00EB7FD5"/>
    <w:rsid w:val="00ED35DF"/>
    <w:rsid w:val="00F2537F"/>
    <w:rsid w:val="00F47560"/>
    <w:rsid w:val="00F545B8"/>
    <w:rsid w:val="00F57FEC"/>
    <w:rsid w:val="00F83A95"/>
    <w:rsid w:val="00FC6A8D"/>
    <w:rsid w:val="00FD7F59"/>
    <w:rsid w:val="00FF7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010E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03C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qFormat/>
    <w:rsid w:val="00152E8B"/>
    <w:rPr>
      <w:rFonts w:ascii="Times New Roman" w:hAnsi="Times New Roman"/>
      <w:color w:val="0000EE"/>
      <w:sz w:val="24"/>
      <w:u w:val="single"/>
    </w:rPr>
  </w:style>
  <w:style w:type="character" w:customStyle="1" w:styleId="Heading1Char">
    <w:name w:val="Heading 1 Char"/>
    <w:basedOn w:val="DefaultParagraphFont"/>
    <w:link w:val="Heading1"/>
    <w:uiPriority w:val="9"/>
    <w:rsid w:val="00B703CD"/>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AF037D"/>
    <w:pPr>
      <w:spacing w:before="100" w:beforeAutospacing="1" w:after="100" w:afterAutospacing="1"/>
    </w:pPr>
    <w:rPr>
      <w:rFonts w:ascii="Times New Roman" w:hAnsi="Times New Roman" w:cs="Times New Roman"/>
    </w:rPr>
  </w:style>
  <w:style w:type="paragraph" w:styleId="Title">
    <w:name w:val="Title"/>
    <w:basedOn w:val="Normal"/>
    <w:next w:val="Normal"/>
    <w:link w:val="TitleChar"/>
    <w:uiPriority w:val="10"/>
    <w:qFormat/>
    <w:rsid w:val="007956C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56C6"/>
    <w:rPr>
      <w:rFonts w:asciiTheme="majorHAnsi" w:eastAsiaTheme="majorEastAsia" w:hAnsiTheme="majorHAnsi" w:cstheme="majorBidi"/>
      <w:spacing w:val="-10"/>
      <w:kern w:val="28"/>
      <w:sz w:val="56"/>
      <w:szCs w:val="56"/>
    </w:rPr>
  </w:style>
  <w:style w:type="paragraph" w:styleId="ListParagraph">
    <w:name w:val="List Paragraph"/>
    <w:basedOn w:val="Normal"/>
    <w:qFormat/>
    <w:rsid w:val="00B943D4"/>
    <w:pPr>
      <w:spacing w:after="200" w:line="276" w:lineRule="auto"/>
      <w:ind w:left="720"/>
      <w:contextualSpacing/>
    </w:pPr>
    <w:rPr>
      <w:sz w:val="22"/>
      <w:szCs w:val="22"/>
      <w:lang w:val="de-DE"/>
    </w:rPr>
  </w:style>
  <w:style w:type="paragraph" w:styleId="FootnoteText">
    <w:name w:val="footnote text"/>
    <w:aliases w:val="5_G,Footnote reference,FA Fu,Footnote Text Char Char Char Char Char,Footnote Text Char Char Char Char,Footnote Text Char Char Char,Footnote Text Char Char Char Char Char Char Char Char,Fußnotentext RAXEN,footnotes,Char, Char,fn,FN"/>
    <w:basedOn w:val="Normal"/>
    <w:link w:val="FootnoteTextChar"/>
    <w:unhideWhenUsed/>
    <w:qFormat/>
    <w:rsid w:val="00B943D4"/>
    <w:rPr>
      <w:sz w:val="20"/>
      <w:szCs w:val="20"/>
      <w:lang w:val="de-DE"/>
    </w:rPr>
  </w:style>
  <w:style w:type="character" w:customStyle="1" w:styleId="FootnoteTextChar">
    <w:name w:val="Footnote Text Char"/>
    <w:aliases w:val="5_G Char,Footnote reference Char,FA Fu Char,Footnote Text Char Char Char Char Char Char,Footnote Text Char Char Char Char Char1,Footnote Text Char Char Char Char1,Footnote Text Char Char Char Char Char Char Char Char Char,Char Char"/>
    <w:basedOn w:val="DefaultParagraphFont"/>
    <w:link w:val="FootnoteText"/>
    <w:qFormat/>
    <w:rsid w:val="00B943D4"/>
    <w:rPr>
      <w:sz w:val="20"/>
      <w:szCs w:val="20"/>
      <w:lang w:val="de-DE"/>
    </w:rPr>
  </w:style>
  <w:style w:type="character" w:styleId="FootnoteReference">
    <w:name w:val="footnote reference"/>
    <w:aliases w:val="4_G,4_G Char Char Char Char,Footnotes refss Char Char Char Char,ftref Char Char Char Char,BVI fnr Char Char Char Char,BVI fnr Car Car Char Char Char Char,BVI fnr Car Char Char Char Char,BVI fnr Car Car Car Car Char Char1 Char Char,[0]"/>
    <w:basedOn w:val="DefaultParagraphFont"/>
    <w:link w:val="4GCharCharChar"/>
    <w:unhideWhenUsed/>
    <w:qFormat/>
    <w:rsid w:val="00B943D4"/>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B943D4"/>
    <w:pPr>
      <w:spacing w:after="160" w:line="240" w:lineRule="exact"/>
      <w:jc w:val="both"/>
    </w:pPr>
    <w:rPr>
      <w:vertAlign w:val="superscript"/>
    </w:rPr>
  </w:style>
  <w:style w:type="paragraph" w:customStyle="1" w:styleId="p1">
    <w:name w:val="p1"/>
    <w:basedOn w:val="Normal"/>
    <w:rsid w:val="00C35403"/>
    <w:rPr>
      <w:rFonts w:ascii="Calibri" w:hAnsi="Calibri" w:cs="Times New Roman"/>
      <w:sz w:val="17"/>
      <w:szCs w:val="17"/>
    </w:rPr>
  </w:style>
  <w:style w:type="character" w:customStyle="1" w:styleId="apple-converted-space">
    <w:name w:val="apple-converted-space"/>
    <w:basedOn w:val="DefaultParagraphFont"/>
    <w:rsid w:val="00C35403"/>
  </w:style>
  <w:style w:type="paragraph" w:styleId="BalloonText">
    <w:name w:val="Balloon Text"/>
    <w:basedOn w:val="Normal"/>
    <w:link w:val="BalloonTextChar"/>
    <w:uiPriority w:val="99"/>
    <w:semiHidden/>
    <w:unhideWhenUsed/>
    <w:rsid w:val="00D37A0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37A0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E74EDE"/>
    <w:rPr>
      <w:sz w:val="18"/>
      <w:szCs w:val="18"/>
    </w:rPr>
  </w:style>
  <w:style w:type="paragraph" w:styleId="CommentText">
    <w:name w:val="annotation text"/>
    <w:basedOn w:val="Normal"/>
    <w:link w:val="CommentTextChar"/>
    <w:uiPriority w:val="99"/>
    <w:semiHidden/>
    <w:unhideWhenUsed/>
    <w:rsid w:val="00E74EDE"/>
  </w:style>
  <w:style w:type="character" w:customStyle="1" w:styleId="CommentTextChar">
    <w:name w:val="Comment Text Char"/>
    <w:basedOn w:val="DefaultParagraphFont"/>
    <w:link w:val="CommentText"/>
    <w:uiPriority w:val="99"/>
    <w:semiHidden/>
    <w:rsid w:val="00E74EDE"/>
  </w:style>
  <w:style w:type="paragraph" w:styleId="CommentSubject">
    <w:name w:val="annotation subject"/>
    <w:basedOn w:val="CommentText"/>
    <w:next w:val="CommentText"/>
    <w:link w:val="CommentSubjectChar"/>
    <w:uiPriority w:val="99"/>
    <w:semiHidden/>
    <w:unhideWhenUsed/>
    <w:rsid w:val="00E74EDE"/>
    <w:rPr>
      <w:b/>
      <w:bCs/>
      <w:sz w:val="20"/>
      <w:szCs w:val="20"/>
    </w:rPr>
  </w:style>
  <w:style w:type="character" w:customStyle="1" w:styleId="CommentSubjectChar">
    <w:name w:val="Comment Subject Char"/>
    <w:basedOn w:val="CommentTextChar"/>
    <w:link w:val="CommentSubject"/>
    <w:uiPriority w:val="99"/>
    <w:semiHidden/>
    <w:rsid w:val="00E74EDE"/>
    <w:rPr>
      <w:b/>
      <w:bCs/>
      <w:sz w:val="20"/>
      <w:szCs w:val="20"/>
    </w:rPr>
  </w:style>
  <w:style w:type="paragraph" w:styleId="Footer">
    <w:name w:val="footer"/>
    <w:basedOn w:val="Normal"/>
    <w:link w:val="FooterChar"/>
    <w:uiPriority w:val="99"/>
    <w:unhideWhenUsed/>
    <w:rsid w:val="00C550B4"/>
    <w:pPr>
      <w:tabs>
        <w:tab w:val="center" w:pos="4680"/>
        <w:tab w:val="right" w:pos="9360"/>
      </w:tabs>
    </w:pPr>
  </w:style>
  <w:style w:type="character" w:customStyle="1" w:styleId="FooterChar">
    <w:name w:val="Footer Char"/>
    <w:basedOn w:val="DefaultParagraphFont"/>
    <w:link w:val="Footer"/>
    <w:uiPriority w:val="99"/>
    <w:rsid w:val="00C550B4"/>
  </w:style>
  <w:style w:type="character" w:styleId="PageNumber">
    <w:name w:val="page number"/>
    <w:basedOn w:val="DefaultParagraphFont"/>
    <w:uiPriority w:val="99"/>
    <w:semiHidden/>
    <w:unhideWhenUsed/>
    <w:rsid w:val="00C55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75425">
      <w:bodyDiv w:val="1"/>
      <w:marLeft w:val="0"/>
      <w:marRight w:val="0"/>
      <w:marTop w:val="0"/>
      <w:marBottom w:val="0"/>
      <w:divBdr>
        <w:top w:val="none" w:sz="0" w:space="0" w:color="auto"/>
        <w:left w:val="none" w:sz="0" w:space="0" w:color="auto"/>
        <w:bottom w:val="none" w:sz="0" w:space="0" w:color="auto"/>
        <w:right w:val="none" w:sz="0" w:space="0" w:color="auto"/>
      </w:divBdr>
    </w:div>
    <w:div w:id="470289921">
      <w:bodyDiv w:val="1"/>
      <w:marLeft w:val="0"/>
      <w:marRight w:val="0"/>
      <w:marTop w:val="0"/>
      <w:marBottom w:val="0"/>
      <w:divBdr>
        <w:top w:val="none" w:sz="0" w:space="0" w:color="auto"/>
        <w:left w:val="none" w:sz="0" w:space="0" w:color="auto"/>
        <w:bottom w:val="none" w:sz="0" w:space="0" w:color="auto"/>
        <w:right w:val="none" w:sz="0" w:space="0" w:color="auto"/>
      </w:divBdr>
    </w:div>
    <w:div w:id="552545363">
      <w:bodyDiv w:val="1"/>
      <w:marLeft w:val="0"/>
      <w:marRight w:val="0"/>
      <w:marTop w:val="0"/>
      <w:marBottom w:val="0"/>
      <w:divBdr>
        <w:top w:val="none" w:sz="0" w:space="0" w:color="auto"/>
        <w:left w:val="none" w:sz="0" w:space="0" w:color="auto"/>
        <w:bottom w:val="none" w:sz="0" w:space="0" w:color="auto"/>
        <w:right w:val="none" w:sz="0" w:space="0" w:color="auto"/>
      </w:divBdr>
    </w:div>
    <w:div w:id="557280624">
      <w:bodyDiv w:val="1"/>
      <w:marLeft w:val="0"/>
      <w:marRight w:val="0"/>
      <w:marTop w:val="0"/>
      <w:marBottom w:val="0"/>
      <w:divBdr>
        <w:top w:val="none" w:sz="0" w:space="0" w:color="auto"/>
        <w:left w:val="none" w:sz="0" w:space="0" w:color="auto"/>
        <w:bottom w:val="none" w:sz="0" w:space="0" w:color="auto"/>
        <w:right w:val="none" w:sz="0" w:space="0" w:color="auto"/>
      </w:divBdr>
    </w:div>
    <w:div w:id="683243851">
      <w:bodyDiv w:val="1"/>
      <w:marLeft w:val="0"/>
      <w:marRight w:val="0"/>
      <w:marTop w:val="0"/>
      <w:marBottom w:val="0"/>
      <w:divBdr>
        <w:top w:val="none" w:sz="0" w:space="0" w:color="auto"/>
        <w:left w:val="none" w:sz="0" w:space="0" w:color="auto"/>
        <w:bottom w:val="none" w:sz="0" w:space="0" w:color="auto"/>
        <w:right w:val="none" w:sz="0" w:space="0" w:color="auto"/>
      </w:divBdr>
    </w:div>
    <w:div w:id="840662629">
      <w:bodyDiv w:val="1"/>
      <w:marLeft w:val="0"/>
      <w:marRight w:val="0"/>
      <w:marTop w:val="0"/>
      <w:marBottom w:val="0"/>
      <w:divBdr>
        <w:top w:val="none" w:sz="0" w:space="0" w:color="auto"/>
        <w:left w:val="none" w:sz="0" w:space="0" w:color="auto"/>
        <w:bottom w:val="none" w:sz="0" w:space="0" w:color="auto"/>
        <w:right w:val="none" w:sz="0" w:space="0" w:color="auto"/>
      </w:divBdr>
    </w:div>
    <w:div w:id="868764534">
      <w:bodyDiv w:val="1"/>
      <w:marLeft w:val="0"/>
      <w:marRight w:val="0"/>
      <w:marTop w:val="0"/>
      <w:marBottom w:val="0"/>
      <w:divBdr>
        <w:top w:val="none" w:sz="0" w:space="0" w:color="auto"/>
        <w:left w:val="none" w:sz="0" w:space="0" w:color="auto"/>
        <w:bottom w:val="none" w:sz="0" w:space="0" w:color="auto"/>
        <w:right w:val="none" w:sz="0" w:space="0" w:color="auto"/>
      </w:divBdr>
    </w:div>
    <w:div w:id="1029184106">
      <w:bodyDiv w:val="1"/>
      <w:marLeft w:val="0"/>
      <w:marRight w:val="0"/>
      <w:marTop w:val="0"/>
      <w:marBottom w:val="0"/>
      <w:divBdr>
        <w:top w:val="none" w:sz="0" w:space="0" w:color="auto"/>
        <w:left w:val="none" w:sz="0" w:space="0" w:color="auto"/>
        <w:bottom w:val="none" w:sz="0" w:space="0" w:color="auto"/>
        <w:right w:val="none" w:sz="0" w:space="0" w:color="auto"/>
      </w:divBdr>
    </w:div>
    <w:div w:id="1101335888">
      <w:bodyDiv w:val="1"/>
      <w:marLeft w:val="0"/>
      <w:marRight w:val="0"/>
      <w:marTop w:val="0"/>
      <w:marBottom w:val="0"/>
      <w:divBdr>
        <w:top w:val="none" w:sz="0" w:space="0" w:color="auto"/>
        <w:left w:val="none" w:sz="0" w:space="0" w:color="auto"/>
        <w:bottom w:val="none" w:sz="0" w:space="0" w:color="auto"/>
        <w:right w:val="none" w:sz="0" w:space="0" w:color="auto"/>
      </w:divBdr>
    </w:div>
    <w:div w:id="1179345888">
      <w:bodyDiv w:val="1"/>
      <w:marLeft w:val="0"/>
      <w:marRight w:val="0"/>
      <w:marTop w:val="0"/>
      <w:marBottom w:val="0"/>
      <w:divBdr>
        <w:top w:val="none" w:sz="0" w:space="0" w:color="auto"/>
        <w:left w:val="none" w:sz="0" w:space="0" w:color="auto"/>
        <w:bottom w:val="none" w:sz="0" w:space="0" w:color="auto"/>
        <w:right w:val="none" w:sz="0" w:space="0" w:color="auto"/>
      </w:divBdr>
    </w:div>
    <w:div w:id="1485469795">
      <w:bodyDiv w:val="1"/>
      <w:marLeft w:val="0"/>
      <w:marRight w:val="0"/>
      <w:marTop w:val="0"/>
      <w:marBottom w:val="0"/>
      <w:divBdr>
        <w:top w:val="none" w:sz="0" w:space="0" w:color="auto"/>
        <w:left w:val="none" w:sz="0" w:space="0" w:color="auto"/>
        <w:bottom w:val="none" w:sz="0" w:space="0" w:color="auto"/>
        <w:right w:val="none" w:sz="0" w:space="0" w:color="auto"/>
      </w:divBdr>
    </w:div>
    <w:div w:id="17274091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6" Type="http://schemas.openxmlformats.org/officeDocument/2006/relationships/endnotes" Target="endnotes.xml"/><Relationship Id="rId1" Type="http://schemas.openxmlformats.org/officeDocument/2006/relationships/numbering" Target="numbering.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B99704D-D762-4CA0-895C-93A8C281C664}"/>
</file>

<file path=customXml/itemProps2.xml><?xml version="1.0" encoding="utf-8"?>
<ds:datastoreItem xmlns:ds="http://schemas.openxmlformats.org/officeDocument/2006/customXml" ds:itemID="{6F8FA334-3108-40CD-95F6-61756C691759}"/>
</file>

<file path=customXml/itemProps3.xml><?xml version="1.0" encoding="utf-8"?>
<ds:datastoreItem xmlns:ds="http://schemas.openxmlformats.org/officeDocument/2006/customXml" ds:itemID="{B3FFA093-A994-40B8-92D8-1E50165BCE74}"/>
</file>

<file path=docProps/app.xml><?xml version="1.0" encoding="utf-8"?>
<Properties xmlns="http://schemas.openxmlformats.org/officeDocument/2006/extended-properties" xmlns:vt="http://schemas.openxmlformats.org/officeDocument/2006/docPropsVTypes">
  <Template>Normal.dotm</Template>
  <TotalTime>2</TotalTime>
  <Pages>3</Pages>
  <Words>1341</Words>
  <Characters>7650</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Bernasky</dc:creator>
  <cp:keywords/>
  <dc:description/>
  <cp:lastModifiedBy>XuanThuy Nguyen</cp:lastModifiedBy>
  <cp:revision>2</cp:revision>
  <dcterms:created xsi:type="dcterms:W3CDTF">2017-11-13T23:33:00Z</dcterms:created>
  <dcterms:modified xsi:type="dcterms:W3CDTF">2017-11-13T23:33:00Z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