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F310A" w14:textId="77777777" w:rsidR="00B7117D" w:rsidRDefault="00B7117D" w:rsidP="00B7117D">
      <w:pPr>
        <w:jc w:val="center"/>
        <w:rPr>
          <w:rFonts w:ascii="Verdana" w:eastAsia="Calibri" w:hAnsi="Verdana" w:cs="Times New Roman"/>
          <w:color w:val="000000"/>
          <w:lang w:val="en-GB"/>
        </w:rPr>
      </w:pPr>
      <w:r>
        <w:rPr>
          <w:rFonts w:ascii="Verdana" w:eastAsia="Calibri" w:hAnsi="Verdana" w:cs="Times New Roman"/>
          <w:noProof/>
          <w:color w:val="000000"/>
          <w:lang w:val="en-US"/>
        </w:rPr>
        <w:drawing>
          <wp:inline distT="0" distB="0" distL="0" distR="0" wp14:anchorId="7DABE046" wp14:editId="45C7CEB9">
            <wp:extent cx="1381125" cy="8858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85825"/>
                    </a:xfrm>
                    <a:prstGeom prst="rect">
                      <a:avLst/>
                    </a:prstGeom>
                    <a:noFill/>
                  </pic:spPr>
                </pic:pic>
              </a:graphicData>
            </a:graphic>
          </wp:inline>
        </w:drawing>
      </w:r>
    </w:p>
    <w:p w14:paraId="4A3919E2" w14:textId="77777777" w:rsidR="00B7117D" w:rsidRDefault="00B7117D" w:rsidP="00B7117D">
      <w:pPr>
        <w:spacing w:after="0" w:line="240" w:lineRule="auto"/>
        <w:rPr>
          <w:rFonts w:ascii="Verdana" w:eastAsia="Calibri" w:hAnsi="Verdana" w:cs="Times New Roman"/>
          <w:color w:val="000000"/>
          <w:lang w:val="en-GB"/>
        </w:rPr>
      </w:pPr>
    </w:p>
    <w:p w14:paraId="0BA2D75C" w14:textId="77777777" w:rsidR="00B7117D" w:rsidRDefault="00B7117D" w:rsidP="00B7117D">
      <w:pPr>
        <w:spacing w:after="0" w:line="240" w:lineRule="auto"/>
        <w:rPr>
          <w:rFonts w:ascii="Verdana" w:eastAsia="Calibri" w:hAnsi="Verdana" w:cs="Times New Roman"/>
          <w:color w:val="000000"/>
          <w:lang w:val="en-GB"/>
        </w:rPr>
      </w:pPr>
    </w:p>
    <w:p w14:paraId="012C9940" w14:textId="77777777" w:rsidR="00B7117D" w:rsidRDefault="00B7117D" w:rsidP="00B7117D">
      <w:pPr>
        <w:spacing w:after="0" w:line="240" w:lineRule="auto"/>
        <w:rPr>
          <w:rFonts w:ascii="Verdana" w:eastAsia="Calibri" w:hAnsi="Verdana" w:cs="Times New Roman"/>
          <w:color w:val="000000"/>
          <w:lang w:val="en-GB"/>
        </w:rPr>
      </w:pPr>
    </w:p>
    <w:p w14:paraId="26FFE1E7" w14:textId="77777777" w:rsidR="00B7117D" w:rsidRDefault="00B7117D" w:rsidP="00B7117D">
      <w:pPr>
        <w:spacing w:after="0" w:line="240" w:lineRule="auto"/>
        <w:rPr>
          <w:rFonts w:ascii="Verdana" w:eastAsia="Calibri" w:hAnsi="Verdana" w:cs="Times New Roman"/>
          <w:color w:val="000000"/>
          <w:lang w:val="en-GB"/>
        </w:rPr>
      </w:pPr>
    </w:p>
    <w:p w14:paraId="418A107E" w14:textId="77777777" w:rsidR="00B7117D" w:rsidRDefault="00B7117D" w:rsidP="00B7117D">
      <w:pPr>
        <w:spacing w:after="0" w:line="240" w:lineRule="auto"/>
        <w:rPr>
          <w:rFonts w:ascii="Verdana" w:eastAsia="Calibri" w:hAnsi="Verdana" w:cs="Times New Roman"/>
          <w:color w:val="000000"/>
          <w:lang w:val="en-GB"/>
        </w:rPr>
      </w:pPr>
    </w:p>
    <w:p w14:paraId="68A7923E" w14:textId="6255DA27" w:rsidR="00B7117D" w:rsidRPr="00A91F1A" w:rsidRDefault="00B7117D" w:rsidP="00B7117D">
      <w:pPr>
        <w:spacing w:after="0" w:line="240" w:lineRule="auto"/>
        <w:rPr>
          <w:rFonts w:ascii="Verdana" w:eastAsia="Calibri" w:hAnsi="Verdana" w:cs="Times New Roman"/>
          <w:color w:val="000000"/>
          <w:lang w:val="en-GB"/>
        </w:rPr>
      </w:pPr>
      <w:r>
        <w:rPr>
          <w:rFonts w:ascii="Verdana" w:eastAsia="Calibri" w:hAnsi="Verdana" w:cs="Times New Roman"/>
          <w:color w:val="000000"/>
          <w:lang w:val="en-GB"/>
        </w:rPr>
        <w:t>Prof</w:t>
      </w:r>
      <w:r w:rsidRPr="00A91F1A">
        <w:rPr>
          <w:rFonts w:ascii="Verdana" w:eastAsia="Calibri" w:hAnsi="Verdana" w:cs="Times New Roman"/>
          <w:color w:val="000000"/>
          <w:lang w:val="en-GB"/>
        </w:rPr>
        <w:t xml:space="preserve"> Theresia Degener, Chairperson</w:t>
      </w:r>
    </w:p>
    <w:p w14:paraId="7FA23C38" w14:textId="77777777" w:rsidR="00B7117D" w:rsidRPr="00A91F1A" w:rsidRDefault="00B7117D" w:rsidP="00B7117D">
      <w:pPr>
        <w:spacing w:after="0" w:line="240" w:lineRule="auto"/>
        <w:rPr>
          <w:rFonts w:ascii="Verdana" w:eastAsia="Calibri" w:hAnsi="Verdana" w:cs="Times New Roman"/>
          <w:color w:val="000000"/>
          <w:lang w:val="en-GB"/>
        </w:rPr>
      </w:pPr>
      <w:r w:rsidRPr="00A91F1A">
        <w:rPr>
          <w:rFonts w:ascii="Verdana" w:eastAsia="Calibri" w:hAnsi="Verdana" w:cs="Times New Roman"/>
          <w:color w:val="000000"/>
          <w:lang w:val="en-GB"/>
        </w:rPr>
        <w:t>Committee on the Rights of Persons with Disabilities</w:t>
      </w:r>
    </w:p>
    <w:p w14:paraId="0DED3F89" w14:textId="77777777" w:rsidR="00B7117D" w:rsidRDefault="00B7117D" w:rsidP="00B7117D">
      <w:pPr>
        <w:spacing w:after="0" w:line="240" w:lineRule="auto"/>
        <w:rPr>
          <w:rFonts w:ascii="Verdana" w:eastAsia="Calibri" w:hAnsi="Verdana" w:cs="Times New Roman"/>
          <w:color w:val="000000"/>
          <w:lang w:val="en-GB"/>
        </w:rPr>
      </w:pPr>
      <w:r w:rsidRPr="00A91F1A">
        <w:rPr>
          <w:rFonts w:ascii="Verdana" w:eastAsia="Calibri" w:hAnsi="Verdana" w:cs="Times New Roman"/>
          <w:color w:val="000000"/>
          <w:lang w:val="en-GB"/>
        </w:rPr>
        <w:t>Office of the United</w:t>
      </w:r>
      <w:r>
        <w:rPr>
          <w:rFonts w:ascii="Verdana" w:eastAsia="Calibri" w:hAnsi="Verdana" w:cs="Times New Roman"/>
          <w:color w:val="000000"/>
          <w:lang w:val="en-GB"/>
        </w:rPr>
        <w:t xml:space="preserve"> </w:t>
      </w:r>
      <w:r w:rsidRPr="00A91F1A">
        <w:rPr>
          <w:rFonts w:ascii="Verdana" w:eastAsia="Calibri" w:hAnsi="Verdana" w:cs="Times New Roman"/>
          <w:color w:val="000000"/>
          <w:lang w:val="en-GB"/>
        </w:rPr>
        <w:t>Nations High Commissioner for Human Rights</w:t>
      </w:r>
    </w:p>
    <w:p w14:paraId="61AB22BD" w14:textId="77777777" w:rsidR="00B7117D" w:rsidRDefault="00B7117D" w:rsidP="00B7117D">
      <w:pPr>
        <w:spacing w:after="0" w:line="240" w:lineRule="auto"/>
        <w:rPr>
          <w:rFonts w:ascii="Verdana" w:eastAsia="Calibri" w:hAnsi="Verdana" w:cs="Times New Roman"/>
          <w:color w:val="000000"/>
          <w:lang w:val="en-GB"/>
        </w:rPr>
      </w:pPr>
    </w:p>
    <w:p w14:paraId="7D60A0CC" w14:textId="7D2D34A8" w:rsidR="00B7117D" w:rsidRDefault="00B340AC" w:rsidP="00B7117D">
      <w:pPr>
        <w:spacing w:after="0" w:line="240" w:lineRule="auto"/>
        <w:rPr>
          <w:rFonts w:ascii="Verdana" w:eastAsia="Calibri" w:hAnsi="Verdana" w:cs="Times New Roman"/>
          <w:color w:val="000000"/>
          <w:lang w:val="en-GB"/>
        </w:rPr>
      </w:pPr>
      <w:r>
        <w:rPr>
          <w:rFonts w:ascii="Verdana" w:eastAsia="Calibri" w:hAnsi="Verdana" w:cs="Times New Roman"/>
          <w:color w:val="000000"/>
          <w:lang w:val="en-GB"/>
        </w:rPr>
        <w:t>30</w:t>
      </w:r>
      <w:r w:rsidR="00B7117D">
        <w:rPr>
          <w:rFonts w:ascii="Verdana" w:eastAsia="Calibri" w:hAnsi="Verdana" w:cs="Times New Roman"/>
          <w:color w:val="000000"/>
          <w:lang w:val="en-GB"/>
        </w:rPr>
        <w:t xml:space="preserve"> Nov., 2017</w:t>
      </w:r>
    </w:p>
    <w:p w14:paraId="7F05A0C6" w14:textId="77777777" w:rsidR="00B7117D" w:rsidRDefault="00B7117D" w:rsidP="00B7117D">
      <w:pPr>
        <w:spacing w:after="0" w:line="240" w:lineRule="auto"/>
        <w:rPr>
          <w:rFonts w:ascii="Verdana" w:eastAsia="Calibri" w:hAnsi="Verdana" w:cs="Times New Roman"/>
          <w:color w:val="000000"/>
          <w:lang w:val="en-GB"/>
        </w:rPr>
      </w:pPr>
    </w:p>
    <w:p w14:paraId="15F5D713" w14:textId="77777777" w:rsidR="00B7117D" w:rsidRDefault="00B7117D" w:rsidP="00B7117D">
      <w:pPr>
        <w:spacing w:after="0" w:line="240" w:lineRule="auto"/>
        <w:rPr>
          <w:rFonts w:ascii="Verdana" w:eastAsia="Calibri" w:hAnsi="Verdana" w:cs="Times New Roman"/>
          <w:color w:val="000000"/>
          <w:lang w:val="en-GB"/>
        </w:rPr>
      </w:pPr>
    </w:p>
    <w:p w14:paraId="1348B338"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Re</w:t>
      </w:r>
      <w:r w:rsidRPr="009618EC">
        <w:rPr>
          <w:rFonts w:ascii="Verdana" w:eastAsia="Calibri" w:hAnsi="Verdana" w:cs="Times New Roman"/>
          <w:color w:val="000000"/>
          <w:lang w:val="en-GB"/>
        </w:rPr>
        <w:t xml:space="preserve">: Comments on the Draft General Comment </w:t>
      </w:r>
      <w:r>
        <w:rPr>
          <w:rFonts w:ascii="Verdana" w:eastAsia="Calibri" w:hAnsi="Verdana" w:cs="Times New Roman"/>
          <w:color w:val="000000"/>
          <w:lang w:val="en-GB"/>
        </w:rPr>
        <w:t xml:space="preserve">No. 6 </w:t>
      </w:r>
      <w:r w:rsidRPr="009618EC">
        <w:rPr>
          <w:rFonts w:ascii="Verdana" w:eastAsia="Calibri" w:hAnsi="Verdana" w:cs="Times New Roman"/>
          <w:color w:val="000000"/>
          <w:lang w:val="en-GB"/>
        </w:rPr>
        <w:t>on Equality and Non- discrimination (Article 5)</w:t>
      </w:r>
    </w:p>
    <w:p w14:paraId="67103179" w14:textId="77777777" w:rsidR="00B7117D" w:rsidRDefault="00B7117D" w:rsidP="00B7117D">
      <w:pPr>
        <w:spacing w:after="0" w:line="240" w:lineRule="auto"/>
        <w:jc w:val="both"/>
        <w:rPr>
          <w:rFonts w:ascii="Verdana" w:eastAsia="Calibri" w:hAnsi="Verdana" w:cs="Times New Roman"/>
          <w:color w:val="000000"/>
          <w:lang w:val="en-GB"/>
        </w:rPr>
      </w:pPr>
    </w:p>
    <w:p w14:paraId="7346EFC2" w14:textId="77777777" w:rsidR="00B7117D" w:rsidRDefault="00B7117D" w:rsidP="00B7117D">
      <w:pPr>
        <w:spacing w:after="0" w:line="240" w:lineRule="auto"/>
        <w:jc w:val="both"/>
        <w:rPr>
          <w:rFonts w:ascii="Verdana" w:eastAsia="Calibri" w:hAnsi="Verdana" w:cs="Times New Roman"/>
          <w:color w:val="000000"/>
          <w:lang w:val="en-GB"/>
        </w:rPr>
      </w:pPr>
    </w:p>
    <w:p w14:paraId="0368C889" w14:textId="7B871104" w:rsidR="00B7117D" w:rsidRDefault="00B7117D" w:rsidP="00B7117D">
      <w:pPr>
        <w:spacing w:after="0" w:line="240" w:lineRule="auto"/>
        <w:rPr>
          <w:rFonts w:ascii="Verdana" w:eastAsia="Calibri" w:hAnsi="Verdana" w:cs="Times New Roman"/>
          <w:color w:val="000000"/>
          <w:lang w:val="en-GB"/>
        </w:rPr>
      </w:pPr>
      <w:r w:rsidRPr="006F1B54">
        <w:rPr>
          <w:rFonts w:ascii="Verdana" w:eastAsia="Calibri" w:hAnsi="Verdana" w:cs="Times New Roman"/>
          <w:color w:val="000000"/>
          <w:lang w:val="en-GB"/>
        </w:rPr>
        <w:t xml:space="preserve">Dear </w:t>
      </w:r>
      <w:r w:rsidR="00E47CCE">
        <w:rPr>
          <w:rFonts w:ascii="Verdana" w:eastAsia="Calibri" w:hAnsi="Verdana" w:cs="Times New Roman"/>
          <w:color w:val="000000"/>
          <w:lang w:val="en-GB"/>
        </w:rPr>
        <w:t>Prof</w:t>
      </w:r>
      <w:r w:rsidRPr="006F1B54">
        <w:rPr>
          <w:rFonts w:ascii="Verdana" w:eastAsia="Calibri" w:hAnsi="Verdana" w:cs="Times New Roman"/>
          <w:color w:val="000000"/>
          <w:lang w:val="en-GB"/>
        </w:rPr>
        <w:t xml:space="preserve"> </w:t>
      </w:r>
      <w:r>
        <w:rPr>
          <w:rFonts w:ascii="Verdana" w:eastAsia="Calibri" w:hAnsi="Verdana" w:cs="Times New Roman"/>
          <w:color w:val="000000"/>
          <w:lang w:val="en-GB"/>
        </w:rPr>
        <w:t>Degener</w:t>
      </w:r>
      <w:r w:rsidRPr="006F1B54">
        <w:rPr>
          <w:rFonts w:ascii="Verdana" w:eastAsia="Calibri" w:hAnsi="Verdana" w:cs="Times New Roman"/>
          <w:color w:val="000000"/>
          <w:lang w:val="en-GB"/>
        </w:rPr>
        <w:t>,</w:t>
      </w:r>
    </w:p>
    <w:p w14:paraId="65E1E857" w14:textId="77777777" w:rsidR="00B7117D" w:rsidRPr="006F1B54" w:rsidRDefault="00B7117D" w:rsidP="00B7117D">
      <w:pPr>
        <w:spacing w:after="0" w:line="240" w:lineRule="auto"/>
        <w:rPr>
          <w:rFonts w:ascii="Verdana" w:eastAsia="Calibri" w:hAnsi="Verdana" w:cs="Times New Roman"/>
          <w:color w:val="000000"/>
          <w:lang w:val="en-GB"/>
        </w:rPr>
      </w:pPr>
    </w:p>
    <w:p w14:paraId="269B30C4" w14:textId="77777777" w:rsidR="00B7117D" w:rsidRDefault="00B7117D" w:rsidP="00B7117D">
      <w:pPr>
        <w:spacing w:after="0" w:line="240" w:lineRule="auto"/>
        <w:jc w:val="both"/>
        <w:rPr>
          <w:rFonts w:ascii="Verdana" w:eastAsia="Calibri" w:hAnsi="Verdana" w:cs="Times New Roman"/>
          <w:color w:val="000000"/>
          <w:lang w:val="en-GB"/>
        </w:rPr>
      </w:pPr>
      <w:r w:rsidRPr="006F1B54">
        <w:rPr>
          <w:rFonts w:ascii="Verdana" w:eastAsia="Calibri" w:hAnsi="Verdana" w:cs="Times New Roman"/>
          <w:color w:val="000000"/>
          <w:lang w:val="en-GB"/>
        </w:rPr>
        <w:t xml:space="preserve">We write in response to the </w:t>
      </w:r>
      <w:r>
        <w:rPr>
          <w:rFonts w:ascii="Verdana" w:eastAsia="Calibri" w:hAnsi="Verdana" w:cs="Times New Roman"/>
          <w:color w:val="000000"/>
          <w:lang w:val="en-GB"/>
        </w:rPr>
        <w:t xml:space="preserve">CRPD </w:t>
      </w:r>
      <w:r w:rsidRPr="006F1B54">
        <w:rPr>
          <w:rFonts w:ascii="Verdana" w:eastAsia="Calibri" w:hAnsi="Verdana" w:cs="Times New Roman"/>
          <w:color w:val="000000"/>
          <w:lang w:val="en-GB"/>
        </w:rPr>
        <w:t xml:space="preserve">Committee’s Draft General Comment </w:t>
      </w:r>
      <w:r>
        <w:rPr>
          <w:rFonts w:ascii="Verdana" w:eastAsia="Calibri" w:hAnsi="Verdana" w:cs="Times New Roman"/>
          <w:color w:val="000000"/>
          <w:lang w:val="en-GB"/>
        </w:rPr>
        <w:t xml:space="preserve">No. 6 on the right of persons with disabilities to equality and non-discrimination (DGC No. 6). We are </w:t>
      </w:r>
      <w:r w:rsidRPr="006F1B54">
        <w:rPr>
          <w:rFonts w:ascii="Verdana" w:eastAsia="Calibri" w:hAnsi="Verdana" w:cs="Times New Roman"/>
          <w:color w:val="000000"/>
          <w:lang w:val="en-GB"/>
        </w:rPr>
        <w:t>researchers from the University of Essex in the Uni</w:t>
      </w:r>
      <w:r>
        <w:rPr>
          <w:rFonts w:ascii="Verdana" w:eastAsia="Calibri" w:hAnsi="Verdana" w:cs="Times New Roman"/>
          <w:color w:val="000000"/>
          <w:lang w:val="en-GB"/>
        </w:rPr>
        <w:t>ted Kingdom and</w:t>
      </w:r>
      <w:r w:rsidRPr="006F1B54">
        <w:rPr>
          <w:rFonts w:ascii="Verdana" w:eastAsia="Calibri" w:hAnsi="Verdana" w:cs="Times New Roman"/>
          <w:color w:val="000000"/>
          <w:lang w:val="en-GB"/>
        </w:rPr>
        <w:t xml:space="preserve"> we work together in the context of the Essex Autonomy Project (EAP)</w:t>
      </w:r>
      <w:r>
        <w:rPr>
          <w:rFonts w:ascii="Verdana" w:eastAsia="Calibri" w:hAnsi="Verdana" w:cs="Times New Roman"/>
          <w:color w:val="000000"/>
          <w:lang w:val="en-GB"/>
        </w:rPr>
        <w:t xml:space="preserve"> and the Mental Health and Justice Project (MHJ).</w:t>
      </w:r>
    </w:p>
    <w:p w14:paraId="2AAA9CE8" w14:textId="77777777" w:rsidR="00B7117D" w:rsidRDefault="00B7117D" w:rsidP="00B7117D">
      <w:pPr>
        <w:spacing w:after="0" w:line="240" w:lineRule="auto"/>
        <w:jc w:val="both"/>
        <w:rPr>
          <w:rFonts w:ascii="Verdana" w:eastAsia="Calibri" w:hAnsi="Verdana" w:cs="Times New Roman"/>
          <w:color w:val="000000"/>
          <w:lang w:val="en-GB"/>
        </w:rPr>
      </w:pPr>
    </w:p>
    <w:p w14:paraId="6E52319E" w14:textId="77777777" w:rsidR="00B7117D" w:rsidRDefault="00B7117D" w:rsidP="00B7117D">
      <w:pPr>
        <w:spacing w:after="0" w:line="240" w:lineRule="auto"/>
        <w:jc w:val="both"/>
        <w:rPr>
          <w:rFonts w:ascii="Verdana" w:eastAsia="Calibri" w:hAnsi="Verdana" w:cs="Times New Roman"/>
          <w:color w:val="000000"/>
          <w:lang w:val="en-GB"/>
        </w:rPr>
      </w:pPr>
      <w:r w:rsidRPr="007E2044">
        <w:rPr>
          <w:rFonts w:ascii="Verdana" w:eastAsia="Calibri" w:hAnsi="Verdana" w:cs="Times New Roman"/>
          <w:color w:val="000000"/>
          <w:lang w:val="en-GB"/>
        </w:rPr>
        <w:t xml:space="preserve">EAP has been involved in legal capacity law reforms in several jurisdictions </w:t>
      </w:r>
      <w:r>
        <w:rPr>
          <w:rFonts w:ascii="Verdana" w:eastAsia="Calibri" w:hAnsi="Verdana" w:cs="Times New Roman"/>
          <w:color w:val="000000"/>
          <w:lang w:val="en-GB"/>
        </w:rPr>
        <w:t xml:space="preserve">both within and outside </w:t>
      </w:r>
      <w:r w:rsidRPr="007E2044">
        <w:rPr>
          <w:rFonts w:ascii="Verdana" w:eastAsia="Calibri" w:hAnsi="Verdana" w:cs="Times New Roman"/>
          <w:color w:val="000000"/>
          <w:lang w:val="en-GB"/>
        </w:rPr>
        <w:t xml:space="preserve">the UK. </w:t>
      </w:r>
      <w:r>
        <w:rPr>
          <w:rFonts w:ascii="Verdana" w:eastAsia="Calibri" w:hAnsi="Verdana" w:cs="Times New Roman"/>
          <w:color w:val="000000"/>
          <w:lang w:val="en-GB"/>
        </w:rPr>
        <w:t>Our experience is that</w:t>
      </w:r>
      <w:r w:rsidRPr="007E2044">
        <w:rPr>
          <w:rFonts w:ascii="Verdana" w:eastAsia="Calibri" w:hAnsi="Verdana" w:cs="Times New Roman"/>
          <w:color w:val="000000"/>
          <w:lang w:val="en-GB"/>
        </w:rPr>
        <w:t xml:space="preserve"> States Parties to the CRPD are struggling with the implementation of the CRPD, especially when it comes to Articles 12, 14</w:t>
      </w:r>
      <w:r>
        <w:rPr>
          <w:rFonts w:ascii="Verdana" w:eastAsia="Calibri" w:hAnsi="Verdana" w:cs="Times New Roman"/>
          <w:color w:val="000000"/>
          <w:lang w:val="en-GB"/>
        </w:rPr>
        <w:t>, 19</w:t>
      </w:r>
      <w:r w:rsidRPr="007E2044">
        <w:rPr>
          <w:rFonts w:ascii="Verdana" w:eastAsia="Calibri" w:hAnsi="Verdana" w:cs="Times New Roman"/>
          <w:color w:val="000000"/>
          <w:lang w:val="en-GB"/>
        </w:rPr>
        <w:t xml:space="preserve"> and 25 taken together with Article 5.</w:t>
      </w:r>
    </w:p>
    <w:p w14:paraId="62466339" w14:textId="77777777" w:rsidR="00B7117D" w:rsidRDefault="00B7117D" w:rsidP="00B7117D">
      <w:pPr>
        <w:spacing w:after="0" w:line="240" w:lineRule="auto"/>
        <w:jc w:val="both"/>
        <w:rPr>
          <w:rFonts w:ascii="Verdana" w:eastAsia="Calibri" w:hAnsi="Verdana" w:cs="Times New Roman"/>
          <w:color w:val="000000"/>
          <w:lang w:val="en-GB"/>
        </w:rPr>
      </w:pPr>
    </w:p>
    <w:p w14:paraId="4159600B"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We would like to thank the Committee for drafting DGC No. 6 and also for the opportunity to comment on it. EAP considers this General Comment as an important tool for States Parties when implementing the CRPD, and also for other stakeholders when advancing the rights of persons with disabilities.</w:t>
      </w:r>
    </w:p>
    <w:p w14:paraId="1CC653C6" w14:textId="77777777" w:rsidR="00B7117D" w:rsidRDefault="00B7117D" w:rsidP="00B7117D">
      <w:pPr>
        <w:spacing w:after="0" w:line="240" w:lineRule="auto"/>
        <w:jc w:val="both"/>
        <w:rPr>
          <w:rFonts w:ascii="Verdana" w:eastAsia="Calibri" w:hAnsi="Verdana" w:cs="Times New Roman"/>
          <w:color w:val="000000"/>
          <w:lang w:val="en-GB"/>
        </w:rPr>
      </w:pPr>
    </w:p>
    <w:p w14:paraId="7F889B3B"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We turn below to raise concerns about the current drafting of DGC No. 6.  Before doing so, however, we wish to emphasise that there is a great deal in the draft that we welcome. We particularly welcome the Committee’s clarification (in paragraph 20 of the draft) of the scope of the Convention’s prohibition on “all discrimination” in CRPD Art. 5(2). We also welcome the Committee’s clarification of concept of “indirect discrimination” (para 20(b)), and the elaboration of the Convention’s principle that denial of reasonable accommodation can itself be tantamount to discriminatory treatment (paras 3, 19 </w:t>
      </w:r>
      <w:r>
        <w:rPr>
          <w:rFonts w:ascii="Verdana" w:eastAsia="Calibri" w:hAnsi="Verdana" w:cs="Times New Roman"/>
          <w:i/>
          <w:color w:val="000000"/>
          <w:lang w:val="en-GB"/>
        </w:rPr>
        <w:t>et passim</w:t>
      </w:r>
      <w:r>
        <w:rPr>
          <w:rFonts w:ascii="Verdana" w:eastAsia="Calibri" w:hAnsi="Verdana" w:cs="Times New Roman"/>
          <w:color w:val="000000"/>
          <w:lang w:val="en-GB"/>
        </w:rPr>
        <w:t xml:space="preserve">). </w:t>
      </w:r>
    </w:p>
    <w:p w14:paraId="36B83180" w14:textId="77777777" w:rsidR="00B7117D" w:rsidRPr="006F1B54" w:rsidRDefault="00B7117D" w:rsidP="00B7117D">
      <w:pPr>
        <w:spacing w:after="0" w:line="240" w:lineRule="auto"/>
        <w:jc w:val="both"/>
        <w:rPr>
          <w:rFonts w:ascii="Verdana" w:eastAsia="Calibri" w:hAnsi="Verdana" w:cs="Times New Roman"/>
          <w:color w:val="000000"/>
          <w:lang w:val="en-GB"/>
        </w:rPr>
      </w:pPr>
    </w:p>
    <w:p w14:paraId="534FDA22"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We turn now to raise the following concerning the current drafting of the General Comment.</w:t>
      </w:r>
    </w:p>
    <w:p w14:paraId="39703400" w14:textId="77777777" w:rsidR="00B7117D" w:rsidRDefault="00B7117D" w:rsidP="00B7117D">
      <w:pPr>
        <w:spacing w:after="0" w:line="240" w:lineRule="auto"/>
        <w:jc w:val="both"/>
        <w:rPr>
          <w:rFonts w:ascii="Verdana" w:eastAsia="Calibri" w:hAnsi="Verdana" w:cs="Times New Roman"/>
          <w:color w:val="000000"/>
          <w:lang w:val="en-GB"/>
        </w:rPr>
      </w:pPr>
    </w:p>
    <w:p w14:paraId="2087C230" w14:textId="5B78D894" w:rsidR="00B7117D" w:rsidRDefault="00B7117D" w:rsidP="00B7117D">
      <w:pPr>
        <w:pStyle w:val="ListParagraph"/>
        <w:numPr>
          <w:ilvl w:val="0"/>
          <w:numId w:val="1"/>
        </w:num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lastRenderedPageBreak/>
        <w:t xml:space="preserve"> Articles 12 and 19 taken together with Article 5</w:t>
      </w:r>
      <w:r w:rsidR="00E47CCE">
        <w:rPr>
          <w:rFonts w:ascii="Verdana" w:eastAsia="Calibri" w:hAnsi="Verdana" w:cs="Times New Roman"/>
          <w:color w:val="000000"/>
          <w:lang w:val="en-GB"/>
        </w:rPr>
        <w:t xml:space="preserve"> (regarding para. </w:t>
      </w:r>
      <w:r w:rsidR="006D24BD">
        <w:rPr>
          <w:rFonts w:ascii="Verdana" w:eastAsia="Calibri" w:hAnsi="Verdana" w:cs="Times New Roman"/>
          <w:color w:val="000000"/>
          <w:lang w:val="en-GB"/>
        </w:rPr>
        <w:t>66)</w:t>
      </w:r>
    </w:p>
    <w:p w14:paraId="13316B48" w14:textId="77777777" w:rsidR="00B7117D" w:rsidRDefault="00B7117D" w:rsidP="00B7117D">
      <w:pPr>
        <w:spacing w:after="0" w:line="240" w:lineRule="auto"/>
        <w:jc w:val="both"/>
        <w:rPr>
          <w:rFonts w:ascii="Verdana" w:eastAsia="Calibri" w:hAnsi="Verdana" w:cs="Times New Roman"/>
          <w:color w:val="000000"/>
          <w:lang w:val="en-GB"/>
        </w:rPr>
      </w:pPr>
    </w:p>
    <w:p w14:paraId="69ED5357"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In our work with States Parties on compliance with CRPD Art. 12, one continuing issue of concern pertains to the question of how support needs under CPRD Art. 12(3) are to be identified, and how support itself is to be delivered. The Committee’s General Comment on Art. 12 made clear that the basis for provision of support must itself be non-discriminatory.</w:t>
      </w:r>
      <w:r>
        <w:rPr>
          <w:rStyle w:val="FootnoteReference"/>
          <w:rFonts w:ascii="Verdana" w:eastAsia="Calibri" w:hAnsi="Verdana" w:cs="Times New Roman"/>
          <w:color w:val="000000"/>
          <w:lang w:val="en-GB"/>
        </w:rPr>
        <w:footnoteReference w:id="1"/>
      </w:r>
      <w:r>
        <w:rPr>
          <w:rFonts w:ascii="Verdana" w:eastAsia="Calibri" w:hAnsi="Verdana" w:cs="Times New Roman"/>
          <w:color w:val="000000"/>
          <w:lang w:val="en-GB"/>
        </w:rPr>
        <w:t xml:space="preserve"> But States Parties continue to struggle with the question of how to design and implement a non-discriminatory basis for the allocation and provision of support.</w:t>
      </w:r>
    </w:p>
    <w:p w14:paraId="50A3148F" w14:textId="77777777" w:rsidR="00B7117D" w:rsidRDefault="00B7117D" w:rsidP="00B7117D">
      <w:pPr>
        <w:spacing w:after="0" w:line="240" w:lineRule="auto"/>
        <w:jc w:val="both"/>
        <w:rPr>
          <w:rFonts w:ascii="Verdana" w:eastAsia="Calibri" w:hAnsi="Verdana" w:cs="Times New Roman"/>
          <w:color w:val="000000"/>
          <w:lang w:val="en-GB"/>
        </w:rPr>
      </w:pPr>
    </w:p>
    <w:p w14:paraId="1B5897A1"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DGC No.6 expands on this matter, particularly in para. 66.  We welcome this clarification, for example in the text that makes clear that provision of support services for specific groups (e.g., children, students, etc.) is not in and of itself discriminatory. Our concern relates to the following sentence in para. 66.</w:t>
      </w:r>
    </w:p>
    <w:p w14:paraId="30BDC19F" w14:textId="77777777" w:rsidR="00B7117D" w:rsidRDefault="00B7117D" w:rsidP="00B7117D">
      <w:pPr>
        <w:spacing w:after="0" w:line="240" w:lineRule="auto"/>
        <w:jc w:val="both"/>
        <w:rPr>
          <w:rFonts w:ascii="Verdana" w:eastAsia="Calibri" w:hAnsi="Verdana" w:cs="Times New Roman"/>
          <w:color w:val="000000"/>
          <w:lang w:val="en-GB"/>
        </w:rPr>
      </w:pPr>
    </w:p>
    <w:p w14:paraId="7AB9CB32" w14:textId="77777777" w:rsidR="00B7117D" w:rsidRDefault="00B7117D" w:rsidP="00B7117D">
      <w:pPr>
        <w:spacing w:after="0" w:line="240" w:lineRule="auto"/>
        <w:ind w:left="708"/>
        <w:jc w:val="both"/>
        <w:rPr>
          <w:rFonts w:ascii="Verdana" w:eastAsia="Calibri" w:hAnsi="Verdana" w:cs="Times New Roman"/>
          <w:color w:val="000000"/>
          <w:lang w:val="en-GB"/>
        </w:rPr>
      </w:pPr>
      <w:r w:rsidRPr="006F1B54">
        <w:rPr>
          <w:rFonts w:ascii="Verdana" w:eastAsia="Calibri" w:hAnsi="Verdana" w:cs="Times New Roman"/>
          <w:color w:val="000000"/>
          <w:lang w:val="en-GB"/>
        </w:rPr>
        <w:t xml:space="preserve">Eligibility criteria and procedures for accessing support services need to be defined in a non-discriminatory, </w:t>
      </w:r>
      <w:r w:rsidRPr="00E253E8">
        <w:rPr>
          <w:rFonts w:ascii="Verdana" w:eastAsia="Calibri" w:hAnsi="Verdana" w:cs="Times New Roman"/>
          <w:color w:val="000000"/>
          <w:lang w:val="en-GB"/>
        </w:rPr>
        <w:t>objective way,</w:t>
      </w:r>
      <w:r w:rsidRPr="006F1B54">
        <w:rPr>
          <w:rFonts w:ascii="Verdana" w:eastAsia="Calibri" w:hAnsi="Verdana" w:cs="Times New Roman"/>
          <w:color w:val="000000"/>
          <w:lang w:val="en-GB"/>
        </w:rPr>
        <w:t xml:space="preserve"> and focus on the requirements of the person rather than the impairment, following a human rights-based approach.</w:t>
      </w:r>
      <w:r>
        <w:rPr>
          <w:rStyle w:val="FootnoteReference"/>
          <w:rFonts w:ascii="Verdana" w:eastAsia="Calibri" w:hAnsi="Verdana" w:cs="Times New Roman"/>
          <w:color w:val="000000"/>
          <w:lang w:val="en-GB"/>
        </w:rPr>
        <w:footnoteReference w:id="2"/>
      </w:r>
    </w:p>
    <w:p w14:paraId="44B54695" w14:textId="77777777" w:rsidR="00B7117D" w:rsidRDefault="00B7117D" w:rsidP="00B7117D">
      <w:pPr>
        <w:spacing w:after="0" w:line="240" w:lineRule="auto"/>
        <w:ind w:left="708"/>
        <w:jc w:val="both"/>
        <w:rPr>
          <w:rFonts w:ascii="Verdana" w:eastAsia="Calibri" w:hAnsi="Verdana" w:cs="Times New Roman"/>
          <w:color w:val="000000"/>
          <w:lang w:val="en-GB"/>
        </w:rPr>
      </w:pPr>
    </w:p>
    <w:p w14:paraId="7961A10F"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Our concern about this formulation pertains to the use of the phrase “objective way.” We note that this concept is neither defined nor clarified in DGC No. 6. The draft language also fails to make clear whether and how the requirement of objectivity relates to the requirement of non-discrimination. Is this an additional requirement or an elaboration of the same requirement?  Without clarification of these matters, we believe the States Parties will struggle to understand and apply this provision of DGC No. 6.  </w:t>
      </w:r>
    </w:p>
    <w:p w14:paraId="316CC1F9" w14:textId="77777777" w:rsidR="00B7117D" w:rsidRDefault="00B7117D" w:rsidP="00B7117D">
      <w:pPr>
        <w:spacing w:after="0" w:line="240" w:lineRule="auto"/>
        <w:jc w:val="both"/>
        <w:rPr>
          <w:rFonts w:ascii="Verdana" w:eastAsia="Calibri" w:hAnsi="Verdana" w:cs="Times New Roman"/>
          <w:color w:val="000000"/>
          <w:lang w:val="en-GB"/>
        </w:rPr>
      </w:pPr>
      <w:bookmarkStart w:id="0" w:name="_GoBack"/>
      <w:bookmarkEnd w:id="0"/>
    </w:p>
    <w:p w14:paraId="345A3B4F" w14:textId="35753EB3" w:rsidR="00B7117D" w:rsidRPr="00E253E8" w:rsidRDefault="00B7117D" w:rsidP="00B7117D">
      <w:pPr>
        <w:spacing w:after="0" w:line="240" w:lineRule="auto"/>
        <w:jc w:val="both"/>
        <w:rPr>
          <w:rFonts w:ascii="Verdana" w:eastAsia="Calibri" w:hAnsi="Verdana" w:cs="Times New Roman"/>
          <w:b/>
          <w:color w:val="000000"/>
          <w:lang w:val="en-GB"/>
        </w:rPr>
      </w:pPr>
      <w:r>
        <w:rPr>
          <w:rFonts w:ascii="Verdana" w:eastAsia="Calibri" w:hAnsi="Verdana" w:cs="Times New Roman"/>
          <w:b/>
          <w:color w:val="000000"/>
          <w:lang w:val="en-GB"/>
        </w:rPr>
        <w:t>Recommendation</w:t>
      </w:r>
      <w:r w:rsidR="0030337E">
        <w:rPr>
          <w:rFonts w:ascii="Verdana" w:eastAsia="Calibri" w:hAnsi="Verdana" w:cs="Times New Roman"/>
          <w:b/>
          <w:color w:val="000000"/>
          <w:lang w:val="en-GB"/>
        </w:rPr>
        <w:t xml:space="preserve"> One</w:t>
      </w:r>
      <w:r>
        <w:rPr>
          <w:rFonts w:ascii="Verdana" w:eastAsia="Calibri" w:hAnsi="Verdana" w:cs="Times New Roman"/>
          <w:b/>
          <w:color w:val="000000"/>
          <w:lang w:val="en-GB"/>
        </w:rPr>
        <w:t xml:space="preserve">:  </w:t>
      </w:r>
      <w:r w:rsidRPr="00E253E8">
        <w:rPr>
          <w:rFonts w:ascii="Verdana" w:eastAsia="Calibri" w:hAnsi="Verdana" w:cs="Times New Roman"/>
          <w:b/>
          <w:color w:val="000000"/>
          <w:lang w:val="en-GB"/>
        </w:rPr>
        <w:t xml:space="preserve">We invite the Committee </w:t>
      </w:r>
      <w:r>
        <w:rPr>
          <w:rFonts w:ascii="Verdana" w:eastAsia="Calibri" w:hAnsi="Verdana" w:cs="Times New Roman"/>
          <w:b/>
          <w:color w:val="000000"/>
          <w:lang w:val="en-GB"/>
        </w:rPr>
        <w:t xml:space="preserve">either </w:t>
      </w:r>
      <w:r w:rsidRPr="00E253E8">
        <w:rPr>
          <w:rFonts w:ascii="Verdana" w:eastAsia="Calibri" w:hAnsi="Verdana" w:cs="Times New Roman"/>
          <w:b/>
          <w:color w:val="000000"/>
          <w:lang w:val="en-GB"/>
        </w:rPr>
        <w:t xml:space="preserve">to </w:t>
      </w:r>
      <w:r>
        <w:rPr>
          <w:rFonts w:ascii="Verdana" w:eastAsia="Calibri" w:hAnsi="Verdana" w:cs="Times New Roman"/>
          <w:b/>
          <w:color w:val="000000"/>
          <w:lang w:val="en-GB"/>
        </w:rPr>
        <w:t xml:space="preserve">eliminate or to explain </w:t>
      </w:r>
      <w:r w:rsidRPr="00E253E8">
        <w:rPr>
          <w:rFonts w:ascii="Verdana" w:eastAsia="Calibri" w:hAnsi="Verdana" w:cs="Times New Roman"/>
          <w:b/>
          <w:color w:val="000000"/>
          <w:lang w:val="en-GB"/>
        </w:rPr>
        <w:t xml:space="preserve">the concept of “objective way” </w:t>
      </w:r>
      <w:r>
        <w:rPr>
          <w:rFonts w:ascii="Verdana" w:eastAsia="Calibri" w:hAnsi="Verdana" w:cs="Times New Roman"/>
          <w:b/>
          <w:color w:val="000000"/>
          <w:lang w:val="en-GB"/>
        </w:rPr>
        <w:t xml:space="preserve">so that States Parties will have the benefit on clear guidance when it comes to </w:t>
      </w:r>
      <w:r w:rsidRPr="00E253E8">
        <w:rPr>
          <w:rFonts w:ascii="Verdana" w:eastAsia="Calibri" w:hAnsi="Verdana" w:cs="Times New Roman"/>
          <w:b/>
          <w:color w:val="000000"/>
          <w:lang w:val="en-GB"/>
        </w:rPr>
        <w:t>implementing the CRPD.</w:t>
      </w:r>
    </w:p>
    <w:p w14:paraId="04A214FA" w14:textId="77777777" w:rsidR="00B7117D" w:rsidRDefault="00B7117D" w:rsidP="00B7117D">
      <w:pPr>
        <w:spacing w:after="0" w:line="240" w:lineRule="auto"/>
        <w:jc w:val="both"/>
        <w:rPr>
          <w:rFonts w:ascii="Verdana" w:eastAsia="Calibri" w:hAnsi="Verdana" w:cs="Times New Roman"/>
          <w:color w:val="000000"/>
          <w:lang w:val="en-GB"/>
        </w:rPr>
      </w:pPr>
    </w:p>
    <w:p w14:paraId="590B750A" w14:textId="77777777" w:rsidR="00B7117D" w:rsidRDefault="00B7117D" w:rsidP="00B7117D">
      <w:pPr>
        <w:spacing w:after="0" w:line="240" w:lineRule="auto"/>
        <w:jc w:val="both"/>
        <w:rPr>
          <w:rFonts w:ascii="Verdana" w:eastAsia="Calibri" w:hAnsi="Verdana" w:cs="Times New Roman"/>
          <w:color w:val="000000"/>
          <w:lang w:val="en-GB"/>
        </w:rPr>
      </w:pPr>
    </w:p>
    <w:p w14:paraId="2795DFA5" w14:textId="28EAF2DC" w:rsidR="00B7117D" w:rsidRPr="00E253E8" w:rsidRDefault="00B7117D" w:rsidP="00B7117D">
      <w:pPr>
        <w:pStyle w:val="ListParagraph"/>
        <w:numPr>
          <w:ilvl w:val="0"/>
          <w:numId w:val="1"/>
        </w:numPr>
        <w:spacing w:after="0" w:line="240" w:lineRule="auto"/>
        <w:rPr>
          <w:rFonts w:ascii="Verdana" w:eastAsia="Calibri" w:hAnsi="Verdana" w:cs="Times New Roman"/>
          <w:color w:val="000000"/>
          <w:lang w:val="en-GB"/>
        </w:rPr>
      </w:pPr>
      <w:r w:rsidRPr="00E253E8">
        <w:rPr>
          <w:rFonts w:ascii="Verdana" w:eastAsia="Calibri" w:hAnsi="Verdana" w:cs="Times New Roman"/>
          <w:color w:val="000000"/>
          <w:lang w:val="en-GB"/>
        </w:rPr>
        <w:t>Article</w:t>
      </w:r>
      <w:r>
        <w:rPr>
          <w:rFonts w:ascii="Verdana" w:eastAsia="Calibri" w:hAnsi="Verdana" w:cs="Times New Roman"/>
          <w:color w:val="000000"/>
          <w:lang w:val="en-GB"/>
        </w:rPr>
        <w:t>s</w:t>
      </w:r>
      <w:r w:rsidRPr="00E253E8">
        <w:rPr>
          <w:rFonts w:ascii="Verdana" w:eastAsia="Calibri" w:hAnsi="Verdana" w:cs="Times New Roman"/>
          <w:color w:val="000000"/>
          <w:lang w:val="en-GB"/>
        </w:rPr>
        <w:t xml:space="preserve"> 1</w:t>
      </w:r>
      <w:r>
        <w:rPr>
          <w:rFonts w:ascii="Verdana" w:eastAsia="Calibri" w:hAnsi="Verdana" w:cs="Times New Roman"/>
          <w:color w:val="000000"/>
          <w:lang w:val="en-GB"/>
        </w:rPr>
        <w:t>4 and 25</w:t>
      </w:r>
      <w:r w:rsidRPr="00E253E8">
        <w:rPr>
          <w:rFonts w:ascii="Verdana" w:eastAsia="Calibri" w:hAnsi="Verdana" w:cs="Times New Roman"/>
          <w:color w:val="000000"/>
          <w:lang w:val="en-GB"/>
        </w:rPr>
        <w:t xml:space="preserve"> taken together with Article 5</w:t>
      </w:r>
      <w:r w:rsidR="006D24BD">
        <w:rPr>
          <w:rFonts w:ascii="Verdana" w:eastAsia="Calibri" w:hAnsi="Verdana" w:cs="Times New Roman"/>
          <w:color w:val="000000"/>
          <w:lang w:val="en-GB"/>
        </w:rPr>
        <w:t xml:space="preserve"> (regarding para. 63)</w:t>
      </w:r>
    </w:p>
    <w:p w14:paraId="3BB17CB5" w14:textId="77777777" w:rsidR="00B7117D" w:rsidRDefault="00B7117D" w:rsidP="00B7117D">
      <w:pPr>
        <w:spacing w:after="0" w:line="240" w:lineRule="auto"/>
        <w:jc w:val="both"/>
        <w:rPr>
          <w:rFonts w:ascii="Verdana" w:eastAsia="Calibri" w:hAnsi="Verdana" w:cs="Times New Roman"/>
          <w:color w:val="000000"/>
          <w:lang w:val="en-GB"/>
        </w:rPr>
      </w:pPr>
    </w:p>
    <w:p w14:paraId="2309F556"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Article 14(1) (b) obliges States Parties to </w:t>
      </w:r>
      <w:r w:rsidRPr="00E253E8">
        <w:rPr>
          <w:rFonts w:ascii="Verdana" w:eastAsia="Calibri" w:hAnsi="Verdana" w:cs="Times New Roman"/>
          <w:color w:val="000000"/>
          <w:lang w:val="en-GB"/>
        </w:rPr>
        <w:t>ensure that persons with disabilities,</w:t>
      </w:r>
      <w:r>
        <w:rPr>
          <w:rFonts w:ascii="Verdana" w:eastAsia="Calibri" w:hAnsi="Verdana" w:cs="Times New Roman"/>
          <w:color w:val="000000"/>
          <w:lang w:val="en-GB"/>
        </w:rPr>
        <w:t xml:space="preserve"> on an equal basis with others, a</w:t>
      </w:r>
      <w:r w:rsidRPr="00E253E8">
        <w:rPr>
          <w:rFonts w:ascii="Verdana" w:eastAsia="Calibri" w:hAnsi="Verdana" w:cs="Times New Roman"/>
          <w:color w:val="000000"/>
          <w:lang w:val="en-GB"/>
        </w:rPr>
        <w:t>re not deprived of their liberty unlawfully or arbitrarily, and that any deprivation of liberty is in conformity with the law, and that the existence of a disability shall in no case justify a deprivation of liberty</w:t>
      </w:r>
      <w:r>
        <w:rPr>
          <w:rFonts w:ascii="Verdana" w:eastAsia="Calibri" w:hAnsi="Verdana" w:cs="Times New Roman"/>
          <w:color w:val="000000"/>
          <w:lang w:val="en-GB"/>
        </w:rPr>
        <w:t xml:space="preserve">. Article 25 </w:t>
      </w:r>
      <w:r w:rsidRPr="00B423DF">
        <w:rPr>
          <w:rFonts w:ascii="Verdana" w:eastAsia="Calibri" w:hAnsi="Verdana" w:cs="Times New Roman"/>
          <w:color w:val="000000"/>
          <w:lang w:val="en-GB"/>
        </w:rPr>
        <w:t xml:space="preserve">(d) </w:t>
      </w:r>
      <w:r>
        <w:rPr>
          <w:rFonts w:ascii="Verdana" w:eastAsia="Calibri" w:hAnsi="Verdana" w:cs="Times New Roman"/>
          <w:color w:val="000000"/>
          <w:lang w:val="en-GB"/>
        </w:rPr>
        <w:t>obliges States Parties to r</w:t>
      </w:r>
      <w:r w:rsidRPr="00B423DF">
        <w:rPr>
          <w:rFonts w:ascii="Verdana" w:eastAsia="Calibri" w:hAnsi="Verdana" w:cs="Times New Roman"/>
          <w:color w:val="000000"/>
          <w:lang w:val="en-GB"/>
        </w:rPr>
        <w:t>equire health professionals to provide care of the same quality to persons with disabilities as to others, including on the basis of free and informed consent</w:t>
      </w:r>
      <w:r>
        <w:rPr>
          <w:rFonts w:ascii="Verdana" w:eastAsia="Calibri" w:hAnsi="Verdana" w:cs="Times New Roman"/>
          <w:color w:val="000000"/>
          <w:lang w:val="en-GB"/>
        </w:rPr>
        <w:t xml:space="preserve">. </w:t>
      </w:r>
    </w:p>
    <w:p w14:paraId="5015A5F4" w14:textId="77777777" w:rsidR="00B7117D" w:rsidRDefault="00B7117D" w:rsidP="00B7117D">
      <w:pPr>
        <w:spacing w:after="0" w:line="240" w:lineRule="auto"/>
        <w:jc w:val="both"/>
        <w:rPr>
          <w:rFonts w:ascii="Verdana" w:eastAsia="Calibri" w:hAnsi="Verdana" w:cs="Times New Roman"/>
          <w:color w:val="000000"/>
          <w:lang w:val="en-GB"/>
        </w:rPr>
      </w:pPr>
    </w:p>
    <w:p w14:paraId="698C66F1"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In para. 66, DGC No. 6 underlines that</w:t>
      </w:r>
    </w:p>
    <w:p w14:paraId="4A561B91" w14:textId="77777777" w:rsidR="00B7117D" w:rsidRDefault="00B7117D" w:rsidP="00B7117D">
      <w:pPr>
        <w:spacing w:after="0" w:line="240" w:lineRule="auto"/>
        <w:jc w:val="both"/>
        <w:rPr>
          <w:rFonts w:ascii="Verdana" w:eastAsia="Calibri" w:hAnsi="Verdana" w:cs="Times New Roman"/>
          <w:color w:val="000000"/>
          <w:lang w:val="en-GB"/>
        </w:rPr>
      </w:pPr>
    </w:p>
    <w:p w14:paraId="646C78B8" w14:textId="77777777" w:rsidR="00B7117D" w:rsidRDefault="00B7117D" w:rsidP="00B7117D">
      <w:pPr>
        <w:spacing w:after="0" w:line="240" w:lineRule="auto"/>
        <w:ind w:left="708"/>
        <w:jc w:val="both"/>
        <w:rPr>
          <w:rFonts w:ascii="Verdana" w:eastAsia="Calibri" w:hAnsi="Verdana" w:cs="Times New Roman"/>
          <w:color w:val="000000"/>
          <w:lang w:val="en-US"/>
        </w:rPr>
      </w:pPr>
      <w:r w:rsidRPr="008F3048">
        <w:rPr>
          <w:rFonts w:ascii="Verdana" w:eastAsia="Calibri" w:hAnsi="Verdana" w:cs="Times New Roman"/>
          <w:color w:val="000000"/>
          <w:lang w:val="en-US"/>
        </w:rPr>
        <w:t>The Committee is particularly concerned about discriminatory deprivation of liberty, discriminatory torture or cruel, inhuman or degrading treatment or punishment, violence against persons with disabilities and discriminatory forced treatment of persons with disabilities in and outside mental health facilities.</w:t>
      </w:r>
      <w:r>
        <w:rPr>
          <w:rStyle w:val="FootnoteReference"/>
          <w:rFonts w:ascii="Verdana" w:eastAsia="Calibri" w:hAnsi="Verdana" w:cs="Times New Roman"/>
          <w:color w:val="000000"/>
          <w:lang w:val="en-US"/>
        </w:rPr>
        <w:footnoteReference w:id="3"/>
      </w:r>
    </w:p>
    <w:p w14:paraId="30600C07" w14:textId="77777777" w:rsidR="00B7117D" w:rsidRDefault="00B7117D" w:rsidP="00B7117D">
      <w:pPr>
        <w:spacing w:after="0" w:line="240" w:lineRule="auto"/>
        <w:jc w:val="both"/>
        <w:rPr>
          <w:rFonts w:ascii="Verdana" w:eastAsia="Calibri" w:hAnsi="Verdana" w:cs="Times New Roman"/>
          <w:color w:val="000000"/>
          <w:lang w:val="en-GB"/>
        </w:rPr>
      </w:pPr>
    </w:p>
    <w:p w14:paraId="6FBA3292"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We believe that this passage in the draft is insufficiently clear and precise to provide States Parties with the guidance that they need.  </w:t>
      </w:r>
    </w:p>
    <w:p w14:paraId="5532F68F" w14:textId="77777777" w:rsidR="00B7117D" w:rsidRDefault="00B7117D" w:rsidP="00B7117D">
      <w:pPr>
        <w:spacing w:after="0" w:line="240" w:lineRule="auto"/>
        <w:jc w:val="both"/>
        <w:rPr>
          <w:rFonts w:ascii="Verdana" w:eastAsia="Calibri" w:hAnsi="Verdana" w:cs="Times New Roman"/>
          <w:color w:val="000000"/>
          <w:lang w:val="en-GB"/>
        </w:rPr>
      </w:pPr>
    </w:p>
    <w:p w14:paraId="1F29BEF7" w14:textId="482A252B"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We note, first, that the passage states that the Committee is </w:t>
      </w:r>
      <w:r>
        <w:rPr>
          <w:rFonts w:ascii="Verdana" w:eastAsia="Calibri" w:hAnsi="Verdana" w:cs="Times New Roman"/>
          <w:i/>
          <w:color w:val="000000"/>
          <w:lang w:val="en-GB"/>
        </w:rPr>
        <w:t>particularly</w:t>
      </w:r>
      <w:r>
        <w:rPr>
          <w:rFonts w:ascii="Verdana" w:eastAsia="Calibri" w:hAnsi="Verdana" w:cs="Times New Roman"/>
          <w:color w:val="000000"/>
          <w:lang w:val="en-GB"/>
        </w:rPr>
        <w:t xml:space="preserve"> concerned about </w:t>
      </w:r>
      <w:r>
        <w:rPr>
          <w:rFonts w:ascii="Verdana" w:eastAsia="Calibri" w:hAnsi="Verdana" w:cs="Times New Roman"/>
          <w:i/>
          <w:color w:val="000000"/>
          <w:lang w:val="en-GB"/>
        </w:rPr>
        <w:t>discriminatory</w:t>
      </w:r>
      <w:r>
        <w:rPr>
          <w:rFonts w:ascii="Verdana" w:eastAsia="Calibri" w:hAnsi="Verdana" w:cs="Times New Roman"/>
          <w:color w:val="000000"/>
          <w:lang w:val="en-GB"/>
        </w:rPr>
        <w:t xml:space="preserve"> deprivation of liberty, torture, degrading treatment, etc.  Does this mean that the Committee is somehow less concerned about tort</w:t>
      </w:r>
      <w:r w:rsidR="00E47CCE">
        <w:rPr>
          <w:rFonts w:ascii="Verdana" w:eastAsia="Calibri" w:hAnsi="Verdana" w:cs="Times New Roman"/>
          <w:color w:val="000000"/>
          <w:lang w:val="en-GB"/>
        </w:rPr>
        <w:t xml:space="preserve">ure, degrading treatment, etc., </w:t>
      </w:r>
      <w:r>
        <w:rPr>
          <w:rFonts w:ascii="Verdana" w:eastAsia="Calibri" w:hAnsi="Verdana" w:cs="Times New Roman"/>
          <w:color w:val="000000"/>
          <w:lang w:val="en-GB"/>
        </w:rPr>
        <w:t xml:space="preserve">that is </w:t>
      </w:r>
      <w:r>
        <w:rPr>
          <w:rFonts w:ascii="Verdana" w:eastAsia="Calibri" w:hAnsi="Verdana" w:cs="Times New Roman"/>
          <w:i/>
          <w:color w:val="000000"/>
          <w:lang w:val="en-GB"/>
        </w:rPr>
        <w:t>not</w:t>
      </w:r>
      <w:r>
        <w:rPr>
          <w:rFonts w:ascii="Verdana" w:eastAsia="Calibri" w:hAnsi="Verdana" w:cs="Times New Roman"/>
          <w:color w:val="000000"/>
          <w:lang w:val="en-GB"/>
        </w:rPr>
        <w:t xml:space="preserve"> carried </w:t>
      </w:r>
      <w:r w:rsidR="00B340AC">
        <w:rPr>
          <w:rFonts w:ascii="Verdana" w:eastAsia="Calibri" w:hAnsi="Verdana" w:cs="Times New Roman"/>
          <w:color w:val="000000"/>
          <w:lang w:val="en-GB"/>
        </w:rPr>
        <w:t>out on a discriminatory basis?</w:t>
      </w:r>
      <w:r>
        <w:rPr>
          <w:rFonts w:ascii="Verdana" w:eastAsia="Calibri" w:hAnsi="Verdana" w:cs="Times New Roman"/>
          <w:color w:val="000000"/>
          <w:lang w:val="en-GB"/>
        </w:rPr>
        <w:t xml:space="preserve"> Clearly this is not the intended meaning, but the language as drafted is confusing on this point.</w:t>
      </w:r>
    </w:p>
    <w:p w14:paraId="1F8FDC9A" w14:textId="77777777" w:rsidR="00B7117D" w:rsidRDefault="00B7117D" w:rsidP="00B7117D">
      <w:pPr>
        <w:spacing w:after="0" w:line="240" w:lineRule="auto"/>
        <w:jc w:val="both"/>
        <w:rPr>
          <w:rFonts w:ascii="Verdana" w:eastAsia="Calibri" w:hAnsi="Verdana" w:cs="Times New Roman"/>
          <w:color w:val="000000"/>
          <w:lang w:val="en-GB"/>
        </w:rPr>
      </w:pPr>
    </w:p>
    <w:p w14:paraId="6D0ED5BC" w14:textId="7F2F0744"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Secondly, we note that this passage undertakes to address, in a single sentence, three quite distinct issues:  discriminatory deprivation of liberty, discriminatory t</w:t>
      </w:r>
      <w:r w:rsidR="00E47CCE">
        <w:rPr>
          <w:rFonts w:ascii="Verdana" w:eastAsia="Calibri" w:hAnsi="Verdana" w:cs="Times New Roman"/>
          <w:color w:val="000000"/>
          <w:lang w:val="en-GB"/>
        </w:rPr>
        <w:t xml:space="preserve">orture, </w:t>
      </w:r>
      <w:r>
        <w:rPr>
          <w:rFonts w:ascii="Verdana" w:eastAsia="Calibri" w:hAnsi="Verdana" w:cs="Times New Roman"/>
          <w:color w:val="000000"/>
          <w:lang w:val="en-GB"/>
        </w:rPr>
        <w:t>discriminatory forced t</w:t>
      </w:r>
      <w:r w:rsidR="00B340AC">
        <w:rPr>
          <w:rFonts w:ascii="Verdana" w:eastAsia="Calibri" w:hAnsi="Verdana" w:cs="Times New Roman"/>
          <w:color w:val="000000"/>
          <w:lang w:val="en-GB"/>
        </w:rPr>
        <w:t xml:space="preserve">reatment. </w:t>
      </w:r>
      <w:r>
        <w:rPr>
          <w:rFonts w:ascii="Verdana" w:eastAsia="Calibri" w:hAnsi="Verdana" w:cs="Times New Roman"/>
          <w:color w:val="000000"/>
          <w:lang w:val="en-GB"/>
        </w:rPr>
        <w:t xml:space="preserve">We respectfully suggest that this is a strategic </w:t>
      </w:r>
      <w:r w:rsidR="00B340AC">
        <w:rPr>
          <w:rFonts w:ascii="Verdana" w:eastAsia="Calibri" w:hAnsi="Verdana" w:cs="Times New Roman"/>
          <w:color w:val="000000"/>
          <w:lang w:val="en-GB"/>
        </w:rPr>
        <w:t xml:space="preserve">error in the current drafting. </w:t>
      </w:r>
      <w:r>
        <w:rPr>
          <w:rFonts w:ascii="Verdana" w:eastAsia="Calibri" w:hAnsi="Verdana" w:cs="Times New Roman"/>
          <w:color w:val="000000"/>
          <w:lang w:val="en-GB"/>
        </w:rPr>
        <w:t>These three issues raise quite distinct challenges for States Parties, and merit separate discussion. For example, the Committee has itself indicated that non-discriminatory provisions for deprivation of liberty (e.g., in the criminal justice system) c</w:t>
      </w:r>
      <w:r w:rsidR="00D52828">
        <w:rPr>
          <w:rFonts w:ascii="Verdana" w:eastAsia="Calibri" w:hAnsi="Verdana" w:cs="Times New Roman"/>
          <w:color w:val="000000"/>
          <w:lang w:val="en-GB"/>
        </w:rPr>
        <w:t>an be compliant with the CRPD.</w:t>
      </w:r>
      <w:r w:rsidR="00D52828">
        <w:rPr>
          <w:rStyle w:val="FootnoteReference"/>
          <w:rFonts w:ascii="Verdana" w:eastAsia="Calibri" w:hAnsi="Verdana" w:cs="Times New Roman"/>
          <w:color w:val="000000"/>
          <w:lang w:val="en-GB"/>
        </w:rPr>
        <w:footnoteReference w:id="4"/>
      </w:r>
      <w:r w:rsidR="00D52828">
        <w:rPr>
          <w:rFonts w:ascii="Verdana" w:eastAsia="Calibri" w:hAnsi="Verdana" w:cs="Times New Roman"/>
          <w:color w:val="000000"/>
          <w:lang w:val="en-GB"/>
        </w:rPr>
        <w:t xml:space="preserve"> </w:t>
      </w:r>
      <w:r>
        <w:rPr>
          <w:rFonts w:ascii="Verdana" w:eastAsia="Calibri" w:hAnsi="Verdana" w:cs="Times New Roman"/>
          <w:color w:val="000000"/>
          <w:lang w:val="en-GB"/>
        </w:rPr>
        <w:t>But non-discriminatory torture or inhuman and degrading treatment clearly never can be.</w:t>
      </w:r>
    </w:p>
    <w:p w14:paraId="6D2A8CAC" w14:textId="77777777" w:rsidR="00B7117D" w:rsidRDefault="00B7117D" w:rsidP="00B7117D">
      <w:pPr>
        <w:spacing w:after="0" w:line="240" w:lineRule="auto"/>
        <w:jc w:val="both"/>
        <w:rPr>
          <w:rFonts w:ascii="Verdana" w:eastAsia="Calibri" w:hAnsi="Verdana" w:cs="Times New Roman"/>
          <w:color w:val="000000"/>
          <w:lang w:val="en-GB"/>
        </w:rPr>
      </w:pPr>
    </w:p>
    <w:p w14:paraId="14639A99" w14:textId="2FD3B09D" w:rsidR="00B7117D" w:rsidRDefault="00B7117D" w:rsidP="00B7117D">
      <w:pPr>
        <w:spacing w:after="0" w:line="240" w:lineRule="auto"/>
        <w:jc w:val="both"/>
        <w:rPr>
          <w:rFonts w:ascii="Verdana" w:eastAsia="Calibri" w:hAnsi="Verdana" w:cs="Times New Roman"/>
          <w:color w:val="000000"/>
          <w:lang w:val="en-US"/>
        </w:rPr>
      </w:pPr>
      <w:r>
        <w:rPr>
          <w:rFonts w:ascii="Verdana" w:eastAsia="Calibri" w:hAnsi="Verdana" w:cs="Times New Roman"/>
          <w:color w:val="000000"/>
          <w:lang w:val="en-GB"/>
        </w:rPr>
        <w:t>Third, we have found in our work with States Parties that clearer guidance from the Committee is needed on the question of whether and how a disability-neutral approach to involunta</w:t>
      </w:r>
      <w:r w:rsidR="00B340AC">
        <w:rPr>
          <w:rFonts w:ascii="Verdana" w:eastAsia="Calibri" w:hAnsi="Verdana" w:cs="Times New Roman"/>
          <w:color w:val="000000"/>
          <w:lang w:val="en-GB"/>
        </w:rPr>
        <w:t xml:space="preserve">ry treatment might be devised. </w:t>
      </w:r>
      <w:r>
        <w:rPr>
          <w:rFonts w:ascii="Verdana" w:eastAsia="Calibri" w:hAnsi="Verdana" w:cs="Times New Roman"/>
          <w:color w:val="000000"/>
          <w:lang w:val="en-GB"/>
        </w:rPr>
        <w:t>Does the Committee mean to say that all involuntary treatment i</w:t>
      </w:r>
      <w:r w:rsidR="009B0126">
        <w:rPr>
          <w:rFonts w:ascii="Verdana" w:eastAsia="Calibri" w:hAnsi="Verdana" w:cs="Times New Roman"/>
          <w:color w:val="000000"/>
          <w:lang w:val="en-GB"/>
        </w:rPr>
        <w:t>s intrinsically discriminatory?</w:t>
      </w:r>
      <w:r>
        <w:rPr>
          <w:rFonts w:ascii="Verdana" w:eastAsia="Calibri" w:hAnsi="Verdana" w:cs="Times New Roman"/>
          <w:color w:val="000000"/>
          <w:lang w:val="en-GB"/>
        </w:rPr>
        <w:t xml:space="preserve"> If so, then it would be helpful to say so explicitly and clearly explain to States Parties the basis for this position.</w:t>
      </w:r>
      <w:r w:rsidR="009B0126">
        <w:rPr>
          <w:rFonts w:ascii="Verdana" w:eastAsia="Calibri" w:hAnsi="Verdana" w:cs="Times New Roman"/>
          <w:color w:val="000000"/>
          <w:lang w:val="en-GB"/>
        </w:rPr>
        <w:t xml:space="preserve"> </w:t>
      </w:r>
      <w:r>
        <w:rPr>
          <w:rFonts w:ascii="Verdana" w:eastAsia="Calibri" w:hAnsi="Verdana" w:cs="Times New Roman"/>
          <w:color w:val="000000"/>
          <w:lang w:val="en-GB"/>
        </w:rPr>
        <w:t>If the Committee means to allow for the possibility of non-discriminatory involuntary treatment, then guidance should be provided to States Parties as to how such an approach might be designed so as to comply with the CRPD.</w:t>
      </w:r>
    </w:p>
    <w:p w14:paraId="5AB4850E" w14:textId="672B4D80" w:rsidR="00CC7876" w:rsidRDefault="00CC7876">
      <w:pPr>
        <w:spacing w:after="0" w:line="240" w:lineRule="auto"/>
        <w:rPr>
          <w:rFonts w:ascii="Verdana" w:eastAsia="Calibri" w:hAnsi="Verdana" w:cs="Times New Roman"/>
          <w:b/>
          <w:color w:val="000000"/>
          <w:lang w:val="en-GB"/>
        </w:rPr>
      </w:pPr>
    </w:p>
    <w:p w14:paraId="210EE468" w14:textId="627918AD" w:rsidR="0030337E" w:rsidRDefault="0030337E" w:rsidP="00B7117D">
      <w:pPr>
        <w:spacing w:after="0" w:line="240" w:lineRule="auto"/>
        <w:jc w:val="both"/>
        <w:rPr>
          <w:rFonts w:ascii="Verdana" w:eastAsia="Calibri" w:hAnsi="Verdana" w:cs="Times New Roman"/>
          <w:b/>
          <w:color w:val="000000"/>
          <w:lang w:val="en-US"/>
        </w:rPr>
      </w:pPr>
      <w:r>
        <w:rPr>
          <w:rFonts w:ascii="Verdana" w:eastAsia="Calibri" w:hAnsi="Verdana" w:cs="Times New Roman"/>
          <w:b/>
          <w:color w:val="000000"/>
          <w:lang w:val="en-GB"/>
        </w:rPr>
        <w:t>Recommendation Two</w:t>
      </w:r>
      <w:r w:rsidR="00B7117D">
        <w:rPr>
          <w:rFonts w:ascii="Verdana" w:eastAsia="Calibri" w:hAnsi="Verdana" w:cs="Times New Roman"/>
          <w:b/>
          <w:color w:val="000000"/>
          <w:lang w:val="en-GB"/>
        </w:rPr>
        <w:t>:</w:t>
      </w:r>
      <w:r>
        <w:rPr>
          <w:rFonts w:ascii="Verdana" w:eastAsia="Calibri" w:hAnsi="Verdana" w:cs="Times New Roman"/>
          <w:b/>
          <w:color w:val="000000"/>
          <w:lang w:val="en-GB"/>
        </w:rPr>
        <w:t xml:space="preserve">  We urge the Committee to treat in separate paragraphs the three distinct issues regarding (i) deprivation of liberty, (ii) torture, </w:t>
      </w:r>
      <w:r w:rsidRPr="0030337E">
        <w:rPr>
          <w:rFonts w:ascii="Verdana" w:eastAsia="Calibri" w:hAnsi="Verdana" w:cs="Times New Roman"/>
          <w:b/>
          <w:color w:val="000000"/>
          <w:lang w:val="en-US"/>
        </w:rPr>
        <w:t>cruel, inhuman or degrading treatment</w:t>
      </w:r>
      <w:r>
        <w:rPr>
          <w:rFonts w:ascii="Verdana" w:eastAsia="Calibri" w:hAnsi="Verdana" w:cs="Times New Roman"/>
          <w:b/>
          <w:color w:val="000000"/>
          <w:lang w:val="en-US"/>
        </w:rPr>
        <w:t>, (iii) involuntary treatment.</w:t>
      </w:r>
    </w:p>
    <w:p w14:paraId="7D5429BC" w14:textId="77777777" w:rsidR="0030337E" w:rsidRDefault="0030337E" w:rsidP="00B7117D">
      <w:pPr>
        <w:spacing w:after="0" w:line="240" w:lineRule="auto"/>
        <w:jc w:val="both"/>
        <w:rPr>
          <w:rFonts w:ascii="Verdana" w:eastAsia="Calibri" w:hAnsi="Verdana" w:cs="Times New Roman"/>
          <w:b/>
          <w:color w:val="000000"/>
          <w:lang w:val="en-US"/>
        </w:rPr>
      </w:pPr>
    </w:p>
    <w:p w14:paraId="7186380E" w14:textId="61C51DC4" w:rsidR="00CC7876" w:rsidRDefault="0030337E" w:rsidP="00B7117D">
      <w:pPr>
        <w:spacing w:after="0" w:line="240" w:lineRule="auto"/>
        <w:jc w:val="both"/>
        <w:rPr>
          <w:rFonts w:ascii="Verdana" w:eastAsia="Calibri" w:hAnsi="Verdana" w:cs="Times New Roman"/>
          <w:b/>
          <w:color w:val="000000"/>
          <w:lang w:val="en-GB"/>
        </w:rPr>
      </w:pPr>
      <w:r>
        <w:rPr>
          <w:rFonts w:ascii="Verdana" w:eastAsia="Calibri" w:hAnsi="Verdana" w:cs="Times New Roman"/>
          <w:b/>
          <w:color w:val="000000"/>
          <w:lang w:val="en-US"/>
        </w:rPr>
        <w:t xml:space="preserve">Recommendation Three:  We urge the Committee to clarify whether </w:t>
      </w:r>
      <w:r w:rsidRPr="0030337E">
        <w:rPr>
          <w:rFonts w:ascii="Verdana" w:eastAsia="Calibri" w:hAnsi="Verdana" w:cs="Times New Roman"/>
          <w:b/>
          <w:color w:val="000000"/>
          <w:lang w:val="en-GB"/>
        </w:rPr>
        <w:t>all involuntary treatment is intrinsically discriminatory</w:t>
      </w:r>
      <w:r w:rsidR="00CC7876">
        <w:rPr>
          <w:rFonts w:ascii="Verdana" w:eastAsia="Calibri" w:hAnsi="Verdana" w:cs="Times New Roman"/>
          <w:b/>
          <w:color w:val="000000"/>
          <w:lang w:val="en-GB"/>
        </w:rPr>
        <w:t xml:space="preserve"> or whether a disability-neutral approach to involuntary treatment can comply with the CRPD.</w:t>
      </w:r>
    </w:p>
    <w:p w14:paraId="2ABFA6C6" w14:textId="77777777" w:rsidR="00CC7876" w:rsidRDefault="00CC7876" w:rsidP="00B7117D">
      <w:pPr>
        <w:spacing w:after="0" w:line="240" w:lineRule="auto"/>
        <w:jc w:val="both"/>
        <w:rPr>
          <w:rFonts w:ascii="Verdana" w:eastAsia="Calibri" w:hAnsi="Verdana" w:cs="Times New Roman"/>
          <w:b/>
          <w:color w:val="000000"/>
          <w:lang w:val="en-GB"/>
        </w:rPr>
      </w:pPr>
    </w:p>
    <w:p w14:paraId="5A77BD0F" w14:textId="5F262A6F" w:rsidR="0030337E" w:rsidRDefault="00CC7876" w:rsidP="00B7117D">
      <w:pPr>
        <w:spacing w:after="0" w:line="240" w:lineRule="auto"/>
        <w:jc w:val="both"/>
        <w:rPr>
          <w:rFonts w:ascii="Verdana" w:eastAsia="Calibri" w:hAnsi="Verdana" w:cs="Times New Roman"/>
          <w:b/>
          <w:color w:val="000000"/>
          <w:lang w:val="en-GB"/>
        </w:rPr>
      </w:pPr>
      <w:r>
        <w:rPr>
          <w:rFonts w:ascii="Verdana" w:eastAsia="Calibri" w:hAnsi="Verdana" w:cs="Times New Roman"/>
          <w:b/>
          <w:color w:val="000000"/>
          <w:lang w:val="en-GB"/>
        </w:rPr>
        <w:t xml:space="preserve">Recommendation Four:  </w:t>
      </w:r>
      <w:r w:rsidR="0030337E">
        <w:rPr>
          <w:rFonts w:ascii="Verdana" w:eastAsia="Calibri" w:hAnsi="Verdana" w:cs="Times New Roman"/>
          <w:b/>
          <w:color w:val="000000"/>
          <w:lang w:val="en-GB"/>
        </w:rPr>
        <w:t>If</w:t>
      </w:r>
      <w:r>
        <w:rPr>
          <w:rFonts w:ascii="Verdana" w:eastAsia="Calibri" w:hAnsi="Verdana" w:cs="Times New Roman"/>
          <w:b/>
          <w:color w:val="000000"/>
          <w:lang w:val="en-GB"/>
        </w:rPr>
        <w:t xml:space="preserve"> the position of the Committee is that </w:t>
      </w:r>
      <w:r w:rsidRPr="0030337E">
        <w:rPr>
          <w:rFonts w:ascii="Verdana" w:eastAsia="Calibri" w:hAnsi="Verdana" w:cs="Times New Roman"/>
          <w:b/>
          <w:color w:val="000000"/>
          <w:lang w:val="en-GB"/>
        </w:rPr>
        <w:t>all involuntary treatment is intrinsically discriminatory</w:t>
      </w:r>
      <w:r>
        <w:rPr>
          <w:rFonts w:ascii="Verdana" w:eastAsia="Calibri" w:hAnsi="Verdana" w:cs="Times New Roman"/>
          <w:b/>
          <w:color w:val="000000"/>
          <w:lang w:val="en-GB"/>
        </w:rPr>
        <w:t xml:space="preserve">, </w:t>
      </w:r>
      <w:r w:rsidR="0030337E">
        <w:rPr>
          <w:rFonts w:ascii="Verdana" w:eastAsia="Calibri" w:hAnsi="Verdana" w:cs="Times New Roman"/>
          <w:b/>
          <w:color w:val="000000"/>
          <w:lang w:val="en-GB"/>
        </w:rPr>
        <w:t>then we urge the Committee to clarify the basis for this claim.</w:t>
      </w:r>
    </w:p>
    <w:p w14:paraId="2C3D2596" w14:textId="77777777" w:rsidR="0030337E" w:rsidRDefault="0030337E" w:rsidP="00B7117D">
      <w:pPr>
        <w:spacing w:after="0" w:line="240" w:lineRule="auto"/>
        <w:jc w:val="both"/>
        <w:rPr>
          <w:rFonts w:ascii="Verdana" w:eastAsia="Calibri" w:hAnsi="Verdana" w:cs="Times New Roman"/>
          <w:b/>
          <w:color w:val="000000"/>
          <w:lang w:val="en-GB"/>
        </w:rPr>
      </w:pPr>
    </w:p>
    <w:p w14:paraId="44FE72C2" w14:textId="1407A2ED" w:rsidR="00CC7876" w:rsidRDefault="0030337E" w:rsidP="00B7117D">
      <w:pPr>
        <w:spacing w:after="0" w:line="240" w:lineRule="auto"/>
        <w:jc w:val="both"/>
        <w:rPr>
          <w:rFonts w:ascii="Verdana" w:eastAsia="Calibri" w:hAnsi="Verdana" w:cs="Times New Roman"/>
          <w:b/>
          <w:color w:val="000000"/>
          <w:lang w:val="en-GB"/>
        </w:rPr>
      </w:pPr>
      <w:r>
        <w:rPr>
          <w:rFonts w:ascii="Verdana" w:eastAsia="Calibri" w:hAnsi="Verdana" w:cs="Times New Roman"/>
          <w:b/>
          <w:color w:val="000000"/>
          <w:lang w:val="en-GB"/>
        </w:rPr>
        <w:t xml:space="preserve">Recommendation Four:  </w:t>
      </w:r>
      <w:r w:rsidR="00CC7876">
        <w:rPr>
          <w:rFonts w:ascii="Verdana" w:eastAsia="Calibri" w:hAnsi="Verdana" w:cs="Times New Roman"/>
          <w:b/>
          <w:color w:val="000000"/>
          <w:lang w:val="en-GB"/>
        </w:rPr>
        <w:t xml:space="preserve">If the position of the Committee is that a disability-neutral approach to involuntary treatment can comply with the CRPD, then we </w:t>
      </w:r>
      <w:r>
        <w:rPr>
          <w:rFonts w:ascii="Verdana" w:eastAsia="Calibri" w:hAnsi="Verdana" w:cs="Times New Roman"/>
          <w:b/>
          <w:color w:val="000000"/>
          <w:lang w:val="en-GB"/>
        </w:rPr>
        <w:t xml:space="preserve">urge the Committee to use the opportunity of this General Comment to provide clarity and guidance to States Parties on </w:t>
      </w:r>
      <w:r w:rsidR="00CC7876">
        <w:rPr>
          <w:rFonts w:ascii="Verdana" w:eastAsia="Calibri" w:hAnsi="Verdana" w:cs="Times New Roman"/>
          <w:b/>
          <w:color w:val="000000"/>
          <w:lang w:val="en-GB"/>
        </w:rPr>
        <w:t>how such an approach should be devised and evaluated.</w:t>
      </w:r>
    </w:p>
    <w:p w14:paraId="398278C2" w14:textId="77777777" w:rsidR="0030337E" w:rsidRDefault="0030337E" w:rsidP="00B7117D">
      <w:pPr>
        <w:spacing w:after="0" w:line="240" w:lineRule="auto"/>
        <w:jc w:val="both"/>
        <w:rPr>
          <w:rFonts w:ascii="Verdana" w:eastAsia="Calibri" w:hAnsi="Verdana" w:cs="Times New Roman"/>
          <w:b/>
          <w:color w:val="000000"/>
          <w:lang w:val="en-GB"/>
        </w:rPr>
      </w:pPr>
    </w:p>
    <w:p w14:paraId="745D7D07" w14:textId="77777777" w:rsidR="00B7117D" w:rsidRDefault="00B7117D" w:rsidP="00B7117D">
      <w:pPr>
        <w:spacing w:after="0" w:line="240" w:lineRule="auto"/>
        <w:jc w:val="both"/>
        <w:rPr>
          <w:rFonts w:ascii="Verdana" w:eastAsia="Calibri" w:hAnsi="Verdana" w:cs="Times New Roman"/>
          <w:color w:val="000000"/>
          <w:lang w:val="en-GB"/>
        </w:rPr>
      </w:pPr>
    </w:p>
    <w:p w14:paraId="419264BD" w14:textId="77777777" w:rsidR="00B7117D" w:rsidRDefault="00B7117D" w:rsidP="00B7117D">
      <w:pPr>
        <w:spacing w:after="0" w:line="240" w:lineRule="auto"/>
        <w:jc w:val="both"/>
        <w:rPr>
          <w:rFonts w:ascii="Verdana" w:eastAsia="Calibri" w:hAnsi="Verdana" w:cs="Times New Roman"/>
          <w:color w:val="000000"/>
          <w:lang w:val="en-GB"/>
        </w:rPr>
      </w:pPr>
      <w:r w:rsidRPr="0023756A">
        <w:rPr>
          <w:rFonts w:ascii="Verdana" w:eastAsia="Calibri" w:hAnsi="Verdana" w:cs="Times New Roman"/>
          <w:color w:val="000000"/>
          <w:lang w:val="en-GB"/>
        </w:rPr>
        <w:t>Respectfully,</w:t>
      </w:r>
    </w:p>
    <w:p w14:paraId="282F6F6B" w14:textId="77777777" w:rsidR="00B7117D" w:rsidRPr="0023756A" w:rsidRDefault="00B7117D" w:rsidP="00B7117D">
      <w:pPr>
        <w:spacing w:after="0" w:line="240" w:lineRule="auto"/>
        <w:jc w:val="both"/>
        <w:rPr>
          <w:rFonts w:ascii="Verdana" w:eastAsia="Calibri" w:hAnsi="Verdana" w:cs="Times New Roman"/>
          <w:color w:val="000000"/>
          <w:lang w:val="en-GB"/>
        </w:rPr>
      </w:pPr>
    </w:p>
    <w:p w14:paraId="3ED21DA9" w14:textId="77777777" w:rsidR="00B7117D" w:rsidRPr="0023756A" w:rsidRDefault="00B7117D" w:rsidP="00B7117D">
      <w:pPr>
        <w:spacing w:after="0" w:line="240" w:lineRule="auto"/>
        <w:jc w:val="both"/>
        <w:rPr>
          <w:rFonts w:ascii="Verdana" w:eastAsia="Calibri" w:hAnsi="Verdana" w:cs="Times New Roman"/>
          <w:color w:val="000000"/>
          <w:lang w:val="en-GB"/>
        </w:rPr>
      </w:pPr>
    </w:p>
    <w:p w14:paraId="1DC8A24E" w14:textId="77777777" w:rsidR="00B7117D"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 xml:space="preserve">Prof </w:t>
      </w:r>
      <w:r w:rsidRPr="0023756A">
        <w:rPr>
          <w:rFonts w:ascii="Verdana" w:eastAsia="Calibri" w:hAnsi="Verdana" w:cs="Times New Roman"/>
          <w:color w:val="000000"/>
          <w:lang w:val="en-GB"/>
        </w:rPr>
        <w:t>Wayne Martin</w:t>
      </w:r>
      <w:r>
        <w:rPr>
          <w:rFonts w:ascii="Verdana" w:eastAsia="Calibri" w:hAnsi="Verdana" w:cs="Times New Roman"/>
          <w:color w:val="000000"/>
          <w:lang w:val="en-GB"/>
        </w:rPr>
        <w:t xml:space="preserve"> and</w:t>
      </w:r>
    </w:p>
    <w:p w14:paraId="35074FDF" w14:textId="77777777" w:rsidR="00B7117D" w:rsidRPr="0023756A" w:rsidRDefault="00B7117D" w:rsidP="00B7117D">
      <w:pPr>
        <w:spacing w:after="0" w:line="240" w:lineRule="auto"/>
        <w:jc w:val="both"/>
        <w:rPr>
          <w:rFonts w:ascii="Verdana" w:eastAsia="Calibri" w:hAnsi="Verdana" w:cs="Times New Roman"/>
          <w:color w:val="000000"/>
          <w:lang w:val="en-GB"/>
        </w:rPr>
      </w:pPr>
      <w:r>
        <w:rPr>
          <w:rFonts w:ascii="Verdana" w:eastAsia="Calibri" w:hAnsi="Verdana" w:cs="Times New Roman"/>
          <w:color w:val="000000"/>
          <w:lang w:val="en-GB"/>
        </w:rPr>
        <w:t>Dr Sándor Gurbai</w:t>
      </w:r>
    </w:p>
    <w:p w14:paraId="748FE710" w14:textId="77777777" w:rsidR="00A12345" w:rsidRDefault="00E82607"/>
    <w:sectPr w:rsidR="00A123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06127" w14:textId="77777777" w:rsidR="00856F61" w:rsidRDefault="00856F61" w:rsidP="00B7117D">
      <w:pPr>
        <w:spacing w:after="0" w:line="240" w:lineRule="auto"/>
      </w:pPr>
      <w:r>
        <w:separator/>
      </w:r>
    </w:p>
  </w:endnote>
  <w:endnote w:type="continuationSeparator" w:id="0">
    <w:p w14:paraId="38F9F692" w14:textId="77777777" w:rsidR="00856F61" w:rsidRDefault="00856F61" w:rsidP="00B7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21430"/>
      <w:docPartObj>
        <w:docPartGallery w:val="Page Numbers (Bottom of Page)"/>
        <w:docPartUnique/>
      </w:docPartObj>
    </w:sdtPr>
    <w:sdtEndPr/>
    <w:sdtContent>
      <w:p w14:paraId="264E0D14" w14:textId="77777777" w:rsidR="0016449E" w:rsidRDefault="006955AB">
        <w:pPr>
          <w:pStyle w:val="Footer"/>
          <w:jc w:val="center"/>
        </w:pPr>
        <w:r>
          <w:fldChar w:fldCharType="begin"/>
        </w:r>
        <w:r>
          <w:instrText>PAGE   \* MERGEFORMAT</w:instrText>
        </w:r>
        <w:r>
          <w:fldChar w:fldCharType="separate"/>
        </w:r>
        <w:r w:rsidR="00E82607" w:rsidRPr="00E82607">
          <w:rPr>
            <w:noProof/>
            <w:lang w:val="hu-HU"/>
          </w:rPr>
          <w:t>1</w:t>
        </w:r>
        <w:r>
          <w:fldChar w:fldCharType="end"/>
        </w:r>
      </w:p>
    </w:sdtContent>
  </w:sdt>
  <w:p w14:paraId="1B588837" w14:textId="77777777" w:rsidR="0016449E" w:rsidRDefault="00E82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AA961" w14:textId="77777777" w:rsidR="00856F61" w:rsidRDefault="00856F61" w:rsidP="00B7117D">
      <w:pPr>
        <w:spacing w:after="0" w:line="240" w:lineRule="auto"/>
      </w:pPr>
      <w:r>
        <w:separator/>
      </w:r>
    </w:p>
  </w:footnote>
  <w:footnote w:type="continuationSeparator" w:id="0">
    <w:p w14:paraId="11D03AC0" w14:textId="77777777" w:rsidR="00856F61" w:rsidRDefault="00856F61" w:rsidP="00B7117D">
      <w:pPr>
        <w:spacing w:after="0" w:line="240" w:lineRule="auto"/>
      </w:pPr>
      <w:r>
        <w:continuationSeparator/>
      </w:r>
    </w:p>
  </w:footnote>
  <w:footnote w:id="1">
    <w:p w14:paraId="0DF4D35E" w14:textId="77777777" w:rsidR="00B7117D" w:rsidRPr="006E7100" w:rsidRDefault="00B7117D" w:rsidP="00B7117D">
      <w:pPr>
        <w:pStyle w:val="FootnoteText"/>
        <w:jc w:val="both"/>
        <w:rPr>
          <w:rFonts w:ascii="Verdana" w:hAnsi="Verdana"/>
          <w:sz w:val="18"/>
          <w:szCs w:val="18"/>
          <w:lang w:val="en-GB"/>
        </w:rPr>
      </w:pPr>
      <w:r w:rsidRPr="006E7100">
        <w:rPr>
          <w:rStyle w:val="FootnoteReference"/>
          <w:rFonts w:ascii="Verdana" w:hAnsi="Verdana"/>
          <w:sz w:val="18"/>
          <w:szCs w:val="18"/>
        </w:rPr>
        <w:footnoteRef/>
      </w:r>
      <w:r w:rsidRPr="006E7100">
        <w:rPr>
          <w:rFonts w:ascii="Verdana" w:hAnsi="Verdana"/>
          <w:sz w:val="18"/>
          <w:szCs w:val="18"/>
          <w:lang w:val="en-GB"/>
        </w:rPr>
        <w:t xml:space="preserve"> UN Committee on the Rights of Persons with Disabilities, 2014: </w:t>
      </w:r>
      <w:r w:rsidRPr="006E7100">
        <w:rPr>
          <w:rFonts w:ascii="Verdana" w:hAnsi="Verdana"/>
          <w:i/>
          <w:sz w:val="18"/>
          <w:szCs w:val="18"/>
          <w:lang w:val="en-GB"/>
        </w:rPr>
        <w:t>“General Comment No. 1 on Article 12: Equal recognition before the law.”</w:t>
      </w:r>
      <w:r w:rsidRPr="006E7100">
        <w:rPr>
          <w:rFonts w:ascii="Verdana" w:hAnsi="Verdana"/>
          <w:sz w:val="18"/>
          <w:szCs w:val="18"/>
          <w:lang w:val="en-GB"/>
        </w:rPr>
        <w:t xml:space="preserve"> CRPD/C/GC/1, para 29 (i).</w:t>
      </w:r>
    </w:p>
  </w:footnote>
  <w:footnote w:id="2">
    <w:p w14:paraId="045D670A" w14:textId="77777777" w:rsidR="00B7117D" w:rsidRPr="006E7100" w:rsidRDefault="00B7117D" w:rsidP="00B7117D">
      <w:pPr>
        <w:pStyle w:val="FootnoteText"/>
        <w:jc w:val="both"/>
        <w:rPr>
          <w:rFonts w:ascii="Verdana" w:hAnsi="Verdana"/>
          <w:sz w:val="18"/>
          <w:szCs w:val="18"/>
          <w:lang w:val="en-GB"/>
        </w:rPr>
      </w:pPr>
      <w:r w:rsidRPr="006E7100">
        <w:rPr>
          <w:rStyle w:val="FootnoteReference"/>
          <w:rFonts w:ascii="Verdana" w:hAnsi="Verdana"/>
          <w:sz w:val="18"/>
          <w:szCs w:val="18"/>
        </w:rPr>
        <w:footnoteRef/>
      </w:r>
      <w:r w:rsidRPr="006E7100">
        <w:rPr>
          <w:rFonts w:ascii="Verdana" w:hAnsi="Verdana"/>
          <w:sz w:val="18"/>
          <w:szCs w:val="18"/>
          <w:lang w:val="en-GB"/>
        </w:rPr>
        <w:t xml:space="preserve"> DGC</w:t>
      </w:r>
      <w:r>
        <w:rPr>
          <w:rFonts w:ascii="Verdana" w:hAnsi="Verdana"/>
          <w:sz w:val="18"/>
          <w:szCs w:val="18"/>
          <w:lang w:val="en-GB"/>
        </w:rPr>
        <w:t xml:space="preserve"> No. 6</w:t>
      </w:r>
      <w:r w:rsidRPr="006E7100">
        <w:rPr>
          <w:rFonts w:ascii="Verdana" w:hAnsi="Verdana"/>
          <w:sz w:val="18"/>
          <w:szCs w:val="18"/>
          <w:lang w:val="en-GB"/>
        </w:rPr>
        <w:t>, para 66.</w:t>
      </w:r>
    </w:p>
  </w:footnote>
  <w:footnote w:id="3">
    <w:p w14:paraId="0E468C5B" w14:textId="77777777" w:rsidR="00B7117D" w:rsidRPr="006E7100" w:rsidRDefault="00B7117D" w:rsidP="00B7117D">
      <w:pPr>
        <w:pStyle w:val="FootnoteText"/>
        <w:jc w:val="both"/>
        <w:rPr>
          <w:rFonts w:ascii="Verdana" w:hAnsi="Verdana"/>
          <w:sz w:val="18"/>
          <w:szCs w:val="18"/>
          <w:lang w:val="hu-HU"/>
        </w:rPr>
      </w:pPr>
      <w:r w:rsidRPr="006E7100">
        <w:rPr>
          <w:rStyle w:val="FootnoteReference"/>
          <w:rFonts w:ascii="Verdana" w:hAnsi="Verdana"/>
          <w:sz w:val="18"/>
          <w:szCs w:val="18"/>
        </w:rPr>
        <w:footnoteRef/>
      </w:r>
      <w:r w:rsidRPr="006E7100">
        <w:rPr>
          <w:rFonts w:ascii="Verdana" w:hAnsi="Verdana"/>
          <w:sz w:val="18"/>
          <w:szCs w:val="18"/>
        </w:rPr>
        <w:t xml:space="preserve"> DGC</w:t>
      </w:r>
      <w:r>
        <w:rPr>
          <w:rFonts w:ascii="Verdana" w:hAnsi="Verdana"/>
          <w:sz w:val="18"/>
          <w:szCs w:val="18"/>
        </w:rPr>
        <w:t xml:space="preserve"> No. 6</w:t>
      </w:r>
      <w:r w:rsidRPr="006E7100">
        <w:rPr>
          <w:rFonts w:ascii="Verdana" w:hAnsi="Verdana"/>
          <w:sz w:val="18"/>
          <w:szCs w:val="18"/>
        </w:rPr>
        <w:t>, p</w:t>
      </w:r>
      <w:r w:rsidRPr="006E7100">
        <w:rPr>
          <w:rFonts w:ascii="Verdana" w:hAnsi="Verdana"/>
          <w:sz w:val="18"/>
          <w:szCs w:val="18"/>
          <w:lang w:val="hu-HU"/>
        </w:rPr>
        <w:t>ara 63.</w:t>
      </w:r>
    </w:p>
  </w:footnote>
  <w:footnote w:id="4">
    <w:p w14:paraId="40BEA98E" w14:textId="129EFC49" w:rsidR="00D52828" w:rsidRPr="00D52828" w:rsidRDefault="00D52828">
      <w:pPr>
        <w:pStyle w:val="FootnoteText"/>
        <w:rPr>
          <w:lang w:val="en-GB"/>
        </w:rPr>
      </w:pPr>
      <w:r>
        <w:rPr>
          <w:rStyle w:val="FootnoteReference"/>
        </w:rPr>
        <w:footnoteRef/>
      </w:r>
      <w:r>
        <w:t xml:space="preserve"> </w:t>
      </w:r>
      <w:r w:rsidR="006D24BD" w:rsidRPr="006E7100">
        <w:rPr>
          <w:rFonts w:ascii="Verdana" w:hAnsi="Verdana"/>
          <w:sz w:val="18"/>
          <w:szCs w:val="18"/>
          <w:lang w:val="en-GB"/>
        </w:rPr>
        <w:t xml:space="preserve">UN Committee on the Rights of Persons with Disabilities, 2014: </w:t>
      </w:r>
      <w:r w:rsidR="006D24BD" w:rsidRPr="006E7100">
        <w:rPr>
          <w:rFonts w:ascii="Verdana" w:hAnsi="Verdana"/>
          <w:i/>
          <w:sz w:val="18"/>
          <w:szCs w:val="18"/>
          <w:lang w:val="en-GB"/>
        </w:rPr>
        <w:t>“General Comment No. 1 on Article 12: Equal recognition before the law.”</w:t>
      </w:r>
      <w:r w:rsidR="006D24BD" w:rsidRPr="006E7100">
        <w:rPr>
          <w:rFonts w:ascii="Verdana" w:hAnsi="Verdana"/>
          <w:sz w:val="18"/>
          <w:szCs w:val="18"/>
          <w:lang w:val="en-GB"/>
        </w:rPr>
        <w:t xml:space="preserve"> CRPD/C/GC/1, para.</w:t>
      </w:r>
      <w:r w:rsidR="006D24BD">
        <w:rPr>
          <w:rFonts w:ascii="Verdana" w:hAnsi="Verdana"/>
          <w:sz w:val="18"/>
          <w:szCs w:val="18"/>
          <w:lang w:val="en-GB"/>
        </w:rPr>
        <w:t xml:space="preserve"> </w:t>
      </w:r>
      <w:r w:rsidR="00E47CCE">
        <w:rPr>
          <w:rFonts w:ascii="Verdana" w:hAnsi="Verdana"/>
          <w:sz w:val="18"/>
          <w:szCs w:val="18"/>
          <w:lang w:val="en-GB"/>
        </w:rPr>
        <w:t>32.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43D38"/>
    <w:multiLevelType w:val="hybridMultilevel"/>
    <w:tmpl w:val="23189F72"/>
    <w:lvl w:ilvl="0" w:tplc="0E3EBA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7D"/>
    <w:rsid w:val="000D3263"/>
    <w:rsid w:val="0030337E"/>
    <w:rsid w:val="003D3052"/>
    <w:rsid w:val="00463422"/>
    <w:rsid w:val="00480200"/>
    <w:rsid w:val="006955AB"/>
    <w:rsid w:val="006D24BD"/>
    <w:rsid w:val="007A1F87"/>
    <w:rsid w:val="00811697"/>
    <w:rsid w:val="00856F61"/>
    <w:rsid w:val="00983B31"/>
    <w:rsid w:val="009B0126"/>
    <w:rsid w:val="00B20EC6"/>
    <w:rsid w:val="00B340AC"/>
    <w:rsid w:val="00B7117D"/>
    <w:rsid w:val="00BE7978"/>
    <w:rsid w:val="00CC7876"/>
    <w:rsid w:val="00D52828"/>
    <w:rsid w:val="00E47CCE"/>
    <w:rsid w:val="00E82607"/>
    <w:rsid w:val="00F7766D"/>
    <w:rsid w:val="00FC6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7AFD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7D"/>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117D"/>
    <w:pPr>
      <w:spacing w:after="0" w:line="240" w:lineRule="auto"/>
    </w:pPr>
    <w:rPr>
      <w:sz w:val="20"/>
      <w:szCs w:val="20"/>
    </w:rPr>
  </w:style>
  <w:style w:type="character" w:customStyle="1" w:styleId="FootnoteTextChar">
    <w:name w:val="Footnote Text Char"/>
    <w:basedOn w:val="DefaultParagraphFont"/>
    <w:link w:val="FootnoteText"/>
    <w:uiPriority w:val="99"/>
    <w:rsid w:val="00B7117D"/>
    <w:rPr>
      <w:sz w:val="20"/>
      <w:szCs w:val="20"/>
      <w:lang w:val="fr-FR"/>
    </w:rPr>
  </w:style>
  <w:style w:type="character" w:styleId="FootnoteReference">
    <w:name w:val="footnote reference"/>
    <w:basedOn w:val="DefaultParagraphFont"/>
    <w:uiPriority w:val="99"/>
    <w:unhideWhenUsed/>
    <w:rsid w:val="00B7117D"/>
    <w:rPr>
      <w:vertAlign w:val="superscript"/>
    </w:rPr>
  </w:style>
  <w:style w:type="paragraph" w:styleId="ListParagraph">
    <w:name w:val="List Paragraph"/>
    <w:basedOn w:val="Normal"/>
    <w:uiPriority w:val="34"/>
    <w:qFormat/>
    <w:rsid w:val="00B7117D"/>
    <w:pPr>
      <w:ind w:left="720"/>
      <w:contextualSpacing/>
    </w:pPr>
  </w:style>
  <w:style w:type="paragraph" w:styleId="Footer">
    <w:name w:val="footer"/>
    <w:basedOn w:val="Normal"/>
    <w:link w:val="FooterChar"/>
    <w:uiPriority w:val="99"/>
    <w:unhideWhenUsed/>
    <w:rsid w:val="00B711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17D"/>
    <w:rPr>
      <w:sz w:val="22"/>
      <w:szCs w:val="22"/>
      <w:lang w:val="fr-FR"/>
    </w:rPr>
  </w:style>
  <w:style w:type="paragraph" w:styleId="BalloonText">
    <w:name w:val="Balloon Text"/>
    <w:basedOn w:val="Normal"/>
    <w:link w:val="BalloonTextChar"/>
    <w:uiPriority w:val="99"/>
    <w:semiHidden/>
    <w:unhideWhenUsed/>
    <w:rsid w:val="00E47C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CCE"/>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7D"/>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117D"/>
    <w:pPr>
      <w:spacing w:after="0" w:line="240" w:lineRule="auto"/>
    </w:pPr>
    <w:rPr>
      <w:sz w:val="20"/>
      <w:szCs w:val="20"/>
    </w:rPr>
  </w:style>
  <w:style w:type="character" w:customStyle="1" w:styleId="FootnoteTextChar">
    <w:name w:val="Footnote Text Char"/>
    <w:basedOn w:val="DefaultParagraphFont"/>
    <w:link w:val="FootnoteText"/>
    <w:uiPriority w:val="99"/>
    <w:rsid w:val="00B7117D"/>
    <w:rPr>
      <w:sz w:val="20"/>
      <w:szCs w:val="20"/>
      <w:lang w:val="fr-FR"/>
    </w:rPr>
  </w:style>
  <w:style w:type="character" w:styleId="FootnoteReference">
    <w:name w:val="footnote reference"/>
    <w:basedOn w:val="DefaultParagraphFont"/>
    <w:uiPriority w:val="99"/>
    <w:unhideWhenUsed/>
    <w:rsid w:val="00B7117D"/>
    <w:rPr>
      <w:vertAlign w:val="superscript"/>
    </w:rPr>
  </w:style>
  <w:style w:type="paragraph" w:styleId="ListParagraph">
    <w:name w:val="List Paragraph"/>
    <w:basedOn w:val="Normal"/>
    <w:uiPriority w:val="34"/>
    <w:qFormat/>
    <w:rsid w:val="00B7117D"/>
    <w:pPr>
      <w:ind w:left="720"/>
      <w:contextualSpacing/>
    </w:pPr>
  </w:style>
  <w:style w:type="paragraph" w:styleId="Footer">
    <w:name w:val="footer"/>
    <w:basedOn w:val="Normal"/>
    <w:link w:val="FooterChar"/>
    <w:uiPriority w:val="99"/>
    <w:unhideWhenUsed/>
    <w:rsid w:val="00B711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17D"/>
    <w:rPr>
      <w:sz w:val="22"/>
      <w:szCs w:val="22"/>
      <w:lang w:val="fr-FR"/>
    </w:rPr>
  </w:style>
  <w:style w:type="paragraph" w:styleId="BalloonText">
    <w:name w:val="Balloon Text"/>
    <w:basedOn w:val="Normal"/>
    <w:link w:val="BalloonTextChar"/>
    <w:uiPriority w:val="99"/>
    <w:semiHidden/>
    <w:unhideWhenUsed/>
    <w:rsid w:val="00E47C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CCE"/>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6E5B6D-BC2B-4312-9773-A99FD81D93D6}"/>
</file>

<file path=customXml/itemProps2.xml><?xml version="1.0" encoding="utf-8"?>
<ds:datastoreItem xmlns:ds="http://schemas.openxmlformats.org/officeDocument/2006/customXml" ds:itemID="{7EF08D8F-3389-45A0-BBA4-A8E08BB09308}"/>
</file>

<file path=customXml/itemProps3.xml><?xml version="1.0" encoding="utf-8"?>
<ds:datastoreItem xmlns:ds="http://schemas.openxmlformats.org/officeDocument/2006/customXml" ds:itemID="{75DE8BF7-C05E-4104-957E-16BCB09C598C}"/>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Martin</dc:creator>
  <cp:keywords/>
  <dc:description/>
  <cp:lastModifiedBy>Sándor Gurbai</cp:lastModifiedBy>
  <cp:revision>2</cp:revision>
  <dcterms:created xsi:type="dcterms:W3CDTF">2017-12-01T11:56:00Z</dcterms:created>
  <dcterms:modified xsi:type="dcterms:W3CDTF">2017-12-01T11:56:00Z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