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2B" w:rsidRDefault="00567986" w:rsidP="00567986">
      <w:pPr>
        <w:spacing w:after="360"/>
        <w:jc w:val="right"/>
      </w:pPr>
      <w:r>
        <w:t>Berne,</w:t>
      </w:r>
      <w:r w:rsidR="00694575">
        <w:t xml:space="preserve"> le 08</w:t>
      </w:r>
      <w:r w:rsidR="00321D2B">
        <w:t xml:space="preserve"> novembre 2017</w:t>
      </w:r>
    </w:p>
    <w:p w:rsidR="00321D2B" w:rsidRPr="00321D2B" w:rsidRDefault="00321D2B" w:rsidP="00567986">
      <w:pPr>
        <w:pStyle w:val="Titre1"/>
        <w:numPr>
          <w:ilvl w:val="0"/>
          <w:numId w:val="0"/>
        </w:numPr>
        <w:spacing w:before="720" w:after="360"/>
        <w:jc w:val="center"/>
        <w:rPr>
          <w:sz w:val="32"/>
          <w:szCs w:val="32"/>
        </w:rPr>
      </w:pPr>
      <w:r w:rsidRPr="00321D2B">
        <w:rPr>
          <w:sz w:val="32"/>
          <w:szCs w:val="32"/>
        </w:rPr>
        <w:t>Commentaires de la Suisse</w:t>
      </w:r>
    </w:p>
    <w:p w:rsidR="00EF2BC2" w:rsidRPr="00567986" w:rsidRDefault="00321D2B" w:rsidP="00567986">
      <w:pPr>
        <w:pStyle w:val="Titre2"/>
        <w:numPr>
          <w:ilvl w:val="0"/>
          <w:numId w:val="0"/>
        </w:numPr>
        <w:spacing w:before="0" w:after="240"/>
        <w:jc w:val="center"/>
        <w:rPr>
          <w:sz w:val="24"/>
          <w:szCs w:val="24"/>
        </w:rPr>
      </w:pPr>
      <w:r w:rsidRPr="00321D2B">
        <w:rPr>
          <w:sz w:val="24"/>
          <w:szCs w:val="24"/>
        </w:rPr>
        <w:t>Projet d’observation générale n</w:t>
      </w:r>
      <w:r w:rsidRPr="00321D2B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 </w:t>
      </w:r>
      <w:r w:rsidRPr="00321D2B">
        <w:rPr>
          <w:sz w:val="24"/>
          <w:szCs w:val="24"/>
        </w:rPr>
        <w:t>6 du Comité des droits des personnes handicapées sur l’</w:t>
      </w:r>
      <w:r w:rsidR="00FD6EC7">
        <w:rPr>
          <w:sz w:val="24"/>
          <w:szCs w:val="24"/>
        </w:rPr>
        <w:t>art. </w:t>
      </w:r>
      <w:r w:rsidRPr="00321D2B">
        <w:rPr>
          <w:sz w:val="24"/>
          <w:szCs w:val="24"/>
        </w:rPr>
        <w:t>5 de la Convention relative aux droits des personnes handicapées (égalité et non-discrimination)</w:t>
      </w:r>
    </w:p>
    <w:p w:rsidR="00321D2B" w:rsidRDefault="00321D2B" w:rsidP="00567986">
      <w:pPr>
        <w:spacing w:after="120"/>
      </w:pPr>
      <w:r>
        <w:t>Le Gouvernement suisse présente ses compliments au Comité des droits des personnes handicapées (le Comité) et a l’honneur de faire référence à l’invitation figurant sur son site internet, appelant toutes les parties intéressées à commenter le projet d’observation générale n</w:t>
      </w:r>
      <w:r w:rsidRPr="00321D2B">
        <w:rPr>
          <w:vertAlign w:val="superscript"/>
        </w:rPr>
        <w:t>o</w:t>
      </w:r>
      <w:r w:rsidR="00914D4B">
        <w:t> 6 sur l’art.</w:t>
      </w:r>
      <w:r w:rsidR="00FD6EC7">
        <w:t> </w:t>
      </w:r>
      <w:bookmarkStart w:id="0" w:name="_GoBack"/>
      <w:bookmarkEnd w:id="0"/>
      <w:r>
        <w:t>5 de la Convention relative aux dr</w:t>
      </w:r>
      <w:r w:rsidR="00914D4B">
        <w:t>oits des personnes handicapées.</w:t>
      </w:r>
    </w:p>
    <w:p w:rsidR="00567986" w:rsidRPr="00567986" w:rsidRDefault="00567986" w:rsidP="00567986">
      <w:pPr>
        <w:pStyle w:val="Titre2"/>
        <w:numPr>
          <w:ilvl w:val="0"/>
          <w:numId w:val="0"/>
        </w:numPr>
        <w:spacing w:before="240"/>
        <w:rPr>
          <w:sz w:val="24"/>
          <w:szCs w:val="24"/>
        </w:rPr>
      </w:pPr>
      <w:r w:rsidRPr="00567986">
        <w:rPr>
          <w:sz w:val="24"/>
          <w:szCs w:val="24"/>
        </w:rPr>
        <w:t>Commentaires spécifiques</w:t>
      </w:r>
    </w:p>
    <w:p w:rsidR="00495178" w:rsidRPr="00495178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 w:rsidRPr="00495178">
        <w:t>§1 </w:t>
      </w:r>
      <w:r w:rsidR="00D25397" w:rsidRPr="00495178">
        <w:t xml:space="preserve">: La Suisse propose d’enlever la notion de </w:t>
      </w:r>
      <w:proofErr w:type="spellStart"/>
      <w:r w:rsidR="00D25397" w:rsidRPr="00E82D8D">
        <w:rPr>
          <w:i/>
          <w:iCs/>
        </w:rPr>
        <w:t>perceived</w:t>
      </w:r>
      <w:proofErr w:type="spellEnd"/>
      <w:r w:rsidR="00D25397" w:rsidRPr="00495178">
        <w:rPr>
          <w:i/>
          <w:iCs/>
        </w:rPr>
        <w:t xml:space="preserve"> </w:t>
      </w:r>
      <w:proofErr w:type="spellStart"/>
      <w:r w:rsidR="00D25397" w:rsidRPr="00E82D8D">
        <w:rPr>
          <w:i/>
          <w:iCs/>
        </w:rPr>
        <w:t>disability</w:t>
      </w:r>
      <w:proofErr w:type="spellEnd"/>
      <w:r w:rsidR="00D25397" w:rsidRPr="00495178">
        <w:t xml:space="preserve">, qui va au-delà de la </w:t>
      </w:r>
      <w:r w:rsidR="00D25397" w:rsidRPr="00E82D8D">
        <w:rPr>
          <w:rFonts w:ascii="Arial,Italic" w:hAnsi="Arial,Italic" w:cs="Arial,Italic"/>
          <w:i/>
          <w:iCs/>
        </w:rPr>
        <w:t>définition</w:t>
      </w:r>
      <w:r w:rsidR="00D25397" w:rsidRPr="00495178">
        <w:t xml:space="preserve"> de </w:t>
      </w:r>
      <w:r w:rsidR="00E82D8D">
        <w:t>l’art. 1 al. </w:t>
      </w:r>
      <w:r w:rsidR="00D25397" w:rsidRPr="00495178">
        <w:t>2 de la Convention. Cette notion serait également à supprimer aux paragraphes 8, 15 et 64.</w:t>
      </w:r>
    </w:p>
    <w:p w:rsidR="00D25397" w:rsidRPr="00495178" w:rsidRDefault="00D2539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  <w:rPr>
          <w:i/>
          <w:iCs/>
          <w:lang w:val="en-US"/>
        </w:rPr>
      </w:pPr>
      <w:r w:rsidRPr="00E82D8D">
        <w:rPr>
          <w:lang w:val="en-US"/>
        </w:rPr>
        <w:t>§2</w:t>
      </w:r>
      <w:r w:rsidR="00A46767" w:rsidRPr="00E82D8D">
        <w:rPr>
          <w:lang w:val="en-US"/>
        </w:rPr>
        <w:t> </w:t>
      </w:r>
      <w:r w:rsidRPr="00E82D8D">
        <w:rPr>
          <w:lang w:val="en-US"/>
        </w:rPr>
        <w:t xml:space="preserve">: La Suisse propose </w:t>
      </w:r>
      <w:proofErr w:type="spellStart"/>
      <w:r w:rsidRPr="00FD6EC7">
        <w:rPr>
          <w:lang w:val="en-US"/>
        </w:rPr>
        <w:t>d’enlever</w:t>
      </w:r>
      <w:proofErr w:type="spellEnd"/>
      <w:r w:rsidRPr="00FD6EC7">
        <w:rPr>
          <w:lang w:val="en-US"/>
        </w:rPr>
        <w:t xml:space="preserve"> la phrase </w:t>
      </w:r>
      <w:proofErr w:type="spellStart"/>
      <w:r w:rsidRPr="00FD6EC7">
        <w:rPr>
          <w:lang w:val="en-US"/>
        </w:rPr>
        <w:t>suivante</w:t>
      </w:r>
      <w:proofErr w:type="spellEnd"/>
      <w:r w:rsidRPr="00FD6EC7">
        <w:rPr>
          <w:lang w:val="en-US"/>
        </w:rPr>
        <w:t xml:space="preserve"> (5</w:t>
      </w:r>
      <w:r w:rsidRPr="00FD6EC7">
        <w:rPr>
          <w:szCs w:val="20"/>
          <w:vertAlign w:val="superscript"/>
          <w:lang w:val="en-US"/>
        </w:rPr>
        <w:t>ème</w:t>
      </w:r>
      <w:r w:rsidRPr="00FD6EC7">
        <w:rPr>
          <w:sz w:val="13"/>
          <w:szCs w:val="13"/>
          <w:lang w:val="en-US"/>
        </w:rPr>
        <w:t xml:space="preserve"> </w:t>
      </w:r>
      <w:proofErr w:type="spellStart"/>
      <w:r w:rsidR="00E82D8D" w:rsidRPr="00FD6EC7">
        <w:rPr>
          <w:lang w:val="en-US"/>
        </w:rPr>
        <w:t>ligne</w:t>
      </w:r>
      <w:proofErr w:type="spellEnd"/>
      <w:r w:rsidR="00E82D8D" w:rsidRPr="00E82D8D">
        <w:rPr>
          <w:lang w:val="en-US"/>
        </w:rPr>
        <w:t>) </w:t>
      </w:r>
      <w:r w:rsidRPr="00E82D8D">
        <w:rPr>
          <w:lang w:val="en-US"/>
        </w:rPr>
        <w:t xml:space="preserve">: </w:t>
      </w:r>
      <w:r w:rsidRPr="00E82D8D">
        <w:rPr>
          <w:i/>
          <w:iCs/>
          <w:lang w:val="en-US"/>
        </w:rPr>
        <w:t>These approaches range from</w:t>
      </w:r>
      <w:r w:rsidR="00E82D8D">
        <w:rPr>
          <w:i/>
          <w:iCs/>
          <w:lang w:val="en-US"/>
        </w:rPr>
        <w:t xml:space="preserve"> </w:t>
      </w:r>
      <w:r w:rsidRPr="00E82D8D">
        <w:rPr>
          <w:rFonts w:ascii="Arial,Italic" w:hAnsi="Arial,Italic" w:cs="Arial,Italic"/>
          <w:i/>
          <w:iCs/>
          <w:lang w:val="en-US"/>
        </w:rPr>
        <w:t xml:space="preserve">wanting to “care for and protect” persons with disabilities from their “tragic and helpless </w:t>
      </w:r>
      <w:r w:rsidR="00E82D8D" w:rsidRPr="00E82D8D">
        <w:rPr>
          <w:rFonts w:ascii="Arial,Italic" w:hAnsi="Arial,Italic" w:cs="Arial,Italic"/>
          <w:i/>
          <w:iCs/>
          <w:lang w:val="en-US"/>
        </w:rPr>
        <w:t>situation”, to</w:t>
      </w:r>
      <w:r w:rsidRPr="00E82D8D">
        <w:rPr>
          <w:rFonts w:ascii="Arial,Italic" w:hAnsi="Arial,Italic" w:cs="Arial,Italic"/>
          <w:i/>
          <w:iCs/>
          <w:lang w:val="en-US"/>
        </w:rPr>
        <w:t xml:space="preserve"> assess their incapacity to work or to wanting to fix, cure and make persons with disabilities “as </w:t>
      </w:r>
      <w:r w:rsidRPr="00E82D8D">
        <w:rPr>
          <w:i/>
          <w:iCs/>
          <w:lang w:val="en-US"/>
        </w:rPr>
        <w:t>normal as possible</w:t>
      </w:r>
      <w:r w:rsidRPr="00E82D8D">
        <w:rPr>
          <w:rFonts w:ascii="Arial,Italic" w:hAnsi="Arial,Italic" w:cs="Arial,Italic"/>
          <w:i/>
          <w:iCs/>
          <w:lang w:val="en-US"/>
        </w:rPr>
        <w:t>”</w:t>
      </w:r>
      <w:r w:rsidR="00E82D8D">
        <w:rPr>
          <w:rFonts w:ascii="Arial,Italic" w:hAnsi="Arial,Italic" w:cs="Arial,Italic"/>
          <w:i/>
          <w:iCs/>
          <w:lang w:val="en-US"/>
        </w:rPr>
        <w:t>.</w:t>
      </w:r>
    </w:p>
    <w:p w:rsidR="00D25397" w:rsidRPr="00495178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  <w:rPr>
          <w:i/>
          <w:iCs/>
        </w:rPr>
      </w:pPr>
      <w:r>
        <w:t>§3 </w:t>
      </w:r>
      <w:r w:rsidR="00D25397" w:rsidRPr="00D25397">
        <w:t>: La Suisse propose d’enlever à la 6</w:t>
      </w:r>
      <w:r w:rsidR="00D25397" w:rsidRPr="00E82D8D">
        <w:rPr>
          <w:szCs w:val="20"/>
          <w:vertAlign w:val="superscript"/>
        </w:rPr>
        <w:t>ème</w:t>
      </w:r>
      <w:r w:rsidR="00D25397" w:rsidRPr="00495178">
        <w:rPr>
          <w:sz w:val="13"/>
          <w:szCs w:val="13"/>
        </w:rPr>
        <w:t xml:space="preserve"> </w:t>
      </w:r>
      <w:r w:rsidR="00D25397" w:rsidRPr="00E82D8D">
        <w:t>ligne</w:t>
      </w:r>
      <w:r w:rsidR="00D25397" w:rsidRPr="00FD6EC7">
        <w:t xml:space="preserve"> </w:t>
      </w:r>
      <w:proofErr w:type="spellStart"/>
      <w:r w:rsidR="00D25397" w:rsidRPr="00FD6EC7">
        <w:rPr>
          <w:i/>
          <w:iCs/>
        </w:rPr>
        <w:t>remain</w:t>
      </w:r>
      <w:proofErr w:type="spellEnd"/>
      <w:r w:rsidR="00D25397" w:rsidRPr="00FD6EC7">
        <w:rPr>
          <w:i/>
          <w:iCs/>
        </w:rPr>
        <w:t xml:space="preserve"> </w:t>
      </w:r>
      <w:proofErr w:type="spellStart"/>
      <w:r w:rsidR="00D25397" w:rsidRPr="00FD6EC7">
        <w:rPr>
          <w:i/>
          <w:iCs/>
        </w:rPr>
        <w:t>imperfect</w:t>
      </w:r>
      <w:proofErr w:type="spellEnd"/>
      <w:r w:rsidR="00D25397" w:rsidRPr="00FD6EC7">
        <w:rPr>
          <w:i/>
          <w:iCs/>
        </w:rPr>
        <w:t xml:space="preserve"> and </w:t>
      </w:r>
      <w:proofErr w:type="spellStart"/>
      <w:r w:rsidR="00D25397" w:rsidRPr="00FD6EC7">
        <w:rPr>
          <w:i/>
          <w:iCs/>
        </w:rPr>
        <w:t>incomplete</w:t>
      </w:r>
      <w:proofErr w:type="spellEnd"/>
      <w:r w:rsidR="00D25397" w:rsidRPr="00FD6EC7">
        <w:rPr>
          <w:i/>
          <w:iCs/>
        </w:rPr>
        <w:t xml:space="preserve"> or ineffective. </w:t>
      </w:r>
      <w:r w:rsidR="00D25397" w:rsidRPr="00E82D8D">
        <w:rPr>
          <w:i/>
          <w:iCs/>
        </w:rPr>
        <w:t xml:space="preserve">In </w:t>
      </w:r>
      <w:proofErr w:type="spellStart"/>
      <w:r w:rsidR="00D25397" w:rsidRPr="00E82D8D">
        <w:rPr>
          <w:i/>
          <w:iCs/>
        </w:rPr>
        <w:t>this</w:t>
      </w:r>
      <w:proofErr w:type="spellEnd"/>
      <w:r w:rsidR="00D25397" w:rsidRPr="00E82D8D">
        <w:rPr>
          <w:i/>
          <w:iCs/>
        </w:rPr>
        <w:t xml:space="preserve"> regard, </w:t>
      </w:r>
      <w:proofErr w:type="spellStart"/>
      <w:r w:rsidR="00D25397" w:rsidRPr="00E82D8D">
        <w:rPr>
          <w:i/>
          <w:iCs/>
        </w:rPr>
        <w:t>they</w:t>
      </w:r>
      <w:proofErr w:type="spellEnd"/>
      <w:r w:rsidR="00E82D8D" w:rsidRPr="00E82D8D">
        <w:rPr>
          <w:i/>
          <w:iCs/>
        </w:rPr>
        <w:t xml:space="preserve"> [</w:t>
      </w:r>
      <w:r w:rsidR="00E82D8D">
        <w:rPr>
          <w:i/>
          <w:iCs/>
        </w:rPr>
        <w:t>…]</w:t>
      </w:r>
      <w:r w:rsidR="00E82D8D" w:rsidRPr="00E82D8D">
        <w:rPr>
          <w:iCs/>
        </w:rPr>
        <w:t> ;</w:t>
      </w:r>
      <w:r w:rsidR="00D25397" w:rsidRPr="00495178">
        <w:rPr>
          <w:i/>
          <w:iCs/>
        </w:rPr>
        <w:t xml:space="preserve"> </w:t>
      </w:r>
      <w:r w:rsidR="00D25397" w:rsidRPr="00D25397">
        <w:t xml:space="preserve">ainsi que de remplacer </w:t>
      </w:r>
      <w:r w:rsidR="00D25397" w:rsidRPr="00495178">
        <w:rPr>
          <w:i/>
          <w:iCs/>
        </w:rPr>
        <w:t xml:space="preserve">in </w:t>
      </w:r>
      <w:proofErr w:type="spellStart"/>
      <w:r w:rsidR="00D25397" w:rsidRPr="00FD6EC7">
        <w:rPr>
          <w:i/>
          <w:iCs/>
        </w:rPr>
        <w:t>general</w:t>
      </w:r>
      <w:proofErr w:type="spellEnd"/>
      <w:r w:rsidR="00D25397" w:rsidRPr="00495178">
        <w:rPr>
          <w:i/>
          <w:iCs/>
        </w:rPr>
        <w:t xml:space="preserve"> </w:t>
      </w:r>
      <w:r w:rsidR="00D25397" w:rsidRPr="00D25397">
        <w:t xml:space="preserve">par </w:t>
      </w:r>
      <w:proofErr w:type="spellStart"/>
      <w:r w:rsidR="00D25397" w:rsidRPr="00FD6EC7">
        <w:rPr>
          <w:i/>
          <w:iCs/>
        </w:rPr>
        <w:t>often</w:t>
      </w:r>
      <w:proofErr w:type="spellEnd"/>
      <w:r w:rsidR="00D25397" w:rsidRPr="00495178">
        <w:rPr>
          <w:i/>
          <w:iCs/>
        </w:rPr>
        <w:t xml:space="preserve"> </w:t>
      </w:r>
      <w:r w:rsidR="00D25397" w:rsidRPr="00D25397">
        <w:t>à la 10</w:t>
      </w:r>
      <w:r w:rsidR="00D25397" w:rsidRPr="00023474">
        <w:rPr>
          <w:szCs w:val="20"/>
          <w:vertAlign w:val="superscript"/>
        </w:rPr>
        <w:t>ème</w:t>
      </w:r>
      <w:r w:rsidR="00D25397" w:rsidRPr="00495178">
        <w:rPr>
          <w:sz w:val="13"/>
          <w:szCs w:val="13"/>
        </w:rPr>
        <w:t xml:space="preserve"> </w:t>
      </w:r>
      <w:r w:rsidR="00D25397" w:rsidRPr="00D25397">
        <w:t>ligne.</w:t>
      </w:r>
    </w:p>
    <w:p w:rsidR="00D25397" w:rsidRPr="00D25397" w:rsidRDefault="00D2539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 w:rsidRPr="00D25397">
        <w:t>§4</w:t>
      </w:r>
      <w:r w:rsidR="00A46767">
        <w:t> </w:t>
      </w:r>
      <w:r w:rsidRPr="00D25397">
        <w:t>: La Suisse propose de nuancer la dernière phrase du paragraphe, car les mesures citées dans</w:t>
      </w:r>
      <w:r>
        <w:t xml:space="preserve"> </w:t>
      </w:r>
      <w:r w:rsidRPr="00D25397">
        <w:t>celui-ci ne sont pas systématiquement contraires à la Convention.</w:t>
      </w:r>
    </w:p>
    <w:p w:rsidR="00D25397" w:rsidRPr="00D25397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>
        <w:t>§10 </w:t>
      </w:r>
      <w:r w:rsidR="00D25397" w:rsidRPr="00D25397">
        <w:t xml:space="preserve">: La Suisse propose de remplacer </w:t>
      </w:r>
      <w:r w:rsidR="00D25397" w:rsidRPr="00495178">
        <w:rPr>
          <w:i/>
          <w:iCs/>
        </w:rPr>
        <w:t xml:space="preserve">States and local </w:t>
      </w:r>
      <w:proofErr w:type="spellStart"/>
      <w:r w:rsidR="00D25397" w:rsidRPr="00FD6EC7">
        <w:t>authorities</w:t>
      </w:r>
      <w:proofErr w:type="spellEnd"/>
      <w:r w:rsidR="00D25397" w:rsidRPr="00D25397">
        <w:t xml:space="preserve"> par </w:t>
      </w:r>
      <w:r w:rsidR="00D25397" w:rsidRPr="00495178">
        <w:rPr>
          <w:i/>
          <w:iCs/>
        </w:rPr>
        <w:t xml:space="preserve">public </w:t>
      </w:r>
      <w:r w:rsidR="00D25397" w:rsidRPr="00D25397">
        <w:t>ainsi que de</w:t>
      </w:r>
      <w:r w:rsidR="00D25397">
        <w:t xml:space="preserve"> </w:t>
      </w:r>
      <w:proofErr w:type="gramStart"/>
      <w:r w:rsidR="00D25397" w:rsidRPr="00D25397">
        <w:t>supprimer</w:t>
      </w:r>
      <w:proofErr w:type="gramEnd"/>
      <w:r w:rsidR="00D25397" w:rsidRPr="00D25397">
        <w:t xml:space="preserve"> </w:t>
      </w:r>
      <w:proofErr w:type="spellStart"/>
      <w:r w:rsidR="00D25397" w:rsidRPr="00FD6EC7">
        <w:rPr>
          <w:i/>
          <w:iCs/>
        </w:rPr>
        <w:t>devolved</w:t>
      </w:r>
      <w:proofErr w:type="spellEnd"/>
      <w:r w:rsidR="00D25397" w:rsidRPr="00FD6EC7">
        <w:rPr>
          <w:i/>
          <w:iCs/>
        </w:rPr>
        <w:t xml:space="preserve"> </w:t>
      </w:r>
      <w:proofErr w:type="spellStart"/>
      <w:r w:rsidR="00D25397" w:rsidRPr="00FD6EC7">
        <w:rPr>
          <w:i/>
          <w:iCs/>
        </w:rPr>
        <w:t>governments</w:t>
      </w:r>
      <w:proofErr w:type="spellEnd"/>
      <w:r w:rsidR="00D25397" w:rsidRPr="00495178">
        <w:rPr>
          <w:i/>
          <w:iCs/>
        </w:rPr>
        <w:t xml:space="preserve"> </w:t>
      </w:r>
      <w:r w:rsidR="00D25397" w:rsidRPr="00D25397">
        <w:t>à la 10</w:t>
      </w:r>
      <w:r w:rsidR="00D25397" w:rsidRPr="00023474">
        <w:rPr>
          <w:szCs w:val="20"/>
          <w:vertAlign w:val="superscript"/>
        </w:rPr>
        <w:t>ème</w:t>
      </w:r>
      <w:r w:rsidR="00D25397" w:rsidRPr="00495178">
        <w:rPr>
          <w:sz w:val="13"/>
          <w:szCs w:val="13"/>
        </w:rPr>
        <w:t xml:space="preserve"> </w:t>
      </w:r>
      <w:r w:rsidR="00D25397" w:rsidRPr="00D25397">
        <w:t>ligne.</w:t>
      </w:r>
    </w:p>
    <w:p w:rsidR="00D25397" w:rsidRPr="00D25397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>
        <w:t>§11 </w:t>
      </w:r>
      <w:r w:rsidR="00D25397" w:rsidRPr="00D25397">
        <w:t xml:space="preserve">: La Suisse propose de supprimer le terme </w:t>
      </w:r>
      <w:proofErr w:type="spellStart"/>
      <w:r w:rsidR="00D25397" w:rsidRPr="00FD6EC7">
        <w:rPr>
          <w:i/>
          <w:iCs/>
        </w:rPr>
        <w:t>welfare</w:t>
      </w:r>
      <w:proofErr w:type="spellEnd"/>
      <w:r w:rsidR="00D25397" w:rsidRPr="00D25397">
        <w:t>, car elle estime qu’il est difficile de se</w:t>
      </w:r>
      <w:r w:rsidR="00D25397">
        <w:t xml:space="preserve"> </w:t>
      </w:r>
      <w:r w:rsidR="00D25397" w:rsidRPr="00D25397">
        <w:t>passer de cette dimension dans l’établissement de mesures positives pour garantir l’égalité des</w:t>
      </w:r>
      <w:r w:rsidR="00D25397">
        <w:t xml:space="preserve"> </w:t>
      </w:r>
      <w:r w:rsidR="00D25397" w:rsidRPr="00D25397">
        <w:t>personnes handicapées. Il en va de même au paragraphe 44 (8</w:t>
      </w:r>
      <w:r w:rsidR="00D25397" w:rsidRPr="00023474">
        <w:rPr>
          <w:szCs w:val="20"/>
          <w:vertAlign w:val="superscript"/>
        </w:rPr>
        <w:t>ème</w:t>
      </w:r>
      <w:r w:rsidR="00D25397" w:rsidRPr="00495178">
        <w:rPr>
          <w:sz w:val="13"/>
          <w:szCs w:val="13"/>
        </w:rPr>
        <w:t xml:space="preserve"> </w:t>
      </w:r>
      <w:r w:rsidR="00D25397" w:rsidRPr="00D25397">
        <w:t>ligne).</w:t>
      </w:r>
    </w:p>
    <w:p w:rsidR="00D25397" w:rsidRPr="00D25397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>
        <w:t>§12 </w:t>
      </w:r>
      <w:r w:rsidR="00D25397" w:rsidRPr="00D25397">
        <w:t>: Les notions mentionnées dans ce pa</w:t>
      </w:r>
      <w:r w:rsidR="007A3A52">
        <w:t>ragraphe sont définies aux art. </w:t>
      </w:r>
      <w:r w:rsidR="00D25397" w:rsidRPr="00D25397">
        <w:t>1 et 2 de la Convention.</w:t>
      </w:r>
      <w:r w:rsidR="00D25397">
        <w:t xml:space="preserve"> </w:t>
      </w:r>
      <w:r w:rsidR="00D25397" w:rsidRPr="00D25397">
        <w:t>La Suisse propose donc de supprimer les trois dernières lignes.</w:t>
      </w:r>
    </w:p>
    <w:p w:rsidR="00D25397" w:rsidRPr="00315822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  <w:rPr>
          <w:i/>
          <w:iCs/>
        </w:rPr>
      </w:pPr>
      <w:r w:rsidRPr="00315822">
        <w:rPr>
          <w:lang w:val="en-US"/>
        </w:rPr>
        <w:t>§</w:t>
      </w:r>
      <w:proofErr w:type="gramStart"/>
      <w:r w:rsidRPr="00315822">
        <w:rPr>
          <w:lang w:val="en-US"/>
        </w:rPr>
        <w:t>21 </w:t>
      </w:r>
      <w:r w:rsidR="00D25397" w:rsidRPr="00315822">
        <w:rPr>
          <w:lang w:val="en-US"/>
        </w:rPr>
        <w:t>:</w:t>
      </w:r>
      <w:proofErr w:type="gramEnd"/>
      <w:r w:rsidR="00D25397" w:rsidRPr="00315822">
        <w:rPr>
          <w:lang w:val="en-US"/>
        </w:rPr>
        <w:t xml:space="preserve"> La Suisse propose de modifier le </w:t>
      </w:r>
      <w:proofErr w:type="spellStart"/>
      <w:r w:rsidR="00D25397" w:rsidRPr="00FD6EC7">
        <w:rPr>
          <w:lang w:val="en-US"/>
        </w:rPr>
        <w:t>texte</w:t>
      </w:r>
      <w:proofErr w:type="spellEnd"/>
      <w:r w:rsidR="00D25397" w:rsidRPr="00FD6EC7">
        <w:rPr>
          <w:lang w:val="en-US"/>
        </w:rPr>
        <w:t xml:space="preserve"> </w:t>
      </w:r>
      <w:proofErr w:type="spellStart"/>
      <w:r w:rsidR="00D25397" w:rsidRPr="00FD6EC7">
        <w:rPr>
          <w:lang w:val="en-US"/>
        </w:rPr>
        <w:t>comme</w:t>
      </w:r>
      <w:proofErr w:type="spellEnd"/>
      <w:r w:rsidR="00D25397" w:rsidRPr="00315822">
        <w:rPr>
          <w:lang w:val="en-US"/>
        </w:rPr>
        <w:t xml:space="preserve"> suit : “</w:t>
      </w:r>
      <w:r w:rsidR="00D25397" w:rsidRPr="00315822">
        <w:rPr>
          <w:i/>
          <w:iCs/>
          <w:lang w:val="en-US"/>
        </w:rPr>
        <w:t>On the basis of disability</w:t>
      </w:r>
      <w:r w:rsidR="00D25397" w:rsidRPr="00315822">
        <w:rPr>
          <w:rFonts w:ascii="Arial,Italic" w:hAnsi="Arial,Italic" w:cs="Arial,Italic"/>
          <w:i/>
          <w:iCs/>
          <w:lang w:val="en-US"/>
        </w:rPr>
        <w:t xml:space="preserve">” </w:t>
      </w:r>
      <w:r w:rsidR="00D25397" w:rsidRPr="00315822">
        <w:rPr>
          <w:i/>
          <w:iCs/>
          <w:lang w:val="en-US"/>
        </w:rPr>
        <w:t xml:space="preserve">includes not only persons who have an impairment, but also, inter alia, who are associated with persons with </w:t>
      </w:r>
      <w:r w:rsidR="00D25397" w:rsidRPr="00315822">
        <w:rPr>
          <w:rFonts w:ascii="Arial,Italic" w:hAnsi="Arial,Italic" w:cs="Arial,Italic"/>
          <w:i/>
          <w:iCs/>
          <w:lang w:val="en-US"/>
        </w:rPr>
        <w:t>disabilities (known as “discrimination by association”</w:t>
      </w:r>
      <w:r w:rsidR="00D25397" w:rsidRPr="00315822">
        <w:rPr>
          <w:i/>
          <w:iCs/>
          <w:lang w:val="en-US"/>
        </w:rPr>
        <w:t xml:space="preserve">). </w:t>
      </w:r>
      <w:r w:rsidR="00D25397" w:rsidRPr="00FD6EC7">
        <w:rPr>
          <w:rFonts w:ascii="Arial,Italic" w:hAnsi="Arial,Italic" w:cs="Arial,Italic"/>
          <w:i/>
          <w:iCs/>
        </w:rPr>
        <w:t xml:space="preserve">The </w:t>
      </w:r>
      <w:proofErr w:type="spellStart"/>
      <w:r w:rsidR="00D25397" w:rsidRPr="00FD6EC7">
        <w:rPr>
          <w:rFonts w:ascii="Arial,Italic" w:hAnsi="Arial,Italic" w:cs="Arial,Italic"/>
          <w:i/>
          <w:iCs/>
        </w:rPr>
        <w:t>reason</w:t>
      </w:r>
      <w:proofErr w:type="spellEnd"/>
      <w:r w:rsidR="00D25397" w:rsidRPr="00FD6EC7">
        <w:rPr>
          <w:rFonts w:ascii="Arial,Italic" w:hAnsi="Arial,Italic" w:cs="Arial,Italic"/>
          <w:i/>
          <w:iCs/>
        </w:rPr>
        <w:t xml:space="preserve"> for </w:t>
      </w:r>
      <w:proofErr w:type="spellStart"/>
      <w:r w:rsidR="00D25397" w:rsidRPr="00FD6EC7">
        <w:rPr>
          <w:rFonts w:ascii="Arial,Italic" w:hAnsi="Arial,Italic" w:cs="Arial,Italic"/>
          <w:i/>
          <w:iCs/>
        </w:rPr>
        <w:t>this</w:t>
      </w:r>
      <w:proofErr w:type="spellEnd"/>
      <w:r w:rsidR="00D25397" w:rsidRPr="00FD6EC7">
        <w:rPr>
          <w:rFonts w:ascii="Arial,Italic" w:hAnsi="Arial,Italic" w:cs="Arial,Italic"/>
          <w:i/>
          <w:iCs/>
        </w:rPr>
        <w:t xml:space="preserve"> </w:t>
      </w:r>
      <w:proofErr w:type="spellStart"/>
      <w:r w:rsidR="00D25397" w:rsidRPr="00FD6EC7">
        <w:rPr>
          <w:rFonts w:ascii="Arial,Italic" w:hAnsi="Arial,Italic" w:cs="Arial,Italic"/>
          <w:i/>
          <w:iCs/>
        </w:rPr>
        <w:t>wide</w:t>
      </w:r>
      <w:proofErr w:type="spellEnd"/>
      <w:r w:rsidR="00D25397" w:rsidRPr="00FD6EC7">
        <w:rPr>
          <w:rFonts w:ascii="Arial,Italic" w:hAnsi="Arial,Italic" w:cs="Arial,Italic"/>
          <w:i/>
          <w:iCs/>
        </w:rPr>
        <w:t xml:space="preserve"> […]</w:t>
      </w:r>
      <w:r w:rsidR="00D25397" w:rsidRPr="00FD6EC7">
        <w:t xml:space="preserve">. </w:t>
      </w:r>
      <w:r w:rsidR="00D25397" w:rsidRPr="00D25397">
        <w:t>La formulation</w:t>
      </w:r>
      <w:r w:rsidR="00D25397">
        <w:t xml:space="preserve"> </w:t>
      </w:r>
      <w:r w:rsidR="00D25397" w:rsidRPr="00D25397">
        <w:t>initiale ne ressort pas, selon la Suisse, des sources mentionnées à la note de bas de page à</w:t>
      </w:r>
      <w:r w:rsidR="00D25397">
        <w:t xml:space="preserve"> </w:t>
      </w:r>
      <w:r w:rsidR="00D25397" w:rsidRPr="00D25397">
        <w:t>laquelle il est fait référence (n</w:t>
      </w:r>
      <w:r w:rsidR="00D25397" w:rsidRPr="007664EE">
        <w:rPr>
          <w:szCs w:val="20"/>
          <w:vertAlign w:val="superscript"/>
        </w:rPr>
        <w:t>o</w:t>
      </w:r>
      <w:r w:rsidR="00D25397" w:rsidRPr="00315822">
        <w:rPr>
          <w:sz w:val="13"/>
          <w:szCs w:val="13"/>
        </w:rPr>
        <w:t xml:space="preserve"> </w:t>
      </w:r>
      <w:r w:rsidR="00D25397" w:rsidRPr="00D25397">
        <w:t>37). La Suisse propose en outre de rester prudent sur l’analyse de</w:t>
      </w:r>
      <w:r w:rsidR="00D25397">
        <w:t xml:space="preserve"> </w:t>
      </w:r>
      <w:r w:rsidR="00D25397" w:rsidRPr="00D25397">
        <w:t>l’application de la Convention aux cas de discrimination par association. Il faudrait attendre d’avoir</w:t>
      </w:r>
      <w:r w:rsidR="00D25397">
        <w:t xml:space="preserve"> </w:t>
      </w:r>
      <w:r w:rsidR="00D25397" w:rsidRPr="00D25397">
        <w:t>une plus grande expérience et une jurisprudence sur laquelle fonder ce raisonnement. Enfin, la</w:t>
      </w:r>
      <w:r w:rsidR="00D25397">
        <w:t xml:space="preserve"> </w:t>
      </w:r>
      <w:r w:rsidR="00D25397" w:rsidRPr="00D25397">
        <w:t>Suisse souhaite également que ce paragraphe soit nuancé plus haut (2</w:t>
      </w:r>
      <w:r w:rsidR="00D25397" w:rsidRPr="007664EE">
        <w:rPr>
          <w:szCs w:val="20"/>
          <w:vertAlign w:val="superscript"/>
        </w:rPr>
        <w:t>ème</w:t>
      </w:r>
      <w:r w:rsidR="00D25397" w:rsidRPr="00315822">
        <w:rPr>
          <w:sz w:val="13"/>
          <w:szCs w:val="13"/>
        </w:rPr>
        <w:t xml:space="preserve"> </w:t>
      </w:r>
      <w:r w:rsidR="00D25397" w:rsidRPr="00D25397">
        <w:t>ligne), afin de</w:t>
      </w:r>
      <w:r w:rsidR="00D25397">
        <w:t xml:space="preserve"> </w:t>
      </w:r>
      <w:r w:rsidR="00D25397" w:rsidRPr="00D25397">
        <w:t xml:space="preserve">correspondre à la définition du handicap que contient la Convention. </w:t>
      </w:r>
      <w:r w:rsidR="00D25397" w:rsidRPr="007664EE">
        <w:t>Cette même Remarque s’applique aux paragraphes 33 et 76.</w:t>
      </w:r>
    </w:p>
    <w:p w:rsidR="00D25397" w:rsidRPr="00315822" w:rsidRDefault="007664EE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  <w:rPr>
          <w:i/>
          <w:iCs/>
        </w:rPr>
      </w:pPr>
      <w:r>
        <w:rPr>
          <w:lang w:val="en-US"/>
        </w:rPr>
        <w:lastRenderedPageBreak/>
        <w:t>§26</w:t>
      </w:r>
      <w:r w:rsidR="00D25397" w:rsidRPr="00315822">
        <w:rPr>
          <w:lang w:val="en-US"/>
        </w:rPr>
        <w:t xml:space="preserve"> 7</w:t>
      </w:r>
      <w:r w:rsidR="00D25397" w:rsidRPr="007664EE">
        <w:rPr>
          <w:szCs w:val="20"/>
          <w:vertAlign w:val="superscript"/>
          <w:lang w:val="en-US"/>
        </w:rPr>
        <w:t>ème</w:t>
      </w:r>
      <w:r w:rsidR="00D25397" w:rsidRPr="00315822">
        <w:rPr>
          <w:sz w:val="13"/>
          <w:szCs w:val="13"/>
          <w:lang w:val="en-US"/>
        </w:rPr>
        <w:t xml:space="preserve"> </w:t>
      </w:r>
      <w:proofErr w:type="spellStart"/>
      <w:proofErr w:type="gramStart"/>
      <w:r w:rsidR="00D25397" w:rsidRPr="00FD6EC7">
        <w:rPr>
          <w:lang w:val="en-US"/>
        </w:rPr>
        <w:t>ligne</w:t>
      </w:r>
      <w:proofErr w:type="spellEnd"/>
      <w:r>
        <w:rPr>
          <w:lang w:val="en-US"/>
        </w:rPr>
        <w:t> :</w:t>
      </w:r>
      <w:proofErr w:type="gramEnd"/>
      <w:r w:rsidR="00D25397" w:rsidRPr="00315822">
        <w:rPr>
          <w:lang w:val="en-US"/>
        </w:rPr>
        <w:t xml:space="preserve"> </w:t>
      </w:r>
      <w:r w:rsidR="00D25397" w:rsidRPr="00315822">
        <w:rPr>
          <w:i/>
          <w:iCs/>
          <w:lang w:val="en-US"/>
        </w:rPr>
        <w:t xml:space="preserve">Reasonable </w:t>
      </w:r>
      <w:r w:rsidRPr="00315822">
        <w:rPr>
          <w:i/>
          <w:iCs/>
          <w:lang w:val="en-US"/>
        </w:rPr>
        <w:t>accommodation</w:t>
      </w:r>
      <w:r w:rsidR="00D25397" w:rsidRPr="00315822">
        <w:rPr>
          <w:i/>
          <w:iCs/>
          <w:lang w:val="en-US"/>
        </w:rPr>
        <w:t xml:space="preserve"> is a single term and reasonable should not be misunderstood as another exception clause referring to the costs of </w:t>
      </w:r>
      <w:r w:rsidRPr="00315822">
        <w:rPr>
          <w:i/>
          <w:iCs/>
          <w:lang w:val="en-US"/>
        </w:rPr>
        <w:t>accommodation</w:t>
      </w:r>
      <w:r w:rsidR="00D25397" w:rsidRPr="00315822">
        <w:rPr>
          <w:i/>
          <w:iCs/>
          <w:lang w:val="en-US"/>
        </w:rPr>
        <w:t>, but rather to its effectiveness</w:t>
      </w:r>
      <w:r w:rsidR="00D25397" w:rsidRPr="00315822">
        <w:rPr>
          <w:lang w:val="en-US"/>
        </w:rPr>
        <w:t xml:space="preserve">. </w:t>
      </w:r>
      <w:r w:rsidR="00D25397" w:rsidRPr="00D25397">
        <w:t>La compréhension de cette phrase est difficile, par ailleurs, les coûts sont</w:t>
      </w:r>
      <w:r w:rsidR="00D25397">
        <w:t xml:space="preserve"> </w:t>
      </w:r>
      <w:r w:rsidR="00D25397" w:rsidRPr="00D25397">
        <w:t>déterminants pour juger du caractère raisonnable d’un aménage</w:t>
      </w:r>
      <w:r>
        <w:t>ment (voir par ex. le paragraphe </w:t>
      </w:r>
      <w:r w:rsidR="00D25397" w:rsidRPr="00D25397">
        <w:t>27 let.</w:t>
      </w:r>
      <w:r>
        <w:t> </w:t>
      </w:r>
      <w:r w:rsidR="00D25397" w:rsidRPr="00D25397">
        <w:t>e du projet d’observation générale). Enfin, la dernière phrase du paragraphe devrait être</w:t>
      </w:r>
      <w:r w:rsidR="00D25397">
        <w:t xml:space="preserve"> </w:t>
      </w:r>
      <w:r w:rsidR="00D25397" w:rsidRPr="00D25397">
        <w:t>supprimée. Le principe de proportionnalité est un principe général qui s’applique à tous les</w:t>
      </w:r>
      <w:r w:rsidR="00D25397">
        <w:t xml:space="preserve"> </w:t>
      </w:r>
      <w:r w:rsidR="00D25397" w:rsidRPr="00D25397">
        <w:t>domaines.</w:t>
      </w:r>
    </w:p>
    <w:p w:rsidR="00D25397" w:rsidRPr="00D25397" w:rsidRDefault="00D2539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 w:rsidRPr="00D25397">
        <w:t>§27</w:t>
      </w:r>
      <w:r w:rsidR="007664EE">
        <w:t xml:space="preserve"> let. </w:t>
      </w:r>
      <w:r w:rsidR="00495178">
        <w:t>b </w:t>
      </w:r>
      <w:r w:rsidRPr="00D25397">
        <w:t>: Les coûts sont un des éléments à prendre en considération pour déterminer si un</w:t>
      </w:r>
      <w:r>
        <w:t xml:space="preserve"> </w:t>
      </w:r>
      <w:r w:rsidRPr="00D25397">
        <w:t>aménagement est raisonnable ou non. La Suisse propose de supprimer, ou au moins modifier, la</w:t>
      </w:r>
      <w:r>
        <w:t xml:space="preserve"> </w:t>
      </w:r>
      <w:r w:rsidRPr="00D25397">
        <w:t>dernière phrase.</w:t>
      </w:r>
    </w:p>
    <w:p w:rsidR="00D25397" w:rsidRPr="00D25397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>
        <w:t>§30 </w:t>
      </w:r>
      <w:r w:rsidR="00D25397" w:rsidRPr="00D25397">
        <w:t>: La Suisse souhaiterait connaître la base sur laquelle se fonde l’interprétation présentée à ce</w:t>
      </w:r>
      <w:r w:rsidR="00D25397">
        <w:t xml:space="preserve"> </w:t>
      </w:r>
      <w:r w:rsidR="00D25397" w:rsidRPr="00D25397">
        <w:t>paragraphe.</w:t>
      </w:r>
    </w:p>
    <w:p w:rsidR="00D25397" w:rsidRPr="00D25397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>
        <w:t>§35 </w:t>
      </w:r>
      <w:r w:rsidR="00D25397" w:rsidRPr="00D25397">
        <w:t xml:space="preserve">: La Suisse propose de supprimer le terme </w:t>
      </w:r>
      <w:proofErr w:type="spellStart"/>
      <w:r w:rsidR="00D25397" w:rsidRPr="00FD6EC7">
        <w:rPr>
          <w:i/>
          <w:iCs/>
        </w:rPr>
        <w:t>specialised</w:t>
      </w:r>
      <w:proofErr w:type="spellEnd"/>
      <w:r w:rsidR="00D25397" w:rsidRPr="00315822">
        <w:rPr>
          <w:i/>
          <w:iCs/>
        </w:rPr>
        <w:t xml:space="preserve"> </w:t>
      </w:r>
      <w:r w:rsidR="00D25397" w:rsidRPr="00D25397">
        <w:t>dans la mesure où la Convention ne</w:t>
      </w:r>
      <w:r w:rsidR="00D25397">
        <w:t xml:space="preserve"> </w:t>
      </w:r>
      <w:r w:rsidR="00D25397" w:rsidRPr="00D25397">
        <w:t>demande pas que les institutions soient spécialisées.</w:t>
      </w:r>
    </w:p>
    <w:p w:rsidR="00D25397" w:rsidRPr="00315822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  <w:rPr>
          <w:i/>
          <w:iCs/>
        </w:rPr>
      </w:pPr>
      <w:r>
        <w:t>§42 </w:t>
      </w:r>
      <w:r w:rsidR="00D25397" w:rsidRPr="00D25397">
        <w:t xml:space="preserve">: La Suisse propose </w:t>
      </w:r>
      <w:r w:rsidR="007664EE">
        <w:t>de supprimer le passage suivant </w:t>
      </w:r>
      <w:r w:rsidR="00D25397" w:rsidRPr="00D25397">
        <w:t xml:space="preserve">: […] </w:t>
      </w:r>
      <w:r w:rsidR="00D25397" w:rsidRPr="00FD6EC7">
        <w:rPr>
          <w:i/>
          <w:iCs/>
        </w:rPr>
        <w:t xml:space="preserve">and </w:t>
      </w:r>
      <w:proofErr w:type="spellStart"/>
      <w:r w:rsidR="00D25397" w:rsidRPr="00FD6EC7">
        <w:rPr>
          <w:i/>
          <w:iCs/>
        </w:rPr>
        <w:t>implement</w:t>
      </w:r>
      <w:proofErr w:type="spellEnd"/>
      <w:r w:rsidR="00D25397" w:rsidRPr="00FD6EC7">
        <w:rPr>
          <w:i/>
          <w:iCs/>
        </w:rPr>
        <w:t xml:space="preserve"> a national </w:t>
      </w:r>
      <w:proofErr w:type="spellStart"/>
      <w:r w:rsidR="00D25397" w:rsidRPr="00FD6EC7">
        <w:rPr>
          <w:i/>
          <w:iCs/>
        </w:rPr>
        <w:t>policy</w:t>
      </w:r>
      <w:proofErr w:type="spellEnd"/>
      <w:r w:rsidR="00D25397" w:rsidRPr="00FD6EC7">
        <w:rPr>
          <w:i/>
          <w:iCs/>
        </w:rPr>
        <w:t xml:space="preserve"> and plan of action to </w:t>
      </w:r>
      <w:proofErr w:type="spellStart"/>
      <w:r w:rsidR="00D25397" w:rsidRPr="00FD6EC7">
        <w:rPr>
          <w:i/>
          <w:iCs/>
        </w:rPr>
        <w:t>this</w:t>
      </w:r>
      <w:proofErr w:type="spellEnd"/>
      <w:r w:rsidR="00D25397" w:rsidRPr="00FD6EC7">
        <w:rPr>
          <w:i/>
          <w:iCs/>
        </w:rPr>
        <w:t xml:space="preserve"> end</w:t>
      </w:r>
      <w:r w:rsidR="00D25397" w:rsidRPr="00D25397">
        <w:t xml:space="preserve">. </w:t>
      </w:r>
      <w:r w:rsidR="007664EE">
        <w:t>L’art. </w:t>
      </w:r>
      <w:r w:rsidR="00D25397" w:rsidRPr="00D25397">
        <w:t>7 de la Convention ne prévoit en effet pas cette obligation.</w:t>
      </w:r>
    </w:p>
    <w:p w:rsidR="00D25397" w:rsidRPr="00315822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  <w:rPr>
          <w:i/>
          <w:iCs/>
        </w:rPr>
      </w:pPr>
      <w:r>
        <w:t>§43 </w:t>
      </w:r>
      <w:r w:rsidR="00D25397" w:rsidRPr="00D25397">
        <w:t xml:space="preserve">: La Suisse propose </w:t>
      </w:r>
      <w:r w:rsidR="007664EE">
        <w:t>d’ajouter la référence à l’art. 3 </w:t>
      </w:r>
      <w:r w:rsidR="00D25397" w:rsidRPr="00D25397">
        <w:t xml:space="preserve">CRC après </w:t>
      </w:r>
      <w:r w:rsidR="00D25397" w:rsidRPr="00FD6EC7">
        <w:rPr>
          <w:i/>
          <w:iCs/>
        </w:rPr>
        <w:t xml:space="preserve">The </w:t>
      </w:r>
      <w:proofErr w:type="spellStart"/>
      <w:r w:rsidR="00D25397" w:rsidRPr="00FD6EC7">
        <w:rPr>
          <w:i/>
          <w:iCs/>
        </w:rPr>
        <w:t>principle</w:t>
      </w:r>
      <w:proofErr w:type="spellEnd"/>
      <w:r w:rsidR="00D25397" w:rsidRPr="00FD6EC7">
        <w:rPr>
          <w:i/>
          <w:iCs/>
        </w:rPr>
        <w:t xml:space="preserve"> of the best </w:t>
      </w:r>
      <w:proofErr w:type="spellStart"/>
      <w:r w:rsidR="00D25397" w:rsidRPr="00FD6EC7">
        <w:rPr>
          <w:i/>
          <w:iCs/>
        </w:rPr>
        <w:t>interests</w:t>
      </w:r>
      <w:proofErr w:type="spellEnd"/>
      <w:r w:rsidR="00D25397" w:rsidRPr="00FD6EC7">
        <w:rPr>
          <w:i/>
          <w:iCs/>
        </w:rPr>
        <w:t xml:space="preserve"> of the </w:t>
      </w:r>
      <w:proofErr w:type="spellStart"/>
      <w:r w:rsidR="00D25397" w:rsidRPr="00FD6EC7">
        <w:rPr>
          <w:i/>
          <w:iCs/>
        </w:rPr>
        <w:t>child</w:t>
      </w:r>
      <w:proofErr w:type="spellEnd"/>
      <w:r w:rsidR="00D25397" w:rsidRPr="00315822">
        <w:rPr>
          <w:i/>
          <w:iCs/>
        </w:rPr>
        <w:t xml:space="preserve"> </w:t>
      </w:r>
      <w:r w:rsidR="00D25397" w:rsidRPr="00D25397">
        <w:t xml:space="preserve">et de supprimer </w:t>
      </w:r>
      <w:proofErr w:type="spellStart"/>
      <w:r w:rsidR="00D25397" w:rsidRPr="00FD6EC7">
        <w:rPr>
          <w:i/>
          <w:iCs/>
        </w:rPr>
        <w:t>into</w:t>
      </w:r>
      <w:proofErr w:type="spellEnd"/>
      <w:r w:rsidR="00D25397" w:rsidRPr="00FD6EC7">
        <w:rPr>
          <w:i/>
          <w:iCs/>
        </w:rPr>
        <w:t xml:space="preserve"> </w:t>
      </w:r>
      <w:proofErr w:type="spellStart"/>
      <w:r w:rsidR="00D25397" w:rsidRPr="00FD6EC7">
        <w:rPr>
          <w:i/>
          <w:iCs/>
        </w:rPr>
        <w:t>account</w:t>
      </w:r>
      <w:proofErr w:type="spellEnd"/>
      <w:r w:rsidR="00D25397" w:rsidRPr="00315822">
        <w:rPr>
          <w:i/>
          <w:iCs/>
        </w:rPr>
        <w:t xml:space="preserve"> </w:t>
      </w:r>
      <w:r w:rsidR="00D25397" w:rsidRPr="00D25397">
        <w:t>à la fin de la 6</w:t>
      </w:r>
      <w:r w:rsidR="00D25397" w:rsidRPr="007664EE">
        <w:rPr>
          <w:szCs w:val="20"/>
          <w:vertAlign w:val="superscript"/>
        </w:rPr>
        <w:t>ème</w:t>
      </w:r>
      <w:r w:rsidR="00D25397" w:rsidRPr="00315822">
        <w:rPr>
          <w:sz w:val="13"/>
          <w:szCs w:val="13"/>
        </w:rPr>
        <w:t xml:space="preserve"> </w:t>
      </w:r>
      <w:r w:rsidR="00D25397" w:rsidRPr="00D25397">
        <w:t>ligne.</w:t>
      </w:r>
    </w:p>
    <w:p w:rsidR="00D25397" w:rsidRPr="00D25397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>
        <w:t>§44 </w:t>
      </w:r>
      <w:r w:rsidR="00D25397" w:rsidRPr="00D25397">
        <w:t>: La Suisse propose d’ajouter à la 9</w:t>
      </w:r>
      <w:r w:rsidR="00D25397" w:rsidRPr="007664EE">
        <w:rPr>
          <w:szCs w:val="20"/>
          <w:vertAlign w:val="superscript"/>
        </w:rPr>
        <w:t>ème</w:t>
      </w:r>
      <w:r w:rsidR="00D25397" w:rsidRPr="00315822">
        <w:rPr>
          <w:sz w:val="13"/>
          <w:szCs w:val="13"/>
        </w:rPr>
        <w:t xml:space="preserve"> </w:t>
      </w:r>
      <w:r w:rsidR="00D25397" w:rsidRPr="00D25397">
        <w:t xml:space="preserve">ligne […] to encourage </w:t>
      </w:r>
      <w:r w:rsidR="00D25397" w:rsidRPr="00315822">
        <w:rPr>
          <w:i/>
          <w:iCs/>
        </w:rPr>
        <w:t xml:space="preserve">inter alia </w:t>
      </w:r>
      <w:r w:rsidR="00D25397" w:rsidRPr="00D25397">
        <w:t>the media to […].</w:t>
      </w:r>
    </w:p>
    <w:p w:rsidR="00D25397" w:rsidRPr="00D25397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>
        <w:t>§55 </w:t>
      </w:r>
      <w:r w:rsidR="00D25397" w:rsidRPr="00D25397">
        <w:t xml:space="preserve">: </w:t>
      </w:r>
      <w:r w:rsidR="007664EE">
        <w:t>La Suisse est d’avis que l’art. 12 al. </w:t>
      </w:r>
      <w:r w:rsidR="00D25397" w:rsidRPr="00D25397">
        <w:t>3 CDPH ne donne pas d’obligations illimitées aux Etats,</w:t>
      </w:r>
      <w:r w:rsidR="00D25397">
        <w:t xml:space="preserve"> </w:t>
      </w:r>
      <w:r w:rsidR="00D25397" w:rsidRPr="00D25397">
        <w:t>mais leur demande de prendre « des » mesures appropriées. Si l’obligation était illimitée, la</w:t>
      </w:r>
      <w:r w:rsidR="00D25397">
        <w:t xml:space="preserve"> </w:t>
      </w:r>
      <w:r w:rsidR="00D25397" w:rsidRPr="00D25397">
        <w:t>disposition parlerait de « les ». Le principe de proportionnalité s’applique ici aussi.</w:t>
      </w:r>
    </w:p>
    <w:p w:rsidR="00D25397" w:rsidRPr="00D25397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>
        <w:t>§56 </w:t>
      </w:r>
      <w:r w:rsidR="00D25397" w:rsidRPr="00D25397">
        <w:t xml:space="preserve">: La Suisse propose de remplacer </w:t>
      </w:r>
      <w:r w:rsidR="00D25397" w:rsidRPr="00315822">
        <w:rPr>
          <w:i/>
          <w:iCs/>
        </w:rPr>
        <w:t xml:space="preserve">must </w:t>
      </w:r>
      <w:r w:rsidR="00D25397" w:rsidRPr="00D25397">
        <w:t xml:space="preserve">par </w:t>
      </w:r>
      <w:proofErr w:type="spellStart"/>
      <w:r w:rsidR="00D25397" w:rsidRPr="00FD6EC7">
        <w:rPr>
          <w:i/>
          <w:iCs/>
        </w:rPr>
        <w:t>should</w:t>
      </w:r>
      <w:proofErr w:type="spellEnd"/>
      <w:r w:rsidR="00D25397" w:rsidRPr="00D25397">
        <w:t>.</w:t>
      </w:r>
    </w:p>
    <w:p w:rsidR="00D25397" w:rsidRPr="00D25397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>
        <w:t>§58 </w:t>
      </w:r>
      <w:r w:rsidR="00D25397" w:rsidRPr="00D25397">
        <w:t>: 4</w:t>
      </w:r>
      <w:r w:rsidR="00D25397" w:rsidRPr="007664EE">
        <w:rPr>
          <w:szCs w:val="20"/>
          <w:vertAlign w:val="superscript"/>
        </w:rPr>
        <w:t>ème</w:t>
      </w:r>
      <w:r w:rsidR="00D25397" w:rsidRPr="00315822">
        <w:rPr>
          <w:sz w:val="13"/>
          <w:szCs w:val="13"/>
        </w:rPr>
        <w:t xml:space="preserve"> </w:t>
      </w:r>
      <w:r w:rsidR="00D25397" w:rsidRPr="00D25397">
        <w:t>ligne, La Suisse est d’avis que le principe de proportionnalité s’applique ici aussi.</w:t>
      </w:r>
    </w:p>
    <w:p w:rsidR="00315822" w:rsidRDefault="00A4676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>
        <w:t>§60 </w:t>
      </w:r>
      <w:r w:rsidR="00D25397" w:rsidRPr="00D25397">
        <w:t>:</w:t>
      </w:r>
      <w:r w:rsidR="00315822">
        <w:t xml:space="preserve"> </w:t>
      </w:r>
    </w:p>
    <w:p w:rsidR="00315822" w:rsidRDefault="007664EE" w:rsidP="007664EE">
      <w:pPr>
        <w:pStyle w:val="Paragraphedeliste"/>
        <w:numPr>
          <w:ilvl w:val="1"/>
          <w:numId w:val="23"/>
        </w:numPr>
        <w:spacing w:after="120"/>
        <w:ind w:left="851" w:hanging="284"/>
        <w:contextualSpacing w:val="0"/>
      </w:pPr>
      <w:r>
        <w:t>Lettre b </w:t>
      </w:r>
      <w:r w:rsidR="00D25397" w:rsidRPr="00430AE2">
        <w:t>: il faudrait expliciter de quoi il s’agit réellement.</w:t>
      </w:r>
    </w:p>
    <w:p w:rsidR="00315822" w:rsidRDefault="007664EE" w:rsidP="007664EE">
      <w:pPr>
        <w:pStyle w:val="Paragraphedeliste"/>
        <w:numPr>
          <w:ilvl w:val="1"/>
          <w:numId w:val="23"/>
        </w:numPr>
        <w:spacing w:after="120"/>
        <w:ind w:left="851" w:hanging="284"/>
        <w:contextualSpacing w:val="0"/>
      </w:pPr>
      <w:r>
        <w:t>Lettre e </w:t>
      </w:r>
      <w:r w:rsidR="00D25397" w:rsidRPr="00430AE2">
        <w:t xml:space="preserve">: il faudrait détailler ce que signifie </w:t>
      </w:r>
      <w:r w:rsidR="00D25397" w:rsidRPr="00315822">
        <w:rPr>
          <w:i/>
          <w:iCs/>
        </w:rPr>
        <w:t>timing</w:t>
      </w:r>
      <w:r w:rsidR="00D25397" w:rsidRPr="00430AE2">
        <w:t>. Il ne faudrait pas que ce terme entende les délais légaux, qui seraient impossibles à modifier au cas par cas, notamment pour des raisons de sécurité du droit.</w:t>
      </w:r>
    </w:p>
    <w:p w:rsidR="00D25397" w:rsidRPr="00430AE2" w:rsidRDefault="007664EE" w:rsidP="007664EE">
      <w:pPr>
        <w:pStyle w:val="Paragraphedeliste"/>
        <w:numPr>
          <w:ilvl w:val="1"/>
          <w:numId w:val="23"/>
        </w:numPr>
        <w:spacing w:after="120"/>
        <w:ind w:left="851" w:hanging="284"/>
        <w:contextualSpacing w:val="0"/>
      </w:pPr>
      <w:r>
        <w:t>Lettre f </w:t>
      </w:r>
      <w:r w:rsidR="00D25397" w:rsidRPr="00430AE2">
        <w:t xml:space="preserve">: il faut clarifier ce que le Comité entend par </w:t>
      </w:r>
      <w:proofErr w:type="spellStart"/>
      <w:r w:rsidR="00D25397" w:rsidRPr="00FD6EC7">
        <w:rPr>
          <w:i/>
          <w:iCs/>
        </w:rPr>
        <w:t>financial</w:t>
      </w:r>
      <w:proofErr w:type="spellEnd"/>
      <w:r w:rsidR="00D25397" w:rsidRPr="00315822">
        <w:rPr>
          <w:i/>
          <w:iCs/>
        </w:rPr>
        <w:t xml:space="preserve"> assistance</w:t>
      </w:r>
      <w:r w:rsidR="00D25397" w:rsidRPr="00430AE2">
        <w:t>. Selon la Suisse, il faut entendre ici le soutien financier dont la personne a besoin en lien direct avec son handicap, comme les frais de traduction ou d’interprète en langue des signes par exemple.</w:t>
      </w:r>
    </w:p>
    <w:p w:rsidR="00D25397" w:rsidRPr="00D25397" w:rsidRDefault="00D2539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 w:rsidRPr="00D25397">
        <w:t>§64</w:t>
      </w:r>
      <w:r w:rsidR="00430AE2">
        <w:t> </w:t>
      </w:r>
      <w:r w:rsidRPr="00D25397">
        <w:t>: La Suisse pense que l’institutionnalisation des personnes handicapées n’est pas une privation</w:t>
      </w:r>
      <w:r>
        <w:t xml:space="preserve"> </w:t>
      </w:r>
      <w:r w:rsidRPr="00D25397">
        <w:t>de liberté au sens de</w:t>
      </w:r>
      <w:r w:rsidR="007664EE">
        <w:t xml:space="preserve"> l’art. </w:t>
      </w:r>
      <w:r w:rsidRPr="00D25397">
        <w:t>14 de la Convention. Cette question d</w:t>
      </w:r>
      <w:r w:rsidR="007664EE">
        <w:t>evrait être traitée sous l’art. 19</w:t>
      </w:r>
      <w:r w:rsidRPr="00D25397">
        <w:t>.</w:t>
      </w:r>
    </w:p>
    <w:p w:rsidR="00D25397" w:rsidRPr="00FD6EC7" w:rsidRDefault="00430AE2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>
        <w:t>§68 </w:t>
      </w:r>
      <w:r w:rsidR="00D25397" w:rsidRPr="00D25397">
        <w:t>: Ici le critère décisif devrait être si les différentes mesures sont conformes à la Convention et</w:t>
      </w:r>
      <w:r w:rsidR="00D25397">
        <w:t xml:space="preserve"> </w:t>
      </w:r>
      <w:r w:rsidR="00D25397" w:rsidRPr="00D25397">
        <w:t xml:space="preserve">non s’il existe des différences. La forme de l’Etat n’est pas importante. </w:t>
      </w:r>
      <w:r w:rsidR="00D25397" w:rsidRPr="00FD6EC7">
        <w:t>La Suisse propose donc de modifier la phrase comme</w:t>
      </w:r>
      <w:r w:rsidR="007664EE" w:rsidRPr="00FD6EC7">
        <w:t xml:space="preserve"> suit </w:t>
      </w:r>
      <w:r w:rsidR="00D25397" w:rsidRPr="00FD6EC7">
        <w:t xml:space="preserve">: </w:t>
      </w:r>
      <w:r w:rsidR="00D25397" w:rsidRPr="00FD6EC7">
        <w:rPr>
          <w:rFonts w:ascii="Arial,Italic" w:hAnsi="Arial,Italic" w:cs="Arial,Italic"/>
          <w:i/>
          <w:iCs/>
        </w:rPr>
        <w:t xml:space="preserve">[…] living in a State party </w:t>
      </w:r>
      <w:proofErr w:type="spellStart"/>
      <w:r w:rsidR="00D25397" w:rsidRPr="00FD6EC7">
        <w:rPr>
          <w:rFonts w:ascii="Arial,Italic" w:hAnsi="Arial,Italic" w:cs="Arial,Italic"/>
          <w:i/>
          <w:iCs/>
        </w:rPr>
        <w:t>should</w:t>
      </w:r>
      <w:proofErr w:type="spellEnd"/>
      <w:r w:rsidR="00D25397" w:rsidRPr="00FD6EC7">
        <w:rPr>
          <w:rFonts w:ascii="Arial,Italic" w:hAnsi="Arial,Italic" w:cs="Arial,Italic"/>
          <w:i/>
          <w:iCs/>
        </w:rPr>
        <w:t xml:space="preserve"> </w:t>
      </w:r>
      <w:proofErr w:type="spellStart"/>
      <w:r w:rsidR="00D25397" w:rsidRPr="00FD6EC7">
        <w:rPr>
          <w:rFonts w:ascii="Arial,Italic" w:hAnsi="Arial,Italic" w:cs="Arial,Italic"/>
          <w:i/>
          <w:iCs/>
        </w:rPr>
        <w:t>be</w:t>
      </w:r>
      <w:proofErr w:type="spellEnd"/>
      <w:r w:rsidR="00D25397" w:rsidRPr="00FD6EC7">
        <w:rPr>
          <w:rFonts w:ascii="Arial,Italic" w:hAnsi="Arial,Italic" w:cs="Arial,Italic"/>
          <w:i/>
          <w:iCs/>
        </w:rPr>
        <w:t xml:space="preserve"> </w:t>
      </w:r>
      <w:proofErr w:type="spellStart"/>
      <w:r w:rsidR="00D25397" w:rsidRPr="00FD6EC7">
        <w:rPr>
          <w:rFonts w:ascii="Arial,Italic" w:hAnsi="Arial,Italic" w:cs="Arial,Italic"/>
          <w:i/>
          <w:iCs/>
        </w:rPr>
        <w:t>adequately</w:t>
      </w:r>
      <w:proofErr w:type="spellEnd"/>
      <w:r w:rsidR="00D25397" w:rsidRPr="00FD6EC7">
        <w:rPr>
          <w:rFonts w:ascii="Arial,Italic" w:hAnsi="Arial,Italic" w:cs="Arial,Italic"/>
          <w:i/>
          <w:iCs/>
        </w:rPr>
        <w:t xml:space="preserve"> </w:t>
      </w:r>
      <w:proofErr w:type="spellStart"/>
      <w:r w:rsidR="00D25397" w:rsidRPr="00FD6EC7">
        <w:rPr>
          <w:rFonts w:ascii="Arial,Italic" w:hAnsi="Arial,Italic" w:cs="Arial,Italic"/>
          <w:i/>
          <w:iCs/>
        </w:rPr>
        <w:t>addressed</w:t>
      </w:r>
      <w:proofErr w:type="spellEnd"/>
      <w:r w:rsidR="00D25397" w:rsidRPr="00FD6EC7">
        <w:rPr>
          <w:rFonts w:ascii="Arial,Italic" w:hAnsi="Arial,Italic" w:cs="Arial,Italic"/>
          <w:i/>
          <w:iCs/>
        </w:rPr>
        <w:t xml:space="preserve"> by </w:t>
      </w:r>
      <w:r w:rsidR="00D25397" w:rsidRPr="00FD6EC7">
        <w:rPr>
          <w:i/>
          <w:iCs/>
        </w:rPr>
        <w:t xml:space="preserve">State Parties, </w:t>
      </w:r>
      <w:proofErr w:type="spellStart"/>
      <w:r w:rsidR="00D25397" w:rsidRPr="00FD6EC7">
        <w:rPr>
          <w:i/>
          <w:iCs/>
        </w:rPr>
        <w:t>irrespective</w:t>
      </w:r>
      <w:proofErr w:type="spellEnd"/>
      <w:r w:rsidR="00D25397" w:rsidRPr="00FD6EC7">
        <w:rPr>
          <w:i/>
          <w:iCs/>
        </w:rPr>
        <w:t xml:space="preserve"> of </w:t>
      </w:r>
      <w:proofErr w:type="spellStart"/>
      <w:r w:rsidR="00D25397" w:rsidRPr="00FD6EC7">
        <w:rPr>
          <w:i/>
          <w:iCs/>
        </w:rPr>
        <w:t>their</w:t>
      </w:r>
      <w:proofErr w:type="spellEnd"/>
      <w:r w:rsidR="00D25397" w:rsidRPr="00FD6EC7">
        <w:rPr>
          <w:i/>
          <w:iCs/>
        </w:rPr>
        <w:t xml:space="preserve"> </w:t>
      </w:r>
      <w:proofErr w:type="spellStart"/>
      <w:r w:rsidR="00D25397" w:rsidRPr="00FD6EC7">
        <w:rPr>
          <w:i/>
          <w:iCs/>
        </w:rPr>
        <w:t>domestic</w:t>
      </w:r>
      <w:proofErr w:type="spellEnd"/>
      <w:r w:rsidR="00D25397" w:rsidRPr="00FD6EC7">
        <w:rPr>
          <w:i/>
          <w:iCs/>
        </w:rPr>
        <w:t xml:space="preserve"> </w:t>
      </w:r>
      <w:proofErr w:type="spellStart"/>
      <w:r w:rsidR="00D25397" w:rsidRPr="00FD6EC7">
        <w:rPr>
          <w:i/>
          <w:iCs/>
        </w:rPr>
        <w:t>systems</w:t>
      </w:r>
      <w:proofErr w:type="spellEnd"/>
      <w:r w:rsidR="00D25397" w:rsidRPr="00FD6EC7">
        <w:t>.</w:t>
      </w:r>
    </w:p>
    <w:p w:rsidR="00D25397" w:rsidRPr="00D25397" w:rsidRDefault="00D25397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 w:rsidRPr="00D25397">
        <w:t>§69</w:t>
      </w:r>
      <w:r w:rsidR="00430AE2">
        <w:t> </w:t>
      </w:r>
      <w:r w:rsidRPr="00D25397">
        <w:t>: La Suisse propose de supprimer ce paragraphe.</w:t>
      </w:r>
    </w:p>
    <w:p w:rsidR="00321D2B" w:rsidRPr="00D25397" w:rsidRDefault="00430AE2" w:rsidP="00315822">
      <w:pPr>
        <w:pStyle w:val="Paragraphedeliste"/>
        <w:numPr>
          <w:ilvl w:val="0"/>
          <w:numId w:val="23"/>
        </w:numPr>
        <w:spacing w:after="120"/>
        <w:ind w:left="284" w:hanging="284"/>
        <w:contextualSpacing w:val="0"/>
      </w:pPr>
      <w:r>
        <w:t>§75 </w:t>
      </w:r>
      <w:r w:rsidR="00D25397" w:rsidRPr="00D25397">
        <w:t>: L’art. 31 appelle à des analyses multivariées qui rencontrent des problèmes de tailles</w:t>
      </w:r>
      <w:r w:rsidR="00D25397">
        <w:t xml:space="preserve"> </w:t>
      </w:r>
      <w:r w:rsidR="00D25397" w:rsidRPr="00D25397">
        <w:t>d’échantillon et/ou de protection des données et de la sphère privée. D’autres difficultés</w:t>
      </w:r>
      <w:r w:rsidR="00D25397">
        <w:t xml:space="preserve"> </w:t>
      </w:r>
      <w:r w:rsidR="00D25397" w:rsidRPr="00D25397">
        <w:t>méthodologiques demeurent non résolues, comme la définition opérationnelle des personnes</w:t>
      </w:r>
      <w:r w:rsidR="00D25397">
        <w:t xml:space="preserve"> </w:t>
      </w:r>
      <w:r w:rsidR="00D25397" w:rsidRPr="00D25397">
        <w:t>handicapées et des types de handicap, ou la manière de mesurer les phénomènes complexes que</w:t>
      </w:r>
      <w:r w:rsidR="00D25397">
        <w:t xml:space="preserve"> </w:t>
      </w:r>
      <w:r w:rsidR="00D25397" w:rsidRPr="00D25397">
        <w:t>sont les inégalités et la discrimination.</w:t>
      </w:r>
    </w:p>
    <w:sectPr w:rsidR="00321D2B" w:rsidRPr="00D25397" w:rsidSect="00576EC9">
      <w:footerReference w:type="default" r:id="rId7"/>
      <w:headerReference w:type="first" r:id="rId8"/>
      <w:footerReference w:type="first" r:id="rId9"/>
      <w:pgSz w:w="11907" w:h="1683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573" w:rsidRDefault="001E4573" w:rsidP="001E4573">
      <w:pPr>
        <w:spacing w:line="240" w:lineRule="auto"/>
      </w:pPr>
      <w:r>
        <w:separator/>
      </w:r>
    </w:p>
  </w:endnote>
  <w:endnote w:type="continuationSeparator" w:id="0">
    <w:p w:rsidR="001E4573" w:rsidRDefault="001E4573" w:rsidP="001E4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1E4573" w:rsidTr="00694B02">
      <w:trPr>
        <w:cantSplit/>
      </w:trPr>
      <w:tc>
        <w:tcPr>
          <w:tcW w:w="9469" w:type="dxa"/>
        </w:tcPr>
        <w:p w:rsidR="001E4573" w:rsidRDefault="001E4573" w:rsidP="00AD3109">
          <w:pPr>
            <w:pStyle w:val="Referenz"/>
          </w:pPr>
        </w:p>
      </w:tc>
    </w:tr>
    <w:tr w:rsidR="001E4573" w:rsidTr="00694B02">
      <w:trPr>
        <w:cantSplit/>
      </w:trPr>
      <w:tc>
        <w:tcPr>
          <w:tcW w:w="9469" w:type="dxa"/>
        </w:tcPr>
        <w:p w:rsidR="001E4573" w:rsidRDefault="001E4573" w:rsidP="00F26033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FD6EC7">
            <w:rPr>
              <w:noProof/>
            </w:rPr>
            <w:t>2</w:t>
          </w:r>
          <w:r>
            <w:fldChar w:fldCharType="end"/>
          </w:r>
        </w:p>
      </w:tc>
    </w:tr>
    <w:tr w:rsidR="001E4573" w:rsidTr="00694B02">
      <w:trPr>
        <w:cantSplit/>
        <w:trHeight w:hRule="exact" w:val="363"/>
      </w:trPr>
      <w:tc>
        <w:tcPr>
          <w:tcW w:w="9469" w:type="dxa"/>
        </w:tcPr>
        <w:p w:rsidR="001E4573" w:rsidRDefault="001E4573" w:rsidP="00190534">
          <w:pPr>
            <w:pStyle w:val="Referenz"/>
          </w:pPr>
        </w:p>
      </w:tc>
    </w:tr>
    <w:tr w:rsidR="001E4573" w:rsidRPr="00190534" w:rsidTr="00232550">
      <w:trPr>
        <w:cantSplit/>
        <w:trHeight w:val="224"/>
      </w:trPr>
      <w:tc>
        <w:tcPr>
          <w:tcW w:w="9469" w:type="dxa"/>
        </w:tcPr>
        <w:p w:rsidR="001E4573" w:rsidRPr="00190534" w:rsidRDefault="00232550" w:rsidP="00F26033">
          <w:pPr>
            <w:pStyle w:val="Pieddepage"/>
          </w:pPr>
          <w:r>
            <w:t>Commentaires Suisse – Observation générale n</w:t>
          </w:r>
          <w:r w:rsidRPr="00232550">
            <w:rPr>
              <w:vertAlign w:val="superscript"/>
            </w:rPr>
            <w:t>o</w:t>
          </w:r>
          <w:r>
            <w:t> 6</w:t>
          </w:r>
          <w:r w:rsidR="001E4573">
            <w:t xml:space="preserve">/ </w:t>
          </w:r>
        </w:p>
      </w:tc>
    </w:tr>
  </w:tbl>
  <w:p w:rsidR="001E4573" w:rsidRPr="004E4F31" w:rsidRDefault="001E4573" w:rsidP="007D689B">
    <w:pPr>
      <w:pStyle w:val="Absatz1Punk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103"/>
    </w:tblGrid>
    <w:tr w:rsidR="001E4573" w:rsidRPr="00CA4283" w:rsidTr="0065218C">
      <w:trPr>
        <w:cantSplit/>
      </w:trPr>
      <w:tc>
        <w:tcPr>
          <w:tcW w:w="4253" w:type="dxa"/>
        </w:tcPr>
        <w:p w:rsidR="001E4573" w:rsidRPr="00CA4283" w:rsidRDefault="001E4573" w:rsidP="00163D6A">
          <w:pPr>
            <w:pStyle w:val="Referenz"/>
          </w:pPr>
        </w:p>
      </w:tc>
      <w:tc>
        <w:tcPr>
          <w:tcW w:w="5103" w:type="dxa"/>
        </w:tcPr>
        <w:p w:rsidR="001E4573" w:rsidRPr="00CA4283" w:rsidRDefault="001E4573" w:rsidP="00163D6A">
          <w:pPr>
            <w:pStyle w:val="Referenz"/>
          </w:pPr>
        </w:p>
      </w:tc>
    </w:tr>
    <w:tr w:rsidR="001E4573" w:rsidRPr="00CA4283" w:rsidTr="0065218C">
      <w:trPr>
        <w:cantSplit/>
      </w:trPr>
      <w:tc>
        <w:tcPr>
          <w:tcW w:w="4253" w:type="dxa"/>
        </w:tcPr>
        <w:p w:rsidR="001E4573" w:rsidRPr="00CA4283" w:rsidRDefault="001E4573" w:rsidP="00163D6A">
          <w:pPr>
            <w:pStyle w:val="Referenz"/>
          </w:pPr>
        </w:p>
      </w:tc>
      <w:tc>
        <w:tcPr>
          <w:tcW w:w="5103" w:type="dxa"/>
        </w:tcPr>
        <w:p w:rsidR="001E4573" w:rsidRPr="00CA4283" w:rsidRDefault="001E4573" w:rsidP="00163D6A">
          <w:pPr>
            <w:pStyle w:val="Referenz"/>
          </w:pPr>
        </w:p>
      </w:tc>
    </w:tr>
    <w:tr w:rsidR="001E4573" w:rsidRPr="00CA4283" w:rsidTr="0065218C">
      <w:trPr>
        <w:cantSplit/>
        <w:trHeight w:hRule="exact" w:val="363"/>
      </w:trPr>
      <w:tc>
        <w:tcPr>
          <w:tcW w:w="4253" w:type="dxa"/>
        </w:tcPr>
        <w:p w:rsidR="001E4573" w:rsidRPr="00CA4283" w:rsidRDefault="001E4573" w:rsidP="00163D6A">
          <w:pPr>
            <w:pStyle w:val="Referenz"/>
          </w:pPr>
        </w:p>
      </w:tc>
      <w:tc>
        <w:tcPr>
          <w:tcW w:w="5103" w:type="dxa"/>
        </w:tcPr>
        <w:p w:rsidR="001E4573" w:rsidRPr="00CA4283" w:rsidRDefault="001E4573" w:rsidP="00163D6A">
          <w:pPr>
            <w:pStyle w:val="Referenz"/>
          </w:pPr>
        </w:p>
      </w:tc>
    </w:tr>
    <w:tr w:rsidR="001E4573" w:rsidRPr="00CA4283" w:rsidTr="0065218C">
      <w:trPr>
        <w:cantSplit/>
      </w:trPr>
      <w:tc>
        <w:tcPr>
          <w:tcW w:w="4253" w:type="dxa"/>
        </w:tcPr>
        <w:p w:rsidR="001E4573" w:rsidRPr="00CA4283" w:rsidRDefault="001E4573" w:rsidP="00CC446E">
          <w:pPr>
            <w:pStyle w:val="Pieddepage"/>
          </w:pPr>
        </w:p>
      </w:tc>
      <w:tc>
        <w:tcPr>
          <w:tcW w:w="5103" w:type="dxa"/>
        </w:tcPr>
        <w:p w:rsidR="001E4573" w:rsidRPr="00CA4283" w:rsidRDefault="001E4573" w:rsidP="00CC446E">
          <w:pPr>
            <w:pStyle w:val="Pieddepage"/>
          </w:pPr>
        </w:p>
      </w:tc>
    </w:tr>
  </w:tbl>
  <w:p w:rsidR="001E4573" w:rsidRPr="006B758F" w:rsidRDefault="001E4573" w:rsidP="004A6EE5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573" w:rsidRDefault="001E4573" w:rsidP="001E4573">
      <w:pPr>
        <w:spacing w:line="240" w:lineRule="auto"/>
      </w:pPr>
      <w:r>
        <w:separator/>
      </w:r>
    </w:p>
  </w:footnote>
  <w:footnote w:type="continuationSeparator" w:id="0">
    <w:p w:rsidR="001E4573" w:rsidRDefault="001E4573" w:rsidP="001E4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1E4573" w:rsidTr="00F8479F">
      <w:trPr>
        <w:cantSplit/>
        <w:trHeight w:hRule="exact" w:val="1814"/>
      </w:trPr>
      <w:tc>
        <w:tcPr>
          <w:tcW w:w="4848" w:type="dxa"/>
        </w:tcPr>
        <w:p w:rsidR="001E4573" w:rsidRDefault="001E4573">
          <w:pPr>
            <w:pStyle w:val="En-tte"/>
          </w:pPr>
          <w:r>
            <w:rPr>
              <w:noProof/>
              <w:lang w:val="en-US"/>
            </w:rPr>
            <w:drawing>
              <wp:inline distT="0" distB="0" distL="0" distR="0">
                <wp:extent cx="1981200" cy="647700"/>
                <wp:effectExtent l="19050" t="0" r="0" b="0"/>
                <wp:docPr id="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E4573" w:rsidRDefault="001E4573">
          <w:pPr>
            <w:pStyle w:val="En-tte"/>
          </w:pPr>
        </w:p>
      </w:tc>
      <w:tc>
        <w:tcPr>
          <w:tcW w:w="5103" w:type="dxa"/>
        </w:tcPr>
        <w:p w:rsidR="001E4573" w:rsidRPr="003B7BB6" w:rsidRDefault="001E4573" w:rsidP="003B7BB6">
          <w:pPr>
            <w:pStyle w:val="KopfzeileDepartement"/>
          </w:pPr>
          <w:r>
            <w:t>Département fédéral de l'intérieur DFI</w:t>
          </w:r>
        </w:p>
        <w:p w:rsidR="001E4573" w:rsidRPr="003B7BB6" w:rsidRDefault="001E4573" w:rsidP="003B7BB6">
          <w:pPr>
            <w:pStyle w:val="KopfzeileFett"/>
          </w:pPr>
          <w:r>
            <w:t>Secrétariat général DFI</w:t>
          </w:r>
        </w:p>
        <w:p w:rsidR="001E4573" w:rsidRPr="003B7BB6" w:rsidRDefault="001E4573" w:rsidP="003B7BB6">
          <w:pPr>
            <w:pStyle w:val="En-tte"/>
          </w:pPr>
          <w:r>
            <w:t>Bureau fédéral de l'égalité pour</w:t>
          </w:r>
          <w:r>
            <w:br/>
            <w:t>les personnes handicapées BFEH</w:t>
          </w:r>
        </w:p>
        <w:p w:rsidR="001E4573" w:rsidRDefault="001E4573">
          <w:pPr>
            <w:pStyle w:val="En-tte"/>
          </w:pPr>
        </w:p>
      </w:tc>
    </w:tr>
  </w:tbl>
  <w:p w:rsidR="001E4573" w:rsidRDefault="001E4573" w:rsidP="00236D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A0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C60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A43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DE5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AC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61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6C2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C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E3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045A9"/>
    <w:multiLevelType w:val="hybridMultilevel"/>
    <w:tmpl w:val="B72C9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348E4"/>
    <w:multiLevelType w:val="hybridMultilevel"/>
    <w:tmpl w:val="45786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67D10"/>
    <w:multiLevelType w:val="hybridMultilevel"/>
    <w:tmpl w:val="5884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4717D"/>
    <w:multiLevelType w:val="hybridMultilevel"/>
    <w:tmpl w:val="5E903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22D3EC">
      <w:start w:val="19"/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6"/>
  </w:num>
  <w:num w:numId="14">
    <w:abstractNumId w:val="17"/>
  </w:num>
  <w:num w:numId="15">
    <w:abstractNumId w:val="21"/>
  </w:num>
  <w:num w:numId="16">
    <w:abstractNumId w:val="18"/>
  </w:num>
  <w:num w:numId="17">
    <w:abstractNumId w:val="23"/>
  </w:num>
  <w:num w:numId="18">
    <w:abstractNumId w:val="19"/>
  </w:num>
  <w:num w:numId="19">
    <w:abstractNumId w:val="22"/>
  </w:num>
  <w:num w:numId="20">
    <w:abstractNumId w:val="13"/>
  </w:num>
  <w:num w:numId="21">
    <w:abstractNumId w:val="10"/>
  </w:num>
  <w:num w:numId="22">
    <w:abstractNumId w:val="20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e"/>
    <w:docVar w:name="BITVM_AbsZeileRef" w:val="SG-DFI, BFEH"/>
    <w:docVar w:name="BITVM_Amt" w:val="Secrétariat général DFI"/>
    <w:docVar w:name="BITVM_Amt2" w:val="none"/>
    <w:docVar w:name="BITVM_Departement" w:val="Département fédéral de l'intérieur DFI"/>
    <w:docVar w:name="BITVM_Departement2" w:val="none"/>
    <w:docVar w:name="BITVM_EmpfAdr" w:val="none"/>
    <w:docVar w:name="BITVM_EmpfAdrZeile" w:val="none"/>
    <w:docVar w:name="BITVM_FooterAbsender" w:val="Secrétariat général DFI_x000d_Nathalie Christen_x000d_Inselgasse 1, 3003 Berne_x000d_Tél. +41 58 46 28017, Numéro de fax +41 58 46 24437_x000d_nathalie.christen@gs-edi.admin.ch_x000d_www.dfi.admin.ch/ebgb"/>
    <w:docVar w:name="BITVM_FooterSekretariat" w:val="Secrétariat général DFI_x000d_Bureau fédéral de l'égalité pour_x000d__x000a_les personnes handicapées BFEH_x000d_Inselgasse 1, 3003 Berne_x000d_Tél. +41 31 32 282 36, Numéro de fax +41 31 32 244 37_x000d_ebgb@gs-edi.admin.ch_x000d_www.dfi.admin.ch/ebgb"/>
    <w:docVar w:name="BITVM_OrgUnit" w:val="Bureau fédéral de l'égalité pour_x000b_les personnes handicapées BFEH"/>
    <w:docVar w:name="BITVM_Sig1" w:val="none"/>
    <w:docVar w:name="BITVM_Sig2" w:val="none"/>
  </w:docVars>
  <w:rsids>
    <w:rsidRoot w:val="001E4573"/>
    <w:rsid w:val="00023474"/>
    <w:rsid w:val="001E4573"/>
    <w:rsid w:val="00232550"/>
    <w:rsid w:val="00315822"/>
    <w:rsid w:val="00321D2B"/>
    <w:rsid w:val="00430AE2"/>
    <w:rsid w:val="00495178"/>
    <w:rsid w:val="00567986"/>
    <w:rsid w:val="00694575"/>
    <w:rsid w:val="007664EE"/>
    <w:rsid w:val="007A1F69"/>
    <w:rsid w:val="007A3A52"/>
    <w:rsid w:val="007E2A2A"/>
    <w:rsid w:val="00914D4B"/>
    <w:rsid w:val="009C5726"/>
    <w:rsid w:val="00A46767"/>
    <w:rsid w:val="00B03E44"/>
    <w:rsid w:val="00C55F85"/>
    <w:rsid w:val="00D25397"/>
    <w:rsid w:val="00E82D8D"/>
    <w:rsid w:val="00EE0566"/>
    <w:rsid w:val="00EF2BC2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117B0"/>
  <w15:chartTrackingRefBased/>
  <w15:docId w15:val="{D9B2EAF1-51E8-4F83-AFA2-57EF30AE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573"/>
    <w:pPr>
      <w:widowControl w:val="0"/>
      <w:spacing w:after="0" w:line="260" w:lineRule="atLeast"/>
    </w:pPr>
    <w:rPr>
      <w:rFonts w:ascii="Arial" w:hAnsi="Arial"/>
      <w:sz w:val="20"/>
      <w:lang w:val="fr-CH"/>
    </w:rPr>
  </w:style>
  <w:style w:type="paragraph" w:styleId="Titre1">
    <w:name w:val="heading 1"/>
    <w:basedOn w:val="Normal"/>
    <w:next w:val="Normal"/>
    <w:link w:val="Titre1Car"/>
    <w:qFormat/>
    <w:rsid w:val="001E4573"/>
    <w:pPr>
      <w:keepNext/>
      <w:keepLines/>
      <w:numPr>
        <w:numId w:val="11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1E4573"/>
    <w:pPr>
      <w:keepNext/>
      <w:keepLines/>
      <w:numPr>
        <w:ilvl w:val="1"/>
        <w:numId w:val="11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E4573"/>
    <w:pPr>
      <w:keepNext/>
      <w:keepLines/>
      <w:numPr>
        <w:ilvl w:val="2"/>
        <w:numId w:val="1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E4573"/>
    <w:pPr>
      <w:keepNext/>
      <w:keepLines/>
      <w:numPr>
        <w:ilvl w:val="3"/>
        <w:numId w:val="1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E4573"/>
    <w:pPr>
      <w:keepNext/>
      <w:keepLines/>
      <w:numPr>
        <w:ilvl w:val="4"/>
        <w:numId w:val="1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E4573"/>
    <w:pPr>
      <w:keepNext/>
      <w:keepLines/>
      <w:numPr>
        <w:ilvl w:val="5"/>
        <w:numId w:val="1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E4573"/>
    <w:pPr>
      <w:keepNext/>
      <w:keepLines/>
      <w:numPr>
        <w:ilvl w:val="6"/>
        <w:numId w:val="1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E4573"/>
    <w:pPr>
      <w:keepNext/>
      <w:keepLines/>
      <w:numPr>
        <w:ilvl w:val="7"/>
        <w:numId w:val="1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E4573"/>
    <w:pPr>
      <w:keepNext/>
      <w:keepLines/>
      <w:numPr>
        <w:ilvl w:val="8"/>
        <w:numId w:val="1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4573"/>
    <w:rPr>
      <w:rFonts w:ascii="Arial" w:eastAsiaTheme="majorEastAsia" w:hAnsi="Arial" w:cstheme="majorBidi"/>
      <w:b/>
      <w:bCs/>
      <w:sz w:val="36"/>
      <w:szCs w:val="28"/>
      <w:lang w:val="en-GB"/>
    </w:rPr>
  </w:style>
  <w:style w:type="character" w:customStyle="1" w:styleId="Titre2Car">
    <w:name w:val="Titre 2 Car"/>
    <w:basedOn w:val="Policepardfaut"/>
    <w:link w:val="Titre2"/>
    <w:rsid w:val="001E4573"/>
    <w:rPr>
      <w:rFonts w:ascii="Arial" w:eastAsiaTheme="majorEastAsia" w:hAnsi="Arial" w:cstheme="majorBidi"/>
      <w:b/>
      <w:bCs/>
      <w:sz w:val="32"/>
      <w:szCs w:val="26"/>
      <w:lang w:val="en-GB"/>
    </w:rPr>
  </w:style>
  <w:style w:type="character" w:customStyle="1" w:styleId="Titre3Car">
    <w:name w:val="Titre 3 Car"/>
    <w:basedOn w:val="Policepardfaut"/>
    <w:link w:val="Titre3"/>
    <w:semiHidden/>
    <w:rsid w:val="001E4573"/>
    <w:rPr>
      <w:rFonts w:ascii="Arial" w:eastAsiaTheme="majorEastAsia" w:hAnsi="Arial" w:cstheme="majorBidi"/>
      <w:b/>
      <w:bCs/>
      <w:sz w:val="28"/>
      <w:szCs w:val="20"/>
      <w:lang w:val="en-GB"/>
    </w:rPr>
  </w:style>
  <w:style w:type="character" w:customStyle="1" w:styleId="Titre4Car">
    <w:name w:val="Titre 4 Car"/>
    <w:basedOn w:val="Policepardfaut"/>
    <w:link w:val="Titre4"/>
    <w:semiHidden/>
    <w:rsid w:val="001E4573"/>
    <w:rPr>
      <w:rFonts w:ascii="Arial" w:eastAsia="Times New Roman" w:hAnsi="Arial" w:cs="Times New Roman"/>
      <w:b/>
      <w:bCs/>
      <w:sz w:val="24"/>
      <w:szCs w:val="28"/>
      <w:lang w:val="en-GB" w:eastAsia="de-DE"/>
    </w:rPr>
  </w:style>
  <w:style w:type="character" w:customStyle="1" w:styleId="Titre5Car">
    <w:name w:val="Titre 5 Car"/>
    <w:basedOn w:val="Policepardfaut"/>
    <w:link w:val="Titre5"/>
    <w:semiHidden/>
    <w:rsid w:val="001E4573"/>
    <w:rPr>
      <w:rFonts w:ascii="Arial" w:eastAsia="Times New Roman" w:hAnsi="Arial" w:cs="Times New Roman"/>
      <w:b/>
      <w:bCs/>
      <w:iCs/>
      <w:sz w:val="20"/>
      <w:szCs w:val="26"/>
      <w:lang w:val="en-GB" w:eastAsia="de-DE"/>
    </w:rPr>
  </w:style>
  <w:style w:type="character" w:customStyle="1" w:styleId="Titre6Car">
    <w:name w:val="Titre 6 Car"/>
    <w:basedOn w:val="Policepardfaut"/>
    <w:link w:val="Titre6"/>
    <w:semiHidden/>
    <w:rsid w:val="001E4573"/>
    <w:rPr>
      <w:rFonts w:ascii="Arial" w:eastAsia="Times New Roman" w:hAnsi="Arial" w:cs="Times New Roman"/>
      <w:bCs/>
      <w:sz w:val="20"/>
      <w:szCs w:val="20"/>
      <w:lang w:val="en-GB" w:eastAsia="de-DE"/>
    </w:rPr>
  </w:style>
  <w:style w:type="character" w:customStyle="1" w:styleId="Titre7Car">
    <w:name w:val="Titre 7 Car"/>
    <w:basedOn w:val="Policepardfaut"/>
    <w:link w:val="Titre7"/>
    <w:semiHidden/>
    <w:rsid w:val="001E4573"/>
    <w:rPr>
      <w:rFonts w:ascii="Arial" w:eastAsia="Times New Roman" w:hAnsi="Arial" w:cs="Times New Roman"/>
      <w:sz w:val="20"/>
      <w:szCs w:val="24"/>
      <w:lang w:val="en-GB" w:eastAsia="de-DE"/>
    </w:rPr>
  </w:style>
  <w:style w:type="character" w:customStyle="1" w:styleId="Titre8Car">
    <w:name w:val="Titre 8 Car"/>
    <w:basedOn w:val="Policepardfaut"/>
    <w:link w:val="Titre8"/>
    <w:semiHidden/>
    <w:rsid w:val="001E4573"/>
    <w:rPr>
      <w:rFonts w:ascii="Arial" w:eastAsia="Times New Roman" w:hAnsi="Arial" w:cs="Times New Roman"/>
      <w:iCs/>
      <w:sz w:val="20"/>
      <w:szCs w:val="24"/>
      <w:lang w:val="en-GB" w:eastAsia="de-DE"/>
    </w:rPr>
  </w:style>
  <w:style w:type="character" w:customStyle="1" w:styleId="Titre9Car">
    <w:name w:val="Titre 9 Car"/>
    <w:basedOn w:val="Policepardfaut"/>
    <w:link w:val="Titre9"/>
    <w:semiHidden/>
    <w:rsid w:val="001E4573"/>
    <w:rPr>
      <w:rFonts w:ascii="Arial" w:eastAsia="Times New Roman" w:hAnsi="Arial" w:cs="Arial"/>
      <w:sz w:val="20"/>
      <w:szCs w:val="20"/>
      <w:lang w:val="en-GB" w:eastAsia="de-DE"/>
    </w:rPr>
  </w:style>
  <w:style w:type="paragraph" w:styleId="En-tte">
    <w:name w:val="header"/>
    <w:basedOn w:val="Normal"/>
    <w:link w:val="En-tteCar"/>
    <w:uiPriority w:val="99"/>
    <w:rsid w:val="001E4573"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sid w:val="001E4573"/>
    <w:rPr>
      <w:rFonts w:ascii="Arial" w:hAnsi="Arial"/>
      <w:sz w:val="15"/>
      <w:lang w:val="en-GB"/>
    </w:rPr>
  </w:style>
  <w:style w:type="paragraph" w:styleId="Pieddepage">
    <w:name w:val="footer"/>
    <w:basedOn w:val="Normal"/>
    <w:link w:val="PieddepageCar"/>
    <w:rsid w:val="001E4573"/>
    <w:pPr>
      <w:spacing w:line="160" w:lineRule="atLeast"/>
    </w:pPr>
    <w:rPr>
      <w:noProof/>
      <w:sz w:val="12"/>
    </w:rPr>
  </w:style>
  <w:style w:type="character" w:customStyle="1" w:styleId="PieddepageCar">
    <w:name w:val="Pied de page Car"/>
    <w:basedOn w:val="Policepardfaut"/>
    <w:link w:val="Pieddepage"/>
    <w:uiPriority w:val="99"/>
    <w:rsid w:val="001E4573"/>
    <w:rPr>
      <w:rFonts w:ascii="Arial" w:hAnsi="Arial"/>
      <w:noProof/>
      <w:sz w:val="12"/>
      <w:lang w:val="en-GB"/>
    </w:rPr>
  </w:style>
  <w:style w:type="table" w:styleId="Grilledutableau">
    <w:name w:val="Table Grid"/>
    <w:basedOn w:val="TableauNormal"/>
    <w:uiPriority w:val="59"/>
    <w:rsid w:val="001E4573"/>
    <w:pPr>
      <w:widowControl w:val="0"/>
      <w:spacing w:after="0" w:line="260" w:lineRule="atLeast"/>
    </w:pPr>
    <w:rPr>
      <w:rFonts w:ascii="Arial" w:hAnsi="Arial"/>
      <w:sz w:val="20"/>
      <w:szCs w:val="20"/>
      <w:lang w:val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4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573"/>
    <w:rPr>
      <w:rFonts w:ascii="Tahoma" w:hAnsi="Tahoma" w:cs="Tahoma"/>
      <w:sz w:val="16"/>
      <w:szCs w:val="16"/>
      <w:lang w:val="en-GB"/>
    </w:rPr>
  </w:style>
  <w:style w:type="paragraph" w:customStyle="1" w:styleId="KopfzeileDepartement">
    <w:name w:val="KopfzeileDepartement"/>
    <w:basedOn w:val="En-tte"/>
    <w:next w:val="KopfzeileFett"/>
    <w:uiPriority w:val="3"/>
    <w:unhideWhenUsed/>
    <w:rsid w:val="001E4573"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uiPriority w:val="3"/>
    <w:unhideWhenUsed/>
    <w:rsid w:val="001E4573"/>
    <w:rPr>
      <w:b/>
    </w:rPr>
  </w:style>
  <w:style w:type="paragraph" w:customStyle="1" w:styleId="Klassifizierung">
    <w:name w:val="Klassifizierung"/>
    <w:basedOn w:val="Normal"/>
    <w:uiPriority w:val="2"/>
    <w:unhideWhenUsed/>
    <w:rsid w:val="001E4573"/>
    <w:pPr>
      <w:jc w:val="right"/>
    </w:pPr>
    <w:rPr>
      <w:b/>
    </w:rPr>
  </w:style>
  <w:style w:type="paragraph" w:customStyle="1" w:styleId="Referenz">
    <w:name w:val="Referenz"/>
    <w:basedOn w:val="Normal"/>
    <w:uiPriority w:val="1"/>
    <w:rsid w:val="001E4573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2"/>
    <w:semiHidden/>
    <w:unhideWhenUsed/>
    <w:rsid w:val="001E4573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1E4573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2"/>
    <w:semiHidden/>
    <w:unhideWhenUsed/>
    <w:rsid w:val="001E4573"/>
    <w:pPr>
      <w:jc w:val="right"/>
    </w:pPr>
    <w:rPr>
      <w:bCs w:val="0"/>
    </w:rPr>
  </w:style>
  <w:style w:type="paragraph" w:customStyle="1" w:styleId="PP">
    <w:name w:val="PP"/>
    <w:next w:val="Normal"/>
    <w:uiPriority w:val="2"/>
    <w:semiHidden/>
    <w:unhideWhenUsed/>
    <w:rsid w:val="001E4573"/>
    <w:pPr>
      <w:spacing w:before="90" w:after="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  <w:lang w:val="de-CH"/>
    </w:rPr>
  </w:style>
  <w:style w:type="paragraph" w:styleId="Titre">
    <w:name w:val="Title"/>
    <w:basedOn w:val="Normal"/>
    <w:next w:val="Normal"/>
    <w:link w:val="TitreCar"/>
    <w:qFormat/>
    <w:rsid w:val="001E4573"/>
    <w:rPr>
      <w:rFonts w:eastAsiaTheme="majorEastAsia" w:cstheme="majorBidi"/>
      <w:b/>
      <w:sz w:val="42"/>
      <w:szCs w:val="52"/>
    </w:rPr>
  </w:style>
  <w:style w:type="character" w:customStyle="1" w:styleId="TitreCar">
    <w:name w:val="Titre Car"/>
    <w:basedOn w:val="Policepardfaut"/>
    <w:link w:val="Titre"/>
    <w:rsid w:val="001E4573"/>
    <w:rPr>
      <w:rFonts w:ascii="Arial" w:eastAsiaTheme="majorEastAsia" w:hAnsi="Arial" w:cstheme="majorBidi"/>
      <w:b/>
      <w:sz w:val="42"/>
      <w:szCs w:val="52"/>
      <w:lang w:val="en-GB"/>
    </w:rPr>
  </w:style>
  <w:style w:type="paragraph" w:styleId="Sous-titre">
    <w:name w:val="Subtitle"/>
    <w:basedOn w:val="Normal"/>
    <w:next w:val="Normal"/>
    <w:link w:val="Sous-titreCar"/>
    <w:qFormat/>
    <w:rsid w:val="001E4573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rsid w:val="001E4573"/>
    <w:rPr>
      <w:rFonts w:ascii="Arial" w:eastAsiaTheme="majorEastAsia" w:hAnsi="Arial" w:cstheme="majorBidi"/>
      <w:iCs/>
      <w:sz w:val="42"/>
      <w:szCs w:val="24"/>
      <w:lang w:val="en-GB"/>
    </w:rPr>
  </w:style>
  <w:style w:type="paragraph" w:styleId="Lgende">
    <w:name w:val="caption"/>
    <w:basedOn w:val="Normal"/>
    <w:next w:val="Normal"/>
    <w:uiPriority w:val="1"/>
    <w:qFormat/>
    <w:rsid w:val="001E4573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TableauNormal"/>
    <w:uiPriority w:val="99"/>
    <w:rsid w:val="001E4573"/>
    <w:pPr>
      <w:widowControl w:val="0"/>
      <w:spacing w:after="0" w:line="260" w:lineRule="atLeast"/>
    </w:pPr>
    <w:rPr>
      <w:rFonts w:ascii="Arial" w:hAnsi="Arial"/>
      <w:sz w:val="20"/>
      <w:szCs w:val="20"/>
      <w:lang w:val="de-CH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paragraph" w:styleId="TM1">
    <w:name w:val="toc 1"/>
    <w:basedOn w:val="Normal"/>
    <w:next w:val="Normal"/>
    <w:uiPriority w:val="39"/>
    <w:semiHidden/>
    <w:unhideWhenUsed/>
    <w:rsid w:val="001E4573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semiHidden/>
    <w:unhideWhenUsed/>
    <w:rsid w:val="001E4573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M3">
    <w:name w:val="toc 3"/>
    <w:basedOn w:val="Normal"/>
    <w:next w:val="Normal"/>
    <w:uiPriority w:val="39"/>
    <w:semiHidden/>
    <w:unhideWhenUsed/>
    <w:rsid w:val="001E4573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semiHidden/>
    <w:unhideWhenUsed/>
    <w:rsid w:val="001E4573"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semiHidden/>
    <w:unhideWhenUsed/>
    <w:rsid w:val="001E4573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semiHidden/>
    <w:unhideWhenUsed/>
    <w:rsid w:val="001E4573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semiHidden/>
    <w:unhideWhenUsed/>
    <w:rsid w:val="001E4573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semiHidden/>
    <w:unhideWhenUsed/>
    <w:rsid w:val="001E4573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TM9">
    <w:name w:val="toc 9"/>
    <w:basedOn w:val="Normal"/>
    <w:next w:val="Normal"/>
    <w:uiPriority w:val="39"/>
    <w:semiHidden/>
    <w:unhideWhenUsed/>
    <w:rsid w:val="001E4573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Normal"/>
    <w:next w:val="Normal"/>
    <w:uiPriority w:val="3"/>
    <w:semiHidden/>
    <w:unhideWhenUsed/>
    <w:rsid w:val="001E4573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1"/>
    <w:semiHidden/>
    <w:unhideWhenUsed/>
    <w:rsid w:val="001E4573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qFormat/>
    <w:rsid w:val="001E4573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Normal"/>
    <w:uiPriority w:val="1"/>
    <w:rsid w:val="001E4573"/>
    <w:pPr>
      <w:widowControl/>
      <w:numPr>
        <w:numId w:val="12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Normal"/>
    <w:uiPriority w:val="1"/>
    <w:rsid w:val="001E4573"/>
    <w:pPr>
      <w:widowControl/>
      <w:numPr>
        <w:numId w:val="13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Normal"/>
    <w:uiPriority w:val="1"/>
    <w:rsid w:val="001E4573"/>
    <w:pPr>
      <w:widowControl/>
      <w:numPr>
        <w:numId w:val="1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Normal"/>
    <w:uiPriority w:val="1"/>
    <w:rsid w:val="001E4573"/>
    <w:pPr>
      <w:widowControl/>
      <w:numPr>
        <w:numId w:val="1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Normal"/>
    <w:uiPriority w:val="1"/>
    <w:rsid w:val="001E4573"/>
    <w:pPr>
      <w:widowControl/>
      <w:numPr>
        <w:numId w:val="16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Normal"/>
    <w:uiPriority w:val="1"/>
    <w:rsid w:val="001E4573"/>
    <w:pPr>
      <w:widowControl/>
      <w:numPr>
        <w:numId w:val="1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Normal"/>
    <w:uiPriority w:val="1"/>
    <w:rsid w:val="001E4573"/>
    <w:pPr>
      <w:widowControl/>
      <w:numPr>
        <w:numId w:val="1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Normal"/>
    <w:uiPriority w:val="1"/>
    <w:rsid w:val="001E4573"/>
    <w:pPr>
      <w:widowControl/>
      <w:numPr>
        <w:numId w:val="19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Normal"/>
    <w:uiPriority w:val="1"/>
    <w:rsid w:val="001E4573"/>
    <w:pPr>
      <w:widowControl/>
      <w:numPr>
        <w:numId w:val="20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1E4573"/>
    <w:pPr>
      <w:spacing w:after="0"/>
      <w:contextualSpacing w:val="0"/>
    </w:pPr>
  </w:style>
  <w:style w:type="paragraph" w:customStyle="1" w:styleId="Tabellentext">
    <w:name w:val="Tabellentext"/>
    <w:basedOn w:val="Normal"/>
    <w:uiPriority w:val="1"/>
    <w:qFormat/>
    <w:rsid w:val="001E4573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Normal"/>
    <w:next w:val="Tabellentext"/>
    <w:uiPriority w:val="1"/>
    <w:qFormat/>
    <w:rsid w:val="001E4573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Normal"/>
    <w:uiPriority w:val="2"/>
    <w:semiHidden/>
    <w:unhideWhenUsed/>
    <w:rsid w:val="001E4573"/>
    <w:pPr>
      <w:spacing w:before="0" w:line="540" w:lineRule="exact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1E4573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E4573"/>
    <w:rPr>
      <w:rFonts w:ascii="Arial" w:hAnsi="Arial"/>
      <w:sz w:val="18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4573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4573"/>
    <w:rPr>
      <w:rFonts w:ascii="Arial" w:hAnsi="Arial"/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En-tte"/>
    <w:qFormat/>
    <w:rsid w:val="001E4573"/>
    <w:rPr>
      <w:b/>
    </w:rPr>
  </w:style>
  <w:style w:type="paragraph" w:customStyle="1" w:styleId="Absatz1Punkt">
    <w:name w:val="Absatz1Punkt"/>
    <w:basedOn w:val="Pieddepage"/>
    <w:link w:val="Absatz1PunktZchn"/>
    <w:qFormat/>
    <w:rsid w:val="001E4573"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Policepardfaut"/>
    <w:link w:val="Absatz1Punkt"/>
    <w:rsid w:val="001E4573"/>
    <w:rPr>
      <w:rFonts w:ascii="Arial" w:hAnsi="Arial"/>
      <w:noProof/>
      <w:sz w:val="2"/>
      <w:lang w:val="en-GB"/>
    </w:rPr>
  </w:style>
  <w:style w:type="paragraph" w:styleId="Paragraphedeliste">
    <w:name w:val="List Paragraph"/>
    <w:basedOn w:val="Normal"/>
    <w:uiPriority w:val="34"/>
    <w:qFormat/>
    <w:rsid w:val="00D2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BFED1D-BCBA-48EB-B03A-239BE8FB2840}"/>
</file>

<file path=customXml/itemProps2.xml><?xml version="1.0" encoding="utf-8"?>
<ds:datastoreItem xmlns:ds="http://schemas.openxmlformats.org/officeDocument/2006/customXml" ds:itemID="{16B14978-CC61-4161-B95C-213B9572202C}"/>
</file>

<file path=customXml/itemProps3.xml><?xml version="1.0" encoding="utf-8"?>
<ds:datastoreItem xmlns:ds="http://schemas.openxmlformats.org/officeDocument/2006/customXml" ds:itemID="{A60FB480-8174-438C-AD6E-19F27384F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Nathalie GS-EDI</dc:creator>
  <cp:keywords/>
  <dc:description/>
  <cp:lastModifiedBy>Christen Nathalie GS-EDI</cp:lastModifiedBy>
  <cp:revision>17</cp:revision>
  <dcterms:created xsi:type="dcterms:W3CDTF">2017-11-06T14:03:00Z</dcterms:created>
  <dcterms:modified xsi:type="dcterms:W3CDTF">2017-11-08T08:23:00Z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lication">
    <vt:lpwstr>OTHER</vt:lpwstr>
  </property>
  <property fmtid="{D5CDD505-2E9C-101B-9397-08002B2CF9AE}" pid="3" name="Amt">
    <vt:lpwstr>Secrétariat général</vt:lpwstr>
  </property>
  <property fmtid="{D5CDD505-2E9C-101B-9397-08002B2CF9AE}" pid="4" name="Amt2">
    <vt:lpwstr/>
  </property>
  <property fmtid="{D5CDD505-2E9C-101B-9397-08002B2CF9AE}" pid="5" name="Amt2Abk">
    <vt:lpwstr/>
  </property>
  <property fmtid="{D5CDD505-2E9C-101B-9397-08002B2CF9AE}" pid="6" name="Amt2bis">
    <vt:lpwstr/>
  </property>
  <property fmtid="{D5CDD505-2E9C-101B-9397-08002B2CF9AE}" pid="7" name="AmtAbk">
    <vt:lpwstr>DFI</vt:lpwstr>
  </property>
  <property fmtid="{D5CDD505-2E9C-101B-9397-08002B2CF9AE}" pid="8" name="Amtbis">
    <vt:lpwstr/>
  </property>
  <property fmtid="{D5CDD505-2E9C-101B-9397-08002B2CF9AE}" pid="9" name="AmtMail">
    <vt:lpwstr/>
  </property>
  <property fmtid="{D5CDD505-2E9C-101B-9397-08002B2CF9AE}" pid="10" name="AmtPost">
    <vt:lpwstr>SG-DFI</vt:lpwstr>
  </property>
  <property fmtid="{D5CDD505-2E9C-101B-9397-08002B2CF9AE}" pid="11" name="Anrede">
    <vt:lpwstr/>
  </property>
  <property fmtid="{D5CDD505-2E9C-101B-9397-08002B2CF9AE}" pid="12" name="Autor">
    <vt:lpwstr>Auteur:</vt:lpwstr>
  </property>
  <property fmtid="{D5CDD505-2E9C-101B-9397-08002B2CF9AE}" pid="13" name="Bearbeitung">
    <vt:lpwstr>Traitement:</vt:lpwstr>
  </property>
  <property fmtid="{D5CDD505-2E9C-101B-9397-08002B2CF9AE}" pid="14" name="Begleitblatt">
    <vt:lpwstr>Feuille d'accompagnement</vt:lpwstr>
  </property>
  <property fmtid="{D5CDD505-2E9C-101B-9397-08002B2CF9AE}" pid="15" name="Begleitnotiz">
    <vt:lpwstr>Notice d'accompagnement</vt:lpwstr>
  </property>
  <property fmtid="{D5CDD505-2E9C-101B-9397-08002B2CF9AE}" pid="16" name="BeilagenLabel">
    <vt:lpwstr>Annexes:</vt:lpwstr>
  </property>
  <property fmtid="{D5CDD505-2E9C-101B-9397-08002B2CF9AE}" pid="17" name="Beschreibung">
    <vt:lpwstr>Description:</vt:lpwstr>
  </property>
  <property fmtid="{D5CDD505-2E9C-101B-9397-08002B2CF9AE}" pid="18" name="DateLabel">
    <vt:lpwstr>le</vt:lpwstr>
  </property>
  <property fmtid="{D5CDD505-2E9C-101B-9397-08002B2CF9AE}" pid="19" name="Dep2Abk">
    <vt:lpwstr/>
  </property>
  <property fmtid="{D5CDD505-2E9C-101B-9397-08002B2CF9AE}" pid="20" name="Dep2Name">
    <vt:lpwstr/>
  </property>
  <property fmtid="{D5CDD505-2E9C-101B-9397-08002B2CF9AE}" pid="21" name="Dep2Namebis">
    <vt:lpwstr/>
  </property>
  <property fmtid="{D5CDD505-2E9C-101B-9397-08002B2CF9AE}" pid="22" name="DepAbk">
    <vt:lpwstr>DFI</vt:lpwstr>
  </property>
  <property fmtid="{D5CDD505-2E9C-101B-9397-08002B2CF9AE}" pid="23" name="DepName">
    <vt:lpwstr>Département fédéral de l'intérieur</vt:lpwstr>
  </property>
  <property fmtid="{D5CDD505-2E9C-101B-9397-08002B2CF9AE}" pid="24" name="DepNamebis">
    <vt:lpwstr/>
  </property>
  <property fmtid="{D5CDD505-2E9C-101B-9397-08002B2CF9AE}" pid="25" name="DocRef">
    <vt:lpwstr/>
  </property>
  <property fmtid="{D5CDD505-2E9C-101B-9397-08002B2CF9AE}" pid="26" name="DocRefLabel">
    <vt:lpwstr>Référence/Numéro de dossier:</vt:lpwstr>
  </property>
  <property fmtid="{D5CDD505-2E9C-101B-9397-08002B2CF9AE}" pid="27" name="DocSpr">
    <vt:lpwstr>F</vt:lpwstr>
  </property>
  <property fmtid="{D5CDD505-2E9C-101B-9397-08002B2CF9AE}" pid="28" name="DocVersion">
    <vt:lpwstr/>
  </property>
  <property fmtid="{D5CDD505-2E9C-101B-9397-08002B2CF9AE}" pid="29" name="DocVersionLabel">
    <vt:lpwstr>Version</vt:lpwstr>
  </property>
  <property fmtid="{D5CDD505-2E9C-101B-9397-08002B2CF9AE}" pid="30" name="EigAdr1">
    <vt:lpwstr/>
  </property>
  <property fmtid="{D5CDD505-2E9C-101B-9397-08002B2CF9AE}" pid="31" name="EigAdr2">
    <vt:lpwstr/>
  </property>
  <property fmtid="{D5CDD505-2E9C-101B-9397-08002B2CF9AE}" pid="32" name="EigAdr3">
    <vt:lpwstr/>
  </property>
  <property fmtid="{D5CDD505-2E9C-101B-9397-08002B2CF9AE}" pid="33" name="EigAdr4">
    <vt:lpwstr/>
  </property>
  <property fmtid="{D5CDD505-2E9C-101B-9397-08002B2CF9AE}" pid="34" name="EigAdr5">
    <vt:lpwstr/>
  </property>
  <property fmtid="{D5CDD505-2E9C-101B-9397-08002B2CF9AE}" pid="35" name="EigBetreff">
    <vt:lpwstr/>
  </property>
  <property fmtid="{D5CDD505-2E9C-101B-9397-08002B2CF9AE}" pid="36" name="EigBriefDate">
    <vt:lpwstr/>
  </property>
  <property fmtid="{D5CDD505-2E9C-101B-9397-08002B2CF9AE}" pid="37" name="EigEmpfFirma">
    <vt:lpwstr/>
  </property>
  <property fmtid="{D5CDD505-2E9C-101B-9397-08002B2CF9AE}" pid="38" name="EigEmpfName">
    <vt:lpwstr/>
  </property>
  <property fmtid="{D5CDD505-2E9C-101B-9397-08002B2CF9AE}" pid="39" name="EigEmpfTitel">
    <vt:lpwstr/>
  </property>
  <property fmtid="{D5CDD505-2E9C-101B-9397-08002B2CF9AE}" pid="40" name="EigEmpfVorname">
    <vt:lpwstr/>
  </property>
  <property fmtid="{D5CDD505-2E9C-101B-9397-08002B2CF9AE}" pid="41" name="EigKopie">
    <vt:lpwstr/>
  </property>
  <property fmtid="{D5CDD505-2E9C-101B-9397-08002B2CF9AE}" pid="42" name="EigName">
    <vt:lpwstr/>
  </property>
  <property fmtid="{D5CDD505-2E9C-101B-9397-08002B2CF9AE}" pid="43" name="EigProjektname">
    <vt:lpwstr/>
  </property>
  <property fmtid="{D5CDD505-2E9C-101B-9397-08002B2CF9AE}" pid="44" name="EigTitel">
    <vt:lpwstr/>
  </property>
  <property fmtid="{D5CDD505-2E9C-101B-9397-08002B2CF9AE}" pid="45" name="EigUntertitel">
    <vt:lpwstr/>
  </property>
  <property fmtid="{D5CDD505-2E9C-101B-9397-08002B2CF9AE}" pid="46" name="EmpfAnrede">
    <vt:lpwstr/>
  </property>
  <property fmtid="{D5CDD505-2E9C-101B-9397-08002B2CF9AE}" pid="47" name="ErgebnisnameLabel">
    <vt:lpwstr>Nom de résultat:</vt:lpwstr>
  </property>
  <property fmtid="{D5CDD505-2E9C-101B-9397-08002B2CF9AE}" pid="48" name="FaxLabel">
    <vt:lpwstr>Numéro de fax</vt:lpwstr>
  </property>
  <property fmtid="{D5CDD505-2E9C-101B-9397-08002B2CF9AE}" pid="49" name="genehmigt">
    <vt:lpwstr>approuvé pour utilisation</vt:lpwstr>
  </property>
  <property fmtid="{D5CDD505-2E9C-101B-9397-08002B2CF9AE}" pid="50" name="Genehmigung">
    <vt:lpwstr>Approbation:</vt:lpwstr>
  </property>
  <property fmtid="{D5CDD505-2E9C-101B-9397-08002B2CF9AE}" pid="51" name="Gruss">
    <vt:lpwstr>Avec nos meilleures salutations,</vt:lpwstr>
  </property>
  <property fmtid="{D5CDD505-2E9C-101B-9397-08002B2CF9AE}" pid="52" name="HermesText_1">
    <vt:lpwstr>«La méthode de gestion de projets HERMES est une norme ouverte de l’administration fédérale suisse.</vt:lpwstr>
  </property>
  <property fmtid="{D5CDD505-2E9C-101B-9397-08002B2CF9AE}" pid="53" name="HermesText_2">
    <vt:lpwstr>HERMES est publié par l’Unité de stratégie informatique de la Confédération (USIC).</vt:lpwstr>
  </property>
  <property fmtid="{D5CDD505-2E9C-101B-9397-08002B2CF9AE}" pid="54" name="HermesText_3">
    <vt:lpwstr>La Confédération suisse, représentée par l’USIC, est propriétaire des droits d’auteur concernant HERMES ainsi que des droits liés au logo HERMES.»</vt:lpwstr>
  </property>
  <property fmtid="{D5CDD505-2E9C-101B-9397-08002B2CF9AE}" pid="55" name="in_Arbeit">
    <vt:lpwstr>en cours</vt:lpwstr>
  </property>
  <property fmtid="{D5CDD505-2E9C-101B-9397-08002B2CF9AE}" pid="56" name="in_Pruefung">
    <vt:lpwstr>à l'étude</vt:lpwstr>
  </property>
  <property fmtid="{D5CDD505-2E9C-101B-9397-08002B2CF9AE}" pid="57" name="Information">
    <vt:lpwstr>Renseignements:</vt:lpwstr>
  </property>
  <property fmtid="{D5CDD505-2E9C-101B-9397-08002B2CF9AE}" pid="58" name="Inhaltsverzeichnis">
    <vt:lpwstr>Table des matières</vt:lpwstr>
  </property>
  <property fmtid="{D5CDD505-2E9C-101B-9397-08002B2CF9AE}" pid="59" name="Internet">
    <vt:lpwstr>www.dfi.admin.ch/ebgb</vt:lpwstr>
  </property>
  <property fmtid="{D5CDD505-2E9C-101B-9397-08002B2CF9AE}" pid="60" name="Internet_F">
    <vt:lpwstr>www.dfi.admin.ch/ebgb</vt:lpwstr>
  </property>
  <property fmtid="{D5CDD505-2E9C-101B-9397-08002B2CF9AE}" pid="61" name="Klasse">
    <vt:lpwstr/>
  </property>
  <property fmtid="{D5CDD505-2E9C-101B-9397-08002B2CF9AE}" pid="62" name="Kontrolle">
    <vt:lpwstr>Contrôle des modifications, examen et approbation</vt:lpwstr>
  </property>
  <property fmtid="{D5CDD505-2E9C-101B-9397-08002B2CF9AE}" pid="63" name="KopieLabel">
    <vt:lpwstr>Copie à:</vt:lpwstr>
  </property>
  <property fmtid="{D5CDD505-2E9C-101B-9397-08002B2CF9AE}" pid="64" name="Land">
    <vt:lpwstr>CH</vt:lpwstr>
  </property>
  <property fmtid="{D5CDD505-2E9C-101B-9397-08002B2CF9AE}" pid="65" name="LandText">
    <vt:lpwstr>Suisse</vt:lpwstr>
  </property>
  <property fmtid="{D5CDD505-2E9C-101B-9397-08002B2CF9AE}" pid="66" name="LoginDisplayName">
    <vt:lpwstr>Christen Nathalie GS-EDI</vt:lpwstr>
  </property>
  <property fmtid="{D5CDD505-2E9C-101B-9397-08002B2CF9AE}" pid="67" name="LoginFax">
    <vt:lpwstr>+41 58 46 24437</vt:lpwstr>
  </property>
  <property fmtid="{D5CDD505-2E9C-101B-9397-08002B2CF9AE}" pid="68" name="LoginFunktion">
    <vt:lpwstr/>
  </property>
  <property fmtid="{D5CDD505-2E9C-101B-9397-08002B2CF9AE}" pid="69" name="LoginKuerzel">
    <vt:lpwstr>ChN</vt:lpwstr>
  </property>
  <property fmtid="{D5CDD505-2E9C-101B-9397-08002B2CF9AE}" pid="70" name="LoginMailAdr">
    <vt:lpwstr>nathalie.christen@gs-edi.admin.ch</vt:lpwstr>
  </property>
  <property fmtid="{D5CDD505-2E9C-101B-9397-08002B2CF9AE}" pid="71" name="LoginName">
    <vt:lpwstr>Christen</vt:lpwstr>
  </property>
  <property fmtid="{D5CDD505-2E9C-101B-9397-08002B2CF9AE}" pid="72" name="LoginTel">
    <vt:lpwstr>+41 58 46 28017</vt:lpwstr>
  </property>
  <property fmtid="{D5CDD505-2E9C-101B-9397-08002B2CF9AE}" pid="73" name="LoginTitle">
    <vt:lpwstr/>
  </property>
  <property fmtid="{D5CDD505-2E9C-101B-9397-08002B2CF9AE}" pid="74" name="LoginUID">
    <vt:lpwstr>U80832578</vt:lpwstr>
  </property>
  <property fmtid="{D5CDD505-2E9C-101B-9397-08002B2CF9AE}" pid="75" name="LoginVorname">
    <vt:lpwstr>Nathalie</vt:lpwstr>
  </property>
  <property fmtid="{D5CDD505-2E9C-101B-9397-08002B2CF9AE}" pid="76" name="Med_sp1_1">
    <vt:lpwstr>Date</vt:lpwstr>
  </property>
  <property fmtid="{D5CDD505-2E9C-101B-9397-08002B2CF9AE}" pid="77" name="Med_sp1_2">
    <vt:lpwstr>Embargo</vt:lpwstr>
  </property>
  <property fmtid="{D5CDD505-2E9C-101B-9397-08002B2CF9AE}" pid="78" name="MedienAnrede">
    <vt:lpwstr>Mesdames et messieurs,</vt:lpwstr>
  </property>
  <property fmtid="{D5CDD505-2E9C-101B-9397-08002B2CF9AE}" pid="79" name="Medieneinladung">
    <vt:lpwstr>Invitation aux médias</vt:lpwstr>
  </property>
  <property fmtid="{D5CDD505-2E9C-101B-9397-08002B2CF9AE}" pid="80" name="Medienmitteilung">
    <vt:lpwstr>Communiqué de presse</vt:lpwstr>
  </property>
  <property fmtid="{D5CDD505-2E9C-101B-9397-08002B2CF9AE}" pid="81" name="MedienText">
    <vt:lpwstr>Deutscher Text siehe Rückseite</vt:lpwstr>
  </property>
  <property fmtid="{D5CDD505-2E9C-101B-9397-08002B2CF9AE}" pid="82" name="MedienText2">
    <vt:lpwstr>Sous www.dff.admin.ch/actualites, le présent communiqué est complété par le(s) document(s) suivant(s):</vt:lpwstr>
  </property>
  <property fmtid="{D5CDD505-2E9C-101B-9397-08002B2CF9AE}" pid="83" name="OrgUnit1">
    <vt:lpwstr>Bureau fédéral de l'égalité pour</vt:lpwstr>
  </property>
  <property fmtid="{D5CDD505-2E9C-101B-9397-08002B2CF9AE}" pid="84" name="OrgUnit1bis">
    <vt:lpwstr>les personnes handicapées BFEH</vt:lpwstr>
  </property>
  <property fmtid="{D5CDD505-2E9C-101B-9397-08002B2CF9AE}" pid="85" name="OrgUnit2">
    <vt:lpwstr/>
  </property>
  <property fmtid="{D5CDD505-2E9C-101B-9397-08002B2CF9AE}" pid="86" name="OrgUnit3">
    <vt:lpwstr/>
  </property>
  <property fmtid="{D5CDD505-2E9C-101B-9397-08002B2CF9AE}" pid="87" name="OrgUnitCode">
    <vt:lpwstr>BFEH</vt:lpwstr>
  </property>
  <property fmtid="{D5CDD505-2E9C-101B-9397-08002B2CF9AE}" pid="88" name="OrgUnitFax">
    <vt:lpwstr>+41 31 32 244 37</vt:lpwstr>
  </property>
  <property fmtid="{D5CDD505-2E9C-101B-9397-08002B2CF9AE}" pid="89" name="OrgUnitID">
    <vt:lpwstr>EBGB</vt:lpwstr>
  </property>
  <property fmtid="{D5CDD505-2E9C-101B-9397-08002B2CF9AE}" pid="90" name="OrgUnitMail">
    <vt:lpwstr>ebgb@gs-edi.admin.ch</vt:lpwstr>
  </property>
  <property fmtid="{D5CDD505-2E9C-101B-9397-08002B2CF9AE}" pid="91" name="OrgUnitSekr">
    <vt:lpwstr>Bureau fédéral de l'égalité pour_x000d_
les personnes handicapées BFEH</vt:lpwstr>
  </property>
  <property fmtid="{D5CDD505-2E9C-101B-9397-08002B2CF9AE}" pid="92" name="OrgUnitSekrbis">
    <vt:lpwstr>les personnes handicapées BFEH</vt:lpwstr>
  </property>
  <property fmtid="{D5CDD505-2E9C-101B-9397-08002B2CF9AE}" pid="93" name="OrgUnitTel">
    <vt:lpwstr>+41 31 32 282 36</vt:lpwstr>
  </property>
  <property fmtid="{D5CDD505-2E9C-101B-9397-08002B2CF9AE}" pid="94" name="OurRefLabel">
    <vt:lpwstr>Notre référence:</vt:lpwstr>
  </property>
  <property fmtid="{D5CDD505-2E9C-101B-9397-08002B2CF9AE}" pid="95" name="Personal">
    <vt:lpwstr/>
  </property>
  <property fmtid="{D5CDD505-2E9C-101B-9397-08002B2CF9AE}" pid="96" name="Personenkreis">
    <vt:lpwstr>Personnes concernées</vt:lpwstr>
  </property>
  <property fmtid="{D5CDD505-2E9C-101B-9397-08002B2CF9AE}" pid="97" name="PostAdr">
    <vt:lpwstr>Inselgasse 1</vt:lpwstr>
  </property>
  <property fmtid="{D5CDD505-2E9C-101B-9397-08002B2CF9AE}" pid="98" name="PostAdrLabel">
    <vt:lpwstr>Adresse postale:</vt:lpwstr>
  </property>
  <property fmtid="{D5CDD505-2E9C-101B-9397-08002B2CF9AE}" pid="99" name="PostOrt">
    <vt:lpwstr>Berne</vt:lpwstr>
  </property>
  <property fmtid="{D5CDD505-2E9C-101B-9397-08002B2CF9AE}" pid="100" name="PostPLZ">
    <vt:lpwstr>3003</vt:lpwstr>
  </property>
  <property fmtid="{D5CDD505-2E9C-101B-9397-08002B2CF9AE}" pid="101" name="PrintdateLabel">
    <vt:lpwstr>Date d'impression</vt:lpwstr>
  </property>
  <property fmtid="{D5CDD505-2E9C-101B-9397-08002B2CF9AE}" pid="102" name="Projektname">
    <vt:lpwstr>Nom du projet:</vt:lpwstr>
  </property>
  <property fmtid="{D5CDD505-2E9C-101B-9397-08002B2CF9AE}" pid="103" name="ProjektnameLabel">
    <vt:lpwstr>Nom du projet:</vt:lpwstr>
  </property>
  <property fmtid="{D5CDD505-2E9C-101B-9397-08002B2CF9AE}" pid="104" name="Projektnummer">
    <vt:lpwstr>N° du projet:</vt:lpwstr>
  </property>
  <property fmtid="{D5CDD505-2E9C-101B-9397-08002B2CF9AE}" pid="105" name="Protokoll">
    <vt:lpwstr>Procès-verbal</vt:lpwstr>
  </property>
  <property fmtid="{D5CDD505-2E9C-101B-9397-08002B2CF9AE}" pid="106" name="Pruefung">
    <vt:lpwstr>Examen:</vt:lpwstr>
  </property>
  <property fmtid="{D5CDD505-2E9C-101B-9397-08002B2CF9AE}" pid="107" name="Rohstoff">
    <vt:lpwstr>Documentation de base</vt:lpwstr>
  </property>
  <property fmtid="{D5CDD505-2E9C-101B-9397-08002B2CF9AE}" pid="108" name="SBLabel">
    <vt:lpwstr>Dossier traité par:</vt:lpwstr>
  </property>
  <property fmtid="{D5CDD505-2E9C-101B-9397-08002B2CF9AE}" pid="109" name="Sig1Function">
    <vt:lpwstr/>
  </property>
  <property fmtid="{D5CDD505-2E9C-101B-9397-08002B2CF9AE}" pid="110" name="Sig1Name">
    <vt:lpwstr/>
  </property>
  <property fmtid="{D5CDD505-2E9C-101B-9397-08002B2CF9AE}" pid="111" name="Sig1OrgUnit1">
    <vt:lpwstr/>
  </property>
  <property fmtid="{D5CDD505-2E9C-101B-9397-08002B2CF9AE}" pid="112" name="Sig1OrgUnit2">
    <vt:lpwstr/>
  </property>
  <property fmtid="{D5CDD505-2E9C-101B-9397-08002B2CF9AE}" pid="113" name="Sig1OrgUnit3">
    <vt:lpwstr/>
  </property>
  <property fmtid="{D5CDD505-2E9C-101B-9397-08002B2CF9AE}" pid="114" name="Sig1OrgUnitSekr">
    <vt:lpwstr>Bureau fédéral de l'égalité pour_x000d_
les personnes handicapées BFEH</vt:lpwstr>
  </property>
  <property fmtid="{D5CDD505-2E9C-101B-9397-08002B2CF9AE}" pid="115" name="Sig1Title">
    <vt:lpwstr/>
  </property>
  <property fmtid="{D5CDD505-2E9C-101B-9397-08002B2CF9AE}" pid="116" name="Sig1Vorname">
    <vt:lpwstr/>
  </property>
  <property fmtid="{D5CDD505-2E9C-101B-9397-08002B2CF9AE}" pid="117" name="Sig2Function">
    <vt:lpwstr/>
  </property>
  <property fmtid="{D5CDD505-2E9C-101B-9397-08002B2CF9AE}" pid="118" name="Sig2Name">
    <vt:lpwstr/>
  </property>
  <property fmtid="{D5CDD505-2E9C-101B-9397-08002B2CF9AE}" pid="119" name="Sig2OrgUnit1">
    <vt:lpwstr/>
  </property>
  <property fmtid="{D5CDD505-2E9C-101B-9397-08002B2CF9AE}" pid="120" name="Sig2OrgUnit2">
    <vt:lpwstr/>
  </property>
  <property fmtid="{D5CDD505-2E9C-101B-9397-08002B2CF9AE}" pid="121" name="Sig2OrgUnit3">
    <vt:lpwstr/>
  </property>
  <property fmtid="{D5CDD505-2E9C-101B-9397-08002B2CF9AE}" pid="122" name="Sig2OrgUnitSekr">
    <vt:lpwstr>Bureau fédéral de l'égalité pour_x000d_
les personnes handicapées BFEH</vt:lpwstr>
  </property>
  <property fmtid="{D5CDD505-2E9C-101B-9397-08002B2CF9AE}" pid="123" name="Sig2Title">
    <vt:lpwstr/>
  </property>
  <property fmtid="{D5CDD505-2E9C-101B-9397-08002B2CF9AE}" pid="124" name="Sig2Vorname">
    <vt:lpwstr/>
  </property>
  <property fmtid="{D5CDD505-2E9C-101B-9397-08002B2CF9AE}" pid="125" name="StandortAdr">
    <vt:lpwstr>Inselgasse 1</vt:lpwstr>
  </property>
  <property fmtid="{D5CDD505-2E9C-101B-9397-08002B2CF9AE}" pid="126" name="StandortAdrLabel">
    <vt:lpwstr/>
  </property>
  <property fmtid="{D5CDD505-2E9C-101B-9397-08002B2CF9AE}" pid="127" name="StandortOrt">
    <vt:lpwstr>Berne</vt:lpwstr>
  </property>
  <property fmtid="{D5CDD505-2E9C-101B-9397-08002B2CF9AE}" pid="128" name="StandortPLZ">
    <vt:lpwstr>3003</vt:lpwstr>
  </property>
  <property fmtid="{D5CDD505-2E9C-101B-9397-08002B2CF9AE}" pid="129" name="Status">
    <vt:lpwstr>Statut:</vt:lpwstr>
  </property>
  <property fmtid="{D5CDD505-2E9C-101B-9397-08002B2CF9AE}" pid="130" name="TelLabel">
    <vt:lpwstr>Tél.</vt:lpwstr>
  </property>
  <property fmtid="{D5CDD505-2E9C-101B-9397-08002B2CF9AE}" pid="131" name="UserDisplayName">
    <vt:lpwstr>Christen Nathalie GS-EDI</vt:lpwstr>
  </property>
  <property fmtid="{D5CDD505-2E9C-101B-9397-08002B2CF9AE}" pid="132" name="UserFax">
    <vt:lpwstr>+41 58 46 24437</vt:lpwstr>
  </property>
  <property fmtid="{D5CDD505-2E9C-101B-9397-08002B2CF9AE}" pid="133" name="UserFunktion">
    <vt:lpwstr/>
  </property>
  <property fmtid="{D5CDD505-2E9C-101B-9397-08002B2CF9AE}" pid="134" name="UserKuerzel">
    <vt:lpwstr>ChN</vt:lpwstr>
  </property>
  <property fmtid="{D5CDD505-2E9C-101B-9397-08002B2CF9AE}" pid="135" name="UserMailAdr">
    <vt:lpwstr>nathalie.christen@gs-edi.admin.ch</vt:lpwstr>
  </property>
  <property fmtid="{D5CDD505-2E9C-101B-9397-08002B2CF9AE}" pid="136" name="UserName">
    <vt:lpwstr>Christen</vt:lpwstr>
  </property>
  <property fmtid="{D5CDD505-2E9C-101B-9397-08002B2CF9AE}" pid="137" name="UserTel">
    <vt:lpwstr>+41 58 46 28017</vt:lpwstr>
  </property>
  <property fmtid="{D5CDD505-2E9C-101B-9397-08002B2CF9AE}" pid="138" name="UserTitel">
    <vt:lpwstr/>
  </property>
  <property fmtid="{D5CDD505-2E9C-101B-9397-08002B2CF9AE}" pid="139" name="UserUID">
    <vt:lpwstr>U80832578</vt:lpwstr>
  </property>
  <property fmtid="{D5CDD505-2E9C-101B-9397-08002B2CF9AE}" pid="140" name="UserVorname">
    <vt:lpwstr>Nathalie</vt:lpwstr>
  </property>
  <property fmtid="{D5CDD505-2E9C-101B-9397-08002B2CF9AE}" pid="141" name="Version">
    <vt:lpwstr>Version:</vt:lpwstr>
  </property>
  <property fmtid="{D5CDD505-2E9C-101B-9397-08002B2CF9AE}" pid="142" name="VersionLabel">
    <vt:lpwstr>Version:</vt:lpwstr>
  </property>
  <property fmtid="{D5CDD505-2E9C-101B-9397-08002B2CF9AE}" pid="143" name="Verteiler">
    <vt:lpwstr>Distribution:</vt:lpwstr>
  </property>
  <property fmtid="{D5CDD505-2E9C-101B-9397-08002B2CF9AE}" pid="144" name="Wann">
    <vt:lpwstr>Quand:</vt:lpwstr>
  </property>
  <property fmtid="{D5CDD505-2E9C-101B-9397-08002B2CF9AE}" pid="145" name="Wer">
    <vt:lpwstr>Personne(s) responsable(s):</vt:lpwstr>
  </property>
  <property fmtid="{D5CDD505-2E9C-101B-9397-08002B2CF9AE}" pid="146" name="YourRefLabel">
    <vt:lpwstr>Votre référence:</vt:lpwstr>
  </property>
  <property fmtid="{D5CDD505-2E9C-101B-9397-08002B2CF9AE}" pid="147" name="Zustellart">
    <vt:lpwstr/>
  </property>
  <property fmtid="{D5CDD505-2E9C-101B-9397-08002B2CF9AE}" pid="148" name="ContentTypeId">
    <vt:lpwstr>0x0101008822B9E06671B54FA89F14538B9B0FEA</vt:lpwstr>
  </property>
</Properties>
</file>