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8F90" w14:textId="1CE3E000" w:rsidR="00FE17EE" w:rsidRPr="0057160E" w:rsidRDefault="00FE17EE" w:rsidP="00A5023F">
      <w:pPr>
        <w:pStyle w:val="Heading1"/>
        <w:spacing w:before="0" w:after="200"/>
        <w:jc w:val="center"/>
        <w:rPr>
          <w:rStyle w:val="Heading3Char"/>
          <w:rFonts w:asciiTheme="minorHAnsi" w:hAnsiTheme="minorHAnsi" w:cstheme="minorHAnsi"/>
          <w:b/>
        </w:rPr>
      </w:pPr>
      <w:r w:rsidRPr="0057160E">
        <w:rPr>
          <w:rStyle w:val="Heading3Char"/>
          <w:rFonts w:asciiTheme="minorHAnsi" w:hAnsiTheme="minorHAnsi" w:cstheme="minorHAnsi"/>
        </w:rPr>
        <w:t xml:space="preserve">Joint Declaration </w:t>
      </w:r>
      <w:r w:rsidR="00583F3F" w:rsidRPr="0057160E">
        <w:rPr>
          <w:rStyle w:val="Heading3Char"/>
          <w:rFonts w:asciiTheme="minorHAnsi" w:hAnsiTheme="minorHAnsi" w:cstheme="minorHAnsi"/>
        </w:rPr>
        <w:t>by the Committee on the Rights of Persons with Disabilities and the Global Alliance of National Human Rights Institutions</w:t>
      </w:r>
    </w:p>
    <w:p w14:paraId="6060B221" w14:textId="77525F93" w:rsidR="0057160E" w:rsidRPr="0057160E" w:rsidRDefault="0057160E" w:rsidP="00A5023F">
      <w:pPr>
        <w:pStyle w:val="Heading1"/>
        <w:spacing w:before="0" w:after="200"/>
        <w:jc w:val="center"/>
        <w:rPr>
          <w:rFonts w:asciiTheme="minorHAnsi" w:hAnsiTheme="minorHAnsi" w:cstheme="minorHAnsi"/>
          <w:sz w:val="22"/>
          <w:szCs w:val="22"/>
        </w:rPr>
      </w:pPr>
      <w:r w:rsidRPr="0057160E">
        <w:rPr>
          <w:rFonts w:asciiTheme="minorHAnsi" w:hAnsiTheme="minorHAnsi" w:cstheme="minorHAnsi"/>
          <w:sz w:val="22"/>
          <w:szCs w:val="22"/>
        </w:rPr>
        <w:t xml:space="preserve">Adopted during the Committee’s </w:t>
      </w:r>
      <w:r w:rsidR="0069208A">
        <w:rPr>
          <w:rFonts w:asciiTheme="minorHAnsi" w:hAnsiTheme="minorHAnsi" w:cstheme="minorHAnsi"/>
          <w:sz w:val="22"/>
          <w:szCs w:val="22"/>
        </w:rPr>
        <w:t>19</w:t>
      </w:r>
      <w:bookmarkStart w:id="0" w:name="_GoBack"/>
      <w:bookmarkEnd w:id="0"/>
      <w:r>
        <w:rPr>
          <w:rFonts w:asciiTheme="minorHAnsi" w:hAnsiTheme="minorHAnsi" w:cstheme="minorHAnsi"/>
          <w:sz w:val="22"/>
          <w:szCs w:val="22"/>
        </w:rPr>
        <w:t>th</w:t>
      </w:r>
      <w:r w:rsidRPr="0057160E">
        <w:rPr>
          <w:rFonts w:asciiTheme="minorHAnsi" w:hAnsiTheme="minorHAnsi" w:cstheme="minorHAnsi"/>
          <w:sz w:val="22"/>
          <w:szCs w:val="22"/>
        </w:rPr>
        <w:t xml:space="preserve"> session, held, from 1</w:t>
      </w:r>
      <w:r>
        <w:rPr>
          <w:rFonts w:asciiTheme="minorHAnsi" w:hAnsiTheme="minorHAnsi" w:cstheme="minorHAnsi"/>
          <w:sz w:val="22"/>
          <w:szCs w:val="22"/>
        </w:rPr>
        <w:t xml:space="preserve">4 February </w:t>
      </w:r>
      <w:r w:rsidRPr="0057160E">
        <w:rPr>
          <w:rFonts w:asciiTheme="minorHAnsi" w:hAnsiTheme="minorHAnsi" w:cstheme="minorHAnsi"/>
          <w:sz w:val="22"/>
          <w:szCs w:val="22"/>
        </w:rPr>
        <w:t xml:space="preserve">to </w:t>
      </w:r>
      <w:r>
        <w:rPr>
          <w:rFonts w:asciiTheme="minorHAnsi" w:hAnsiTheme="minorHAnsi" w:cstheme="minorHAnsi"/>
          <w:sz w:val="22"/>
          <w:szCs w:val="22"/>
        </w:rPr>
        <w:t>9 March 2018</w:t>
      </w:r>
      <w:r w:rsidRPr="0057160E">
        <w:rPr>
          <w:rFonts w:asciiTheme="minorHAnsi" w:hAnsiTheme="minorHAnsi" w:cstheme="minorHAnsi"/>
          <w:sz w:val="22"/>
          <w:szCs w:val="22"/>
        </w:rPr>
        <w:t xml:space="preserve"> in Geneva</w:t>
      </w:r>
    </w:p>
    <w:p w14:paraId="48B092C2" w14:textId="0C89C139" w:rsidR="00D9717E" w:rsidRPr="0057160E" w:rsidRDefault="00FE17EE" w:rsidP="00A5023F">
      <w:pPr>
        <w:spacing w:after="200"/>
        <w:ind w:firstLine="720"/>
        <w:rPr>
          <w:sz w:val="22"/>
        </w:rPr>
      </w:pPr>
      <w:r w:rsidRPr="0057160E">
        <w:rPr>
          <w:sz w:val="22"/>
        </w:rPr>
        <w:t>The Committee on the Rights of Persons with Disabilities (</w:t>
      </w:r>
      <w:r w:rsidR="002B3DAB" w:rsidRPr="0057160E">
        <w:rPr>
          <w:sz w:val="22"/>
        </w:rPr>
        <w:t xml:space="preserve">the </w:t>
      </w:r>
      <w:r w:rsidRPr="0057160E">
        <w:rPr>
          <w:sz w:val="22"/>
        </w:rPr>
        <w:t xml:space="preserve">Committee) and the Global Alliance of National Human Rights Institutions (GANHRI) </w:t>
      </w:r>
      <w:r w:rsidR="0084536D" w:rsidRPr="0057160E">
        <w:rPr>
          <w:sz w:val="22"/>
        </w:rPr>
        <w:t xml:space="preserve">held their first </w:t>
      </w:r>
      <w:r w:rsidR="00D9717E" w:rsidRPr="0057160E">
        <w:rPr>
          <w:sz w:val="22"/>
        </w:rPr>
        <w:t xml:space="preserve">half-day </w:t>
      </w:r>
      <w:r w:rsidR="0084536D" w:rsidRPr="0057160E">
        <w:rPr>
          <w:sz w:val="22"/>
        </w:rPr>
        <w:t>annual meeting on 23 February 2018 in Geneva, Switzerland</w:t>
      </w:r>
      <w:r w:rsidR="005B46D0" w:rsidRPr="0057160E">
        <w:rPr>
          <w:sz w:val="22"/>
        </w:rPr>
        <w:t>.</w:t>
      </w:r>
    </w:p>
    <w:p w14:paraId="0EEAD18D" w14:textId="23996C44" w:rsidR="00FE17EE" w:rsidRPr="0057160E" w:rsidRDefault="00D9717E" w:rsidP="00A5023F">
      <w:pPr>
        <w:spacing w:after="200"/>
        <w:ind w:firstLine="720"/>
        <w:rPr>
          <w:sz w:val="22"/>
        </w:rPr>
      </w:pPr>
      <w:r w:rsidRPr="0057160E">
        <w:rPr>
          <w:sz w:val="22"/>
        </w:rPr>
        <w:t>The objective of the meeting was to exchange experiences monitoring article 19 of the Convention on the Rights of Persons with Disabilities (</w:t>
      </w:r>
      <w:r w:rsidR="002B3DAB" w:rsidRPr="0057160E">
        <w:rPr>
          <w:sz w:val="22"/>
        </w:rPr>
        <w:t xml:space="preserve">the </w:t>
      </w:r>
      <w:r w:rsidRPr="0057160E">
        <w:rPr>
          <w:sz w:val="22"/>
        </w:rPr>
        <w:t>Convention), including the use of indicators, data and benchmarks</w:t>
      </w:r>
      <w:r w:rsidR="006B2CC0" w:rsidRPr="0057160E">
        <w:rPr>
          <w:sz w:val="22"/>
        </w:rPr>
        <w:t>,</w:t>
      </w:r>
      <w:r w:rsidRPr="0057160E">
        <w:rPr>
          <w:sz w:val="22"/>
        </w:rPr>
        <w:t xml:space="preserve"> and good practices concerning the meaningful participation of </w:t>
      </w:r>
      <w:r w:rsidR="0057044C" w:rsidRPr="0057160E">
        <w:rPr>
          <w:sz w:val="22"/>
        </w:rPr>
        <w:t xml:space="preserve">persons with disabilities and their representative </w:t>
      </w:r>
      <w:r w:rsidRPr="0057160E">
        <w:rPr>
          <w:sz w:val="22"/>
        </w:rPr>
        <w:t>organisations</w:t>
      </w:r>
      <w:r w:rsidR="002C49C7" w:rsidRPr="0057160E">
        <w:rPr>
          <w:sz w:val="22"/>
        </w:rPr>
        <w:t xml:space="preserve"> with</w:t>
      </w:r>
      <w:r w:rsidRPr="0057160E">
        <w:rPr>
          <w:sz w:val="22"/>
        </w:rPr>
        <w:t xml:space="preserve">  </w:t>
      </w:r>
      <w:r w:rsidR="00DB7320" w:rsidRPr="0057160E">
        <w:rPr>
          <w:sz w:val="22"/>
        </w:rPr>
        <w:t xml:space="preserve">independent </w:t>
      </w:r>
      <w:r w:rsidRPr="0057160E">
        <w:rPr>
          <w:sz w:val="22"/>
        </w:rPr>
        <w:t>monitoring mechanisms</w:t>
      </w:r>
      <w:r w:rsidR="002C49C7" w:rsidRPr="0057160E">
        <w:rPr>
          <w:sz w:val="22"/>
        </w:rPr>
        <w:t xml:space="preserve"> or monitoring frameworks</w:t>
      </w:r>
      <w:r w:rsidRPr="0057160E">
        <w:rPr>
          <w:sz w:val="22"/>
        </w:rPr>
        <w:t xml:space="preserve"> at the national level. </w:t>
      </w:r>
    </w:p>
    <w:p w14:paraId="787C1640" w14:textId="03443D99" w:rsidR="00583F3F" w:rsidRPr="0057160E" w:rsidRDefault="0084536D" w:rsidP="00A5023F">
      <w:pPr>
        <w:spacing w:after="200"/>
        <w:ind w:firstLine="720"/>
        <w:rPr>
          <w:sz w:val="22"/>
        </w:rPr>
      </w:pPr>
      <w:r w:rsidRPr="0057160E">
        <w:rPr>
          <w:sz w:val="22"/>
        </w:rPr>
        <w:t xml:space="preserve">The meeting was </w:t>
      </w:r>
      <w:r w:rsidR="00583F3F" w:rsidRPr="0057160E">
        <w:rPr>
          <w:sz w:val="22"/>
        </w:rPr>
        <w:t>co-</w:t>
      </w:r>
      <w:r w:rsidRPr="0057160E">
        <w:rPr>
          <w:sz w:val="22"/>
        </w:rPr>
        <w:t xml:space="preserve">organised </w:t>
      </w:r>
      <w:r w:rsidR="00583F3F" w:rsidRPr="0057160E">
        <w:rPr>
          <w:sz w:val="22"/>
        </w:rPr>
        <w:t xml:space="preserve">by the Committee and GANHRI, with the support of the Office of the United Nations High Commissioner for Human Rights (OHCHR) and the International Disability Alliance. The meeting </w:t>
      </w:r>
      <w:r w:rsidR="00607376" w:rsidRPr="0057160E">
        <w:rPr>
          <w:sz w:val="22"/>
        </w:rPr>
        <w:t>took place during</w:t>
      </w:r>
      <w:r w:rsidR="00583F3F" w:rsidRPr="0057160E">
        <w:rPr>
          <w:sz w:val="22"/>
        </w:rPr>
        <w:t xml:space="preserve"> </w:t>
      </w:r>
      <w:r w:rsidRPr="0057160E">
        <w:rPr>
          <w:sz w:val="22"/>
        </w:rPr>
        <w:t xml:space="preserve">GANHRI’s </w:t>
      </w:r>
      <w:r w:rsidR="002B3DAB" w:rsidRPr="0057160E">
        <w:rPr>
          <w:sz w:val="22"/>
        </w:rPr>
        <w:t>a</w:t>
      </w:r>
      <w:r w:rsidRPr="0057160E">
        <w:rPr>
          <w:sz w:val="22"/>
        </w:rPr>
        <w:t xml:space="preserve">nnual </w:t>
      </w:r>
      <w:r w:rsidR="002B3DAB" w:rsidRPr="0057160E">
        <w:rPr>
          <w:sz w:val="22"/>
        </w:rPr>
        <w:t>t</w:t>
      </w:r>
      <w:r w:rsidR="00583F3F" w:rsidRPr="0057160E">
        <w:rPr>
          <w:sz w:val="22"/>
        </w:rPr>
        <w:t xml:space="preserve">hematic </w:t>
      </w:r>
      <w:r w:rsidR="002B3DAB" w:rsidRPr="0057160E">
        <w:rPr>
          <w:sz w:val="22"/>
        </w:rPr>
        <w:t>c</w:t>
      </w:r>
      <w:r w:rsidRPr="0057160E">
        <w:rPr>
          <w:sz w:val="22"/>
        </w:rPr>
        <w:t>onference and the Committee’s 19th</w:t>
      </w:r>
      <w:r w:rsidR="00583F3F" w:rsidRPr="0057160E">
        <w:rPr>
          <w:sz w:val="22"/>
        </w:rPr>
        <w:t xml:space="preserve"> session</w:t>
      </w:r>
      <w:r w:rsidR="005B46D0" w:rsidRPr="0057160E">
        <w:rPr>
          <w:sz w:val="22"/>
        </w:rPr>
        <w:t>.</w:t>
      </w:r>
    </w:p>
    <w:p w14:paraId="0D0EC5E4" w14:textId="0B921A1E" w:rsidR="00583F3F" w:rsidRPr="0057160E" w:rsidRDefault="00583F3F" w:rsidP="00A5023F">
      <w:pPr>
        <w:spacing w:after="200"/>
        <w:ind w:firstLine="720"/>
        <w:rPr>
          <w:sz w:val="22"/>
        </w:rPr>
      </w:pPr>
      <w:r w:rsidRPr="0057160E">
        <w:rPr>
          <w:sz w:val="22"/>
        </w:rPr>
        <w:t xml:space="preserve">The Committee and GANHRI adopted the following Declaration: </w:t>
      </w:r>
    </w:p>
    <w:p w14:paraId="16642F3F" w14:textId="59ACA3A8" w:rsidR="003648E0" w:rsidRPr="0057160E" w:rsidRDefault="00B40F6D" w:rsidP="00A5023F">
      <w:pPr>
        <w:spacing w:after="200"/>
        <w:ind w:firstLine="720"/>
        <w:rPr>
          <w:sz w:val="22"/>
        </w:rPr>
      </w:pPr>
      <w:r w:rsidRPr="0057160E">
        <w:rPr>
          <w:sz w:val="22"/>
        </w:rPr>
        <w:t xml:space="preserve">In line with the Convention, </w:t>
      </w:r>
      <w:r w:rsidR="00583F3F" w:rsidRPr="0057160E">
        <w:rPr>
          <w:sz w:val="22"/>
        </w:rPr>
        <w:t xml:space="preserve">State </w:t>
      </w:r>
      <w:r w:rsidR="002B3DAB" w:rsidRPr="0057160E">
        <w:rPr>
          <w:sz w:val="22"/>
        </w:rPr>
        <w:t>p</w:t>
      </w:r>
      <w:r w:rsidR="00583F3F" w:rsidRPr="0057160E">
        <w:rPr>
          <w:sz w:val="22"/>
        </w:rPr>
        <w:t xml:space="preserve">arties are encouraged to </w:t>
      </w:r>
      <w:r w:rsidRPr="0057160E">
        <w:rPr>
          <w:sz w:val="22"/>
        </w:rPr>
        <w:t xml:space="preserve">designate independent monitoring frameworks at the national level, recognising the status of </w:t>
      </w:r>
      <w:r w:rsidR="00FC210F" w:rsidRPr="0057160E">
        <w:rPr>
          <w:sz w:val="22"/>
        </w:rPr>
        <w:t>national human rights institutions (</w:t>
      </w:r>
      <w:r w:rsidR="00D9717E" w:rsidRPr="0057160E">
        <w:rPr>
          <w:sz w:val="22"/>
        </w:rPr>
        <w:t>NHRIs</w:t>
      </w:r>
      <w:r w:rsidR="00FC210F" w:rsidRPr="0057160E">
        <w:rPr>
          <w:sz w:val="22"/>
        </w:rPr>
        <w:t>)</w:t>
      </w:r>
      <w:r w:rsidR="00D9717E" w:rsidRPr="0057160E">
        <w:rPr>
          <w:sz w:val="22"/>
        </w:rPr>
        <w:t xml:space="preserve"> as well as the participation of persons with disabilities and their representative organisations in such monitoring frameworks. </w:t>
      </w:r>
    </w:p>
    <w:p w14:paraId="5B6BD354" w14:textId="5CFAB5A3" w:rsidR="00583F3F" w:rsidRPr="0057160E" w:rsidRDefault="00D9717E" w:rsidP="00A5023F">
      <w:pPr>
        <w:spacing w:after="200"/>
        <w:ind w:firstLine="720"/>
        <w:rPr>
          <w:sz w:val="22"/>
        </w:rPr>
      </w:pPr>
      <w:r w:rsidRPr="0057160E">
        <w:rPr>
          <w:sz w:val="22"/>
        </w:rPr>
        <w:t xml:space="preserve">In so doing, State </w:t>
      </w:r>
      <w:r w:rsidR="00607376" w:rsidRPr="0057160E">
        <w:rPr>
          <w:sz w:val="22"/>
        </w:rPr>
        <w:t>p</w:t>
      </w:r>
      <w:r w:rsidRPr="0057160E">
        <w:rPr>
          <w:sz w:val="22"/>
        </w:rPr>
        <w:t>arties</w:t>
      </w:r>
      <w:r w:rsidR="00E4253A" w:rsidRPr="0057160E">
        <w:rPr>
          <w:sz w:val="22"/>
        </w:rPr>
        <w:t xml:space="preserve"> should </w:t>
      </w:r>
      <w:r w:rsidRPr="0057160E">
        <w:rPr>
          <w:sz w:val="22"/>
        </w:rPr>
        <w:t>take into account the Guidelines developed by the Committee (CRPD/C/1/</w:t>
      </w:r>
      <w:r w:rsidR="0057044C" w:rsidRPr="0057160E">
        <w:rPr>
          <w:sz w:val="22"/>
        </w:rPr>
        <w:t>R</w:t>
      </w:r>
      <w:r w:rsidRPr="0057160E">
        <w:rPr>
          <w:sz w:val="22"/>
        </w:rPr>
        <w:t>ev.1</w:t>
      </w:r>
      <w:r w:rsidR="0057044C" w:rsidRPr="0057160E">
        <w:rPr>
          <w:sz w:val="22"/>
        </w:rPr>
        <w:t xml:space="preserve"> of 10 October 2016</w:t>
      </w:r>
      <w:r w:rsidRPr="0057160E">
        <w:rPr>
          <w:sz w:val="22"/>
        </w:rPr>
        <w:t>)</w:t>
      </w:r>
      <w:r w:rsidR="002D66BA" w:rsidRPr="0057160E">
        <w:rPr>
          <w:sz w:val="22"/>
        </w:rPr>
        <w:t xml:space="preserve"> (Guidelines)</w:t>
      </w:r>
      <w:r w:rsidRPr="0057160E">
        <w:rPr>
          <w:sz w:val="22"/>
        </w:rPr>
        <w:t xml:space="preserve">. </w:t>
      </w:r>
    </w:p>
    <w:p w14:paraId="7358B171" w14:textId="04DC913D" w:rsidR="00FE17EE" w:rsidRPr="0057160E" w:rsidRDefault="00583F3F" w:rsidP="00A5023F">
      <w:pPr>
        <w:spacing w:after="200"/>
        <w:ind w:firstLine="720"/>
        <w:rPr>
          <w:sz w:val="22"/>
        </w:rPr>
      </w:pPr>
      <w:r w:rsidRPr="0057160E">
        <w:rPr>
          <w:sz w:val="22"/>
        </w:rPr>
        <w:t>The Committee</w:t>
      </w:r>
      <w:r w:rsidR="006B2CC0" w:rsidRPr="0057160E">
        <w:rPr>
          <w:sz w:val="22"/>
        </w:rPr>
        <w:t>,</w:t>
      </w:r>
      <w:r w:rsidRPr="0057160E">
        <w:rPr>
          <w:sz w:val="22"/>
        </w:rPr>
        <w:t xml:space="preserve"> </w:t>
      </w:r>
      <w:r w:rsidR="006B2CC0" w:rsidRPr="0057160E">
        <w:rPr>
          <w:sz w:val="22"/>
        </w:rPr>
        <w:t>through its concluding observations,</w:t>
      </w:r>
      <w:r w:rsidR="006B2CC0" w:rsidRPr="0057160E" w:rsidDel="006B2CC0">
        <w:rPr>
          <w:sz w:val="22"/>
        </w:rPr>
        <w:t xml:space="preserve"> </w:t>
      </w:r>
      <w:r w:rsidR="006B2CC0" w:rsidRPr="0057160E">
        <w:rPr>
          <w:sz w:val="22"/>
        </w:rPr>
        <w:t xml:space="preserve">expects to </w:t>
      </w:r>
      <w:r w:rsidRPr="0057160E">
        <w:rPr>
          <w:sz w:val="22"/>
        </w:rPr>
        <w:t>continue contributin</w:t>
      </w:r>
      <w:r w:rsidR="006B2CC0" w:rsidRPr="0057160E">
        <w:rPr>
          <w:sz w:val="22"/>
        </w:rPr>
        <w:t>g</w:t>
      </w:r>
      <w:r w:rsidRPr="0057160E">
        <w:rPr>
          <w:sz w:val="22"/>
        </w:rPr>
        <w:t xml:space="preserve"> to the establishment and strengthening of NHRIs and national </w:t>
      </w:r>
      <w:r w:rsidR="002D66BA" w:rsidRPr="0057160E">
        <w:rPr>
          <w:sz w:val="22"/>
        </w:rPr>
        <w:t>m</w:t>
      </w:r>
      <w:r w:rsidRPr="0057160E">
        <w:rPr>
          <w:sz w:val="22"/>
        </w:rPr>
        <w:t xml:space="preserve">onitoring </w:t>
      </w:r>
      <w:r w:rsidR="002D66BA" w:rsidRPr="0057160E">
        <w:rPr>
          <w:sz w:val="22"/>
        </w:rPr>
        <w:t xml:space="preserve">frameworks, in which NHRIs </w:t>
      </w:r>
      <w:r w:rsidR="003648E0" w:rsidRPr="0057160E">
        <w:rPr>
          <w:sz w:val="22"/>
        </w:rPr>
        <w:t xml:space="preserve">should continue to </w:t>
      </w:r>
      <w:r w:rsidR="002D66BA" w:rsidRPr="0057160E">
        <w:rPr>
          <w:sz w:val="22"/>
        </w:rPr>
        <w:t>play a central role</w:t>
      </w:r>
      <w:r w:rsidRPr="0057160E">
        <w:rPr>
          <w:sz w:val="22"/>
        </w:rPr>
        <w:t xml:space="preserve">. </w:t>
      </w:r>
    </w:p>
    <w:p w14:paraId="2C9C38A8" w14:textId="106CD2B3" w:rsidR="004052F6" w:rsidRPr="0057160E" w:rsidRDefault="00BB33A4" w:rsidP="00A5023F">
      <w:pPr>
        <w:spacing w:after="200"/>
        <w:ind w:firstLine="720"/>
        <w:rPr>
          <w:sz w:val="22"/>
        </w:rPr>
      </w:pPr>
      <w:r w:rsidRPr="0057160E">
        <w:rPr>
          <w:sz w:val="22"/>
        </w:rPr>
        <w:t xml:space="preserve">NHRIs, whether designated as </w:t>
      </w:r>
      <w:r w:rsidR="003648E0" w:rsidRPr="0057160E">
        <w:rPr>
          <w:sz w:val="22"/>
        </w:rPr>
        <w:t xml:space="preserve">independent </w:t>
      </w:r>
      <w:r w:rsidRPr="0057160E">
        <w:rPr>
          <w:sz w:val="22"/>
        </w:rPr>
        <w:t>monitoring mechanism</w:t>
      </w:r>
      <w:r w:rsidR="002B3DAB" w:rsidRPr="0057160E">
        <w:rPr>
          <w:sz w:val="22"/>
        </w:rPr>
        <w:t>s</w:t>
      </w:r>
      <w:r w:rsidRPr="0057160E">
        <w:rPr>
          <w:sz w:val="22"/>
        </w:rPr>
        <w:t xml:space="preserve"> under article 33 </w:t>
      </w:r>
      <w:r w:rsidR="00902D27" w:rsidRPr="0057160E">
        <w:rPr>
          <w:sz w:val="22"/>
        </w:rPr>
        <w:t>(2)</w:t>
      </w:r>
      <w:r w:rsidR="002B3DAB" w:rsidRPr="0057160E">
        <w:rPr>
          <w:sz w:val="22"/>
        </w:rPr>
        <w:t>;</w:t>
      </w:r>
      <w:r w:rsidR="003648E0" w:rsidRPr="0057160E">
        <w:rPr>
          <w:sz w:val="22"/>
        </w:rPr>
        <w:t xml:space="preserve"> </w:t>
      </w:r>
      <w:r w:rsidRPr="0057160E">
        <w:rPr>
          <w:sz w:val="22"/>
        </w:rPr>
        <w:t>based on their broad mandate under the Paris Principles</w:t>
      </w:r>
      <w:r w:rsidR="002B3DAB" w:rsidRPr="0057160E">
        <w:rPr>
          <w:sz w:val="22"/>
        </w:rPr>
        <w:t>;</w:t>
      </w:r>
      <w:r w:rsidR="003648E0" w:rsidRPr="0057160E">
        <w:rPr>
          <w:sz w:val="22"/>
        </w:rPr>
        <w:t xml:space="preserve"> or </w:t>
      </w:r>
      <w:r w:rsidR="002B3DAB" w:rsidRPr="0057160E">
        <w:rPr>
          <w:sz w:val="22"/>
        </w:rPr>
        <w:t>as</w:t>
      </w:r>
      <w:r w:rsidR="003648E0" w:rsidRPr="0057160E">
        <w:rPr>
          <w:sz w:val="22"/>
        </w:rPr>
        <w:t xml:space="preserve"> part of a national monitoring framework</w:t>
      </w:r>
      <w:r w:rsidRPr="0057160E">
        <w:rPr>
          <w:sz w:val="22"/>
        </w:rPr>
        <w:t xml:space="preserve">, </w:t>
      </w:r>
      <w:r w:rsidR="003648E0" w:rsidRPr="0057160E">
        <w:rPr>
          <w:sz w:val="22"/>
        </w:rPr>
        <w:t>in</w:t>
      </w:r>
      <w:r w:rsidR="00E4253A" w:rsidRPr="0057160E">
        <w:rPr>
          <w:sz w:val="22"/>
        </w:rPr>
        <w:t>t</w:t>
      </w:r>
      <w:r w:rsidR="003648E0" w:rsidRPr="0057160E">
        <w:rPr>
          <w:sz w:val="22"/>
        </w:rPr>
        <w:t>end to live up to the maximum of their potential in</w:t>
      </w:r>
      <w:r w:rsidRPr="0057160E">
        <w:rPr>
          <w:sz w:val="22"/>
        </w:rPr>
        <w:t xml:space="preserve"> promoting</w:t>
      </w:r>
      <w:r w:rsidR="002B3DAB" w:rsidRPr="0057160E">
        <w:rPr>
          <w:sz w:val="22"/>
        </w:rPr>
        <w:t xml:space="preserve"> the</w:t>
      </w:r>
      <w:r w:rsidRPr="0057160E">
        <w:rPr>
          <w:sz w:val="22"/>
        </w:rPr>
        <w:t xml:space="preserve"> implementation of the Convention</w:t>
      </w:r>
      <w:r w:rsidR="003648E0" w:rsidRPr="0057160E">
        <w:rPr>
          <w:sz w:val="22"/>
        </w:rPr>
        <w:t xml:space="preserve"> and its monitoring</w:t>
      </w:r>
      <w:r w:rsidRPr="0057160E">
        <w:rPr>
          <w:sz w:val="22"/>
        </w:rPr>
        <w:t xml:space="preserve"> </w:t>
      </w:r>
      <w:r w:rsidR="004052F6" w:rsidRPr="0057160E">
        <w:rPr>
          <w:sz w:val="22"/>
        </w:rPr>
        <w:t>at the national level.</w:t>
      </w:r>
    </w:p>
    <w:p w14:paraId="49D79107" w14:textId="0CA432F4" w:rsidR="00F619D8" w:rsidRPr="0057160E" w:rsidRDefault="003648E0" w:rsidP="00A5023F">
      <w:pPr>
        <w:spacing w:after="200"/>
        <w:ind w:firstLine="720"/>
        <w:rPr>
          <w:sz w:val="22"/>
        </w:rPr>
      </w:pPr>
      <w:r w:rsidRPr="0057160E">
        <w:rPr>
          <w:sz w:val="22"/>
        </w:rPr>
        <w:t>NHRI</w:t>
      </w:r>
      <w:r w:rsidR="00E4253A" w:rsidRPr="0057160E">
        <w:rPr>
          <w:sz w:val="22"/>
        </w:rPr>
        <w:t>s</w:t>
      </w:r>
      <w:r w:rsidRPr="0057160E">
        <w:rPr>
          <w:sz w:val="22"/>
        </w:rPr>
        <w:t xml:space="preserve"> </w:t>
      </w:r>
      <w:r w:rsidR="004052F6" w:rsidRPr="0057160E">
        <w:rPr>
          <w:sz w:val="22"/>
        </w:rPr>
        <w:t xml:space="preserve">also have a unique and critical role in </w:t>
      </w:r>
      <w:r w:rsidR="00607376" w:rsidRPr="0057160E">
        <w:rPr>
          <w:sz w:val="22"/>
        </w:rPr>
        <w:t xml:space="preserve">the </w:t>
      </w:r>
      <w:r w:rsidR="004052F6" w:rsidRPr="0057160E">
        <w:rPr>
          <w:sz w:val="22"/>
        </w:rPr>
        <w:t>promoti</w:t>
      </w:r>
      <w:r w:rsidR="00607376" w:rsidRPr="0057160E">
        <w:rPr>
          <w:sz w:val="22"/>
        </w:rPr>
        <w:t>o</w:t>
      </w:r>
      <w:r w:rsidR="004052F6" w:rsidRPr="0057160E">
        <w:rPr>
          <w:sz w:val="22"/>
        </w:rPr>
        <w:t>n and protecti</w:t>
      </w:r>
      <w:r w:rsidR="00607376" w:rsidRPr="0057160E">
        <w:rPr>
          <w:sz w:val="22"/>
        </w:rPr>
        <w:t>o</w:t>
      </w:r>
      <w:r w:rsidR="004052F6" w:rsidRPr="0057160E">
        <w:rPr>
          <w:sz w:val="22"/>
        </w:rPr>
        <w:t>n</w:t>
      </w:r>
      <w:r w:rsidR="00607376" w:rsidRPr="0057160E">
        <w:rPr>
          <w:sz w:val="22"/>
        </w:rPr>
        <w:t xml:space="preserve"> of</w:t>
      </w:r>
      <w:r w:rsidR="004052F6" w:rsidRPr="0057160E">
        <w:rPr>
          <w:sz w:val="22"/>
        </w:rPr>
        <w:t xml:space="preserve"> the rights of persons with disabilities </w:t>
      </w:r>
      <w:r w:rsidR="00F619D8" w:rsidRPr="0057160E">
        <w:rPr>
          <w:sz w:val="22"/>
        </w:rPr>
        <w:t>by</w:t>
      </w:r>
      <w:r w:rsidR="004052F6" w:rsidRPr="0057160E">
        <w:rPr>
          <w:sz w:val="22"/>
        </w:rPr>
        <w:t xml:space="preserve"> creating linkages with</w:t>
      </w:r>
      <w:r w:rsidRPr="0057160E">
        <w:rPr>
          <w:sz w:val="22"/>
        </w:rPr>
        <w:t xml:space="preserve"> other</w:t>
      </w:r>
      <w:r w:rsidR="004052F6" w:rsidRPr="0057160E">
        <w:rPr>
          <w:sz w:val="22"/>
        </w:rPr>
        <w:t xml:space="preserve"> monitoring mechanisms</w:t>
      </w:r>
      <w:r w:rsidR="00970AC4" w:rsidRPr="0057160E">
        <w:rPr>
          <w:sz w:val="22"/>
        </w:rPr>
        <w:t xml:space="preserve"> at the national level, such as </w:t>
      </w:r>
      <w:r w:rsidR="002B3DAB" w:rsidRPr="0057160E">
        <w:rPr>
          <w:sz w:val="22"/>
        </w:rPr>
        <w:t>n</w:t>
      </w:r>
      <w:r w:rsidR="00970AC4" w:rsidRPr="0057160E">
        <w:rPr>
          <w:sz w:val="22"/>
        </w:rPr>
        <w:t xml:space="preserve">ational </w:t>
      </w:r>
      <w:r w:rsidR="000C3032" w:rsidRPr="0057160E">
        <w:rPr>
          <w:sz w:val="22"/>
        </w:rPr>
        <w:t>m</w:t>
      </w:r>
      <w:r w:rsidR="00970AC4" w:rsidRPr="0057160E">
        <w:rPr>
          <w:sz w:val="22"/>
        </w:rPr>
        <w:t xml:space="preserve">echanisms for the </w:t>
      </w:r>
      <w:r w:rsidR="000C3032" w:rsidRPr="0057160E">
        <w:rPr>
          <w:sz w:val="22"/>
        </w:rPr>
        <w:t>p</w:t>
      </w:r>
      <w:r w:rsidR="00970AC4" w:rsidRPr="0057160E">
        <w:rPr>
          <w:sz w:val="22"/>
        </w:rPr>
        <w:t xml:space="preserve">revention of </w:t>
      </w:r>
      <w:r w:rsidR="000C3032" w:rsidRPr="0057160E">
        <w:rPr>
          <w:sz w:val="22"/>
        </w:rPr>
        <w:t>t</w:t>
      </w:r>
      <w:r w:rsidR="00970AC4" w:rsidRPr="0057160E">
        <w:rPr>
          <w:sz w:val="22"/>
        </w:rPr>
        <w:t xml:space="preserve">orture or National Mechanisms for Reporting and Follow-up, as well as </w:t>
      </w:r>
      <w:r w:rsidR="00E812A9" w:rsidRPr="0057160E">
        <w:rPr>
          <w:sz w:val="22"/>
        </w:rPr>
        <w:t xml:space="preserve">at the </w:t>
      </w:r>
      <w:r w:rsidR="00970AC4" w:rsidRPr="0057160E">
        <w:rPr>
          <w:sz w:val="22"/>
        </w:rPr>
        <w:t>international</w:t>
      </w:r>
      <w:r w:rsidR="00674731" w:rsidRPr="0057160E">
        <w:rPr>
          <w:sz w:val="22"/>
        </w:rPr>
        <w:t xml:space="preserve"> level, with </w:t>
      </w:r>
      <w:r w:rsidR="004052F6" w:rsidRPr="0057160E">
        <w:rPr>
          <w:sz w:val="22"/>
        </w:rPr>
        <w:t>human rights treat</w:t>
      </w:r>
      <w:r w:rsidR="00607376" w:rsidRPr="0057160E">
        <w:rPr>
          <w:sz w:val="22"/>
        </w:rPr>
        <w:t>y bod</w:t>
      </w:r>
      <w:r w:rsidR="004052F6" w:rsidRPr="0057160E">
        <w:rPr>
          <w:sz w:val="22"/>
        </w:rPr>
        <w:t>ies</w:t>
      </w:r>
      <w:r w:rsidR="00674731" w:rsidRPr="0057160E">
        <w:rPr>
          <w:sz w:val="22"/>
        </w:rPr>
        <w:t xml:space="preserve"> or other mechanisms</w:t>
      </w:r>
      <w:r w:rsidR="00940EA2" w:rsidRPr="0057160E">
        <w:rPr>
          <w:sz w:val="22"/>
        </w:rPr>
        <w:t>,</w:t>
      </w:r>
      <w:r w:rsidR="004052F6" w:rsidRPr="0057160E">
        <w:rPr>
          <w:sz w:val="22"/>
        </w:rPr>
        <w:t xml:space="preserve"> such as</w:t>
      </w:r>
      <w:r w:rsidR="00DB7320" w:rsidRPr="0057160E">
        <w:rPr>
          <w:sz w:val="22"/>
        </w:rPr>
        <w:t xml:space="preserve"> the</w:t>
      </w:r>
      <w:r w:rsidR="004052F6" w:rsidRPr="0057160E">
        <w:rPr>
          <w:sz w:val="22"/>
        </w:rPr>
        <w:t xml:space="preserve"> U</w:t>
      </w:r>
      <w:r w:rsidR="00DB7320" w:rsidRPr="0057160E">
        <w:rPr>
          <w:sz w:val="22"/>
        </w:rPr>
        <w:t xml:space="preserve">niversal </w:t>
      </w:r>
      <w:r w:rsidR="004052F6" w:rsidRPr="0057160E">
        <w:rPr>
          <w:sz w:val="22"/>
        </w:rPr>
        <w:t>P</w:t>
      </w:r>
      <w:r w:rsidR="00DB7320" w:rsidRPr="0057160E">
        <w:rPr>
          <w:sz w:val="22"/>
        </w:rPr>
        <w:t xml:space="preserve">eriodic </w:t>
      </w:r>
      <w:r w:rsidR="00970AC4" w:rsidRPr="0057160E">
        <w:rPr>
          <w:sz w:val="22"/>
        </w:rPr>
        <w:t xml:space="preserve">Review of the </w:t>
      </w:r>
      <w:r w:rsidR="00DB7320" w:rsidRPr="0057160E">
        <w:rPr>
          <w:sz w:val="22"/>
        </w:rPr>
        <w:t>Human Rights Council</w:t>
      </w:r>
      <w:r w:rsidR="004052F6" w:rsidRPr="0057160E">
        <w:rPr>
          <w:sz w:val="22"/>
        </w:rPr>
        <w:t xml:space="preserve"> </w:t>
      </w:r>
      <w:r w:rsidR="00940EA2" w:rsidRPr="0057160E">
        <w:rPr>
          <w:sz w:val="22"/>
        </w:rPr>
        <w:t>or</w:t>
      </w:r>
      <w:r w:rsidR="00970AC4" w:rsidRPr="0057160E">
        <w:rPr>
          <w:sz w:val="22"/>
        </w:rPr>
        <w:t xml:space="preserve"> the High Level Political Forum </w:t>
      </w:r>
      <w:r w:rsidR="00FC210F" w:rsidRPr="0057160E">
        <w:rPr>
          <w:sz w:val="22"/>
        </w:rPr>
        <w:t xml:space="preserve">on </w:t>
      </w:r>
      <w:r w:rsidR="004052F6" w:rsidRPr="0057160E">
        <w:rPr>
          <w:sz w:val="22"/>
        </w:rPr>
        <w:t>Sustainable Development</w:t>
      </w:r>
      <w:r w:rsidR="00940EA2" w:rsidRPr="0057160E">
        <w:rPr>
          <w:sz w:val="22"/>
        </w:rPr>
        <w:t>.</w:t>
      </w:r>
    </w:p>
    <w:p w14:paraId="5109AC35" w14:textId="71D59E76" w:rsidR="00E44168" w:rsidRPr="0057160E" w:rsidRDefault="00E44168" w:rsidP="00A5023F">
      <w:pPr>
        <w:spacing w:after="200"/>
        <w:ind w:firstLine="720"/>
        <w:rPr>
          <w:sz w:val="22"/>
        </w:rPr>
      </w:pPr>
      <w:r w:rsidRPr="0057160E">
        <w:rPr>
          <w:sz w:val="22"/>
        </w:rPr>
        <w:t xml:space="preserve">The Committee welcomes and further encourages the engagement of NHRIs and their contributions to its work, in line with </w:t>
      </w:r>
      <w:r w:rsidR="006B2CC0" w:rsidRPr="0057160E">
        <w:rPr>
          <w:sz w:val="22"/>
        </w:rPr>
        <w:t xml:space="preserve">its </w:t>
      </w:r>
      <w:r w:rsidRPr="0057160E">
        <w:rPr>
          <w:sz w:val="22"/>
        </w:rPr>
        <w:t>Guidelines</w:t>
      </w:r>
      <w:r w:rsidR="005B46D0" w:rsidRPr="0057160E">
        <w:rPr>
          <w:sz w:val="22"/>
        </w:rPr>
        <w:t>.</w:t>
      </w:r>
    </w:p>
    <w:p w14:paraId="243C8863" w14:textId="5123F702" w:rsidR="000F03F1" w:rsidRPr="0057160E" w:rsidRDefault="00E44168" w:rsidP="00A5023F">
      <w:pPr>
        <w:spacing w:after="200"/>
        <w:ind w:firstLine="720"/>
        <w:rPr>
          <w:sz w:val="22"/>
        </w:rPr>
      </w:pPr>
      <w:r w:rsidRPr="0057160E">
        <w:rPr>
          <w:sz w:val="22"/>
        </w:rPr>
        <w:t>The</w:t>
      </w:r>
      <w:r w:rsidR="00E4253A" w:rsidRPr="0057160E">
        <w:rPr>
          <w:sz w:val="22"/>
        </w:rPr>
        <w:t xml:space="preserve"> </w:t>
      </w:r>
      <w:r w:rsidRPr="0057160E">
        <w:rPr>
          <w:sz w:val="22"/>
        </w:rPr>
        <w:t>Committee and GANHRI welcome the organisation of this first annual meeting as an important opportunity for the Committee, NHRIs and independent monitoring frameworks</w:t>
      </w:r>
      <w:r w:rsidR="00940EA2" w:rsidRPr="0057160E">
        <w:rPr>
          <w:sz w:val="22"/>
        </w:rPr>
        <w:t xml:space="preserve">, as well as </w:t>
      </w:r>
      <w:r w:rsidR="001E1285" w:rsidRPr="0057160E">
        <w:rPr>
          <w:sz w:val="22"/>
        </w:rPr>
        <w:t xml:space="preserve">organizations of </w:t>
      </w:r>
      <w:r w:rsidR="00902D27" w:rsidRPr="0057160E">
        <w:rPr>
          <w:sz w:val="22"/>
        </w:rPr>
        <w:t>persons with disabilities</w:t>
      </w:r>
      <w:r w:rsidRPr="0057160E">
        <w:rPr>
          <w:sz w:val="22"/>
        </w:rPr>
        <w:t xml:space="preserve"> to share experiences and identify opportunities for </w:t>
      </w:r>
      <w:r w:rsidR="00E4253A" w:rsidRPr="0057160E">
        <w:rPr>
          <w:sz w:val="22"/>
        </w:rPr>
        <w:t xml:space="preserve">intensified and sustained </w:t>
      </w:r>
      <w:r w:rsidR="005B46D0" w:rsidRPr="0057160E">
        <w:rPr>
          <w:sz w:val="22"/>
        </w:rPr>
        <w:t>collaboration.</w:t>
      </w:r>
    </w:p>
    <w:p w14:paraId="414908D2" w14:textId="5D4D4BE6" w:rsidR="000F03F1" w:rsidRPr="0057160E" w:rsidRDefault="000F03F1" w:rsidP="00A5023F">
      <w:pPr>
        <w:spacing w:after="200"/>
        <w:ind w:firstLine="720"/>
        <w:rPr>
          <w:sz w:val="22"/>
        </w:rPr>
      </w:pPr>
      <w:r w:rsidRPr="0057160E">
        <w:rPr>
          <w:sz w:val="22"/>
        </w:rPr>
        <w:lastRenderedPageBreak/>
        <w:t xml:space="preserve">As </w:t>
      </w:r>
      <w:r w:rsidR="00607376" w:rsidRPr="0057160E">
        <w:rPr>
          <w:sz w:val="22"/>
        </w:rPr>
        <w:t xml:space="preserve">a </w:t>
      </w:r>
      <w:r w:rsidRPr="0057160E">
        <w:rPr>
          <w:sz w:val="22"/>
        </w:rPr>
        <w:t>follow</w:t>
      </w:r>
      <w:r w:rsidR="00607376" w:rsidRPr="0057160E">
        <w:rPr>
          <w:sz w:val="22"/>
        </w:rPr>
        <w:t>-</w:t>
      </w:r>
      <w:r w:rsidRPr="0057160E">
        <w:rPr>
          <w:sz w:val="22"/>
        </w:rPr>
        <w:t xml:space="preserve">up to this meeting, the Committee and GANHRI: </w:t>
      </w:r>
    </w:p>
    <w:p w14:paraId="6B8A8958" w14:textId="77777777" w:rsidR="0057160E" w:rsidRPr="0057160E" w:rsidRDefault="0057160E" w:rsidP="00A5023F">
      <w:pPr>
        <w:pStyle w:val="ListParagraph"/>
        <w:numPr>
          <w:ilvl w:val="0"/>
          <w:numId w:val="1"/>
        </w:numPr>
        <w:spacing w:after="200"/>
        <w:jc w:val="both"/>
        <w:rPr>
          <w:rFonts w:cstheme="minorHAnsi"/>
          <w:sz w:val="22"/>
        </w:rPr>
      </w:pPr>
      <w:r w:rsidRPr="0057160E">
        <w:rPr>
          <w:rFonts w:cstheme="minorHAnsi"/>
          <w:sz w:val="22"/>
        </w:rPr>
        <w:t xml:space="preserve">Decide to establish a follow-up group among the independent monitoring frameworks, including NHRIs from all regions, to develop a common framework for monitoring article 19 of the Convention, taking into account already existing human rights-based indicators and benchmarks; </w:t>
      </w:r>
    </w:p>
    <w:p w14:paraId="4079DA95" w14:textId="77777777" w:rsidR="0057160E" w:rsidRPr="0057160E" w:rsidRDefault="0057160E" w:rsidP="00A5023F">
      <w:pPr>
        <w:pStyle w:val="ListParagraph"/>
        <w:numPr>
          <w:ilvl w:val="0"/>
          <w:numId w:val="1"/>
        </w:numPr>
        <w:spacing w:after="200"/>
        <w:jc w:val="both"/>
        <w:rPr>
          <w:rFonts w:cstheme="minorHAnsi"/>
          <w:sz w:val="22"/>
        </w:rPr>
      </w:pPr>
      <w:r w:rsidRPr="0057160E">
        <w:rPr>
          <w:rFonts w:cstheme="minorHAnsi"/>
          <w:sz w:val="22"/>
        </w:rPr>
        <w:t>Resolve to advocate for strengthening data collection and disaggregation efforts in line with article 31 of the CRPD and Goal 17 of the Sustainable Development Goals ensuring informed and effective policy-making by incorporating the Washington Group’s Short Set of Questions on Disability for data disaggregation into national statistical instruments, including within the 2020 census round;</w:t>
      </w:r>
    </w:p>
    <w:p w14:paraId="6AC9E453" w14:textId="77777777" w:rsidR="0057160E" w:rsidRPr="0057160E" w:rsidRDefault="0057160E" w:rsidP="00A5023F">
      <w:pPr>
        <w:pStyle w:val="ListParagraph"/>
        <w:numPr>
          <w:ilvl w:val="0"/>
          <w:numId w:val="1"/>
        </w:numPr>
        <w:spacing w:after="200"/>
        <w:jc w:val="both"/>
        <w:rPr>
          <w:rFonts w:cstheme="minorHAnsi"/>
          <w:sz w:val="22"/>
        </w:rPr>
      </w:pPr>
      <w:r w:rsidRPr="0057160E">
        <w:rPr>
          <w:rFonts w:cstheme="minorHAnsi"/>
          <w:sz w:val="22"/>
        </w:rPr>
        <w:t xml:space="preserve">Recommend that OHCHR, in cooperation with independent monitoring frameworks, NHRIs, and their global and regional networks, develop and maintain a repository of good practices in monitoring the Convention; </w:t>
      </w:r>
    </w:p>
    <w:p w14:paraId="398E62E0" w14:textId="77777777" w:rsidR="0057160E" w:rsidRPr="0057160E" w:rsidRDefault="0057160E" w:rsidP="00A5023F">
      <w:pPr>
        <w:pStyle w:val="ListParagraph"/>
        <w:numPr>
          <w:ilvl w:val="0"/>
          <w:numId w:val="1"/>
        </w:numPr>
        <w:spacing w:after="200"/>
        <w:jc w:val="both"/>
        <w:rPr>
          <w:rFonts w:cstheme="minorHAnsi"/>
          <w:sz w:val="22"/>
        </w:rPr>
      </w:pPr>
      <w:r w:rsidRPr="0057160E">
        <w:rPr>
          <w:rFonts w:cstheme="minorHAnsi"/>
          <w:sz w:val="22"/>
        </w:rPr>
        <w:t xml:space="preserve">Propose that OHCHR, in cooperation with independent monitoring frameworks, NHRIs, and their global and regional networks, continue strengthening the capacity of organizations of persons with disabilities, including organizations of women and children with disabilities, and promote their active involvement throughout internal monitoring processes of independent monitoring frameworks; </w:t>
      </w:r>
    </w:p>
    <w:p w14:paraId="4BA58467" w14:textId="77777777" w:rsidR="0057160E" w:rsidRPr="0057160E" w:rsidRDefault="0057160E" w:rsidP="00A5023F">
      <w:pPr>
        <w:pStyle w:val="ListParagraph"/>
        <w:numPr>
          <w:ilvl w:val="0"/>
          <w:numId w:val="1"/>
        </w:numPr>
        <w:spacing w:after="200"/>
        <w:jc w:val="both"/>
        <w:rPr>
          <w:rFonts w:cstheme="minorHAnsi"/>
          <w:sz w:val="22"/>
        </w:rPr>
      </w:pPr>
      <w:r w:rsidRPr="0057160E">
        <w:rPr>
          <w:rFonts w:cstheme="minorHAnsi"/>
          <w:sz w:val="22"/>
        </w:rPr>
        <w:t xml:space="preserve">Request that international development cooperation efforts enhance and promote, through capacity building programmes, the role of independent monitoring frameworks and NHRIs in monitoring the Convention; and  </w:t>
      </w:r>
    </w:p>
    <w:p w14:paraId="3B3437CB" w14:textId="28006A08" w:rsidR="0057160E" w:rsidRDefault="0057160E" w:rsidP="00A5023F">
      <w:pPr>
        <w:pStyle w:val="ListParagraph"/>
        <w:numPr>
          <w:ilvl w:val="0"/>
          <w:numId w:val="1"/>
        </w:numPr>
        <w:spacing w:after="200"/>
        <w:jc w:val="both"/>
        <w:rPr>
          <w:rFonts w:cstheme="minorHAnsi"/>
          <w:sz w:val="22"/>
        </w:rPr>
      </w:pPr>
      <w:r w:rsidRPr="0057160E">
        <w:rPr>
          <w:rFonts w:cstheme="minorHAnsi"/>
          <w:sz w:val="22"/>
        </w:rPr>
        <w:t xml:space="preserve">Underline their intention to continue the interactive dialogue between the Committee, independent monitoring frameworks, and NHRIs as a standard </w:t>
      </w:r>
      <w:r>
        <w:rPr>
          <w:rFonts w:cstheme="minorHAnsi"/>
          <w:sz w:val="22"/>
        </w:rPr>
        <w:t>item on the Committee’s agenda.</w:t>
      </w:r>
    </w:p>
    <w:p w14:paraId="1CB6AF99" w14:textId="6F73C319" w:rsidR="0084536D" w:rsidRPr="0057160E" w:rsidRDefault="0057160E" w:rsidP="00A5023F">
      <w:pPr>
        <w:suppressAutoHyphens/>
        <w:spacing w:after="200" w:line="240" w:lineRule="atLeast"/>
        <w:ind w:left="1134" w:right="1134"/>
        <w:jc w:val="center"/>
        <w:rPr>
          <w:u w:val="single"/>
        </w:rPr>
      </w:pPr>
      <w:r>
        <w:rPr>
          <w:u w:val="single"/>
        </w:rPr>
        <w:tab/>
      </w:r>
      <w:r>
        <w:rPr>
          <w:u w:val="single"/>
        </w:rPr>
        <w:tab/>
      </w:r>
      <w:r>
        <w:rPr>
          <w:u w:val="single"/>
        </w:rPr>
        <w:tab/>
      </w:r>
    </w:p>
    <w:sectPr w:rsidR="0084536D" w:rsidRPr="0057160E" w:rsidSect="003A7C0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E3EBB" w14:textId="77777777" w:rsidR="00C3324F" w:rsidRDefault="00C3324F" w:rsidP="00C3324F">
      <w:r>
        <w:separator/>
      </w:r>
    </w:p>
  </w:endnote>
  <w:endnote w:type="continuationSeparator" w:id="0">
    <w:p w14:paraId="7E727E75" w14:textId="77777777" w:rsidR="00C3324F" w:rsidRDefault="00C3324F" w:rsidP="00C3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93D8" w14:textId="77777777" w:rsidR="00C3324F" w:rsidRDefault="00C3324F" w:rsidP="00C3324F">
      <w:r>
        <w:separator/>
      </w:r>
    </w:p>
  </w:footnote>
  <w:footnote w:type="continuationSeparator" w:id="0">
    <w:p w14:paraId="5CFFCDBF" w14:textId="77777777" w:rsidR="00C3324F" w:rsidRDefault="00C3324F" w:rsidP="00C3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38C0" w14:textId="620291F8" w:rsidR="00C3324F" w:rsidRPr="00C3324F" w:rsidRDefault="00C3324F" w:rsidP="00C3324F">
    <w:pPr>
      <w:pStyle w:val="Header"/>
      <w:jc w:val="center"/>
      <w:rPr>
        <w:rFonts w:cstheme="minorHAnsi"/>
        <w:b/>
      </w:rPr>
    </w:pPr>
    <w:r w:rsidRPr="00C3324F">
      <w:rPr>
        <w:rFonts w:cstheme="minorHAnsi"/>
        <w:b/>
      </w:rPr>
      <w:t>Committee on the Rights of Persons with Disabilities (CRPD)</w:t>
    </w:r>
  </w:p>
  <w:p w14:paraId="17A6C4F1" w14:textId="17E73E0E" w:rsidR="00C3324F" w:rsidRPr="00C3324F" w:rsidRDefault="0057160E" w:rsidP="00A5023F">
    <w:pPr>
      <w:pStyle w:val="Header"/>
      <w:pBdr>
        <w:bottom w:val="single" w:sz="4" w:space="1" w:color="auto"/>
      </w:pBdr>
      <w:spacing w:after="200"/>
      <w:jc w:val="center"/>
      <w:rPr>
        <w:rFonts w:cstheme="minorHAnsi"/>
      </w:rPr>
    </w:pPr>
    <w:r>
      <w:rPr>
        <w:rFonts w:cstheme="minorHAnsi"/>
      </w:rPr>
      <w:t>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2F09"/>
    <w:multiLevelType w:val="hybridMultilevel"/>
    <w:tmpl w:val="3C4ED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72D40"/>
    <w:multiLevelType w:val="hybridMultilevel"/>
    <w:tmpl w:val="6DE08928"/>
    <w:lvl w:ilvl="0" w:tplc="5C3838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EE"/>
    <w:rsid w:val="00053E36"/>
    <w:rsid w:val="000A6802"/>
    <w:rsid w:val="000C3032"/>
    <w:rsid w:val="000D1A6E"/>
    <w:rsid w:val="000D3411"/>
    <w:rsid w:val="000F03F1"/>
    <w:rsid w:val="001E1285"/>
    <w:rsid w:val="0022055B"/>
    <w:rsid w:val="00232FC1"/>
    <w:rsid w:val="002B3DAB"/>
    <w:rsid w:val="002B653A"/>
    <w:rsid w:val="002C49C7"/>
    <w:rsid w:val="002D66BA"/>
    <w:rsid w:val="00337AC5"/>
    <w:rsid w:val="00360BAA"/>
    <w:rsid w:val="003648E0"/>
    <w:rsid w:val="003A6EE3"/>
    <w:rsid w:val="003A7C06"/>
    <w:rsid w:val="004052F6"/>
    <w:rsid w:val="004831B0"/>
    <w:rsid w:val="0057044C"/>
    <w:rsid w:val="0057160E"/>
    <w:rsid w:val="005816E1"/>
    <w:rsid w:val="00583F3F"/>
    <w:rsid w:val="005B46D0"/>
    <w:rsid w:val="00607376"/>
    <w:rsid w:val="00674731"/>
    <w:rsid w:val="0069208A"/>
    <w:rsid w:val="006B2CC0"/>
    <w:rsid w:val="00764D6C"/>
    <w:rsid w:val="00784D7F"/>
    <w:rsid w:val="007978CD"/>
    <w:rsid w:val="007B5E02"/>
    <w:rsid w:val="0084536D"/>
    <w:rsid w:val="00902D27"/>
    <w:rsid w:val="00940EA2"/>
    <w:rsid w:val="00970AC4"/>
    <w:rsid w:val="009A1A58"/>
    <w:rsid w:val="00A22C11"/>
    <w:rsid w:val="00A40E20"/>
    <w:rsid w:val="00A5023F"/>
    <w:rsid w:val="00A8178A"/>
    <w:rsid w:val="00AD5A61"/>
    <w:rsid w:val="00B3553E"/>
    <w:rsid w:val="00B40F6D"/>
    <w:rsid w:val="00B65924"/>
    <w:rsid w:val="00BB33A4"/>
    <w:rsid w:val="00BF3E24"/>
    <w:rsid w:val="00C3324F"/>
    <w:rsid w:val="00D21646"/>
    <w:rsid w:val="00D9717E"/>
    <w:rsid w:val="00DB2EDF"/>
    <w:rsid w:val="00DB7320"/>
    <w:rsid w:val="00DE7A9A"/>
    <w:rsid w:val="00E4253A"/>
    <w:rsid w:val="00E44168"/>
    <w:rsid w:val="00E812A9"/>
    <w:rsid w:val="00EF63FE"/>
    <w:rsid w:val="00F47DB2"/>
    <w:rsid w:val="00F619D8"/>
    <w:rsid w:val="00F879F3"/>
    <w:rsid w:val="00FA6384"/>
    <w:rsid w:val="00FC210F"/>
    <w:rsid w:val="00FE17EE"/>
    <w:rsid w:val="00FE6881"/>
    <w:rsid w:val="00FE6F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11449"/>
  <w14:defaultImageDpi w14:val="32767"/>
  <w15:docId w15:val="{7CD25169-15F7-3943-84AD-8D1CA59E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160E"/>
    <w:pPr>
      <w:keepNext/>
      <w:keepLines/>
      <w:spacing w:before="240" w:after="120" w:line="276" w:lineRule="auto"/>
      <w:outlineLvl w:val="0"/>
    </w:pPr>
    <w:rPr>
      <w:rFonts w:ascii="Verdana" w:eastAsia="Times New Roman" w:hAnsi="Verdana" w:cs="Angsana New"/>
      <w:b/>
      <w:bCs/>
      <w:sz w:val="28"/>
      <w:szCs w:val="28"/>
    </w:rPr>
  </w:style>
  <w:style w:type="paragraph" w:styleId="Heading2">
    <w:name w:val="heading 2"/>
    <w:basedOn w:val="Normal"/>
    <w:next w:val="Normal"/>
    <w:link w:val="Heading2Char"/>
    <w:uiPriority w:val="9"/>
    <w:unhideWhenUsed/>
    <w:qFormat/>
    <w:rsid w:val="0057160E"/>
    <w:pPr>
      <w:keepNext/>
      <w:keepLines/>
      <w:spacing w:before="240" w:after="120" w:line="276" w:lineRule="auto"/>
      <w:outlineLvl w:val="1"/>
    </w:pPr>
    <w:rPr>
      <w:rFonts w:ascii="Verdana" w:eastAsia="Times New Roman" w:hAnsi="Verdana" w:cs="Angsana New"/>
      <w:b/>
      <w:bCs/>
      <w:color w:val="C00000"/>
      <w:sz w:val="26"/>
      <w:szCs w:val="26"/>
    </w:rPr>
  </w:style>
  <w:style w:type="paragraph" w:styleId="Heading3">
    <w:name w:val="heading 3"/>
    <w:basedOn w:val="Normal"/>
    <w:next w:val="Normal"/>
    <w:link w:val="Heading3Char"/>
    <w:uiPriority w:val="9"/>
    <w:unhideWhenUsed/>
    <w:qFormat/>
    <w:rsid w:val="0057160E"/>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3F1"/>
    <w:pPr>
      <w:ind w:left="720"/>
      <w:contextualSpacing/>
    </w:pPr>
  </w:style>
  <w:style w:type="paragraph" w:styleId="BalloonText">
    <w:name w:val="Balloon Text"/>
    <w:basedOn w:val="Normal"/>
    <w:link w:val="BalloonTextChar"/>
    <w:uiPriority w:val="99"/>
    <w:semiHidden/>
    <w:unhideWhenUsed/>
    <w:rsid w:val="000D3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411"/>
    <w:rPr>
      <w:rFonts w:ascii="Segoe UI" w:hAnsi="Segoe UI" w:cs="Segoe UI"/>
      <w:sz w:val="18"/>
      <w:szCs w:val="18"/>
    </w:rPr>
  </w:style>
  <w:style w:type="character" w:styleId="CommentReference">
    <w:name w:val="annotation reference"/>
    <w:basedOn w:val="DefaultParagraphFont"/>
    <w:uiPriority w:val="99"/>
    <w:semiHidden/>
    <w:unhideWhenUsed/>
    <w:rsid w:val="00940EA2"/>
    <w:rPr>
      <w:sz w:val="16"/>
      <w:szCs w:val="16"/>
    </w:rPr>
  </w:style>
  <w:style w:type="paragraph" w:styleId="CommentText">
    <w:name w:val="annotation text"/>
    <w:basedOn w:val="Normal"/>
    <w:link w:val="CommentTextChar"/>
    <w:uiPriority w:val="99"/>
    <w:semiHidden/>
    <w:unhideWhenUsed/>
    <w:rsid w:val="00940EA2"/>
    <w:rPr>
      <w:sz w:val="20"/>
      <w:szCs w:val="20"/>
    </w:rPr>
  </w:style>
  <w:style w:type="character" w:customStyle="1" w:styleId="CommentTextChar">
    <w:name w:val="Comment Text Char"/>
    <w:basedOn w:val="DefaultParagraphFont"/>
    <w:link w:val="CommentText"/>
    <w:uiPriority w:val="99"/>
    <w:semiHidden/>
    <w:rsid w:val="00940EA2"/>
    <w:rPr>
      <w:sz w:val="20"/>
      <w:szCs w:val="20"/>
    </w:rPr>
  </w:style>
  <w:style w:type="paragraph" w:styleId="CommentSubject">
    <w:name w:val="annotation subject"/>
    <w:basedOn w:val="CommentText"/>
    <w:next w:val="CommentText"/>
    <w:link w:val="CommentSubjectChar"/>
    <w:uiPriority w:val="99"/>
    <w:semiHidden/>
    <w:unhideWhenUsed/>
    <w:rsid w:val="00940EA2"/>
    <w:rPr>
      <w:b/>
      <w:bCs/>
    </w:rPr>
  </w:style>
  <w:style w:type="character" w:customStyle="1" w:styleId="CommentSubjectChar">
    <w:name w:val="Comment Subject Char"/>
    <w:basedOn w:val="CommentTextChar"/>
    <w:link w:val="CommentSubject"/>
    <w:uiPriority w:val="99"/>
    <w:semiHidden/>
    <w:rsid w:val="00940EA2"/>
    <w:rPr>
      <w:b/>
      <w:bCs/>
      <w:sz w:val="20"/>
      <w:szCs w:val="20"/>
    </w:rPr>
  </w:style>
  <w:style w:type="paragraph" w:styleId="Revision">
    <w:name w:val="Revision"/>
    <w:hidden/>
    <w:uiPriority w:val="99"/>
    <w:semiHidden/>
    <w:rsid w:val="00E4253A"/>
  </w:style>
  <w:style w:type="paragraph" w:styleId="Header">
    <w:name w:val="header"/>
    <w:basedOn w:val="Normal"/>
    <w:link w:val="HeaderChar"/>
    <w:uiPriority w:val="99"/>
    <w:unhideWhenUsed/>
    <w:rsid w:val="00C3324F"/>
    <w:pPr>
      <w:tabs>
        <w:tab w:val="center" w:pos="4513"/>
        <w:tab w:val="right" w:pos="9026"/>
      </w:tabs>
    </w:pPr>
  </w:style>
  <w:style w:type="character" w:customStyle="1" w:styleId="HeaderChar">
    <w:name w:val="Header Char"/>
    <w:basedOn w:val="DefaultParagraphFont"/>
    <w:link w:val="Header"/>
    <w:uiPriority w:val="99"/>
    <w:rsid w:val="00C3324F"/>
  </w:style>
  <w:style w:type="paragraph" w:styleId="Footer">
    <w:name w:val="footer"/>
    <w:basedOn w:val="Normal"/>
    <w:link w:val="FooterChar"/>
    <w:uiPriority w:val="99"/>
    <w:unhideWhenUsed/>
    <w:rsid w:val="00C3324F"/>
    <w:pPr>
      <w:tabs>
        <w:tab w:val="center" w:pos="4513"/>
        <w:tab w:val="right" w:pos="9026"/>
      </w:tabs>
    </w:pPr>
  </w:style>
  <w:style w:type="character" w:customStyle="1" w:styleId="FooterChar">
    <w:name w:val="Footer Char"/>
    <w:basedOn w:val="DefaultParagraphFont"/>
    <w:link w:val="Footer"/>
    <w:uiPriority w:val="99"/>
    <w:rsid w:val="00C3324F"/>
  </w:style>
  <w:style w:type="character" w:customStyle="1" w:styleId="Heading1Char">
    <w:name w:val="Heading 1 Char"/>
    <w:basedOn w:val="DefaultParagraphFont"/>
    <w:link w:val="Heading1"/>
    <w:uiPriority w:val="9"/>
    <w:rsid w:val="0057160E"/>
    <w:rPr>
      <w:rFonts w:ascii="Verdana" w:eastAsia="Times New Roman" w:hAnsi="Verdana" w:cs="Angsana New"/>
      <w:b/>
      <w:bCs/>
      <w:sz w:val="28"/>
      <w:szCs w:val="28"/>
    </w:rPr>
  </w:style>
  <w:style w:type="character" w:customStyle="1" w:styleId="Heading2Char">
    <w:name w:val="Heading 2 Char"/>
    <w:basedOn w:val="DefaultParagraphFont"/>
    <w:link w:val="Heading2"/>
    <w:uiPriority w:val="9"/>
    <w:rsid w:val="0057160E"/>
    <w:rPr>
      <w:rFonts w:ascii="Verdana" w:eastAsia="Times New Roman" w:hAnsi="Verdana" w:cs="Angsana New"/>
      <w:b/>
      <w:bCs/>
      <w:color w:val="C00000"/>
      <w:sz w:val="26"/>
      <w:szCs w:val="26"/>
    </w:rPr>
  </w:style>
  <w:style w:type="character" w:customStyle="1" w:styleId="Heading3Char">
    <w:name w:val="Heading 3 Char"/>
    <w:basedOn w:val="DefaultParagraphFont"/>
    <w:link w:val="Heading3"/>
    <w:uiPriority w:val="9"/>
    <w:rsid w:val="0057160E"/>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CC1519-4895-4262-8979-D8FF55B4DF41}"/>
</file>

<file path=customXml/itemProps2.xml><?xml version="1.0" encoding="utf-8"?>
<ds:datastoreItem xmlns:ds="http://schemas.openxmlformats.org/officeDocument/2006/customXml" ds:itemID="{D483D8B3-B7EE-41A4-AACA-690F4CFDEA5C}"/>
</file>

<file path=customXml/itemProps3.xml><?xml version="1.0" encoding="utf-8"?>
<ds:datastoreItem xmlns:ds="http://schemas.openxmlformats.org/officeDocument/2006/customXml" ds:itemID="{F846D4CA-BD37-4D2C-BD4C-3454EB051680}"/>
</file>

<file path=docProps/app.xml><?xml version="1.0" encoding="utf-8"?>
<Properties xmlns="http://schemas.openxmlformats.org/officeDocument/2006/extended-properties" xmlns:vt="http://schemas.openxmlformats.org/officeDocument/2006/docPropsVTypes">
  <Template>Normal.dotm</Template>
  <TotalTime>15</TotalTime>
  <Pages>2</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Rose</dc:creator>
  <cp:lastModifiedBy>Céline Reynaud</cp:lastModifiedBy>
  <cp:revision>7</cp:revision>
  <dcterms:created xsi:type="dcterms:W3CDTF">2018-03-14T10:30:00Z</dcterms:created>
  <dcterms:modified xsi:type="dcterms:W3CDTF">2018-03-14T14:09:00Z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