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BE" w:rsidRPr="000F3596" w:rsidRDefault="00DC4ABE" w:rsidP="000F3596">
      <w:pPr>
        <w:pStyle w:val="Heading1"/>
        <w:spacing w:after="360"/>
        <w:rPr>
          <w:sz w:val="28"/>
          <w:szCs w:val="28"/>
          <w:lang w:val="en-US"/>
        </w:rPr>
      </w:pPr>
      <w:r w:rsidRPr="00B80576">
        <w:rPr>
          <w:sz w:val="28"/>
          <w:szCs w:val="28"/>
          <w:lang w:val="en-US"/>
        </w:rPr>
        <w:t xml:space="preserve">guidance for submitting an individual communication to the </w:t>
      </w:r>
      <w:r w:rsidR="00302A39" w:rsidRPr="00B80576">
        <w:rPr>
          <w:sz w:val="28"/>
          <w:szCs w:val="28"/>
          <w:lang w:val="en-US"/>
        </w:rPr>
        <w:t xml:space="preserve">UN </w:t>
      </w:r>
      <w:r w:rsidRPr="00B80576">
        <w:rPr>
          <w:sz w:val="28"/>
          <w:szCs w:val="28"/>
          <w:lang w:val="en-US"/>
        </w:rPr>
        <w:t>treaty bodies</w:t>
      </w:r>
    </w:p>
    <w:p w:rsidR="008E2F54" w:rsidRPr="008E2F54" w:rsidRDefault="008E2F54" w:rsidP="00621DF3">
      <w:pPr>
        <w:pStyle w:val="Heading2"/>
        <w:spacing w:after="120"/>
        <w:rPr>
          <w:caps w:val="0"/>
          <w:sz w:val="28"/>
          <w:szCs w:val="28"/>
        </w:rPr>
      </w:pPr>
      <w:r w:rsidRPr="00B80576">
        <w:rPr>
          <w:caps w:val="0"/>
          <w:sz w:val="24"/>
          <w:szCs w:val="24"/>
        </w:rPr>
        <w:t>1.</w:t>
      </w:r>
      <w:r w:rsidR="00621DF3">
        <w:rPr>
          <w:caps w:val="0"/>
          <w:sz w:val="28"/>
          <w:szCs w:val="28"/>
        </w:rPr>
        <w:t xml:space="preserve"> </w:t>
      </w:r>
      <w:r w:rsidRPr="00B80576">
        <w:rPr>
          <w:caps w:val="0"/>
          <w:sz w:val="24"/>
          <w:szCs w:val="24"/>
        </w:rPr>
        <w:t>Committees that can receive individual communications</w:t>
      </w:r>
    </w:p>
    <w:p w:rsidR="00411237" w:rsidRDefault="008E2F54" w:rsidP="008E2F54">
      <w:r>
        <w:t xml:space="preserve">Please identify </w:t>
      </w:r>
      <w:r w:rsidRPr="008E2F54">
        <w:rPr>
          <w:b/>
        </w:rPr>
        <w:t>only one Treaty Body</w:t>
      </w:r>
      <w:r>
        <w:t xml:space="preserve"> (“Committee”) to which you are submitting your </w:t>
      </w:r>
      <w:r w:rsidR="009D06D5">
        <w:t>communication</w:t>
      </w:r>
      <w:r>
        <w:t xml:space="preserve">. </w:t>
      </w:r>
      <w:proofErr w:type="gramStart"/>
      <w:r w:rsidR="00411237">
        <w:t xml:space="preserve">Treaty Bodies that can receive individual </w:t>
      </w:r>
      <w:r w:rsidR="00FB084A">
        <w:t xml:space="preserve">communications are: the </w:t>
      </w:r>
      <w:r w:rsidR="00411237">
        <w:t>Human Rights Committee (CCPR)</w:t>
      </w:r>
      <w:r w:rsidR="00FB084A">
        <w:t xml:space="preserve">, the </w:t>
      </w:r>
      <w:r w:rsidR="00411237">
        <w:t>Committee against Torture (CAT)</w:t>
      </w:r>
      <w:r w:rsidR="00FB084A">
        <w:t xml:space="preserve">, the </w:t>
      </w:r>
      <w:r w:rsidR="00411237">
        <w:t>Committee on Economic, Social and Cultural Rights (CESCR)</w:t>
      </w:r>
      <w:r w:rsidR="00FB084A">
        <w:t xml:space="preserve">, the </w:t>
      </w:r>
      <w:r w:rsidR="00411237">
        <w:t>Committee on the Rights of the Child (CRC)</w:t>
      </w:r>
      <w:r w:rsidR="00FB084A">
        <w:t xml:space="preserve">, the </w:t>
      </w:r>
      <w:r w:rsidR="00411237">
        <w:t>Committee on Elimination of Discrimination against Women (CEDAW)</w:t>
      </w:r>
      <w:r w:rsidR="00FB084A">
        <w:t xml:space="preserve">, the </w:t>
      </w:r>
      <w:r w:rsidR="00411237">
        <w:t>Committee on the Rights of Persons with Disabilities (CRPD)</w:t>
      </w:r>
      <w:r w:rsidR="00FB084A">
        <w:t xml:space="preserve">, the </w:t>
      </w:r>
      <w:r w:rsidR="00411237">
        <w:t>Committee on Elimination of Racial Discrimination (CERD)</w:t>
      </w:r>
      <w:r w:rsidR="00FB084A">
        <w:t xml:space="preserve">, and the </w:t>
      </w:r>
      <w:r w:rsidR="00411237">
        <w:t>Committee on Enforced Disappearances (CED)</w:t>
      </w:r>
      <w:r w:rsidR="00FB084A">
        <w:t>.</w:t>
      </w:r>
      <w:proofErr w:type="gramEnd"/>
    </w:p>
    <w:p w:rsidR="008E2F54" w:rsidRPr="008E2F54" w:rsidRDefault="008E2F54" w:rsidP="000F3596">
      <w:pPr>
        <w:spacing w:after="120"/>
        <w:rPr>
          <w:rFonts w:eastAsiaTheme="majorEastAsia" w:cstheme="majorBidi"/>
          <w:bCs/>
          <w:color w:val="0070A8"/>
          <w:sz w:val="28"/>
          <w:szCs w:val="28"/>
        </w:rPr>
      </w:pPr>
      <w:r w:rsidRPr="00B80576">
        <w:rPr>
          <w:rFonts w:eastAsiaTheme="majorEastAsia" w:cstheme="majorBidi"/>
          <w:bCs/>
          <w:color w:val="0070A8"/>
          <w:sz w:val="24"/>
          <w:szCs w:val="24"/>
        </w:rPr>
        <w:t>2. State party concerned</w:t>
      </w:r>
    </w:p>
    <w:p w:rsidR="00FB084A" w:rsidRPr="00DC4ABE" w:rsidRDefault="00411237" w:rsidP="00FB084A">
      <w:r>
        <w:t xml:space="preserve">Please make sure that the State party in question has recognized the competence of </w:t>
      </w:r>
      <w:r w:rsidR="00E00414">
        <w:t>the</w:t>
      </w:r>
      <w:r>
        <w:t xml:space="preserve"> Committee </w:t>
      </w:r>
      <w:r w:rsidR="009D06D5">
        <w:t xml:space="preserve">to receive individual communications </w:t>
      </w:r>
      <w:r>
        <w:t xml:space="preserve">by ratifying the relevant Optional Protocol to a human rights treaty or making </w:t>
      </w:r>
      <w:r w:rsidR="00B54EE5">
        <w:t xml:space="preserve">a </w:t>
      </w:r>
      <w:r>
        <w:t xml:space="preserve">declaration under the </w:t>
      </w:r>
      <w:r w:rsidR="00B54EE5">
        <w:t xml:space="preserve">relevant treaty </w:t>
      </w:r>
      <w:r>
        <w:t xml:space="preserve">article establishing the individual </w:t>
      </w:r>
      <w:r w:rsidR="009D06D5">
        <w:t xml:space="preserve">communications </w:t>
      </w:r>
      <w:r>
        <w:t xml:space="preserve">procedures. </w:t>
      </w:r>
      <w:r w:rsidR="00FB084A">
        <w:t xml:space="preserve">To check whether a State has made such a recognition, please see </w:t>
      </w:r>
      <w:hyperlink r:id="rId11" w:history="1">
        <w:r w:rsidR="00FB084A" w:rsidRPr="00B54EE5">
          <w:rPr>
            <w:rStyle w:val="Hyperlink"/>
            <w:rFonts w:asciiTheme="minorHAnsi" w:hAnsiTheme="minorHAnsi" w:cstheme="minorHAnsi"/>
          </w:rPr>
          <w:t>https://treaties.un.org/Pages/Treaties.aspx?id=4&amp;subid=A&amp;lang=en</w:t>
        </w:r>
      </w:hyperlink>
      <w:r w:rsidR="00FB084A" w:rsidRPr="00B54EE5">
        <w:rPr>
          <w:rFonts w:asciiTheme="minorHAnsi" w:hAnsiTheme="minorHAnsi" w:cstheme="minorHAnsi"/>
          <w:color w:val="0000FF"/>
          <w:u w:val="single"/>
        </w:rPr>
        <w:t>.</w:t>
      </w:r>
      <w:r w:rsidR="00FB084A">
        <w:rPr>
          <w:rFonts w:asciiTheme="minorHAnsi" w:hAnsiTheme="minorHAnsi" w:cstheme="minorHAnsi"/>
          <w:color w:val="0000FF"/>
          <w:sz w:val="20"/>
          <w:szCs w:val="20"/>
          <w:u w:val="single"/>
        </w:rPr>
        <w:t xml:space="preserve"> </w:t>
      </w:r>
    </w:p>
    <w:p w:rsidR="008E2F54" w:rsidRDefault="008E2F54" w:rsidP="008E2F54">
      <w:r>
        <w:t xml:space="preserve">Please make sure that the events that </w:t>
      </w:r>
      <w:proofErr w:type="gramStart"/>
      <w:r>
        <w:t xml:space="preserve">are </w:t>
      </w:r>
      <w:r w:rsidR="00B80576">
        <w:t xml:space="preserve">at </w:t>
      </w:r>
      <w:r>
        <w:t>the origin of the alleged violation occurred</w:t>
      </w:r>
      <w:proofErr w:type="gramEnd"/>
      <w:r>
        <w:t xml:space="preserve"> after the State party’s recognition of the Committee’s competence to receive individual communications (after the</w:t>
      </w:r>
      <w:r w:rsidR="00B54EE5">
        <w:t xml:space="preserve"> State’s</w:t>
      </w:r>
      <w:r>
        <w:t xml:space="preserve"> ratification of the relevant Optional Protocol or declaration), </w:t>
      </w:r>
      <w:r w:rsidR="009D06D5">
        <w:t xml:space="preserve">or that </w:t>
      </w:r>
      <w:r>
        <w:t xml:space="preserve">such violation continued </w:t>
      </w:r>
      <w:r w:rsidR="00B80576">
        <w:t>beyond</w:t>
      </w:r>
      <w:r>
        <w:t xml:space="preserve"> </w:t>
      </w:r>
      <w:r w:rsidR="00B80576">
        <w:t>that date</w:t>
      </w:r>
      <w:r w:rsidR="006B1649">
        <w:t>.</w:t>
      </w:r>
    </w:p>
    <w:p w:rsidR="00411237" w:rsidRPr="00B80576" w:rsidRDefault="00411237" w:rsidP="000F3596">
      <w:pPr>
        <w:spacing w:after="120"/>
        <w:rPr>
          <w:rFonts w:eastAsiaTheme="majorEastAsia" w:cstheme="majorBidi"/>
          <w:bCs/>
          <w:color w:val="0070A8"/>
          <w:sz w:val="24"/>
          <w:szCs w:val="24"/>
        </w:rPr>
      </w:pPr>
      <w:r w:rsidRPr="00B80576">
        <w:rPr>
          <w:rFonts w:eastAsiaTheme="majorEastAsia" w:cstheme="majorBidi"/>
          <w:bCs/>
          <w:color w:val="0070A8"/>
          <w:sz w:val="24"/>
          <w:szCs w:val="24"/>
        </w:rPr>
        <w:t>3-</w:t>
      </w:r>
      <w:r w:rsidR="00621DF3" w:rsidRPr="00B80576">
        <w:rPr>
          <w:rFonts w:eastAsiaTheme="majorEastAsia" w:cstheme="majorBidi"/>
          <w:bCs/>
          <w:color w:val="0070A8"/>
          <w:sz w:val="24"/>
          <w:szCs w:val="24"/>
        </w:rPr>
        <w:t>7</w:t>
      </w:r>
      <w:r w:rsidRPr="00B80576">
        <w:rPr>
          <w:rFonts w:eastAsiaTheme="majorEastAsia" w:cstheme="majorBidi"/>
          <w:bCs/>
          <w:color w:val="0070A8"/>
          <w:sz w:val="24"/>
          <w:szCs w:val="24"/>
        </w:rPr>
        <w:t>. Complainant and victim</w:t>
      </w:r>
    </w:p>
    <w:p w:rsidR="00621DF3" w:rsidRDefault="00411237" w:rsidP="008E2F54">
      <w:r>
        <w:t xml:space="preserve">The complainant is the </w:t>
      </w:r>
      <w:r w:rsidRPr="00411237">
        <w:t xml:space="preserve">person submitting the </w:t>
      </w:r>
      <w:r w:rsidR="009D06D5" w:rsidRPr="00411237">
        <w:t>co</w:t>
      </w:r>
      <w:r w:rsidR="009D06D5">
        <w:t>mmunication</w:t>
      </w:r>
      <w:r w:rsidR="009D06D5" w:rsidRPr="00411237">
        <w:t xml:space="preserve"> </w:t>
      </w:r>
      <w:r>
        <w:t xml:space="preserve">to the Committee, </w:t>
      </w:r>
      <w:r w:rsidR="00B80576">
        <w:t xml:space="preserve">usually </w:t>
      </w:r>
      <w:r w:rsidRPr="00411237">
        <w:t>allegin</w:t>
      </w:r>
      <w:r>
        <w:t xml:space="preserve">g a violation of his/her </w:t>
      </w:r>
      <w:r w:rsidR="00B80576">
        <w:t xml:space="preserve">own </w:t>
      </w:r>
      <w:r>
        <w:t xml:space="preserve">rights. In such cases, the complainant is </w:t>
      </w:r>
      <w:r w:rsidR="00E00414">
        <w:t xml:space="preserve">at the same time </w:t>
      </w:r>
      <w:r>
        <w:t xml:space="preserve">the victim. </w:t>
      </w:r>
      <w:proofErr w:type="gramStart"/>
      <w:r>
        <w:t>The complainant is referred by most Committees</w:t>
      </w:r>
      <w:proofErr w:type="gramEnd"/>
      <w:r>
        <w:t xml:space="preserve"> as “author”</w:t>
      </w:r>
      <w:r w:rsidR="00B80576">
        <w:t xml:space="preserve"> in their final decisions</w:t>
      </w:r>
      <w:r>
        <w:t>. A complainant may also be</w:t>
      </w:r>
      <w:r w:rsidRPr="00411237">
        <w:t xml:space="preserve"> acting on behalf of a</w:t>
      </w:r>
      <w:r w:rsidR="00B80576">
        <w:t>nother person</w:t>
      </w:r>
      <w:r w:rsidRPr="00411237">
        <w:t xml:space="preserve"> who cannot submit the complaint for justified reasons</w:t>
      </w:r>
      <w:r>
        <w:t xml:space="preserve"> (for </w:t>
      </w:r>
      <w:proofErr w:type="spellStart"/>
      <w:r>
        <w:t>eg</w:t>
      </w:r>
      <w:proofErr w:type="spellEnd"/>
      <w:r>
        <w:t>. for being dead, disappeared or held in incommunicado detention)</w:t>
      </w:r>
      <w:r w:rsidR="00B54EE5">
        <w:t>, as long as</w:t>
      </w:r>
      <w:r w:rsidR="000F3596">
        <w:t xml:space="preserve"> the complainant is a family member of the victim or can otherwise justify a legitimate interest</w:t>
      </w:r>
      <w:r>
        <w:t xml:space="preserve">. </w:t>
      </w:r>
    </w:p>
    <w:p w:rsidR="00411237" w:rsidRPr="00B80576" w:rsidRDefault="00621DF3" w:rsidP="000F3596">
      <w:pPr>
        <w:spacing w:after="120"/>
        <w:rPr>
          <w:rFonts w:eastAsiaTheme="majorEastAsia" w:cstheme="majorBidi"/>
          <w:bCs/>
          <w:color w:val="0070A8"/>
          <w:sz w:val="24"/>
          <w:szCs w:val="24"/>
        </w:rPr>
      </w:pPr>
      <w:r w:rsidRPr="00B80576">
        <w:rPr>
          <w:rFonts w:eastAsiaTheme="majorEastAsia" w:cstheme="majorBidi"/>
          <w:bCs/>
          <w:color w:val="0070A8"/>
          <w:sz w:val="24"/>
          <w:szCs w:val="24"/>
        </w:rPr>
        <w:t xml:space="preserve">8-9. </w:t>
      </w:r>
      <w:r w:rsidR="00411237" w:rsidRPr="00B80576">
        <w:rPr>
          <w:rFonts w:eastAsiaTheme="majorEastAsia" w:cstheme="majorBidi"/>
          <w:bCs/>
          <w:color w:val="0070A8"/>
          <w:sz w:val="24"/>
          <w:szCs w:val="24"/>
        </w:rPr>
        <w:t>Representative</w:t>
      </w:r>
    </w:p>
    <w:p w:rsidR="00411237" w:rsidRDefault="00411237" w:rsidP="008E2F54">
      <w:r>
        <w:t xml:space="preserve">The </w:t>
      </w:r>
      <w:r w:rsidR="000F3596">
        <w:t>complainant may be represented, either</w:t>
      </w:r>
      <w:r>
        <w:t xml:space="preserve"> legal</w:t>
      </w:r>
      <w:r w:rsidR="000F3596">
        <w:t>ly</w:t>
      </w:r>
      <w:r>
        <w:t xml:space="preserve"> (counsel) or non-legal</w:t>
      </w:r>
      <w:r w:rsidR="000F3596">
        <w:t>ly</w:t>
      </w:r>
      <w:r>
        <w:t xml:space="preserve"> (human rights organization, for </w:t>
      </w:r>
      <w:proofErr w:type="spellStart"/>
      <w:r>
        <w:t>eg</w:t>
      </w:r>
      <w:proofErr w:type="spellEnd"/>
      <w:r>
        <w:t xml:space="preserve">.). </w:t>
      </w:r>
      <w:r w:rsidR="00621DF3" w:rsidRPr="00B43875">
        <w:t xml:space="preserve">It is not necessary to have a lawyer prepare the case, though legal advice may improve the quality of the submissions. </w:t>
      </w:r>
      <w:r w:rsidR="000F3596">
        <w:t>Complainants</w:t>
      </w:r>
      <w:r w:rsidR="00621DF3" w:rsidRPr="00B43875">
        <w:t xml:space="preserve"> must be aware</w:t>
      </w:r>
      <w:r w:rsidR="000F3596">
        <w:t xml:space="preserve"> </w:t>
      </w:r>
      <w:r w:rsidR="00621DF3" w:rsidRPr="00B43875">
        <w:t xml:space="preserve">that the United Nations does not provide legal aid under these procedures. </w:t>
      </w:r>
    </w:p>
    <w:p w:rsidR="00621DF3" w:rsidRPr="000F3596" w:rsidRDefault="00621DF3" w:rsidP="000F3596">
      <w:pPr>
        <w:spacing w:after="120"/>
        <w:rPr>
          <w:rFonts w:eastAsiaTheme="majorEastAsia" w:cstheme="majorBidi"/>
          <w:bCs/>
          <w:color w:val="0070A8"/>
          <w:sz w:val="24"/>
          <w:szCs w:val="24"/>
        </w:rPr>
      </w:pPr>
      <w:r w:rsidRPr="000F3596">
        <w:rPr>
          <w:rFonts w:eastAsiaTheme="majorEastAsia" w:cstheme="majorBidi"/>
          <w:bCs/>
          <w:color w:val="0070A8"/>
          <w:sz w:val="24"/>
          <w:szCs w:val="24"/>
        </w:rPr>
        <w:t xml:space="preserve">10. Anonymization of </w:t>
      </w:r>
      <w:r w:rsidR="000E72C9">
        <w:rPr>
          <w:rFonts w:eastAsiaTheme="majorEastAsia" w:cstheme="majorBidi"/>
          <w:bCs/>
          <w:color w:val="0070A8"/>
          <w:sz w:val="24"/>
          <w:szCs w:val="24"/>
        </w:rPr>
        <w:t xml:space="preserve">a </w:t>
      </w:r>
      <w:proofErr w:type="gramStart"/>
      <w:r w:rsidRPr="000F3596">
        <w:rPr>
          <w:rFonts w:eastAsiaTheme="majorEastAsia" w:cstheme="majorBidi"/>
          <w:bCs/>
          <w:color w:val="0070A8"/>
          <w:sz w:val="24"/>
          <w:szCs w:val="24"/>
        </w:rPr>
        <w:t>complainant’s</w:t>
      </w:r>
      <w:r w:rsidR="000E72C9">
        <w:rPr>
          <w:rFonts w:eastAsiaTheme="majorEastAsia" w:cstheme="majorBidi"/>
          <w:bCs/>
          <w:color w:val="0070A8"/>
          <w:sz w:val="24"/>
          <w:szCs w:val="24"/>
        </w:rPr>
        <w:t>/victim’s</w:t>
      </w:r>
      <w:proofErr w:type="gramEnd"/>
      <w:r w:rsidRPr="000F3596">
        <w:rPr>
          <w:rFonts w:eastAsiaTheme="majorEastAsia" w:cstheme="majorBidi"/>
          <w:bCs/>
          <w:color w:val="0070A8"/>
          <w:sz w:val="24"/>
          <w:szCs w:val="24"/>
        </w:rPr>
        <w:t xml:space="preserve"> name </w:t>
      </w:r>
    </w:p>
    <w:p w:rsidR="00621DF3" w:rsidRDefault="00621DF3" w:rsidP="008E2F54">
      <w:r w:rsidRPr="004E7203">
        <w:t xml:space="preserve">The communication must not be anonymous. The identity of the </w:t>
      </w:r>
      <w:r w:rsidR="00A3777B">
        <w:t xml:space="preserve">complainant and the victim </w:t>
      </w:r>
      <w:r w:rsidRPr="004E7203">
        <w:t xml:space="preserve">and their contact information </w:t>
      </w:r>
      <w:r>
        <w:t xml:space="preserve">need to </w:t>
      </w:r>
      <w:proofErr w:type="gramStart"/>
      <w:r>
        <w:t>be provided</w:t>
      </w:r>
      <w:proofErr w:type="gramEnd"/>
      <w:r>
        <w:t xml:space="preserve"> to the Committees and </w:t>
      </w:r>
      <w:r w:rsidRPr="004E7203">
        <w:t>are</w:t>
      </w:r>
      <w:r>
        <w:t xml:space="preserve"> generally</w:t>
      </w:r>
      <w:r w:rsidRPr="004E7203">
        <w:t xml:space="preserve"> necessary in order for the State party to be able to respond to the allegations. </w:t>
      </w:r>
      <w:r>
        <w:t xml:space="preserve">Anonymous </w:t>
      </w:r>
      <w:r w:rsidR="009D06D5">
        <w:t xml:space="preserve">communications </w:t>
      </w:r>
      <w:proofErr w:type="gramStart"/>
      <w:r>
        <w:t>will no</w:t>
      </w:r>
      <w:bookmarkStart w:id="0" w:name="_GoBack"/>
      <w:bookmarkEnd w:id="0"/>
      <w:r>
        <w:t>t be accepted</w:t>
      </w:r>
      <w:proofErr w:type="gramEnd"/>
      <w:r>
        <w:t xml:space="preserve">. </w:t>
      </w:r>
      <w:r w:rsidRPr="004E7203">
        <w:t>However, the victi</w:t>
      </w:r>
      <w:r>
        <w:t xml:space="preserve">m(s) and/or </w:t>
      </w:r>
      <w:r w:rsidR="000005C8">
        <w:t xml:space="preserve">the </w:t>
      </w:r>
      <w:r>
        <w:t xml:space="preserve">author </w:t>
      </w:r>
      <w:r>
        <w:lastRenderedPageBreak/>
        <w:t xml:space="preserve">may request </w:t>
      </w:r>
      <w:r w:rsidRPr="004E7203">
        <w:t xml:space="preserve">that their identity </w:t>
      </w:r>
      <w:proofErr w:type="gramStart"/>
      <w:r w:rsidRPr="004E7203">
        <w:t>is</w:t>
      </w:r>
      <w:proofErr w:type="gramEnd"/>
      <w:r w:rsidRPr="004E7203">
        <w:t xml:space="preserve"> not disclosed i</w:t>
      </w:r>
      <w:r w:rsidR="004D1895">
        <w:t>n the Committee’s final decision</w:t>
      </w:r>
      <w:r>
        <w:t>.</w:t>
      </w:r>
      <w:r w:rsidR="004D1895" w:rsidRPr="004D1895">
        <w:t xml:space="preserve"> </w:t>
      </w:r>
      <w:r w:rsidR="004D1895" w:rsidRPr="00E632D5">
        <w:t xml:space="preserve">Final decisions adopted by the </w:t>
      </w:r>
      <w:r w:rsidR="000005C8">
        <w:t>C</w:t>
      </w:r>
      <w:r w:rsidR="004D1895" w:rsidRPr="00E632D5">
        <w:t xml:space="preserve">ommittees </w:t>
      </w:r>
      <w:proofErr w:type="gramStart"/>
      <w:r w:rsidR="004D1895" w:rsidRPr="00E632D5">
        <w:t>are made</w:t>
      </w:r>
      <w:proofErr w:type="gramEnd"/>
      <w:r w:rsidR="004D1895" w:rsidRPr="00E632D5">
        <w:t xml:space="preserve"> public. Therefore, if complainants do not wish their identity to </w:t>
      </w:r>
      <w:proofErr w:type="gramStart"/>
      <w:r w:rsidR="004D1895" w:rsidRPr="00E632D5">
        <w:t>be disclosed</w:t>
      </w:r>
      <w:proofErr w:type="gramEnd"/>
      <w:r w:rsidR="004D1895" w:rsidRPr="00E632D5">
        <w:t xml:space="preserve"> in final decisions, they should indicate this at the earliest opportunity. Owing to the level of publicity that the decisions usually receive (including dissemination via the Internet, which makes it virtually impossible to correct and/or delete data), it may not be possible for the United Nations to satisfy requests for anonymity submitted after the publication of final decisions.</w:t>
      </w:r>
    </w:p>
    <w:p w:rsidR="00621DF3" w:rsidRPr="000F3596" w:rsidRDefault="00621DF3" w:rsidP="000F3596">
      <w:pPr>
        <w:spacing w:after="120"/>
        <w:rPr>
          <w:rFonts w:eastAsiaTheme="majorEastAsia" w:cstheme="majorBidi"/>
          <w:bCs/>
          <w:color w:val="0070A8"/>
          <w:sz w:val="24"/>
          <w:szCs w:val="24"/>
        </w:rPr>
      </w:pPr>
      <w:r w:rsidRPr="000F3596">
        <w:rPr>
          <w:rFonts w:eastAsiaTheme="majorEastAsia" w:cstheme="majorBidi"/>
          <w:bCs/>
          <w:color w:val="0070A8"/>
          <w:sz w:val="24"/>
          <w:szCs w:val="24"/>
        </w:rPr>
        <w:t xml:space="preserve">11. </w:t>
      </w:r>
      <w:r w:rsidR="009D06D5">
        <w:rPr>
          <w:rFonts w:eastAsiaTheme="majorEastAsia" w:cstheme="majorBidi"/>
          <w:bCs/>
          <w:color w:val="0070A8"/>
          <w:sz w:val="24"/>
          <w:szCs w:val="24"/>
        </w:rPr>
        <w:t>Use of other international mechanisms</w:t>
      </w:r>
    </w:p>
    <w:p w:rsidR="00E00414" w:rsidRDefault="00FB084A" w:rsidP="008E2F54">
      <w:r>
        <w:t xml:space="preserve">If the same case </w:t>
      </w:r>
      <w:proofErr w:type="gramStart"/>
      <w:r>
        <w:t>has been submitted</w:t>
      </w:r>
      <w:proofErr w:type="gramEnd"/>
      <w:r>
        <w:t xml:space="preserve"> to another Treaty Body or to a regional mechanism, such as the European Court o</w:t>
      </w:r>
      <w:r w:rsidR="000005C8">
        <w:t>f</w:t>
      </w:r>
      <w:r>
        <w:t xml:space="preserve"> Human Rights, the Inter-American Commission on Human Rights, the Inter-American Court of Human Rights, or the African Commission or Court on Human and Peoples’ Rights, the </w:t>
      </w:r>
      <w:r w:rsidR="00CF3994">
        <w:t xml:space="preserve">majority of </w:t>
      </w:r>
      <w:r>
        <w:t xml:space="preserve">Committees cannot examine the </w:t>
      </w:r>
      <w:r w:rsidR="009D06D5">
        <w:t>communication</w:t>
      </w:r>
      <w:r>
        <w:t xml:space="preserve">. The Human Rights Committee, however, may consider such case as long as it is </w:t>
      </w:r>
      <w:r w:rsidR="00E00414">
        <w:t>no longer</w:t>
      </w:r>
      <w:r>
        <w:t xml:space="preserve"> pending consideration before the other instance of international settlement</w:t>
      </w:r>
      <w:r w:rsidR="00CF3994">
        <w:t xml:space="preserve"> and the concerned State party has not opposed this at the time of ratification or accession</w:t>
      </w:r>
      <w:r>
        <w:t xml:space="preserve">. </w:t>
      </w:r>
    </w:p>
    <w:p w:rsidR="00FB084A" w:rsidRDefault="00793754" w:rsidP="008E2F54">
      <w:r>
        <w:t>This rule does not apply to individual communications submitted to the Committee on the Elimination of Racial Discrimination.</w:t>
      </w:r>
    </w:p>
    <w:p w:rsidR="00867A31" w:rsidRPr="000F3596" w:rsidRDefault="00867A31" w:rsidP="000F3596">
      <w:pPr>
        <w:spacing w:after="120"/>
        <w:rPr>
          <w:rFonts w:eastAsiaTheme="majorEastAsia" w:cstheme="majorBidi"/>
          <w:bCs/>
          <w:color w:val="0070A8"/>
          <w:sz w:val="24"/>
          <w:szCs w:val="24"/>
        </w:rPr>
      </w:pPr>
      <w:r w:rsidRPr="000F3596">
        <w:rPr>
          <w:rFonts w:eastAsiaTheme="majorEastAsia" w:cstheme="majorBidi"/>
          <w:bCs/>
          <w:color w:val="0070A8"/>
          <w:sz w:val="24"/>
          <w:szCs w:val="24"/>
        </w:rPr>
        <w:t>12. Interim and protection measures</w:t>
      </w:r>
    </w:p>
    <w:p w:rsidR="00867A31" w:rsidRPr="00E00414" w:rsidRDefault="00867A31" w:rsidP="00867A31">
      <w:pPr>
        <w:jc w:val="left"/>
        <w:rPr>
          <w:rFonts w:cs="Arial"/>
        </w:rPr>
      </w:pPr>
      <w:r w:rsidRPr="001124C5">
        <w:rPr>
          <w:b/>
          <w:bCs/>
        </w:rPr>
        <w:t xml:space="preserve">Interim </w:t>
      </w:r>
      <w:r w:rsidR="005B05BF">
        <w:rPr>
          <w:b/>
          <w:bCs/>
        </w:rPr>
        <w:t xml:space="preserve">or provisional </w:t>
      </w:r>
      <w:r w:rsidRPr="001124C5">
        <w:rPr>
          <w:b/>
          <w:bCs/>
        </w:rPr>
        <w:t>measures</w:t>
      </w:r>
      <w:r w:rsidRPr="00E632D5">
        <w:t xml:space="preserve"> </w:t>
      </w:r>
      <w:proofErr w:type="gramStart"/>
      <w:r w:rsidRPr="00E632D5">
        <w:t>may be adopted</w:t>
      </w:r>
      <w:proofErr w:type="gramEnd"/>
      <w:r w:rsidRPr="00E632D5">
        <w:t xml:space="preserve"> in urgent cases to request that the State in question adopt measures to prevent irreparable </w:t>
      </w:r>
      <w:r w:rsidR="000F3596">
        <w:t>harm</w:t>
      </w:r>
      <w:r w:rsidRPr="00E632D5">
        <w:t xml:space="preserve"> to the alleged victim</w:t>
      </w:r>
      <w:r w:rsidR="00B25AD0">
        <w:t xml:space="preserve"> while the case is still </w:t>
      </w:r>
      <w:r w:rsidR="0003726C">
        <w:t>pending consideration by</w:t>
      </w:r>
      <w:r w:rsidR="00B25AD0">
        <w:t xml:space="preserve"> the Committee</w:t>
      </w:r>
      <w:r w:rsidRPr="00E632D5">
        <w:t xml:space="preserve">. </w:t>
      </w:r>
      <w:r>
        <w:t>“I</w:t>
      </w:r>
      <w:r w:rsidRPr="00E25382">
        <w:t xml:space="preserve">rreparable </w:t>
      </w:r>
      <w:r w:rsidR="000F3596">
        <w:t>harm</w:t>
      </w:r>
      <w:r w:rsidRPr="00E25382">
        <w:t xml:space="preserve">” refers to a </w:t>
      </w:r>
      <w:proofErr w:type="gramStart"/>
      <w:r w:rsidR="0003726C">
        <w:t>harm</w:t>
      </w:r>
      <w:r w:rsidRPr="00E25382">
        <w:t xml:space="preserve"> which</w:t>
      </w:r>
      <w:proofErr w:type="gramEnd"/>
      <w:r w:rsidRPr="00E25382">
        <w:t xml:space="preserve">, due to </w:t>
      </w:r>
      <w:r w:rsidR="00E00414">
        <w:t>its</w:t>
      </w:r>
      <w:r w:rsidRPr="004B4776">
        <w:t xml:space="preserve"> nature, </w:t>
      </w:r>
      <w:r w:rsidR="00E00414">
        <w:t>can</w:t>
      </w:r>
      <w:r w:rsidRPr="004B4776">
        <w:t xml:space="preserve">not be susceptible to reparation. </w:t>
      </w:r>
      <w:r w:rsidRPr="00E119F3">
        <w:rPr>
          <w:rFonts w:cs="Arial"/>
        </w:rPr>
        <w:t xml:space="preserve">The author requesting interim measures must demonstrate the </w:t>
      </w:r>
      <w:r w:rsidR="00E00414">
        <w:rPr>
          <w:rFonts w:cs="Arial"/>
        </w:rPr>
        <w:t>risk is real and that,</w:t>
      </w:r>
      <w:r w:rsidRPr="00E119F3">
        <w:rPr>
          <w:rFonts w:cs="Arial"/>
        </w:rPr>
        <w:t xml:space="preserve"> should </w:t>
      </w:r>
      <w:r w:rsidR="00E00414">
        <w:rPr>
          <w:rFonts w:cs="Arial"/>
        </w:rPr>
        <w:t>it</w:t>
      </w:r>
      <w:r w:rsidRPr="00E119F3">
        <w:rPr>
          <w:rFonts w:cs="Arial"/>
        </w:rPr>
        <w:t xml:space="preserve"> materialize, the damage would be irreparable. </w:t>
      </w:r>
      <w:proofErr w:type="gramStart"/>
      <w:r>
        <w:rPr>
          <w:rFonts w:cs="Arial"/>
        </w:rPr>
        <w:t>He/she must also demonstrate that the risk is personal (and not merely based on a general context).</w:t>
      </w:r>
      <w:proofErr w:type="gramEnd"/>
      <w:r>
        <w:rPr>
          <w:rFonts w:cs="Arial"/>
        </w:rPr>
        <w:t xml:space="preserve"> </w:t>
      </w:r>
      <w:r w:rsidRPr="00E119F3">
        <w:rPr>
          <w:rFonts w:eastAsia="Times New Roman" w:cs="Arial"/>
          <w:lang w:val="en-GB" w:eastAsia="en-GB"/>
        </w:rPr>
        <w:t>Typical interim measures include, for example, the suspension of the execution of a death sentence or of the deportation to a country where the author faces a risk of torture</w:t>
      </w:r>
      <w:r w:rsidR="00E00414">
        <w:rPr>
          <w:rFonts w:eastAsia="Times New Roman" w:cs="Arial"/>
          <w:lang w:val="en-GB" w:eastAsia="en-GB"/>
        </w:rPr>
        <w:t xml:space="preserve"> or ill treatment</w:t>
      </w:r>
      <w:r w:rsidRPr="00E119F3">
        <w:rPr>
          <w:rFonts w:eastAsia="Times New Roman" w:cs="Arial"/>
          <w:lang w:val="en-GB" w:eastAsia="en-GB"/>
        </w:rPr>
        <w:t>.</w:t>
      </w:r>
    </w:p>
    <w:p w:rsidR="00867A31" w:rsidRPr="00E632D5" w:rsidRDefault="00867A31" w:rsidP="00867A31">
      <w:r w:rsidRPr="00E632D5">
        <w:t xml:space="preserve">The </w:t>
      </w:r>
      <w:r w:rsidR="000F3596">
        <w:t xml:space="preserve">complainant </w:t>
      </w:r>
      <w:r w:rsidRPr="00E632D5">
        <w:t>may ask the Committee to request interim measures at any time before the adoption of a final decision or ‘Views’.</w:t>
      </w:r>
      <w:r>
        <w:t xml:space="preserve"> </w:t>
      </w:r>
      <w:r w:rsidRPr="00E632D5">
        <w:t xml:space="preserve">Any such request should reach the </w:t>
      </w:r>
      <w:r w:rsidR="00133857">
        <w:t>S</w:t>
      </w:r>
      <w:r w:rsidRPr="00E632D5">
        <w:t>ecretariat as early as possible before the action that the complainant is seeking to prevent could materialize.</w:t>
      </w:r>
    </w:p>
    <w:p w:rsidR="00867A31" w:rsidRPr="00E632D5" w:rsidRDefault="000F3596" w:rsidP="00867A31">
      <w:r>
        <w:t>A complainant</w:t>
      </w:r>
      <w:r w:rsidR="00867A31" w:rsidRPr="00E632D5">
        <w:t xml:space="preserve"> </w:t>
      </w:r>
      <w:proofErr w:type="gramStart"/>
      <w:r w:rsidR="00867A31" w:rsidRPr="00E632D5">
        <w:t>may also, at any stage of the process, request</w:t>
      </w:r>
      <w:proofErr w:type="gramEnd"/>
      <w:r w:rsidR="00867A31" w:rsidRPr="00E632D5">
        <w:t xml:space="preserve"> the adoption of </w:t>
      </w:r>
      <w:r w:rsidR="00867A31" w:rsidRPr="001124C5">
        <w:rPr>
          <w:b/>
          <w:bCs/>
        </w:rPr>
        <w:t>protection measures</w:t>
      </w:r>
      <w:r w:rsidR="00867A31" w:rsidRPr="00E632D5">
        <w:t xml:space="preserve"> to protect individuals involved in the communication from reprisals, including lawyers, witnesses and family members.</w:t>
      </w:r>
      <w:r w:rsidR="00867A31">
        <w:t xml:space="preserve"> The risk must </w:t>
      </w:r>
      <w:r w:rsidR="00E00414">
        <w:t>relate</w:t>
      </w:r>
      <w:r w:rsidR="00867A31">
        <w:t xml:space="preserve"> to the filing of the </w:t>
      </w:r>
      <w:r w:rsidR="009D06D5">
        <w:t>communication</w:t>
      </w:r>
      <w:r w:rsidR="00867A31">
        <w:t xml:space="preserve">. This request </w:t>
      </w:r>
      <w:proofErr w:type="gramStart"/>
      <w:r w:rsidR="00867A31">
        <w:t>may even be submitted</w:t>
      </w:r>
      <w:proofErr w:type="gramEnd"/>
      <w:r w:rsidR="00867A31">
        <w:t xml:space="preserve"> in the context of the procedure</w:t>
      </w:r>
      <w:r w:rsidR="005B05BF">
        <w:t xml:space="preserve"> of follow up to views (after the adoption of a decision finding a violation)</w:t>
      </w:r>
      <w:r w:rsidR="00867A31">
        <w:t>.</w:t>
      </w:r>
    </w:p>
    <w:p w:rsidR="00867A31" w:rsidRPr="000F3596" w:rsidRDefault="00867A31" w:rsidP="000F3596">
      <w:pPr>
        <w:keepNext/>
        <w:spacing w:after="120"/>
        <w:rPr>
          <w:rFonts w:eastAsiaTheme="majorEastAsia" w:cstheme="majorBidi"/>
          <w:bCs/>
          <w:color w:val="0070A8"/>
          <w:sz w:val="24"/>
          <w:szCs w:val="24"/>
        </w:rPr>
      </w:pPr>
      <w:r w:rsidRPr="000F3596">
        <w:rPr>
          <w:rFonts w:eastAsiaTheme="majorEastAsia" w:cstheme="majorBidi"/>
          <w:bCs/>
          <w:color w:val="0070A8"/>
          <w:sz w:val="24"/>
          <w:szCs w:val="24"/>
        </w:rPr>
        <w:t>13. Facts, including exhaustion of domestic remedies</w:t>
      </w:r>
    </w:p>
    <w:p w:rsidR="00867A31" w:rsidRDefault="00867A31" w:rsidP="000F3596">
      <w:pPr>
        <w:keepNext/>
      </w:pPr>
      <w:r>
        <w:t xml:space="preserve">Complainants should </w:t>
      </w:r>
      <w:r w:rsidR="0003726C">
        <w:t>present</w:t>
      </w:r>
      <w:r>
        <w:t xml:space="preserve"> the main facts of the case in a chronological order, including the remedies sought at the domestic level</w:t>
      </w:r>
      <w:r w:rsidR="00F4644A">
        <w:t xml:space="preserve"> and the decisions adopted by domestic authorities</w:t>
      </w:r>
      <w:r>
        <w:t xml:space="preserve">. Complainants must have first exhausted all relevant remedies that are available in the State party before bringing a claim to a Committee. This usually includes pursuing the claim through the national court system until the highest instance, unless complainants can justify that such remedies </w:t>
      </w:r>
      <w:r w:rsidR="00B54EE5">
        <w:t xml:space="preserve">are </w:t>
      </w:r>
      <w:r>
        <w:t xml:space="preserve">unduly prolonged or otherwise ineffective, or that they </w:t>
      </w:r>
      <w:r w:rsidR="00B54EE5">
        <w:t xml:space="preserve">are </w:t>
      </w:r>
      <w:r>
        <w:t xml:space="preserve">unavailable to the </w:t>
      </w:r>
      <w:r>
        <w:lastRenderedPageBreak/>
        <w:t xml:space="preserve">complainant. Detailed reasons </w:t>
      </w:r>
      <w:proofErr w:type="gramStart"/>
      <w:r>
        <w:t>must be provided</w:t>
      </w:r>
      <w:proofErr w:type="gramEnd"/>
      <w:r>
        <w:t xml:space="preserve"> as to why the complainant considers that the general rule should not apply. Mere doubts about the effectiveness of a remedy do not dispense with the obligation to exhaust it.  </w:t>
      </w:r>
      <w:r w:rsidR="0003726C">
        <w:t xml:space="preserve">Please do not include your claims in this </w:t>
      </w:r>
      <w:proofErr w:type="gramStart"/>
      <w:r w:rsidR="0003726C">
        <w:t>part</w:t>
      </w:r>
      <w:proofErr w:type="gramEnd"/>
      <w:r w:rsidR="0003726C">
        <w:t xml:space="preserve"> as this should be included in paragraph 14 below.</w:t>
      </w:r>
      <w:r w:rsidR="007022E2">
        <w:t xml:space="preserve"> </w:t>
      </w:r>
    </w:p>
    <w:p w:rsidR="008E2F54" w:rsidRDefault="008E2F54" w:rsidP="008E2F54">
      <w:pPr>
        <w:rPr>
          <w:highlight w:val="yellow"/>
        </w:rPr>
      </w:pPr>
      <w:r w:rsidRPr="00E632D5">
        <w:t xml:space="preserve">It is important to submit the communication as soon as possible after domestic remedies </w:t>
      </w:r>
      <w:proofErr w:type="gramStart"/>
      <w:r w:rsidRPr="00E632D5">
        <w:t>have been exhausted</w:t>
      </w:r>
      <w:proofErr w:type="gramEnd"/>
      <w:r w:rsidRPr="00E632D5">
        <w:t xml:space="preserve">. Delays in doing so may make it difficult for the State party to respond properly and for the </w:t>
      </w:r>
      <w:r w:rsidR="00133857">
        <w:t>C</w:t>
      </w:r>
      <w:r w:rsidRPr="00E632D5">
        <w:t xml:space="preserve">ommittee to evaluate the facts thoroughly. In some cases, submission after a protracted period may result in the case being considered </w:t>
      </w:r>
      <w:r>
        <w:t xml:space="preserve">an abuse of the right to petition and therefore </w:t>
      </w:r>
      <w:r w:rsidRPr="00E632D5">
        <w:t>inadmissible.</w:t>
      </w:r>
    </w:p>
    <w:p w:rsidR="008E2F54" w:rsidRDefault="008E2F54" w:rsidP="000F3596">
      <w:pPr>
        <w:spacing w:after="120"/>
      </w:pPr>
      <w:r>
        <w:t>Time limits to submit a communication from the</w:t>
      </w:r>
      <w:r w:rsidR="005B05BF">
        <w:t xml:space="preserve"> moment of</w:t>
      </w:r>
      <w:r>
        <w:t xml:space="preserve"> exhaustion of domestic remedies vary depending on the </w:t>
      </w:r>
      <w:r w:rsidR="00133857">
        <w:t>C</w:t>
      </w:r>
      <w:r>
        <w:t>ommittee:</w:t>
      </w:r>
    </w:p>
    <w:p w:rsidR="008E2F54" w:rsidRDefault="008E2F54" w:rsidP="000F3596">
      <w:pPr>
        <w:pStyle w:val="BulletPoints"/>
        <w:spacing w:after="120"/>
      </w:pPr>
      <w:r>
        <w:t>CERD: 6 months;</w:t>
      </w:r>
    </w:p>
    <w:p w:rsidR="008E2F54" w:rsidRDefault="008E2F54" w:rsidP="000F3596">
      <w:pPr>
        <w:pStyle w:val="BulletPoints"/>
        <w:spacing w:after="120"/>
      </w:pPr>
      <w:r>
        <w:t>CESCR, CRC: 1 year;</w:t>
      </w:r>
    </w:p>
    <w:p w:rsidR="008E2F54" w:rsidRDefault="008E2F54" w:rsidP="000F3596">
      <w:pPr>
        <w:pStyle w:val="BulletPoints"/>
        <w:spacing w:after="120"/>
      </w:pPr>
      <w:r>
        <w:t>CCPR: 5 years</w:t>
      </w:r>
    </w:p>
    <w:p w:rsidR="008E2F54" w:rsidRPr="00E632D5" w:rsidRDefault="008E2F54" w:rsidP="008E2F54">
      <w:r w:rsidRPr="009D00D1">
        <w:t xml:space="preserve">There is no fixed time limit for </w:t>
      </w:r>
      <w:r>
        <w:t>submi</w:t>
      </w:r>
      <w:r w:rsidR="00867A31">
        <w:t>tting a communication to other C</w:t>
      </w:r>
      <w:r>
        <w:t>ommittees.</w:t>
      </w:r>
    </w:p>
    <w:p w:rsidR="008E2F54" w:rsidRPr="000F3596" w:rsidRDefault="00867A31" w:rsidP="000F3596">
      <w:pPr>
        <w:spacing w:after="120"/>
        <w:rPr>
          <w:rFonts w:eastAsiaTheme="majorEastAsia" w:cstheme="majorBidi"/>
          <w:bCs/>
          <w:color w:val="0070A8"/>
          <w:sz w:val="24"/>
          <w:szCs w:val="24"/>
        </w:rPr>
      </w:pPr>
      <w:r w:rsidRPr="000F3596">
        <w:rPr>
          <w:rFonts w:eastAsiaTheme="majorEastAsia" w:cstheme="majorBidi"/>
          <w:bCs/>
          <w:color w:val="0070A8"/>
          <w:sz w:val="24"/>
          <w:szCs w:val="24"/>
        </w:rPr>
        <w:t>14. Claim</w:t>
      </w:r>
    </w:p>
    <w:p w:rsidR="004D1895" w:rsidRPr="00E632D5" w:rsidRDefault="00867A31" w:rsidP="004D1895">
      <w:r>
        <w:t xml:space="preserve">Complainants should </w:t>
      </w:r>
      <w:r w:rsidR="004D1895" w:rsidRPr="00E632D5">
        <w:t xml:space="preserve">state </w:t>
      </w:r>
      <w:r w:rsidR="004D1895">
        <w:t>why they consider</w:t>
      </w:r>
      <w:r w:rsidR="004D1895" w:rsidRPr="00E632D5">
        <w:t xml:space="preserve"> that the facts described constitute a violation of </w:t>
      </w:r>
      <w:r w:rsidR="00C95039">
        <w:t xml:space="preserve">their rights under </w:t>
      </w:r>
      <w:r w:rsidR="004D1895" w:rsidRPr="00E632D5">
        <w:t>the treaty in question.</w:t>
      </w:r>
      <w:r>
        <w:t xml:space="preserve"> </w:t>
      </w:r>
      <w:r w:rsidR="0003726C">
        <w:t xml:space="preserve">Complainants </w:t>
      </w:r>
      <w:r w:rsidR="0001367F">
        <w:t>are encouraged</w:t>
      </w:r>
      <w:r>
        <w:t xml:space="preserve"> to cite specific treaty articles</w:t>
      </w:r>
      <w:r w:rsidR="004D1895">
        <w:t xml:space="preserve">, in particular if they </w:t>
      </w:r>
      <w:proofErr w:type="gramStart"/>
      <w:r w:rsidR="004D1895">
        <w:t>are legally represented</w:t>
      </w:r>
      <w:proofErr w:type="gramEnd"/>
      <w:r w:rsidR="004D1895">
        <w:t xml:space="preserve">. Complainants are required to </w:t>
      </w:r>
      <w:r w:rsidR="004D1895" w:rsidRPr="00E632D5">
        <w:t xml:space="preserve">specify the rights set out in the treaty that </w:t>
      </w:r>
      <w:proofErr w:type="gramStart"/>
      <w:r w:rsidR="004D1895" w:rsidRPr="00E632D5">
        <w:t>have allegedly been violated</w:t>
      </w:r>
      <w:proofErr w:type="gramEnd"/>
      <w:r w:rsidR="00F4644A">
        <w:t xml:space="preserve"> and how </w:t>
      </w:r>
      <w:r w:rsidR="00D62465">
        <w:t xml:space="preserve">the State party, through </w:t>
      </w:r>
      <w:r w:rsidR="00F4644A">
        <w:t>the facts described</w:t>
      </w:r>
      <w:r w:rsidR="00D62465">
        <w:t>,</w:t>
      </w:r>
      <w:r w:rsidR="00F4644A">
        <w:t xml:space="preserve"> ha</w:t>
      </w:r>
      <w:r w:rsidR="00D62465">
        <w:t>s</w:t>
      </w:r>
      <w:r w:rsidR="00F4644A">
        <w:t xml:space="preserve"> violated them</w:t>
      </w:r>
      <w:r>
        <w:t>.</w:t>
      </w:r>
      <w:r w:rsidR="004D1895" w:rsidRPr="004D1895">
        <w:t xml:space="preserve"> </w:t>
      </w:r>
      <w:r w:rsidR="004D1895">
        <w:t>I</w:t>
      </w:r>
      <w:r w:rsidR="004D1895" w:rsidRPr="00E632D5">
        <w:t xml:space="preserve">t is also advisable to indicate the </w:t>
      </w:r>
      <w:r w:rsidR="00D62465">
        <w:t>specific</w:t>
      </w:r>
      <w:r w:rsidR="004D1895" w:rsidRPr="00E632D5">
        <w:t xml:space="preserve"> remedies that the author would like to obtain from the State party, should the </w:t>
      </w:r>
      <w:r w:rsidR="00D62465">
        <w:t>C</w:t>
      </w:r>
      <w:r w:rsidR="004D1895" w:rsidRPr="00E632D5">
        <w:t>ommittee conclude that the facts before it disclose a violation</w:t>
      </w:r>
      <w:r w:rsidR="004D1895">
        <w:t>.</w:t>
      </w:r>
    </w:p>
    <w:p w:rsidR="004D1895" w:rsidRDefault="004D1895" w:rsidP="008E2F54">
      <w:r>
        <w:t>Lack of sufficient substantiation of facts and allegations may result in the rejection of the registration of a com</w:t>
      </w:r>
      <w:r w:rsidR="009D06D5">
        <w:t>munication</w:t>
      </w:r>
      <w:r>
        <w:t>.</w:t>
      </w:r>
    </w:p>
    <w:p w:rsidR="004D1895" w:rsidRPr="000F3596" w:rsidRDefault="004D1895" w:rsidP="000F3596">
      <w:pPr>
        <w:spacing w:after="120"/>
        <w:rPr>
          <w:rFonts w:eastAsiaTheme="majorEastAsia" w:cstheme="majorBidi"/>
          <w:bCs/>
          <w:color w:val="0070A8"/>
          <w:sz w:val="24"/>
          <w:szCs w:val="24"/>
        </w:rPr>
      </w:pPr>
      <w:r w:rsidRPr="000F3596">
        <w:rPr>
          <w:rFonts w:eastAsiaTheme="majorEastAsia" w:cstheme="majorBidi"/>
          <w:bCs/>
          <w:color w:val="0070A8"/>
          <w:sz w:val="24"/>
          <w:szCs w:val="24"/>
        </w:rPr>
        <w:t xml:space="preserve">15 – 17. Submission of </w:t>
      </w:r>
      <w:r w:rsidR="009D06D5" w:rsidRPr="000F3596">
        <w:rPr>
          <w:rFonts w:eastAsiaTheme="majorEastAsia" w:cstheme="majorBidi"/>
          <w:bCs/>
          <w:color w:val="0070A8"/>
          <w:sz w:val="24"/>
          <w:szCs w:val="24"/>
        </w:rPr>
        <w:t>co</w:t>
      </w:r>
      <w:r w:rsidR="009D06D5">
        <w:rPr>
          <w:rFonts w:eastAsiaTheme="majorEastAsia" w:cstheme="majorBidi"/>
          <w:bCs/>
          <w:color w:val="0070A8"/>
          <w:sz w:val="24"/>
          <w:szCs w:val="24"/>
        </w:rPr>
        <w:t>mmunication</w:t>
      </w:r>
      <w:r w:rsidR="009D06D5" w:rsidRPr="000F3596">
        <w:rPr>
          <w:rFonts w:eastAsiaTheme="majorEastAsia" w:cstheme="majorBidi"/>
          <w:bCs/>
          <w:color w:val="0070A8"/>
          <w:sz w:val="24"/>
          <w:szCs w:val="24"/>
        </w:rPr>
        <w:t>s</w:t>
      </w:r>
    </w:p>
    <w:p w:rsidR="008403C2" w:rsidRPr="00E632D5" w:rsidRDefault="00DC4ABE" w:rsidP="00DC4ABE">
      <w:r w:rsidRPr="00E632D5">
        <w:t xml:space="preserve">The communication should be in writing, legible, preferably typed, and signed. Communications sent electronically </w:t>
      </w:r>
      <w:proofErr w:type="gramStart"/>
      <w:r w:rsidRPr="00E632D5">
        <w:t xml:space="preserve">should </w:t>
      </w:r>
      <w:r w:rsidR="00E0297E">
        <w:t xml:space="preserve">have an electronic signature or </w:t>
      </w:r>
      <w:r w:rsidRPr="00E632D5">
        <w:t xml:space="preserve">be </w:t>
      </w:r>
      <w:r w:rsidR="004D1895">
        <w:t>signed</w:t>
      </w:r>
      <w:r w:rsidR="008720D3">
        <w:t xml:space="preserve"> manually</w:t>
      </w:r>
      <w:r w:rsidR="004D1895">
        <w:t xml:space="preserve">, </w:t>
      </w:r>
      <w:r w:rsidRPr="00E632D5">
        <w:t xml:space="preserve">scanned and attached to an email addressed to the OHCHR Petitions and Urgent Actions Section </w:t>
      </w:r>
      <w:r w:rsidR="009876F6">
        <w:t xml:space="preserve">(PUAS) </w:t>
      </w:r>
      <w:r w:rsidRPr="00E632D5">
        <w:t>(</w:t>
      </w:r>
      <w:hyperlink r:id="rId12" w:history="1">
        <w:r w:rsidR="008403C2" w:rsidRPr="003B3538">
          <w:rPr>
            <w:rStyle w:val="Hyperlink"/>
            <w:b/>
          </w:rPr>
          <w:t>petitions@ohchr.org</w:t>
        </w:r>
      </w:hyperlink>
      <w:r w:rsidRPr="00E632D5">
        <w:t>)</w:t>
      </w:r>
      <w:proofErr w:type="gramEnd"/>
      <w:r w:rsidRPr="00E632D5">
        <w:t>.</w:t>
      </w:r>
      <w:r w:rsidR="008403C2">
        <w:t xml:space="preserve"> An unsigned word version </w:t>
      </w:r>
      <w:proofErr w:type="gramStart"/>
      <w:r w:rsidR="008403C2">
        <w:t>should also be submitted</w:t>
      </w:r>
      <w:proofErr w:type="gramEnd"/>
      <w:r w:rsidR="008403C2">
        <w:t xml:space="preserve">. </w:t>
      </w:r>
      <w:r w:rsidR="008403C2" w:rsidRPr="008403C2">
        <w:rPr>
          <w:b/>
        </w:rPr>
        <w:t xml:space="preserve">No paper </w:t>
      </w:r>
      <w:r w:rsidR="009D06D5" w:rsidRPr="008403C2">
        <w:rPr>
          <w:b/>
        </w:rPr>
        <w:t>com</w:t>
      </w:r>
      <w:r w:rsidR="009D06D5">
        <w:rPr>
          <w:b/>
        </w:rPr>
        <w:t>munication</w:t>
      </w:r>
      <w:r w:rsidR="009D06D5" w:rsidRPr="008403C2">
        <w:rPr>
          <w:b/>
        </w:rPr>
        <w:t xml:space="preserve">s </w:t>
      </w:r>
      <w:proofErr w:type="gramStart"/>
      <w:r w:rsidR="008403C2" w:rsidRPr="008403C2">
        <w:rPr>
          <w:b/>
        </w:rPr>
        <w:t>will be processed</w:t>
      </w:r>
      <w:proofErr w:type="gramEnd"/>
      <w:r w:rsidR="008403C2" w:rsidRPr="008403C2">
        <w:rPr>
          <w:b/>
        </w:rPr>
        <w:t xml:space="preserve"> unless </w:t>
      </w:r>
      <w:r w:rsidR="008720D3">
        <w:rPr>
          <w:b/>
        </w:rPr>
        <w:t>it is justified that</w:t>
      </w:r>
      <w:r w:rsidR="008403C2" w:rsidRPr="008403C2">
        <w:rPr>
          <w:b/>
        </w:rPr>
        <w:t xml:space="preserve"> it would be impossible to submit the </w:t>
      </w:r>
      <w:r w:rsidR="009D06D5" w:rsidRPr="008403C2">
        <w:rPr>
          <w:b/>
        </w:rPr>
        <w:t>co</w:t>
      </w:r>
      <w:r w:rsidR="009D06D5">
        <w:rPr>
          <w:b/>
        </w:rPr>
        <w:t xml:space="preserve">mmunication </w:t>
      </w:r>
      <w:r w:rsidR="008403C2" w:rsidRPr="008403C2">
        <w:rPr>
          <w:b/>
        </w:rPr>
        <w:t>electronically.</w:t>
      </w:r>
    </w:p>
    <w:p w:rsidR="00DC4ABE" w:rsidRPr="004D1895" w:rsidRDefault="00DC4ABE" w:rsidP="00DC4ABE">
      <w:pPr>
        <w:rPr>
          <w:b/>
        </w:rPr>
      </w:pPr>
      <w:r w:rsidRPr="00E632D5">
        <w:t xml:space="preserve">Only communications presented in one of the </w:t>
      </w:r>
      <w:r w:rsidR="00D62465">
        <w:t xml:space="preserve">Secretariat’s </w:t>
      </w:r>
      <w:r w:rsidR="00E0297E">
        <w:t>working</w:t>
      </w:r>
      <w:r w:rsidRPr="00E632D5">
        <w:t xml:space="preserve"> languages (</w:t>
      </w:r>
      <w:r w:rsidRPr="008403C2">
        <w:rPr>
          <w:b/>
        </w:rPr>
        <w:t>English, French, Russian and Spanish</w:t>
      </w:r>
      <w:r w:rsidRPr="00E632D5">
        <w:t xml:space="preserve">) </w:t>
      </w:r>
      <w:proofErr w:type="gramStart"/>
      <w:r w:rsidRPr="00E632D5">
        <w:t>can be accepted</w:t>
      </w:r>
      <w:proofErr w:type="gramEnd"/>
      <w:r w:rsidRPr="00E632D5">
        <w:t xml:space="preserve">. </w:t>
      </w:r>
      <w:r w:rsidR="00E0297E">
        <w:t>If a</w:t>
      </w:r>
      <w:r w:rsidRPr="00E632D5">
        <w:t xml:space="preserve">nnexes </w:t>
      </w:r>
      <w:r w:rsidR="00E0297E">
        <w:t xml:space="preserve">are not in </w:t>
      </w:r>
      <w:r w:rsidRPr="00E632D5">
        <w:t>one of these languages</w:t>
      </w:r>
      <w:r w:rsidR="00E0297E">
        <w:t>, an</w:t>
      </w:r>
      <w:r w:rsidRPr="00E632D5">
        <w:t xml:space="preserve"> unofficial translation </w:t>
      </w:r>
      <w:r w:rsidR="00E0297E">
        <w:t xml:space="preserve">summary </w:t>
      </w:r>
      <w:proofErr w:type="gramStart"/>
      <w:r w:rsidR="00E0297E">
        <w:t>should be provided</w:t>
      </w:r>
      <w:proofErr w:type="gramEnd"/>
      <w:r w:rsidRPr="00E632D5">
        <w:t xml:space="preserve">. </w:t>
      </w:r>
      <w:r w:rsidRPr="008403C2">
        <w:rPr>
          <w:b/>
        </w:rPr>
        <w:t>Only copies should be submitted, not originals.</w:t>
      </w:r>
      <w:r w:rsidR="008403C2">
        <w:rPr>
          <w:b/>
        </w:rPr>
        <w:t xml:space="preserve"> No documents </w:t>
      </w:r>
      <w:proofErr w:type="gramStart"/>
      <w:r w:rsidR="008403C2">
        <w:rPr>
          <w:b/>
        </w:rPr>
        <w:t>will be returned</w:t>
      </w:r>
      <w:proofErr w:type="gramEnd"/>
      <w:r w:rsidR="008403C2">
        <w:rPr>
          <w:b/>
        </w:rPr>
        <w:t>.</w:t>
      </w:r>
    </w:p>
    <w:p w:rsidR="008403C2" w:rsidRDefault="008403C2" w:rsidP="00DC4ABE">
      <w:r>
        <w:t xml:space="preserve">Annexes should include any decision adopted at the national or international level, as well as other relevant </w:t>
      </w:r>
      <w:r w:rsidR="00D62465">
        <w:t xml:space="preserve">official </w:t>
      </w:r>
      <w:r>
        <w:t>documents, such as medical reports</w:t>
      </w:r>
      <w:r w:rsidR="00D62465">
        <w:t>.</w:t>
      </w:r>
    </w:p>
    <w:p w:rsidR="00DC4ABE" w:rsidRDefault="00DC4ABE" w:rsidP="00DC4ABE">
      <w:r w:rsidRPr="00E632D5">
        <w:t>If the</w:t>
      </w:r>
      <w:r w:rsidR="005B05BF">
        <w:t xml:space="preserve"> description of facts or claims</w:t>
      </w:r>
      <w:r w:rsidR="00936699">
        <w:t xml:space="preserve"> is unclear</w:t>
      </w:r>
      <w:r w:rsidRPr="00E632D5">
        <w:t xml:space="preserve"> </w:t>
      </w:r>
      <w:r w:rsidR="0001734E">
        <w:t xml:space="preserve">or </w:t>
      </w:r>
      <w:r w:rsidRPr="00E632D5">
        <w:t xml:space="preserve">lacks essential information to </w:t>
      </w:r>
      <w:proofErr w:type="gramStart"/>
      <w:r w:rsidRPr="00E632D5">
        <w:t>be processed</w:t>
      </w:r>
      <w:proofErr w:type="gramEnd"/>
      <w:r w:rsidRPr="00E632D5">
        <w:t xml:space="preserve"> under the</w:t>
      </w:r>
      <w:r w:rsidR="005B05BF">
        <w:t xml:space="preserve"> individual communications</w:t>
      </w:r>
      <w:r w:rsidRPr="00E632D5">
        <w:t xml:space="preserve"> procedures, the </w:t>
      </w:r>
      <w:r w:rsidR="009876F6">
        <w:t xml:space="preserve">PUAS </w:t>
      </w:r>
      <w:r w:rsidR="00C95039">
        <w:t>may</w:t>
      </w:r>
      <w:r w:rsidRPr="00E632D5">
        <w:t xml:space="preserve"> contact the complainant with a request for additional details or resubmission. Authors should be diligent in their correspondence with the PUAS and the information requested </w:t>
      </w:r>
      <w:proofErr w:type="gramStart"/>
      <w:r w:rsidRPr="00E632D5">
        <w:t>should be sent</w:t>
      </w:r>
      <w:proofErr w:type="gramEnd"/>
      <w:r w:rsidRPr="00E632D5">
        <w:t xml:space="preserve"> as soon as possible. If the information </w:t>
      </w:r>
      <w:proofErr w:type="gramStart"/>
      <w:r w:rsidRPr="00E632D5">
        <w:t>is not received</w:t>
      </w:r>
      <w:proofErr w:type="gramEnd"/>
      <w:r w:rsidRPr="00E632D5">
        <w:t xml:space="preserve"> within </w:t>
      </w:r>
      <w:r w:rsidR="0001734E">
        <w:t>two</w:t>
      </w:r>
      <w:r w:rsidRPr="00E632D5">
        <w:t xml:space="preserve"> year</w:t>
      </w:r>
      <w:r w:rsidR="0001734E">
        <w:t>s</w:t>
      </w:r>
      <w:r w:rsidRPr="00E632D5">
        <w:t xml:space="preserve"> from the date of the request, the file will be closed.</w:t>
      </w:r>
      <w:r w:rsidR="00C95039">
        <w:t xml:space="preserve"> </w:t>
      </w:r>
    </w:p>
    <w:p w:rsidR="00D93893" w:rsidRPr="00E632D5" w:rsidRDefault="00D93893" w:rsidP="00DC4ABE"/>
    <w:p w:rsidR="00DC4ABE" w:rsidRPr="00E632D5" w:rsidRDefault="00DC4ABE" w:rsidP="00DC4ABE">
      <w:pPr>
        <w:rPr>
          <w:rFonts w:asciiTheme="minorHAnsi" w:hAnsiTheme="minorHAnsi" w:cstheme="minorHAnsi"/>
          <w:b/>
        </w:rPr>
      </w:pPr>
    </w:p>
    <w:p w:rsidR="00DC4ABE" w:rsidRPr="00E632D5" w:rsidRDefault="00DC4ABE" w:rsidP="00DC4ABE">
      <w:pPr>
        <w:ind w:left="360"/>
        <w:rPr>
          <w:rFonts w:asciiTheme="minorHAnsi" w:hAnsiTheme="minorHAnsi" w:cstheme="minorHAnsi"/>
        </w:rPr>
      </w:pPr>
    </w:p>
    <w:p w:rsidR="00587F61" w:rsidRPr="000F3596" w:rsidRDefault="00587F61" w:rsidP="000F3596">
      <w:pPr>
        <w:rPr>
          <w:rStyle w:val="Strong"/>
          <w:rFonts w:asciiTheme="minorHAnsi" w:hAnsiTheme="minorHAnsi" w:cstheme="minorHAnsi"/>
          <w:bCs w:val="0"/>
        </w:rPr>
      </w:pPr>
    </w:p>
    <w:sectPr w:rsidR="00587F61" w:rsidRPr="000F3596" w:rsidSect="00302A39">
      <w:footerReference w:type="default" r:id="rId13"/>
      <w:pgSz w:w="11906" w:h="16838" w:code="9"/>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2B32A3" w16cid:durableId="23B407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DF" w:rsidRDefault="009601DF" w:rsidP="007A4A67">
      <w:pPr>
        <w:spacing w:after="0" w:line="240" w:lineRule="auto"/>
      </w:pPr>
      <w:r>
        <w:separator/>
      </w:r>
    </w:p>
  </w:endnote>
  <w:endnote w:type="continuationSeparator" w:id="0">
    <w:p w:rsidR="009601DF" w:rsidRDefault="009601DF" w:rsidP="007A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50957"/>
      <w:docPartObj>
        <w:docPartGallery w:val="Page Numbers (Bottom of Page)"/>
        <w:docPartUnique/>
      </w:docPartObj>
    </w:sdtPr>
    <w:sdtEndPr>
      <w:rPr>
        <w:noProof/>
      </w:rPr>
    </w:sdtEndPr>
    <w:sdtContent>
      <w:p w:rsidR="000F3596" w:rsidRDefault="000F3596">
        <w:pPr>
          <w:pStyle w:val="Footer"/>
          <w:jc w:val="right"/>
        </w:pPr>
        <w:r>
          <w:fldChar w:fldCharType="begin"/>
        </w:r>
        <w:r>
          <w:instrText xml:space="preserve"> PAGE   \* MERGEFORMAT </w:instrText>
        </w:r>
        <w:r>
          <w:fldChar w:fldCharType="separate"/>
        </w:r>
        <w:r w:rsidR="00A3777B">
          <w:rPr>
            <w:noProof/>
          </w:rPr>
          <w:t>4</w:t>
        </w:r>
        <w:r>
          <w:rPr>
            <w:noProof/>
          </w:rPr>
          <w:fldChar w:fldCharType="end"/>
        </w:r>
      </w:p>
    </w:sdtContent>
  </w:sdt>
  <w:p w:rsidR="00647637" w:rsidRDefault="00647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DF" w:rsidRDefault="009601DF" w:rsidP="007A4A67">
      <w:pPr>
        <w:spacing w:after="0" w:line="240" w:lineRule="auto"/>
      </w:pPr>
      <w:r>
        <w:separator/>
      </w:r>
    </w:p>
  </w:footnote>
  <w:footnote w:type="continuationSeparator" w:id="0">
    <w:p w:rsidR="009601DF" w:rsidRDefault="009601DF" w:rsidP="007A4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75"/>
    <w:multiLevelType w:val="hybridMultilevel"/>
    <w:tmpl w:val="E1D8E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F2B58"/>
    <w:multiLevelType w:val="hybridMultilevel"/>
    <w:tmpl w:val="30F695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CB6DD7"/>
    <w:multiLevelType w:val="hybridMultilevel"/>
    <w:tmpl w:val="35EE4F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6851526"/>
    <w:multiLevelType w:val="hybridMultilevel"/>
    <w:tmpl w:val="64EE5CF0"/>
    <w:lvl w:ilvl="0" w:tplc="CD2482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E1083"/>
    <w:multiLevelType w:val="multilevel"/>
    <w:tmpl w:val="3E2A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D588E"/>
    <w:multiLevelType w:val="hybridMultilevel"/>
    <w:tmpl w:val="5BF8D604"/>
    <w:lvl w:ilvl="0" w:tplc="EB221B6A">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154A6D"/>
    <w:multiLevelType w:val="hybridMultilevel"/>
    <w:tmpl w:val="F47254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7967DEF"/>
    <w:multiLevelType w:val="multilevel"/>
    <w:tmpl w:val="CBC6F5C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98238D4"/>
    <w:multiLevelType w:val="hybridMultilevel"/>
    <w:tmpl w:val="BA2A768A"/>
    <w:lvl w:ilvl="0" w:tplc="FD52FE4E">
      <w:start w:val="1"/>
      <w:numFmt w:val="bullet"/>
      <w:pStyle w:val="BulletPoints"/>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D667A8D"/>
    <w:multiLevelType w:val="hybridMultilevel"/>
    <w:tmpl w:val="9FFC11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E252518"/>
    <w:multiLevelType w:val="hybridMultilevel"/>
    <w:tmpl w:val="DD1E5512"/>
    <w:lvl w:ilvl="0" w:tplc="DC5E92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C4DAA"/>
    <w:multiLevelType w:val="hybridMultilevel"/>
    <w:tmpl w:val="73D8A9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D096648"/>
    <w:multiLevelType w:val="hybridMultilevel"/>
    <w:tmpl w:val="2F72AF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1247A10"/>
    <w:multiLevelType w:val="hybridMultilevel"/>
    <w:tmpl w:val="8E003CF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1BF22BB"/>
    <w:multiLevelType w:val="hybridMultilevel"/>
    <w:tmpl w:val="CB283AAC"/>
    <w:lvl w:ilvl="0" w:tplc="A5E8251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C77F9"/>
    <w:multiLevelType w:val="hybridMultilevel"/>
    <w:tmpl w:val="A78638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DF6557B"/>
    <w:multiLevelType w:val="hybridMultilevel"/>
    <w:tmpl w:val="D42AC7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41B13B7"/>
    <w:multiLevelType w:val="hybridMultilevel"/>
    <w:tmpl w:val="1D4C5C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2"/>
  </w:num>
  <w:num w:numId="5">
    <w:abstractNumId w:val="15"/>
  </w:num>
  <w:num w:numId="6">
    <w:abstractNumId w:val="6"/>
  </w:num>
  <w:num w:numId="7">
    <w:abstractNumId w:val="12"/>
  </w:num>
  <w:num w:numId="8">
    <w:abstractNumId w:val="16"/>
  </w:num>
  <w:num w:numId="9">
    <w:abstractNumId w:val="4"/>
  </w:num>
  <w:num w:numId="10">
    <w:abstractNumId w:val="11"/>
  </w:num>
  <w:num w:numId="11">
    <w:abstractNumId w:val="9"/>
  </w:num>
  <w:num w:numId="12">
    <w:abstractNumId w:val="10"/>
  </w:num>
  <w:num w:numId="13">
    <w:abstractNumId w:val="5"/>
  </w:num>
  <w:num w:numId="14">
    <w:abstractNumId w:val="7"/>
  </w:num>
  <w:num w:numId="15">
    <w:abstractNumId w:val="3"/>
  </w:num>
  <w:num w:numId="16">
    <w:abstractNumId w:val="1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BE"/>
    <w:rsid w:val="000005C8"/>
    <w:rsid w:val="000026CF"/>
    <w:rsid w:val="0001367F"/>
    <w:rsid w:val="0001734E"/>
    <w:rsid w:val="0003726C"/>
    <w:rsid w:val="00040B78"/>
    <w:rsid w:val="00047A89"/>
    <w:rsid w:val="0005329F"/>
    <w:rsid w:val="00076188"/>
    <w:rsid w:val="00077E10"/>
    <w:rsid w:val="000A1639"/>
    <w:rsid w:val="000C4B39"/>
    <w:rsid w:val="000E72C9"/>
    <w:rsid w:val="000F3596"/>
    <w:rsid w:val="0010293B"/>
    <w:rsid w:val="001174E3"/>
    <w:rsid w:val="00127801"/>
    <w:rsid w:val="00133857"/>
    <w:rsid w:val="001859C4"/>
    <w:rsid w:val="00197089"/>
    <w:rsid w:val="001A2E41"/>
    <w:rsid w:val="001D3AA2"/>
    <w:rsid w:val="00221B18"/>
    <w:rsid w:val="002334EB"/>
    <w:rsid w:val="00233BE1"/>
    <w:rsid w:val="00237340"/>
    <w:rsid w:val="002416AB"/>
    <w:rsid w:val="002538C3"/>
    <w:rsid w:val="002570EE"/>
    <w:rsid w:val="00283FDB"/>
    <w:rsid w:val="002A3C2A"/>
    <w:rsid w:val="002B0F5C"/>
    <w:rsid w:val="002E5EB7"/>
    <w:rsid w:val="002F30EF"/>
    <w:rsid w:val="002F4CC2"/>
    <w:rsid w:val="002F4EC2"/>
    <w:rsid w:val="002F678C"/>
    <w:rsid w:val="00302A39"/>
    <w:rsid w:val="00314125"/>
    <w:rsid w:val="0032244A"/>
    <w:rsid w:val="00356583"/>
    <w:rsid w:val="00376A74"/>
    <w:rsid w:val="003A211A"/>
    <w:rsid w:val="003B052C"/>
    <w:rsid w:val="003B6A81"/>
    <w:rsid w:val="003C41E3"/>
    <w:rsid w:val="003D6A19"/>
    <w:rsid w:val="003D77F0"/>
    <w:rsid w:val="00411237"/>
    <w:rsid w:val="00437E08"/>
    <w:rsid w:val="00463DB0"/>
    <w:rsid w:val="00486E89"/>
    <w:rsid w:val="004B1F71"/>
    <w:rsid w:val="004D1895"/>
    <w:rsid w:val="004D6639"/>
    <w:rsid w:val="004E114B"/>
    <w:rsid w:val="004F70AA"/>
    <w:rsid w:val="005208BE"/>
    <w:rsid w:val="00534ED1"/>
    <w:rsid w:val="005463E0"/>
    <w:rsid w:val="00564F79"/>
    <w:rsid w:val="00580752"/>
    <w:rsid w:val="00582C62"/>
    <w:rsid w:val="00587F61"/>
    <w:rsid w:val="005B05BF"/>
    <w:rsid w:val="005B436B"/>
    <w:rsid w:val="005C149E"/>
    <w:rsid w:val="00616FA4"/>
    <w:rsid w:val="00621DF3"/>
    <w:rsid w:val="00647637"/>
    <w:rsid w:val="00657239"/>
    <w:rsid w:val="00660D4D"/>
    <w:rsid w:val="00665B5F"/>
    <w:rsid w:val="00686B0F"/>
    <w:rsid w:val="006B1649"/>
    <w:rsid w:val="006D29B3"/>
    <w:rsid w:val="006D66B5"/>
    <w:rsid w:val="006D7473"/>
    <w:rsid w:val="006E0432"/>
    <w:rsid w:val="007022E2"/>
    <w:rsid w:val="00771DFA"/>
    <w:rsid w:val="00772487"/>
    <w:rsid w:val="00790C1E"/>
    <w:rsid w:val="00793754"/>
    <w:rsid w:val="007A4A67"/>
    <w:rsid w:val="007D3883"/>
    <w:rsid w:val="00814A3C"/>
    <w:rsid w:val="00816C09"/>
    <w:rsid w:val="008269D2"/>
    <w:rsid w:val="008403C2"/>
    <w:rsid w:val="00854B18"/>
    <w:rsid w:val="008572E7"/>
    <w:rsid w:val="00867A31"/>
    <w:rsid w:val="00870460"/>
    <w:rsid w:val="008720D3"/>
    <w:rsid w:val="008747AA"/>
    <w:rsid w:val="00880012"/>
    <w:rsid w:val="008B4B73"/>
    <w:rsid w:val="008D0947"/>
    <w:rsid w:val="008E2F54"/>
    <w:rsid w:val="008F522F"/>
    <w:rsid w:val="0091582F"/>
    <w:rsid w:val="00936699"/>
    <w:rsid w:val="00955348"/>
    <w:rsid w:val="009601DF"/>
    <w:rsid w:val="00982B17"/>
    <w:rsid w:val="009876F6"/>
    <w:rsid w:val="009959CC"/>
    <w:rsid w:val="009A318E"/>
    <w:rsid w:val="009B2D77"/>
    <w:rsid w:val="009D06D5"/>
    <w:rsid w:val="009D1A71"/>
    <w:rsid w:val="009D79AA"/>
    <w:rsid w:val="009D7C3A"/>
    <w:rsid w:val="00A26BD7"/>
    <w:rsid w:val="00A3777B"/>
    <w:rsid w:val="00A55A6B"/>
    <w:rsid w:val="00A56033"/>
    <w:rsid w:val="00A8071E"/>
    <w:rsid w:val="00AB39A0"/>
    <w:rsid w:val="00AD0F07"/>
    <w:rsid w:val="00AF5749"/>
    <w:rsid w:val="00B25AD0"/>
    <w:rsid w:val="00B2623B"/>
    <w:rsid w:val="00B30480"/>
    <w:rsid w:val="00B31AA2"/>
    <w:rsid w:val="00B54EE5"/>
    <w:rsid w:val="00B55903"/>
    <w:rsid w:val="00B630C6"/>
    <w:rsid w:val="00B658F5"/>
    <w:rsid w:val="00B67AB0"/>
    <w:rsid w:val="00B67E7F"/>
    <w:rsid w:val="00B72422"/>
    <w:rsid w:val="00B7429E"/>
    <w:rsid w:val="00B74D5D"/>
    <w:rsid w:val="00B80576"/>
    <w:rsid w:val="00B90DDD"/>
    <w:rsid w:val="00B92D29"/>
    <w:rsid w:val="00BA60A7"/>
    <w:rsid w:val="00BB1D47"/>
    <w:rsid w:val="00BB6657"/>
    <w:rsid w:val="00BE1024"/>
    <w:rsid w:val="00BF7D63"/>
    <w:rsid w:val="00C50C83"/>
    <w:rsid w:val="00C55CA8"/>
    <w:rsid w:val="00C65D4C"/>
    <w:rsid w:val="00C95039"/>
    <w:rsid w:val="00C96E09"/>
    <w:rsid w:val="00CA5C76"/>
    <w:rsid w:val="00CC6210"/>
    <w:rsid w:val="00CE63B7"/>
    <w:rsid w:val="00CF3994"/>
    <w:rsid w:val="00D62465"/>
    <w:rsid w:val="00D63238"/>
    <w:rsid w:val="00D802B6"/>
    <w:rsid w:val="00D93893"/>
    <w:rsid w:val="00DA4DE9"/>
    <w:rsid w:val="00DB30E3"/>
    <w:rsid w:val="00DB7614"/>
    <w:rsid w:val="00DC38AB"/>
    <w:rsid w:val="00DC4ABE"/>
    <w:rsid w:val="00E00414"/>
    <w:rsid w:val="00E019AB"/>
    <w:rsid w:val="00E0297E"/>
    <w:rsid w:val="00E119F3"/>
    <w:rsid w:val="00E70B0C"/>
    <w:rsid w:val="00EA46E9"/>
    <w:rsid w:val="00F03A59"/>
    <w:rsid w:val="00F13509"/>
    <w:rsid w:val="00F14A40"/>
    <w:rsid w:val="00F4644A"/>
    <w:rsid w:val="00FB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6527"/>
  <w15:docId w15:val="{F5E9B097-5F05-2B47-8E3D-C8DCFD27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8269D2"/>
    <w:pPr>
      <w:jc w:val="both"/>
    </w:pPr>
    <w:rPr>
      <w:rFonts w:ascii="Arial" w:hAnsi="Arial"/>
    </w:rPr>
  </w:style>
  <w:style w:type="paragraph" w:styleId="Heading1">
    <w:name w:val="heading 1"/>
    <w:basedOn w:val="Normal"/>
    <w:next w:val="Normal"/>
    <w:link w:val="Heading1Char"/>
    <w:uiPriority w:val="9"/>
    <w:qFormat/>
    <w:rsid w:val="00587F61"/>
    <w:pPr>
      <w:keepNext/>
      <w:keepLines/>
      <w:spacing w:before="480" w:after="0"/>
      <w:outlineLvl w:val="0"/>
    </w:pPr>
    <w:rPr>
      <w:rFonts w:eastAsiaTheme="majorEastAsia" w:cs="Arial"/>
      <w:b/>
      <w:bCs/>
      <w:caps/>
      <w:color w:val="0587C2"/>
      <w:sz w:val="44"/>
      <w:szCs w:val="44"/>
      <w:lang w:val="fr-CH"/>
    </w:rPr>
  </w:style>
  <w:style w:type="paragraph" w:styleId="Heading2">
    <w:name w:val="heading 2"/>
    <w:basedOn w:val="Normal"/>
    <w:next w:val="Normal"/>
    <w:link w:val="Heading2Char"/>
    <w:uiPriority w:val="9"/>
    <w:unhideWhenUsed/>
    <w:qFormat/>
    <w:rsid w:val="00587F61"/>
    <w:pPr>
      <w:keepNext/>
      <w:keepLines/>
      <w:spacing w:before="200" w:after="0"/>
      <w:outlineLvl w:val="1"/>
    </w:pPr>
    <w:rPr>
      <w:rFonts w:eastAsiaTheme="majorEastAsia" w:cstheme="majorBidi"/>
      <w:bCs/>
      <w:caps/>
      <w:color w:val="0070A8"/>
      <w:sz w:val="32"/>
      <w:szCs w:val="26"/>
    </w:rPr>
  </w:style>
  <w:style w:type="paragraph" w:styleId="Heading3">
    <w:name w:val="heading 3"/>
    <w:basedOn w:val="Normal"/>
    <w:next w:val="Normal"/>
    <w:link w:val="Heading3Char"/>
    <w:uiPriority w:val="9"/>
    <w:unhideWhenUsed/>
    <w:qFormat/>
    <w:rsid w:val="007A4A67"/>
    <w:pPr>
      <w:keepNext/>
      <w:keepLines/>
      <w:spacing w:before="200" w:after="0"/>
      <w:outlineLvl w:val="2"/>
    </w:pPr>
    <w:rPr>
      <w:rFonts w:eastAsiaTheme="majorEastAsia" w:cstheme="majorBidi"/>
      <w:b/>
      <w:bCs/>
      <w:caps/>
      <w:sz w:val="24"/>
    </w:rPr>
  </w:style>
  <w:style w:type="paragraph" w:styleId="Heading4">
    <w:name w:val="heading 4"/>
    <w:basedOn w:val="Normal"/>
    <w:next w:val="Normal"/>
    <w:link w:val="Heading4Char"/>
    <w:uiPriority w:val="9"/>
    <w:unhideWhenUsed/>
    <w:qFormat/>
    <w:rsid w:val="00D63238"/>
    <w:pPr>
      <w:keepNext/>
      <w:keepLines/>
      <w:spacing w:before="200" w:after="0"/>
      <w:outlineLvl w:val="3"/>
    </w:pPr>
    <w:rPr>
      <w:rFonts w:eastAsiaTheme="majorEastAsia" w:cstheme="majorBidi"/>
      <w:b/>
      <w:bCs/>
      <w:iCs/>
      <w:color w:val="0587C2"/>
    </w:rPr>
  </w:style>
  <w:style w:type="paragraph" w:styleId="Heading5">
    <w:name w:val="heading 5"/>
    <w:basedOn w:val="Normal"/>
    <w:next w:val="Normal"/>
    <w:link w:val="Heading5Char"/>
    <w:uiPriority w:val="9"/>
    <w:unhideWhenUsed/>
    <w:rsid w:val="00C65D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F61"/>
    <w:rPr>
      <w:rFonts w:ascii="Arial" w:eastAsiaTheme="majorEastAsia" w:hAnsi="Arial" w:cs="Arial"/>
      <w:b/>
      <w:bCs/>
      <w:caps/>
      <w:color w:val="0587C2"/>
      <w:sz w:val="44"/>
      <w:szCs w:val="44"/>
      <w:lang w:val="fr-CH"/>
    </w:rPr>
  </w:style>
  <w:style w:type="character" w:customStyle="1" w:styleId="Heading2Char">
    <w:name w:val="Heading 2 Char"/>
    <w:basedOn w:val="DefaultParagraphFont"/>
    <w:link w:val="Heading2"/>
    <w:uiPriority w:val="9"/>
    <w:rsid w:val="00587F61"/>
    <w:rPr>
      <w:rFonts w:ascii="Arial" w:eastAsiaTheme="majorEastAsia" w:hAnsi="Arial" w:cstheme="majorBidi"/>
      <w:bCs/>
      <w:caps/>
      <w:color w:val="0070A8"/>
      <w:sz w:val="32"/>
      <w:szCs w:val="26"/>
    </w:rPr>
  </w:style>
  <w:style w:type="paragraph" w:styleId="Title">
    <w:name w:val="Title"/>
    <w:aliases w:val="Heading_3"/>
    <w:basedOn w:val="Normal"/>
    <w:next w:val="Normal"/>
    <w:link w:val="TitleChar"/>
    <w:uiPriority w:val="10"/>
    <w:rsid w:val="007A4A67"/>
    <w:pPr>
      <w:framePr w:wrap="notBeside" w:vAnchor="text" w:hAnchor="text" w:y="1"/>
      <w:spacing w:after="300" w:line="240" w:lineRule="auto"/>
      <w:contextualSpacing/>
    </w:pPr>
    <w:rPr>
      <w:rFonts w:eastAsiaTheme="majorEastAsia" w:cstheme="majorBidi"/>
      <w:b/>
      <w:caps/>
      <w:color w:val="000000" w:themeColor="text1"/>
      <w:spacing w:val="5"/>
      <w:kern w:val="28"/>
      <w:sz w:val="24"/>
      <w:szCs w:val="52"/>
    </w:rPr>
  </w:style>
  <w:style w:type="character" w:customStyle="1" w:styleId="TitleChar">
    <w:name w:val="Title Char"/>
    <w:aliases w:val="Heading_3 Char"/>
    <w:basedOn w:val="DefaultParagraphFont"/>
    <w:link w:val="Title"/>
    <w:uiPriority w:val="10"/>
    <w:rsid w:val="007A4A67"/>
    <w:rPr>
      <w:rFonts w:ascii="Arial" w:eastAsiaTheme="majorEastAsia" w:hAnsi="Arial" w:cstheme="majorBidi"/>
      <w:b/>
      <w:caps/>
      <w:color w:val="000000" w:themeColor="text1"/>
      <w:spacing w:val="5"/>
      <w:kern w:val="28"/>
      <w:sz w:val="24"/>
      <w:szCs w:val="52"/>
    </w:rPr>
  </w:style>
  <w:style w:type="paragraph" w:styleId="Subtitle">
    <w:name w:val="Subtitle"/>
    <w:aliases w:val="Heading_4"/>
    <w:basedOn w:val="Normal"/>
    <w:next w:val="Normal"/>
    <w:link w:val="SubtitleChar"/>
    <w:uiPriority w:val="11"/>
    <w:rsid w:val="008269D2"/>
    <w:pPr>
      <w:numPr>
        <w:ilvl w:val="1"/>
      </w:numPr>
    </w:pPr>
    <w:rPr>
      <w:rFonts w:eastAsiaTheme="majorEastAsia" w:cstheme="majorBidi"/>
      <w:b/>
      <w:iCs/>
      <w:color w:val="C00000"/>
      <w:spacing w:val="15"/>
      <w:szCs w:val="24"/>
    </w:rPr>
  </w:style>
  <w:style w:type="character" w:customStyle="1" w:styleId="SubtitleChar">
    <w:name w:val="Subtitle Char"/>
    <w:aliases w:val="Heading_4 Char"/>
    <w:basedOn w:val="DefaultParagraphFont"/>
    <w:link w:val="Subtitle"/>
    <w:uiPriority w:val="11"/>
    <w:rsid w:val="008269D2"/>
    <w:rPr>
      <w:rFonts w:ascii="Arial" w:eastAsiaTheme="majorEastAsia" w:hAnsi="Arial" w:cstheme="majorBidi"/>
      <w:b/>
      <w:iCs/>
      <w:color w:val="C00000"/>
      <w:spacing w:val="15"/>
      <w:szCs w:val="24"/>
    </w:rPr>
  </w:style>
  <w:style w:type="character" w:styleId="BookTitle">
    <w:name w:val="Book Title"/>
    <w:aliases w:val="Box Title"/>
    <w:basedOn w:val="DefaultParagraphFont"/>
    <w:uiPriority w:val="33"/>
    <w:qFormat/>
    <w:rsid w:val="008269D2"/>
    <w:rPr>
      <w:rFonts w:ascii="Arial" w:hAnsi="Arial"/>
      <w:b/>
      <w:bCs/>
      <w:caps/>
      <w:smallCaps w:val="0"/>
      <w:strike w:val="0"/>
      <w:dstrike w:val="0"/>
      <w:vanish w:val="0"/>
      <w:color w:val="7F7F7F" w:themeColor="text1" w:themeTint="80"/>
      <w:spacing w:val="5"/>
      <w:sz w:val="24"/>
      <w:u w:color="7F7F7F" w:themeColor="text1" w:themeTint="80"/>
      <w:vertAlign w:val="baseline"/>
    </w:rPr>
  </w:style>
  <w:style w:type="paragraph" w:styleId="ListParagraph">
    <w:name w:val="List Paragraph"/>
    <w:aliases w:val="Box Text"/>
    <w:basedOn w:val="Normal"/>
    <w:uiPriority w:val="34"/>
    <w:qFormat/>
    <w:rsid w:val="008269D2"/>
    <w:pPr>
      <w:ind w:left="720"/>
      <w:contextualSpacing/>
    </w:pPr>
    <w:rPr>
      <w:color w:val="A6A6A6" w:themeColor="background1" w:themeShade="A6"/>
    </w:rPr>
  </w:style>
  <w:style w:type="paragraph" w:customStyle="1" w:styleId="Footnotes">
    <w:name w:val="Footnotes"/>
    <w:basedOn w:val="ListParagraph"/>
    <w:qFormat/>
    <w:rsid w:val="00B30480"/>
    <w:rPr>
      <w:color w:val="7F7F7F" w:themeColor="text1" w:themeTint="80"/>
      <w:sz w:val="20"/>
    </w:rPr>
  </w:style>
  <w:style w:type="paragraph" w:customStyle="1" w:styleId="BulletPoints">
    <w:name w:val="Bullet Points"/>
    <w:basedOn w:val="Normal"/>
    <w:link w:val="BulletPointsChar"/>
    <w:qFormat/>
    <w:rsid w:val="00B30480"/>
    <w:pPr>
      <w:numPr>
        <w:numId w:val="1"/>
      </w:numPr>
    </w:pPr>
  </w:style>
  <w:style w:type="paragraph" w:styleId="Header">
    <w:name w:val="header"/>
    <w:basedOn w:val="Normal"/>
    <w:link w:val="HeaderChar"/>
    <w:uiPriority w:val="99"/>
    <w:unhideWhenUsed/>
    <w:rsid w:val="007A4A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4A67"/>
    <w:rPr>
      <w:rFonts w:ascii="Arial" w:hAnsi="Arial"/>
    </w:rPr>
  </w:style>
  <w:style w:type="paragraph" w:styleId="Footer">
    <w:name w:val="footer"/>
    <w:basedOn w:val="Normal"/>
    <w:link w:val="FooterChar"/>
    <w:uiPriority w:val="99"/>
    <w:unhideWhenUsed/>
    <w:rsid w:val="007A4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4A67"/>
    <w:rPr>
      <w:rFonts w:ascii="Arial" w:hAnsi="Arial"/>
    </w:rPr>
  </w:style>
  <w:style w:type="paragraph" w:customStyle="1" w:styleId="TableofContentTitle">
    <w:name w:val="Table of Content Title"/>
    <w:basedOn w:val="Heading1"/>
    <w:qFormat/>
    <w:rsid w:val="007A4A67"/>
    <w:pPr>
      <w:jc w:val="left"/>
    </w:pPr>
    <w:rPr>
      <w:b w:val="0"/>
      <w:sz w:val="32"/>
    </w:rPr>
  </w:style>
  <w:style w:type="paragraph" w:customStyle="1" w:styleId="TableofContentContent">
    <w:name w:val="Table of Content Content"/>
    <w:basedOn w:val="TableofContentTitle"/>
    <w:qFormat/>
    <w:rsid w:val="007A4A67"/>
    <w:rPr>
      <w:caps w:val="0"/>
      <w:sz w:val="24"/>
    </w:rPr>
  </w:style>
  <w:style w:type="character" w:customStyle="1" w:styleId="Heading3Char">
    <w:name w:val="Heading 3 Char"/>
    <w:basedOn w:val="DefaultParagraphFont"/>
    <w:link w:val="Heading3"/>
    <w:uiPriority w:val="9"/>
    <w:rsid w:val="007A4A67"/>
    <w:rPr>
      <w:rFonts w:ascii="Arial" w:eastAsiaTheme="majorEastAsia" w:hAnsi="Arial" w:cstheme="majorBidi"/>
      <w:b/>
      <w:bCs/>
      <w:caps/>
      <w:sz w:val="24"/>
    </w:rPr>
  </w:style>
  <w:style w:type="paragraph" w:customStyle="1" w:styleId="TemplateReportStyle">
    <w:name w:val="Template Report Style"/>
    <w:basedOn w:val="BulletPoints"/>
    <w:link w:val="TemplateReportStyleChar"/>
    <w:rsid w:val="007A4A67"/>
    <w:pPr>
      <w:numPr>
        <w:numId w:val="0"/>
      </w:numPr>
      <w:ind w:left="720"/>
    </w:pPr>
  </w:style>
  <w:style w:type="character" w:customStyle="1" w:styleId="Heading4Char">
    <w:name w:val="Heading 4 Char"/>
    <w:basedOn w:val="DefaultParagraphFont"/>
    <w:link w:val="Heading4"/>
    <w:uiPriority w:val="9"/>
    <w:rsid w:val="00D63238"/>
    <w:rPr>
      <w:rFonts w:ascii="Arial" w:eastAsiaTheme="majorEastAsia" w:hAnsi="Arial" w:cstheme="majorBidi"/>
      <w:b/>
      <w:bCs/>
      <w:iCs/>
      <w:color w:val="0587C2"/>
    </w:rPr>
  </w:style>
  <w:style w:type="character" w:customStyle="1" w:styleId="BulletPointsChar">
    <w:name w:val="Bullet Points Char"/>
    <w:basedOn w:val="DefaultParagraphFont"/>
    <w:link w:val="BulletPoints"/>
    <w:rsid w:val="007A4A67"/>
    <w:rPr>
      <w:rFonts w:ascii="Arial" w:hAnsi="Arial"/>
    </w:rPr>
  </w:style>
  <w:style w:type="character" w:customStyle="1" w:styleId="TemplateReportStyleChar">
    <w:name w:val="Template Report Style Char"/>
    <w:basedOn w:val="BulletPointsChar"/>
    <w:link w:val="TemplateReportStyle"/>
    <w:rsid w:val="007A4A67"/>
    <w:rPr>
      <w:rFonts w:ascii="Arial" w:hAnsi="Arial"/>
    </w:rPr>
  </w:style>
  <w:style w:type="character" w:customStyle="1" w:styleId="Heading5Char">
    <w:name w:val="Heading 5 Char"/>
    <w:basedOn w:val="DefaultParagraphFont"/>
    <w:link w:val="Heading5"/>
    <w:uiPriority w:val="9"/>
    <w:rsid w:val="00C65D4C"/>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5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C83"/>
    <w:rPr>
      <w:rFonts w:ascii="Tahoma" w:hAnsi="Tahoma" w:cs="Tahoma"/>
      <w:sz w:val="16"/>
      <w:szCs w:val="16"/>
    </w:rPr>
  </w:style>
  <w:style w:type="paragraph" w:customStyle="1" w:styleId="Box">
    <w:name w:val="Box"/>
    <w:basedOn w:val="ListParagraph"/>
    <w:qFormat/>
    <w:rsid w:val="004E114B"/>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pct5" w:color="auto" w:fill="auto"/>
    </w:pPr>
  </w:style>
  <w:style w:type="character" w:styleId="Strong">
    <w:name w:val="Strong"/>
    <w:basedOn w:val="DefaultParagraphFont"/>
    <w:uiPriority w:val="22"/>
    <w:qFormat/>
    <w:rsid w:val="00647637"/>
    <w:rPr>
      <w:b/>
      <w:bCs/>
    </w:rPr>
  </w:style>
  <w:style w:type="paragraph" w:styleId="NormalWeb">
    <w:name w:val="Normal (Web)"/>
    <w:basedOn w:val="Normal"/>
    <w:uiPriority w:val="99"/>
    <w:unhideWhenUsed/>
    <w:rsid w:val="00647637"/>
    <w:pPr>
      <w:spacing w:before="100" w:beforeAutospacing="1" w:after="100" w:afterAutospacing="1" w:line="240" w:lineRule="auto"/>
      <w:jc w:val="left"/>
    </w:pPr>
    <w:rPr>
      <w:rFonts w:ascii="Times" w:eastAsiaTheme="minorEastAsia" w:hAnsi="Times" w:cs="Times New Roman"/>
      <w:sz w:val="20"/>
      <w:szCs w:val="20"/>
      <w:lang w:val="fr-CH" w:eastAsia="fr-FR"/>
    </w:rPr>
  </w:style>
  <w:style w:type="character" w:styleId="Hyperlink">
    <w:name w:val="Hyperlink"/>
    <w:basedOn w:val="DefaultParagraphFont"/>
    <w:uiPriority w:val="99"/>
    <w:unhideWhenUsed/>
    <w:rsid w:val="00647637"/>
    <w:rPr>
      <w:color w:val="0000FF" w:themeColor="hyperlink"/>
      <w:u w:val="single"/>
    </w:rPr>
  </w:style>
  <w:style w:type="paragraph" w:styleId="FootnoteText">
    <w:name w:val="footnote text"/>
    <w:basedOn w:val="Normal"/>
    <w:link w:val="FootnoteTextChar"/>
    <w:uiPriority w:val="99"/>
    <w:semiHidden/>
    <w:unhideWhenUsed/>
    <w:rsid w:val="00DC4ABE"/>
    <w:pPr>
      <w:spacing w:after="0" w:line="240" w:lineRule="auto"/>
      <w:jc w:val="left"/>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uiPriority w:val="99"/>
    <w:semiHidden/>
    <w:rsid w:val="00DC4ABE"/>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semiHidden/>
    <w:unhideWhenUsed/>
    <w:rsid w:val="00DC4ABE"/>
    <w:rPr>
      <w:vertAlign w:val="superscript"/>
    </w:rPr>
  </w:style>
  <w:style w:type="character" w:styleId="FollowedHyperlink">
    <w:name w:val="FollowedHyperlink"/>
    <w:basedOn w:val="DefaultParagraphFont"/>
    <w:uiPriority w:val="99"/>
    <w:semiHidden/>
    <w:unhideWhenUsed/>
    <w:rsid w:val="0032244A"/>
    <w:rPr>
      <w:color w:val="800080" w:themeColor="followedHyperlink"/>
      <w:u w:val="single"/>
    </w:rPr>
  </w:style>
  <w:style w:type="character" w:styleId="CommentReference">
    <w:name w:val="annotation reference"/>
    <w:basedOn w:val="DefaultParagraphFont"/>
    <w:uiPriority w:val="99"/>
    <w:semiHidden/>
    <w:unhideWhenUsed/>
    <w:rsid w:val="00AD0F07"/>
    <w:rPr>
      <w:sz w:val="16"/>
      <w:szCs w:val="16"/>
    </w:rPr>
  </w:style>
  <w:style w:type="paragraph" w:styleId="CommentText">
    <w:name w:val="annotation text"/>
    <w:basedOn w:val="Normal"/>
    <w:link w:val="CommentTextChar"/>
    <w:uiPriority w:val="99"/>
    <w:semiHidden/>
    <w:unhideWhenUsed/>
    <w:rsid w:val="00AD0F07"/>
    <w:pPr>
      <w:spacing w:line="240" w:lineRule="auto"/>
    </w:pPr>
    <w:rPr>
      <w:sz w:val="20"/>
      <w:szCs w:val="20"/>
    </w:rPr>
  </w:style>
  <w:style w:type="character" w:customStyle="1" w:styleId="CommentTextChar">
    <w:name w:val="Comment Text Char"/>
    <w:basedOn w:val="DefaultParagraphFont"/>
    <w:link w:val="CommentText"/>
    <w:uiPriority w:val="99"/>
    <w:semiHidden/>
    <w:rsid w:val="00AD0F0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0F07"/>
    <w:rPr>
      <w:b/>
      <w:bCs/>
    </w:rPr>
  </w:style>
  <w:style w:type="character" w:customStyle="1" w:styleId="CommentSubjectChar">
    <w:name w:val="Comment Subject Char"/>
    <w:basedOn w:val="CommentTextChar"/>
    <w:link w:val="CommentSubject"/>
    <w:uiPriority w:val="99"/>
    <w:semiHidden/>
    <w:rsid w:val="00AD0F07"/>
    <w:rPr>
      <w:rFonts w:ascii="Arial" w:hAnsi="Arial"/>
      <w:b/>
      <w:bCs/>
      <w:sz w:val="20"/>
      <w:szCs w:val="20"/>
    </w:rPr>
  </w:style>
  <w:style w:type="paragraph" w:styleId="Revision">
    <w:name w:val="Revision"/>
    <w:hidden/>
    <w:uiPriority w:val="99"/>
    <w:semiHidden/>
    <w:rsid w:val="000026C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53754">
      <w:bodyDiv w:val="1"/>
      <w:marLeft w:val="0"/>
      <w:marRight w:val="0"/>
      <w:marTop w:val="0"/>
      <w:marBottom w:val="0"/>
      <w:divBdr>
        <w:top w:val="none" w:sz="0" w:space="0" w:color="auto"/>
        <w:left w:val="none" w:sz="0" w:space="0" w:color="auto"/>
        <w:bottom w:val="none" w:sz="0" w:space="0" w:color="auto"/>
        <w:right w:val="none" w:sz="0" w:space="0" w:color="auto"/>
      </w:divBdr>
    </w:div>
    <w:div w:id="205006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itions@ohch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eaties.un.org/Pages/Treaties.aspx?id=4&amp;subid=A&amp;lang=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76AE5-B61E-4178-BE81-B18FF5472DC3}">
  <ds:schemaRefs>
    <ds:schemaRef ds:uri="http://schemas.microsoft.com/sharepoint/v3/contenttype/forms"/>
  </ds:schemaRefs>
</ds:datastoreItem>
</file>

<file path=customXml/itemProps2.xml><?xml version="1.0" encoding="utf-8"?>
<ds:datastoreItem xmlns:ds="http://schemas.openxmlformats.org/officeDocument/2006/customXml" ds:itemID="{AE3C765E-5FA9-42AF-835F-86B94C218C02}"/>
</file>

<file path=customXml/itemProps3.xml><?xml version="1.0" encoding="utf-8"?>
<ds:datastoreItem xmlns:ds="http://schemas.openxmlformats.org/officeDocument/2006/customXml" ds:itemID="{4FCBF1C2-F199-4DC8-88AA-65D364F6373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571bf8cd-6899-42b4-bacb-04794a1e072a"/>
    <ds:schemaRef ds:uri="http://www.w3.org/XML/1998/namespace"/>
    <ds:schemaRef ds:uri="http://purl.org/dc/dcmitype/"/>
  </ds:schemaRefs>
</ds:datastoreItem>
</file>

<file path=customXml/itemProps4.xml><?xml version="1.0" encoding="utf-8"?>
<ds:datastoreItem xmlns:ds="http://schemas.openxmlformats.org/officeDocument/2006/customXml" ds:itemID="{5BFEB864-0EC2-4196-B51C-D762C380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1508</Words>
  <Characters>8162</Characters>
  <Application>Microsoft Office Word</Application>
  <DocSecurity>0</DocSecurity>
  <Lines>118</Lines>
  <Paragraphs>17</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 Di Stefano</dc:creator>
  <cp:lastModifiedBy>BATALLA Anna</cp:lastModifiedBy>
  <cp:revision>3</cp:revision>
  <cp:lastPrinted>2017-07-04T12:56:00Z</cp:lastPrinted>
  <dcterms:created xsi:type="dcterms:W3CDTF">2021-02-23T10:18:00Z</dcterms:created>
  <dcterms:modified xsi:type="dcterms:W3CDTF">2021-03-15T08:27:00Z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