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45" w:type="dxa"/>
        <w:tblLayout w:type="fixed"/>
        <w:tblCellMar>
          <w:left w:w="0" w:type="dxa"/>
          <w:right w:w="0" w:type="dxa"/>
        </w:tblCellMar>
        <w:tblLook w:val="01E0" w:firstRow="1" w:lastRow="1" w:firstColumn="1" w:lastColumn="1" w:noHBand="0" w:noVBand="0"/>
      </w:tblPr>
      <w:tblGrid>
        <w:gridCol w:w="1260"/>
        <w:gridCol w:w="2237"/>
        <w:gridCol w:w="3216"/>
        <w:gridCol w:w="2932"/>
      </w:tblGrid>
      <w:tr w:rsidR="006234BF" w:rsidRPr="007C31BF" w14:paraId="10EFBB4E" w14:textId="77777777" w:rsidTr="007C31BF">
        <w:trPr>
          <w:trHeight w:val="851"/>
        </w:trPr>
        <w:tc>
          <w:tcPr>
            <w:tcW w:w="1260" w:type="dxa"/>
            <w:tcBorders>
              <w:top w:val="nil"/>
              <w:left w:val="nil"/>
              <w:bottom w:val="single" w:sz="4" w:space="0" w:color="auto"/>
              <w:right w:val="nil"/>
            </w:tcBorders>
          </w:tcPr>
          <w:p w14:paraId="10EFBB4B" w14:textId="77777777" w:rsidR="006234BF" w:rsidRPr="006234BF" w:rsidRDefault="006234BF" w:rsidP="006234BF">
            <w:pPr>
              <w:tabs>
                <w:tab w:val="right" w:pos="850"/>
                <w:tab w:val="left" w:pos="1134"/>
                <w:tab w:val="right" w:leader="dot" w:pos="8504"/>
              </w:tabs>
              <w:spacing w:before="360" w:after="240"/>
            </w:pPr>
            <w:bookmarkStart w:id="0" w:name="_GoBack"/>
            <w:bookmarkEnd w:id="0"/>
          </w:p>
        </w:tc>
        <w:tc>
          <w:tcPr>
            <w:tcW w:w="2237" w:type="dxa"/>
            <w:tcBorders>
              <w:top w:val="nil"/>
              <w:left w:val="nil"/>
              <w:bottom w:val="single" w:sz="4" w:space="0" w:color="auto"/>
              <w:right w:val="nil"/>
            </w:tcBorders>
            <w:vAlign w:val="bottom"/>
          </w:tcPr>
          <w:p w14:paraId="10EFBB4C" w14:textId="77777777" w:rsidR="006234BF" w:rsidRPr="006234BF" w:rsidRDefault="006234BF" w:rsidP="006234BF">
            <w:pPr>
              <w:spacing w:after="80" w:line="300" w:lineRule="exact"/>
              <w:rPr>
                <w:sz w:val="28"/>
                <w:szCs w:val="28"/>
              </w:rPr>
            </w:pPr>
          </w:p>
        </w:tc>
        <w:tc>
          <w:tcPr>
            <w:tcW w:w="6148" w:type="dxa"/>
            <w:gridSpan w:val="2"/>
            <w:tcBorders>
              <w:top w:val="nil"/>
              <w:left w:val="nil"/>
              <w:bottom w:val="single" w:sz="4" w:space="0" w:color="auto"/>
              <w:right w:val="nil"/>
            </w:tcBorders>
            <w:shd w:val="clear" w:color="auto" w:fill="auto"/>
            <w:vAlign w:val="bottom"/>
            <w:hideMark/>
          </w:tcPr>
          <w:p w14:paraId="10EFBB4D" w14:textId="6FA45401" w:rsidR="006234BF" w:rsidRPr="007C31BF" w:rsidRDefault="006234BF" w:rsidP="003C220C">
            <w:pPr>
              <w:jc w:val="right"/>
            </w:pPr>
            <w:r w:rsidRPr="007C31BF">
              <w:rPr>
                <w:sz w:val="40"/>
              </w:rPr>
              <w:t>A</w:t>
            </w:r>
            <w:r w:rsidR="00D970D6" w:rsidRPr="007C31BF">
              <w:t>/HRC/</w:t>
            </w:r>
            <w:r w:rsidR="00945E8A" w:rsidRPr="007C31BF">
              <w:t>AC</w:t>
            </w:r>
            <w:r w:rsidR="00C14040">
              <w:t>/23</w:t>
            </w:r>
            <w:r w:rsidRPr="007C31BF">
              <w:t>/CRP.</w:t>
            </w:r>
            <w:r w:rsidR="003C220C">
              <w:t>1</w:t>
            </w:r>
          </w:p>
        </w:tc>
      </w:tr>
      <w:tr w:rsidR="006234BF" w:rsidRPr="00187FA2" w14:paraId="10EFBB55" w14:textId="77777777" w:rsidTr="007247F7">
        <w:trPr>
          <w:trHeight w:val="2835"/>
        </w:trPr>
        <w:tc>
          <w:tcPr>
            <w:tcW w:w="1260" w:type="dxa"/>
            <w:tcBorders>
              <w:top w:val="single" w:sz="4" w:space="0" w:color="auto"/>
              <w:left w:val="nil"/>
              <w:bottom w:val="single" w:sz="12" w:space="0" w:color="auto"/>
              <w:right w:val="nil"/>
            </w:tcBorders>
          </w:tcPr>
          <w:p w14:paraId="10EFBB4F" w14:textId="77777777" w:rsidR="006234BF" w:rsidRPr="00187FA2" w:rsidRDefault="006234BF" w:rsidP="006234BF">
            <w:pPr>
              <w:spacing w:before="120"/>
              <w:jc w:val="center"/>
            </w:pPr>
          </w:p>
        </w:tc>
        <w:tc>
          <w:tcPr>
            <w:tcW w:w="5453" w:type="dxa"/>
            <w:gridSpan w:val="2"/>
            <w:tcBorders>
              <w:top w:val="single" w:sz="4" w:space="0" w:color="auto"/>
              <w:left w:val="nil"/>
              <w:bottom w:val="single" w:sz="12" w:space="0" w:color="auto"/>
              <w:right w:val="nil"/>
            </w:tcBorders>
          </w:tcPr>
          <w:p w14:paraId="10EFBB50" w14:textId="77777777" w:rsidR="006234BF" w:rsidRPr="00187FA2" w:rsidRDefault="006234BF" w:rsidP="006234BF">
            <w:pPr>
              <w:spacing w:before="120" w:line="420" w:lineRule="exact"/>
              <w:rPr>
                <w:b/>
                <w:sz w:val="40"/>
                <w:szCs w:val="40"/>
              </w:rPr>
            </w:pPr>
          </w:p>
        </w:tc>
        <w:tc>
          <w:tcPr>
            <w:tcW w:w="2932" w:type="dxa"/>
            <w:tcBorders>
              <w:top w:val="single" w:sz="4" w:space="0" w:color="auto"/>
              <w:left w:val="nil"/>
              <w:bottom w:val="single" w:sz="12" w:space="0" w:color="auto"/>
              <w:right w:val="nil"/>
            </w:tcBorders>
          </w:tcPr>
          <w:p w14:paraId="10EFBB51" w14:textId="77777777" w:rsidR="006234BF" w:rsidRPr="00187FA2" w:rsidRDefault="006234BF" w:rsidP="006234BF">
            <w:pPr>
              <w:spacing w:before="240" w:line="240" w:lineRule="exact"/>
            </w:pPr>
          </w:p>
          <w:p w14:paraId="10EFBB52" w14:textId="3F3532F5" w:rsidR="006234BF" w:rsidRPr="00893F03" w:rsidRDefault="00C14040" w:rsidP="006234BF">
            <w:pPr>
              <w:spacing w:line="240" w:lineRule="exact"/>
            </w:pPr>
            <w:r>
              <w:t>1</w:t>
            </w:r>
            <w:r w:rsidR="0056377C">
              <w:t>6</w:t>
            </w:r>
            <w:r w:rsidR="00893F03" w:rsidRPr="00893F03">
              <w:t xml:space="preserve"> Ju</w:t>
            </w:r>
            <w:r w:rsidR="00893F03">
              <w:t>ly</w:t>
            </w:r>
            <w:r w:rsidR="00893F03" w:rsidRPr="00893F03">
              <w:t xml:space="preserve"> </w:t>
            </w:r>
            <w:r w:rsidR="006234BF" w:rsidRPr="00893F03">
              <w:t>201</w:t>
            </w:r>
            <w:r w:rsidR="00195EC4" w:rsidRPr="00893F03">
              <w:t>9</w:t>
            </w:r>
          </w:p>
          <w:p w14:paraId="10EFBB53" w14:textId="77777777" w:rsidR="006234BF" w:rsidRPr="00893F03" w:rsidRDefault="006234BF" w:rsidP="006234BF">
            <w:pPr>
              <w:spacing w:line="240" w:lineRule="exact"/>
            </w:pPr>
          </w:p>
          <w:p w14:paraId="10EFBB54" w14:textId="77777777" w:rsidR="006234BF" w:rsidRPr="00187FA2" w:rsidRDefault="006234BF" w:rsidP="006234BF">
            <w:pPr>
              <w:spacing w:line="240" w:lineRule="exact"/>
            </w:pPr>
            <w:r w:rsidRPr="00893F03">
              <w:t>English only</w:t>
            </w:r>
          </w:p>
        </w:tc>
      </w:tr>
    </w:tbl>
    <w:p w14:paraId="10EFBB56" w14:textId="74AD76BF" w:rsidR="00E42674" w:rsidRPr="003D2A0D" w:rsidRDefault="001D3C57" w:rsidP="0064786F">
      <w:pPr>
        <w:spacing w:before="120"/>
        <w:outlineLvl w:val="0"/>
        <w:rPr>
          <w:rFonts w:eastAsia="Batang"/>
          <w:b/>
          <w:highlight w:val="yellow"/>
          <w:lang w:eastAsia="ko-KR"/>
        </w:rPr>
      </w:pPr>
      <w:r w:rsidRPr="00187FA2">
        <w:rPr>
          <w:b/>
        </w:rPr>
        <w:t>Advisory Committee</w:t>
      </w:r>
      <w:r w:rsidRPr="00187FA2">
        <w:rPr>
          <w:b/>
        </w:rPr>
        <w:br/>
      </w:r>
      <w:r w:rsidR="00755F97">
        <w:rPr>
          <w:b/>
        </w:rPr>
        <w:t>Twent</w:t>
      </w:r>
      <w:r w:rsidR="00312C07">
        <w:rPr>
          <w:b/>
        </w:rPr>
        <w:t>y-</w:t>
      </w:r>
      <w:r w:rsidR="000A5D07">
        <w:rPr>
          <w:b/>
        </w:rPr>
        <w:t>third</w:t>
      </w:r>
      <w:r w:rsidR="003D2A0D">
        <w:rPr>
          <w:b/>
        </w:rPr>
        <w:t xml:space="preserve"> </w:t>
      </w:r>
      <w:r w:rsidRPr="00187FA2">
        <w:rPr>
          <w:b/>
        </w:rPr>
        <w:t>session</w:t>
      </w:r>
      <w:r w:rsidRPr="00187FA2">
        <w:rPr>
          <w:b/>
          <w:sz w:val="24"/>
          <w:szCs w:val="24"/>
        </w:rPr>
        <w:br/>
      </w:r>
      <w:r w:rsidR="00893F03" w:rsidRPr="00893F03">
        <w:t>22</w:t>
      </w:r>
      <w:r w:rsidR="00755F97" w:rsidRPr="00893F03">
        <w:t>-</w:t>
      </w:r>
      <w:r w:rsidR="00893F03" w:rsidRPr="00893F03">
        <w:t>2</w:t>
      </w:r>
      <w:r w:rsidR="00C14040">
        <w:t>6</w:t>
      </w:r>
      <w:r w:rsidR="003D2A0D" w:rsidRPr="00893F03">
        <w:t xml:space="preserve"> </w:t>
      </w:r>
      <w:r w:rsidR="00893F03" w:rsidRPr="00893F03">
        <w:t>July</w:t>
      </w:r>
      <w:r w:rsidR="00755F97" w:rsidRPr="00893F03">
        <w:t xml:space="preserve"> 201</w:t>
      </w:r>
      <w:r w:rsidR="00950D37" w:rsidRPr="00893F03">
        <w:t>9</w:t>
      </w:r>
      <w:r w:rsidR="00945E8A" w:rsidRPr="00187FA2">
        <w:br/>
      </w:r>
      <w:r w:rsidR="00945E8A" w:rsidRPr="00950D37">
        <w:t xml:space="preserve">Item </w:t>
      </w:r>
      <w:r w:rsidR="003062EB" w:rsidRPr="00950D37">
        <w:t>3</w:t>
      </w:r>
      <w:r w:rsidR="00F74B0F" w:rsidRPr="00950D37">
        <w:t xml:space="preserve"> </w:t>
      </w:r>
      <w:r w:rsidR="00945E8A" w:rsidRPr="00F649C2">
        <w:t>of the provisional agenda</w:t>
      </w:r>
      <w:r w:rsidR="00945E8A" w:rsidRPr="003D2A0D">
        <w:rPr>
          <w:b/>
          <w:highlight w:val="yellow"/>
        </w:rPr>
        <w:br/>
      </w:r>
      <w:r w:rsidR="00945E8A" w:rsidRPr="003D2A0D">
        <w:rPr>
          <w:b/>
        </w:rPr>
        <w:t>Requests addressed to the Advisory Committee stemming from Human Rights resolution</w:t>
      </w:r>
      <w:r w:rsidR="0022180B" w:rsidRPr="003D2A0D">
        <w:rPr>
          <w:b/>
        </w:rPr>
        <w:t>s</w:t>
      </w:r>
      <w:r w:rsidR="00945E8A" w:rsidRPr="003D2A0D">
        <w:rPr>
          <w:b/>
        </w:rPr>
        <w:t>:</w:t>
      </w:r>
      <w:r w:rsidR="00945E8A" w:rsidRPr="003D2A0D">
        <w:rPr>
          <w:b/>
          <w:highlight w:val="yellow"/>
        </w:rPr>
        <w:br/>
      </w:r>
      <w:r w:rsidR="008A34BB" w:rsidRPr="008A34BB">
        <w:rPr>
          <w:rFonts w:eastAsia="Batang"/>
          <w:b/>
          <w:lang w:eastAsia="ko-KR"/>
        </w:rPr>
        <w:t>National policies and human rights</w:t>
      </w:r>
    </w:p>
    <w:p w14:paraId="10EFBB57" w14:textId="5BE5983A" w:rsidR="003D2A0D" w:rsidRPr="003D2A0D" w:rsidRDefault="00BA639A" w:rsidP="00166BEE">
      <w:pPr>
        <w:pStyle w:val="HChG"/>
        <w:rPr>
          <w:lang w:val="en-GB"/>
        </w:rPr>
      </w:pPr>
      <w:r w:rsidRPr="00F649C2">
        <w:tab/>
      </w:r>
      <w:r w:rsidR="003D2A0D" w:rsidRPr="003D2A0D">
        <w:rPr>
          <w:lang w:val="en-GB"/>
        </w:rPr>
        <w:tab/>
      </w:r>
      <w:r w:rsidR="003C220C">
        <w:rPr>
          <w:lang w:val="en-GB"/>
        </w:rPr>
        <w:t>National policies</w:t>
      </w:r>
      <w:r w:rsidR="008A34BB">
        <w:rPr>
          <w:lang w:val="en-GB"/>
        </w:rPr>
        <w:t xml:space="preserve"> and Human Rights</w:t>
      </w:r>
    </w:p>
    <w:p w14:paraId="10EFBB58" w14:textId="6B980C47" w:rsidR="007C31BF" w:rsidRDefault="00C21602" w:rsidP="007C31BF">
      <w:pPr>
        <w:pStyle w:val="SingleTxtG"/>
        <w:ind w:firstLine="567"/>
        <w:rPr>
          <w:lang w:val="en-GB"/>
        </w:rPr>
      </w:pPr>
      <w:r w:rsidRPr="007C31BF">
        <w:t xml:space="preserve">(draft </w:t>
      </w:r>
      <w:r w:rsidR="00D14697" w:rsidRPr="007C31BF">
        <w:rPr>
          <w:lang w:val="en-GB"/>
        </w:rPr>
        <w:t>preliminary outline</w:t>
      </w:r>
      <w:r w:rsidRPr="007C31BF">
        <w:t xml:space="preserve">, </w:t>
      </w:r>
      <w:r w:rsidR="003D5AEC">
        <w:rPr>
          <w:lang w:val="en-GB"/>
        </w:rPr>
        <w:t>6</w:t>
      </w:r>
      <w:r w:rsidR="00893F03" w:rsidRPr="007C31BF">
        <w:rPr>
          <w:lang w:val="en-GB"/>
        </w:rPr>
        <w:t xml:space="preserve"> July</w:t>
      </w:r>
      <w:r w:rsidR="00F649C2" w:rsidRPr="007C31BF">
        <w:rPr>
          <w:lang w:val="en-GB"/>
        </w:rPr>
        <w:t xml:space="preserve"> 201</w:t>
      </w:r>
      <w:r w:rsidR="00544768" w:rsidRPr="007C31BF">
        <w:rPr>
          <w:lang w:val="en-GB"/>
        </w:rPr>
        <w:t>9</w:t>
      </w:r>
      <w:r w:rsidRPr="007C31BF">
        <w:t>)</w:t>
      </w:r>
      <w:r w:rsidRPr="007C31BF">
        <w:rPr>
          <w:lang w:val="en-GB"/>
        </w:rPr>
        <w:t xml:space="preserve"> </w:t>
      </w:r>
      <w:r w:rsidRPr="007C31BF">
        <w:t>prepared by</w:t>
      </w:r>
      <w:r w:rsidR="00755F97" w:rsidRPr="007C31BF">
        <w:rPr>
          <w:lang w:val="en-GB"/>
        </w:rPr>
        <w:t xml:space="preserve"> </w:t>
      </w:r>
      <w:r w:rsidR="003C220C">
        <w:rPr>
          <w:lang w:val="en-GB"/>
        </w:rPr>
        <w:t>Ion Diaconu</w:t>
      </w:r>
      <w:r w:rsidR="0056377C">
        <w:rPr>
          <w:rStyle w:val="FootnoteReference"/>
          <w:lang w:val="en-GB"/>
        </w:rPr>
        <w:footnoteReference w:id="2"/>
      </w:r>
      <w:r w:rsidR="00755F97" w:rsidRPr="007C31BF">
        <w:rPr>
          <w:lang w:val="en-GB"/>
        </w:rPr>
        <w:t>,</w:t>
      </w:r>
      <w:r w:rsidR="00755F97" w:rsidRPr="007C31BF">
        <w:t xml:space="preserve"> R</w:t>
      </w:r>
      <w:r w:rsidRPr="007C31BF">
        <w:t>apporteur</w:t>
      </w:r>
      <w:r w:rsidRPr="00F649C2">
        <w:t xml:space="preserve"> of the drafting group</w:t>
      </w:r>
    </w:p>
    <w:p w14:paraId="10EFBB59" w14:textId="77777777" w:rsidR="007C31BF" w:rsidRDefault="007C31BF" w:rsidP="007C31BF">
      <w:pPr>
        <w:pStyle w:val="SingleTxtG"/>
        <w:ind w:firstLine="567"/>
        <w:rPr>
          <w:lang w:val="en-GB"/>
        </w:rPr>
      </w:pPr>
    </w:p>
    <w:p w14:paraId="10EFBB5A" w14:textId="77777777" w:rsidR="007C31BF" w:rsidRDefault="007C31BF">
      <w:pPr>
        <w:suppressAutoHyphens w:val="0"/>
        <w:spacing w:line="240" w:lineRule="auto"/>
        <w:rPr>
          <w:lang w:val="x-none"/>
        </w:rPr>
      </w:pPr>
      <w:r>
        <w:br w:type="page"/>
      </w:r>
    </w:p>
    <w:p w14:paraId="4409F588" w14:textId="0ED33958" w:rsidR="00607ED6" w:rsidRPr="003C220C" w:rsidRDefault="00607ED6" w:rsidP="00607ED6">
      <w:pPr>
        <w:pStyle w:val="HChG"/>
        <w:rPr>
          <w:szCs w:val="28"/>
          <w:lang w:val="en-GB" w:eastAsia="en-GB"/>
        </w:rPr>
      </w:pPr>
      <w:r>
        <w:rPr>
          <w:lang w:eastAsia="en-GB"/>
        </w:rPr>
        <w:lastRenderedPageBreak/>
        <w:tab/>
      </w:r>
      <w:r>
        <w:rPr>
          <w:lang w:eastAsia="en-GB"/>
        </w:rPr>
        <w:tab/>
      </w:r>
      <w:r w:rsidR="003C220C">
        <w:rPr>
          <w:lang w:val="en-GB" w:eastAsia="en-GB"/>
        </w:rPr>
        <w:t>National Policies</w:t>
      </w:r>
      <w:r w:rsidR="008A34BB">
        <w:rPr>
          <w:lang w:val="en-GB" w:eastAsia="en-GB"/>
        </w:rPr>
        <w:t xml:space="preserve"> and Human Rights</w:t>
      </w:r>
    </w:p>
    <w:p w14:paraId="19CCA685" w14:textId="77FAA413" w:rsidR="003C220C" w:rsidRPr="003C220C" w:rsidRDefault="003C220C" w:rsidP="003C220C">
      <w:pPr>
        <w:rPr>
          <w:lang w:eastAsia="en-GB"/>
        </w:rPr>
      </w:pPr>
      <w:r>
        <w:rPr>
          <w:lang w:eastAsia="en-GB"/>
        </w:rPr>
        <w:t>Content</w:t>
      </w:r>
    </w:p>
    <w:p w14:paraId="4D1D49CF" w14:textId="77777777" w:rsidR="00607ED6" w:rsidRPr="0056377C" w:rsidRDefault="00607ED6" w:rsidP="00607ED6">
      <w:pPr>
        <w:tabs>
          <w:tab w:val="right" w:pos="8929"/>
          <w:tab w:val="right" w:pos="9638"/>
        </w:tabs>
        <w:spacing w:after="120"/>
        <w:ind w:left="283"/>
        <w:rPr>
          <w:i/>
          <w:sz w:val="18"/>
        </w:rPr>
      </w:pPr>
      <w:r w:rsidRPr="00B94680">
        <w:rPr>
          <w:i/>
          <w:sz w:val="18"/>
        </w:rPr>
        <w:tab/>
      </w:r>
      <w:r w:rsidRPr="00B94680">
        <w:rPr>
          <w:i/>
          <w:sz w:val="18"/>
        </w:rPr>
        <w:tab/>
      </w:r>
      <w:r w:rsidRPr="0056377C">
        <w:rPr>
          <w:i/>
          <w:sz w:val="18"/>
        </w:rPr>
        <w:t>Page</w:t>
      </w:r>
    </w:p>
    <w:p w14:paraId="01A096C4" w14:textId="159CE673" w:rsidR="00607ED6" w:rsidRPr="008A34BB" w:rsidRDefault="00607ED6" w:rsidP="008A34BB">
      <w:pPr>
        <w:tabs>
          <w:tab w:val="right" w:pos="850"/>
          <w:tab w:val="left" w:pos="1134"/>
          <w:tab w:val="left" w:pos="1559"/>
          <w:tab w:val="left" w:pos="1984"/>
          <w:tab w:val="left" w:leader="dot" w:pos="8931"/>
          <w:tab w:val="right" w:pos="9638"/>
        </w:tabs>
        <w:spacing w:after="120"/>
      </w:pPr>
      <w:r w:rsidRPr="0056377C">
        <w:tab/>
      </w:r>
      <w:r w:rsidRPr="008A34BB">
        <w:t>I.</w:t>
      </w:r>
      <w:r w:rsidRPr="008A34BB">
        <w:tab/>
      </w:r>
      <w:r w:rsidR="008A34BB" w:rsidRPr="008A34BB">
        <w:t>Background</w:t>
      </w:r>
      <w:r w:rsidRPr="008A34BB">
        <w:tab/>
      </w:r>
      <w:r w:rsidRPr="008A34BB">
        <w:tab/>
        <w:t>3</w:t>
      </w:r>
    </w:p>
    <w:p w14:paraId="55EBAB33" w14:textId="2CADCB19" w:rsidR="00607ED6" w:rsidRPr="00B94680" w:rsidRDefault="00607ED6" w:rsidP="008A34BB">
      <w:pPr>
        <w:tabs>
          <w:tab w:val="right" w:pos="850"/>
          <w:tab w:val="left" w:pos="1134"/>
          <w:tab w:val="left" w:pos="1559"/>
          <w:tab w:val="left" w:pos="1984"/>
          <w:tab w:val="left" w:leader="dot" w:pos="8931"/>
          <w:tab w:val="right" w:pos="9638"/>
        </w:tabs>
        <w:spacing w:after="120"/>
      </w:pPr>
      <w:r w:rsidRPr="00B94680">
        <w:tab/>
        <w:t>I</w:t>
      </w:r>
      <w:r>
        <w:t>I</w:t>
      </w:r>
      <w:r w:rsidRPr="00B94680">
        <w:t>.</w:t>
      </w:r>
      <w:r w:rsidRPr="00B94680">
        <w:tab/>
      </w:r>
      <w:r w:rsidR="008A34BB">
        <w:t>General aspects</w:t>
      </w:r>
      <w:r>
        <w:t xml:space="preserve"> </w:t>
      </w:r>
      <w:r>
        <w:tab/>
      </w:r>
      <w:r>
        <w:tab/>
      </w:r>
      <w:r w:rsidR="00723041">
        <w:t>3</w:t>
      </w:r>
    </w:p>
    <w:p w14:paraId="5B5F51E5" w14:textId="2BE31ACD" w:rsidR="00607ED6" w:rsidRPr="00B94680" w:rsidRDefault="00607ED6" w:rsidP="00607ED6">
      <w:pPr>
        <w:tabs>
          <w:tab w:val="right" w:pos="850"/>
          <w:tab w:val="left" w:pos="1134"/>
          <w:tab w:val="left" w:pos="1559"/>
          <w:tab w:val="left" w:pos="1984"/>
          <w:tab w:val="left" w:leader="dot" w:pos="8931"/>
          <w:tab w:val="right" w:pos="9638"/>
        </w:tabs>
        <w:spacing w:after="120"/>
      </w:pPr>
      <w:r w:rsidRPr="00B94680">
        <w:tab/>
      </w:r>
      <w:r>
        <w:t>I</w:t>
      </w:r>
      <w:r w:rsidRPr="00B94680">
        <w:t>II.</w:t>
      </w:r>
      <w:r w:rsidRPr="00B94680">
        <w:tab/>
      </w:r>
      <w:r w:rsidR="008A34BB">
        <w:t>Structure of the substantial part of the study</w:t>
      </w:r>
      <w:r w:rsidRPr="00B94680">
        <w:tab/>
      </w:r>
      <w:r w:rsidRPr="00B94680">
        <w:tab/>
      </w:r>
      <w:r w:rsidR="00C51386">
        <w:t>6</w:t>
      </w:r>
    </w:p>
    <w:p w14:paraId="2E8E8498" w14:textId="1DA3751A" w:rsidR="00607ED6" w:rsidRDefault="00607ED6" w:rsidP="00607ED6">
      <w:pPr>
        <w:tabs>
          <w:tab w:val="right" w:pos="850"/>
          <w:tab w:val="left" w:pos="1134"/>
          <w:tab w:val="left" w:pos="1559"/>
          <w:tab w:val="left" w:pos="1984"/>
          <w:tab w:val="left" w:leader="dot" w:pos="8931"/>
          <w:tab w:val="right" w:pos="9638"/>
        </w:tabs>
        <w:spacing w:after="120"/>
      </w:pPr>
      <w:r w:rsidRPr="00B94680">
        <w:tab/>
      </w:r>
      <w:r>
        <w:tab/>
        <w:t>A</w:t>
      </w:r>
      <w:r w:rsidR="00493C84">
        <w:t>.</w:t>
      </w:r>
      <w:r>
        <w:tab/>
      </w:r>
      <w:r w:rsidR="008A34BB">
        <w:t>Incorporating human rights in the policies and plans of development</w:t>
      </w:r>
      <w:r w:rsidRPr="00B94680">
        <w:t>.</w:t>
      </w:r>
      <w:r w:rsidRPr="00B94680">
        <w:tab/>
      </w:r>
      <w:r>
        <w:tab/>
      </w:r>
      <w:r w:rsidR="00723041">
        <w:t>4</w:t>
      </w:r>
    </w:p>
    <w:p w14:paraId="72D59D7F" w14:textId="3154E9B3" w:rsidR="00607ED6" w:rsidRDefault="00607ED6" w:rsidP="00607ED6">
      <w:pPr>
        <w:tabs>
          <w:tab w:val="right" w:pos="850"/>
          <w:tab w:val="left" w:pos="1134"/>
          <w:tab w:val="left" w:pos="1559"/>
          <w:tab w:val="left" w:pos="1984"/>
          <w:tab w:val="left" w:leader="dot" w:pos="8931"/>
          <w:tab w:val="right" w:pos="9638"/>
        </w:tabs>
        <w:spacing w:after="120"/>
      </w:pPr>
      <w:r>
        <w:tab/>
      </w:r>
      <w:r>
        <w:tab/>
        <w:t>B.</w:t>
      </w:r>
      <w:r>
        <w:tab/>
      </w:r>
      <w:r w:rsidR="008A34BB">
        <w:t>Living no one behind</w:t>
      </w:r>
      <w:r>
        <w:tab/>
      </w:r>
      <w:r w:rsidRPr="00B94680">
        <w:tab/>
      </w:r>
      <w:r w:rsidR="00723041">
        <w:t>4</w:t>
      </w:r>
    </w:p>
    <w:p w14:paraId="39DC2581" w14:textId="6156A1EB" w:rsidR="008A34BB" w:rsidRDefault="008A34BB" w:rsidP="00607ED6">
      <w:pPr>
        <w:tabs>
          <w:tab w:val="right" w:pos="850"/>
          <w:tab w:val="left" w:pos="1134"/>
          <w:tab w:val="left" w:pos="1559"/>
          <w:tab w:val="left" w:pos="1984"/>
          <w:tab w:val="left" w:leader="dot" w:pos="8931"/>
          <w:tab w:val="right" w:pos="9638"/>
        </w:tabs>
        <w:spacing w:after="120"/>
      </w:pPr>
      <w:r>
        <w:tab/>
      </w:r>
      <w:r>
        <w:tab/>
        <w:t xml:space="preserve">C. </w:t>
      </w:r>
      <w:r>
        <w:tab/>
        <w:t>Participation and accountability</w:t>
      </w:r>
      <w:r>
        <w:tab/>
      </w:r>
      <w:r w:rsidR="00723041">
        <w:tab/>
        <w:t>5</w:t>
      </w:r>
    </w:p>
    <w:p w14:paraId="264EB550" w14:textId="6D3D1B81" w:rsidR="008A34BB" w:rsidRDefault="008A34BB" w:rsidP="00607ED6">
      <w:pPr>
        <w:tabs>
          <w:tab w:val="right" w:pos="850"/>
          <w:tab w:val="left" w:pos="1134"/>
          <w:tab w:val="left" w:pos="1559"/>
          <w:tab w:val="left" w:pos="1984"/>
          <w:tab w:val="left" w:leader="dot" w:pos="8931"/>
          <w:tab w:val="right" w:pos="9638"/>
        </w:tabs>
        <w:spacing w:after="120"/>
      </w:pPr>
      <w:r>
        <w:tab/>
      </w:r>
      <w:r>
        <w:tab/>
        <w:t>D.</w:t>
      </w:r>
      <w:r>
        <w:tab/>
        <w:t>Involvement of the local government</w:t>
      </w:r>
      <w:r>
        <w:tab/>
      </w:r>
      <w:r w:rsidR="00723041">
        <w:tab/>
        <w:t>5</w:t>
      </w:r>
    </w:p>
    <w:p w14:paraId="5393CA48" w14:textId="48FFC7FC" w:rsidR="008A34BB" w:rsidRPr="00B94680" w:rsidRDefault="008A34BB" w:rsidP="00607ED6">
      <w:pPr>
        <w:tabs>
          <w:tab w:val="right" w:pos="850"/>
          <w:tab w:val="left" w:pos="1134"/>
          <w:tab w:val="left" w:pos="1559"/>
          <w:tab w:val="left" w:pos="1984"/>
          <w:tab w:val="left" w:leader="dot" w:pos="8931"/>
          <w:tab w:val="right" w:pos="9638"/>
        </w:tabs>
        <w:spacing w:after="120"/>
      </w:pPr>
      <w:r>
        <w:tab/>
      </w:r>
      <w:r>
        <w:tab/>
        <w:t>E.</w:t>
      </w:r>
      <w:r>
        <w:tab/>
        <w:t>On the contents of the National Policies</w:t>
      </w:r>
      <w:r>
        <w:tab/>
      </w:r>
      <w:r w:rsidR="00723041">
        <w:tab/>
        <w:t>5</w:t>
      </w:r>
    </w:p>
    <w:p w14:paraId="01B8548F" w14:textId="5C611969" w:rsidR="003C220C" w:rsidRDefault="00607ED6" w:rsidP="00723041">
      <w:pPr>
        <w:tabs>
          <w:tab w:val="right" w:pos="850"/>
          <w:tab w:val="left" w:pos="1134"/>
          <w:tab w:val="left" w:pos="1559"/>
          <w:tab w:val="left" w:pos="1984"/>
          <w:tab w:val="left" w:leader="dot" w:pos="8931"/>
          <w:tab w:val="right" w:pos="9638"/>
        </w:tabs>
        <w:spacing w:after="120"/>
        <w:rPr>
          <w:b/>
          <w:sz w:val="24"/>
          <w:szCs w:val="24"/>
          <w:lang w:val="ro-RO"/>
        </w:rPr>
      </w:pPr>
      <w:r w:rsidRPr="00B94680">
        <w:tab/>
      </w:r>
    </w:p>
    <w:p w14:paraId="179092B2" w14:textId="0EA19B44" w:rsidR="003D5AEC" w:rsidRDefault="003D5AEC">
      <w:pPr>
        <w:suppressAutoHyphens w:val="0"/>
        <w:spacing w:line="240" w:lineRule="auto"/>
        <w:rPr>
          <w:b/>
          <w:sz w:val="24"/>
          <w:szCs w:val="24"/>
          <w:lang w:val="ro-RO"/>
        </w:rPr>
      </w:pPr>
      <w:r>
        <w:rPr>
          <w:b/>
          <w:sz w:val="24"/>
          <w:szCs w:val="24"/>
          <w:lang w:val="ro-RO"/>
        </w:rPr>
        <w:br w:type="page"/>
      </w:r>
    </w:p>
    <w:p w14:paraId="7178E1F1" w14:textId="7C4080F9" w:rsidR="003C220C" w:rsidRPr="003D5AEC" w:rsidRDefault="003D5AEC" w:rsidP="003D5AEC">
      <w:pPr>
        <w:pStyle w:val="HChG"/>
      </w:pPr>
      <w:r>
        <w:lastRenderedPageBreak/>
        <w:tab/>
      </w:r>
      <w:r>
        <w:tab/>
      </w:r>
      <w:r w:rsidR="003C220C" w:rsidRPr="00E668A9">
        <w:t>Structure of a Preliminary Outline on National policies and human rights</w:t>
      </w:r>
    </w:p>
    <w:p w14:paraId="4580DE6D" w14:textId="77777777" w:rsidR="003C220C" w:rsidRDefault="003C220C" w:rsidP="003D5AEC">
      <w:pPr>
        <w:pStyle w:val="SingleTxtG"/>
      </w:pPr>
      <w:r w:rsidRPr="00E668A9">
        <w:t xml:space="preserve">Structure of a preliminary outline of the </w:t>
      </w:r>
      <w:r w:rsidRPr="003C220C">
        <w:rPr>
          <w:rStyle w:val="SingleTxtGChar"/>
        </w:rPr>
        <w:t xml:space="preserve">study </w:t>
      </w:r>
      <w:r w:rsidRPr="003D5AEC">
        <w:rPr>
          <w:rStyle w:val="SingleTxtGChar"/>
        </w:rPr>
        <w:t>with</w:t>
      </w:r>
      <w:r w:rsidRPr="003C220C">
        <w:rPr>
          <w:rStyle w:val="SingleTxtGChar"/>
        </w:rPr>
        <w:t xml:space="preserve"> regard to the implementation of the 2030 Agenda for Sustainable Development by</w:t>
      </w:r>
      <w:r w:rsidRPr="00E668A9">
        <w:t xml:space="preserve"> integrating human rights into national policies</w:t>
      </w:r>
      <w:r>
        <w:t>.</w:t>
      </w:r>
    </w:p>
    <w:p w14:paraId="7BE1C972" w14:textId="16C9192B" w:rsidR="003C220C" w:rsidRPr="00003817" w:rsidRDefault="003D5AEC" w:rsidP="003D5AEC">
      <w:pPr>
        <w:pStyle w:val="HChG"/>
      </w:pPr>
      <w:r>
        <w:tab/>
        <w:t>I</w:t>
      </w:r>
      <w:r>
        <w:rPr>
          <w:lang w:val="en-GB"/>
        </w:rPr>
        <w:t>.</w:t>
      </w:r>
      <w:r>
        <w:rPr>
          <w:lang w:val="en-GB"/>
        </w:rPr>
        <w:tab/>
      </w:r>
      <w:r>
        <w:tab/>
      </w:r>
      <w:r w:rsidR="003C220C" w:rsidRPr="00003817">
        <w:t>Background</w:t>
      </w:r>
    </w:p>
    <w:p w14:paraId="1FFA100E" w14:textId="41B2B1F4" w:rsidR="003C220C" w:rsidRPr="00E44D13" w:rsidRDefault="003D5AEC" w:rsidP="003C220C">
      <w:pPr>
        <w:pStyle w:val="SingleTxtG"/>
      </w:pPr>
      <w:r>
        <w:rPr>
          <w:lang w:val="en-GB"/>
        </w:rPr>
        <w:t>1.</w:t>
      </w:r>
      <w:r>
        <w:rPr>
          <w:lang w:val="en-GB"/>
        </w:rPr>
        <w:tab/>
      </w:r>
      <w:r w:rsidR="003C220C">
        <w:t>In</w:t>
      </w:r>
      <w:r w:rsidR="003C220C" w:rsidRPr="00003817">
        <w:t xml:space="preserve"> June 2017, the Human Rights Council adopted resolution </w:t>
      </w:r>
      <w:hyperlink r:id="rId12" w:history="1">
        <w:r w:rsidR="003C220C" w:rsidRPr="003D5AEC">
          <w:t>35/32</w:t>
        </w:r>
      </w:hyperlink>
      <w:r w:rsidR="003C220C" w:rsidRPr="00003817">
        <w:t> </w:t>
      </w:r>
      <w:r w:rsidR="003C220C">
        <w:t xml:space="preserve">entitled National policies and human rights </w:t>
      </w:r>
      <w:r w:rsidR="003C220C" w:rsidRPr="00003817">
        <w:t>in which it requested the Advisory Committee to prepare a study that could help States to implement the 2030 Agenda for Sustainable Development by integrating human rights into national policies on the basis of the compilation prepared by the United Nations High Commissioner for Human Rights, and </w:t>
      </w:r>
      <w:r w:rsidR="003C220C" w:rsidRPr="00E44D13">
        <w:rPr>
          <w:bCs/>
        </w:rPr>
        <w:t>to present the study within its regular reporting cycle to the Council at its forty-fifth session (September 2020), on the occasion of the fifth anniversary of the adoption of the 2030 Agenda</w:t>
      </w:r>
      <w:r w:rsidR="003C220C" w:rsidRPr="00E44D13">
        <w:t>.</w:t>
      </w:r>
    </w:p>
    <w:p w14:paraId="5746A374" w14:textId="7A9940F7" w:rsidR="003C220C" w:rsidRPr="005D3DFF" w:rsidRDefault="003D5AEC" w:rsidP="003D5AEC">
      <w:pPr>
        <w:pStyle w:val="HChG"/>
      </w:pPr>
      <w:r>
        <w:tab/>
        <w:t>II</w:t>
      </w:r>
      <w:r w:rsidR="00E44D13">
        <w:t>.</w:t>
      </w:r>
      <w:r>
        <w:tab/>
      </w:r>
      <w:r w:rsidR="00723041">
        <w:t>General aspects</w:t>
      </w:r>
    </w:p>
    <w:p w14:paraId="4BF98616" w14:textId="2CA2CB1B" w:rsidR="003C220C" w:rsidRPr="005D3DFF" w:rsidRDefault="003D5AEC" w:rsidP="003C220C">
      <w:pPr>
        <w:pStyle w:val="SingleTxtG"/>
      </w:pPr>
      <w:r>
        <w:rPr>
          <w:lang w:val="en-GB"/>
        </w:rPr>
        <w:t>2</w:t>
      </w:r>
      <w:r w:rsidR="003C220C">
        <w:rPr>
          <w:lang w:val="en-GB"/>
        </w:rPr>
        <w:t>.</w:t>
      </w:r>
      <w:r w:rsidR="003C220C">
        <w:rPr>
          <w:lang w:val="en-GB"/>
        </w:rPr>
        <w:tab/>
      </w:r>
      <w:r w:rsidR="003C220C" w:rsidRPr="005D3DFF">
        <w:t>Importance of adopting national policies to implement the 2030 Agenda for Sustainable Development and of integrating human rights into these policies:</w:t>
      </w:r>
    </w:p>
    <w:p w14:paraId="3E99D7E1" w14:textId="0F0FA457" w:rsidR="003C220C" w:rsidRPr="005D3DFF" w:rsidRDefault="004F2D8B" w:rsidP="004F2D8B">
      <w:pPr>
        <w:pStyle w:val="Bullet1G"/>
        <w:numPr>
          <w:ilvl w:val="0"/>
          <w:numId w:val="0"/>
        </w:numPr>
        <w:tabs>
          <w:tab w:val="left" w:pos="1701"/>
        </w:tabs>
        <w:ind w:left="1701" w:hanging="170"/>
        <w:rPr>
          <w:lang w:val="ro-RO"/>
        </w:rPr>
      </w:pPr>
      <w:r w:rsidRPr="005D3DFF">
        <w:rPr>
          <w:rFonts w:eastAsia="Calibri"/>
          <w:lang w:val="ro-RO"/>
        </w:rPr>
        <w:t>-</w:t>
      </w:r>
      <w:r w:rsidRPr="005D3DFF">
        <w:rPr>
          <w:rFonts w:eastAsia="Calibri"/>
          <w:lang w:val="ro-RO"/>
        </w:rPr>
        <w:tab/>
      </w:r>
      <w:r w:rsidR="003C220C" w:rsidRPr="005D3DFF">
        <w:rPr>
          <w:lang w:val="ro-RO"/>
        </w:rPr>
        <w:t xml:space="preserve">to underline the responsibility of States to promote economic, social and cultural development and to ensure respect for human rights and fundamental freedoms for all; </w:t>
      </w:r>
    </w:p>
    <w:p w14:paraId="2EFB9D12" w14:textId="64BF042A" w:rsidR="003C220C" w:rsidRPr="005D3DFF" w:rsidRDefault="004F2D8B" w:rsidP="004F2D8B">
      <w:pPr>
        <w:pStyle w:val="Bullet1G"/>
        <w:numPr>
          <w:ilvl w:val="0"/>
          <w:numId w:val="0"/>
        </w:numPr>
        <w:tabs>
          <w:tab w:val="left" w:pos="1701"/>
        </w:tabs>
        <w:ind w:left="1701" w:hanging="170"/>
        <w:rPr>
          <w:lang w:val="ro-RO"/>
        </w:rPr>
      </w:pPr>
      <w:r w:rsidRPr="005D3DFF">
        <w:rPr>
          <w:rFonts w:eastAsia="Calibri"/>
          <w:lang w:val="ro-RO"/>
        </w:rPr>
        <w:t>-</w:t>
      </w:r>
      <w:r w:rsidRPr="005D3DFF">
        <w:rPr>
          <w:rFonts w:eastAsia="Calibri"/>
          <w:lang w:val="ro-RO"/>
        </w:rPr>
        <w:tab/>
      </w:r>
      <w:r w:rsidR="003C220C" w:rsidRPr="005D3DFF">
        <w:rPr>
          <w:lang w:val="ro-RO"/>
        </w:rPr>
        <w:t xml:space="preserve">to stress the need to integrate their obligations in this field in their national policies of sustainable development based on a human rights perspective;  </w:t>
      </w:r>
    </w:p>
    <w:p w14:paraId="05C57636" w14:textId="056DEA37" w:rsidR="003C220C" w:rsidRPr="005D3DFF" w:rsidRDefault="004F2D8B" w:rsidP="004F2D8B">
      <w:pPr>
        <w:pStyle w:val="Bullet1G"/>
        <w:numPr>
          <w:ilvl w:val="0"/>
          <w:numId w:val="0"/>
        </w:numPr>
        <w:tabs>
          <w:tab w:val="left" w:pos="1701"/>
        </w:tabs>
        <w:ind w:left="1701" w:hanging="170"/>
        <w:rPr>
          <w:lang w:val="ro-RO"/>
        </w:rPr>
      </w:pPr>
      <w:r w:rsidRPr="005D3DFF">
        <w:rPr>
          <w:rFonts w:eastAsia="Calibri"/>
          <w:lang w:val="ro-RO"/>
        </w:rPr>
        <w:t>-</w:t>
      </w:r>
      <w:r w:rsidRPr="005D3DFF">
        <w:rPr>
          <w:rFonts w:eastAsia="Calibri"/>
          <w:lang w:val="ro-RO"/>
        </w:rPr>
        <w:tab/>
      </w:r>
      <w:r w:rsidR="003C220C" w:rsidRPr="005D3DFF">
        <w:rPr>
          <w:lang w:val="ro-RO"/>
        </w:rPr>
        <w:t>to underline the importance of adopting such national policies for ensuring a global engagement and mobilizing all national efforts, as well as different forms of international assistance and cooperation,  for the fulfilment of the objectives of sustainable development.</w:t>
      </w:r>
    </w:p>
    <w:p w14:paraId="0354B1B7" w14:textId="20C51E64" w:rsidR="003C220C" w:rsidRDefault="003D5AEC" w:rsidP="003C220C">
      <w:pPr>
        <w:pStyle w:val="SingleTxtG"/>
      </w:pPr>
      <w:r>
        <w:rPr>
          <w:lang w:val="en-GB"/>
        </w:rPr>
        <w:t>3.</w:t>
      </w:r>
      <w:r>
        <w:rPr>
          <w:lang w:val="en-GB"/>
        </w:rPr>
        <w:tab/>
      </w:r>
      <w:r w:rsidR="003C220C">
        <w:t>Although the Agenda goals are integrated and human rights are indivisible, each government is called to set its own targets taking into account national circumstances and its specific challenges in order to achieve sustainable development, and to decide how the</w:t>
      </w:r>
      <w:r w:rsidR="00E44D13">
        <w:t>se goals and targets</w:t>
      </w:r>
      <w:r w:rsidR="003C220C">
        <w:t xml:space="preserve"> should be incorporated into national planning processes, policies and strategies, while fully respecting human rights. States may adopt a general national policy of development concerning all goals under the 2030 Agenda, or sectorial policies, covering one or several goals, as appropriate.   </w:t>
      </w:r>
    </w:p>
    <w:p w14:paraId="63326084" w14:textId="6EEC231F" w:rsidR="003C220C" w:rsidRDefault="003D5AEC" w:rsidP="003C220C">
      <w:pPr>
        <w:pStyle w:val="SingleTxtG"/>
      </w:pPr>
      <w:r>
        <w:rPr>
          <w:lang w:val="en-GB"/>
        </w:rPr>
        <w:t>4</w:t>
      </w:r>
      <w:r w:rsidR="003C220C">
        <w:rPr>
          <w:lang w:val="en-GB"/>
        </w:rPr>
        <w:t>.</w:t>
      </w:r>
      <w:r w:rsidR="003C220C">
        <w:rPr>
          <w:lang w:val="en-GB"/>
        </w:rPr>
        <w:tab/>
      </w:r>
      <w:r w:rsidR="003C220C">
        <w:t>The need to adopt the national policies for sustainable development and the integration of human rights with a wide particpation in the process:</w:t>
      </w:r>
    </w:p>
    <w:p w14:paraId="1EAD9A26" w14:textId="64EA23D7" w:rsidR="003C220C" w:rsidRPr="005D3DFF" w:rsidRDefault="004F2D8B" w:rsidP="004F2D8B">
      <w:pPr>
        <w:pStyle w:val="Bullet1G"/>
        <w:numPr>
          <w:ilvl w:val="0"/>
          <w:numId w:val="0"/>
        </w:numPr>
        <w:tabs>
          <w:tab w:val="left" w:pos="1701"/>
        </w:tabs>
        <w:ind w:left="1701" w:hanging="170"/>
        <w:rPr>
          <w:lang w:val="ro-RO"/>
        </w:rPr>
      </w:pPr>
      <w:r w:rsidRPr="005D3DFF">
        <w:rPr>
          <w:rFonts w:eastAsia="Calibri"/>
          <w:lang w:val="ro-RO"/>
        </w:rPr>
        <w:t>-</w:t>
      </w:r>
      <w:r w:rsidRPr="005D3DFF">
        <w:rPr>
          <w:rFonts w:eastAsia="Calibri"/>
          <w:lang w:val="ro-RO"/>
        </w:rPr>
        <w:tab/>
      </w:r>
      <w:r w:rsidR="003C220C" w:rsidRPr="005D3DFF">
        <w:rPr>
          <w:lang w:val="ro-RO"/>
        </w:rPr>
        <w:t xml:space="preserve">adopt such policies through national strategies, programmes and plans of action, integrating the goals of development and respect for human rights  related to them; </w:t>
      </w:r>
    </w:p>
    <w:p w14:paraId="04FF6765" w14:textId="72EF645C" w:rsidR="003C220C" w:rsidRPr="005D3DFF" w:rsidRDefault="004F2D8B" w:rsidP="004F2D8B">
      <w:pPr>
        <w:pStyle w:val="Bullet1G"/>
        <w:numPr>
          <w:ilvl w:val="0"/>
          <w:numId w:val="0"/>
        </w:numPr>
        <w:tabs>
          <w:tab w:val="left" w:pos="1701"/>
        </w:tabs>
        <w:ind w:left="1701" w:hanging="170"/>
        <w:rPr>
          <w:lang w:val="ro-RO"/>
        </w:rPr>
      </w:pPr>
      <w:r w:rsidRPr="005D3DFF">
        <w:rPr>
          <w:rFonts w:eastAsia="Calibri"/>
          <w:lang w:val="ro-RO"/>
        </w:rPr>
        <w:t>-</w:t>
      </w:r>
      <w:r w:rsidRPr="005D3DFF">
        <w:rPr>
          <w:rFonts w:eastAsia="Calibri"/>
          <w:lang w:val="ro-RO"/>
        </w:rPr>
        <w:tab/>
      </w:r>
      <w:r w:rsidR="003C220C" w:rsidRPr="005D3DFF">
        <w:rPr>
          <w:lang w:val="ro-RO"/>
        </w:rPr>
        <w:t xml:space="preserve">ensure the participation of the society as a whole in the process of elaborating, adopting  and implementing national policies of development fully integrating human rights; </w:t>
      </w:r>
    </w:p>
    <w:p w14:paraId="552E3B06" w14:textId="3E9EF37A" w:rsidR="003C220C" w:rsidRPr="005D3DFF" w:rsidRDefault="004F2D8B" w:rsidP="004F2D8B">
      <w:pPr>
        <w:pStyle w:val="Bullet1G"/>
        <w:numPr>
          <w:ilvl w:val="0"/>
          <w:numId w:val="0"/>
        </w:numPr>
        <w:tabs>
          <w:tab w:val="left" w:pos="1701"/>
        </w:tabs>
        <w:ind w:left="1701" w:hanging="170"/>
        <w:rPr>
          <w:lang w:val="ro-RO"/>
        </w:rPr>
      </w:pPr>
      <w:r w:rsidRPr="005D3DFF">
        <w:rPr>
          <w:rFonts w:eastAsia="Calibri"/>
          <w:lang w:val="ro-RO"/>
        </w:rPr>
        <w:t>-</w:t>
      </w:r>
      <w:r w:rsidRPr="005D3DFF">
        <w:rPr>
          <w:rFonts w:eastAsia="Calibri"/>
          <w:lang w:val="ro-RO"/>
        </w:rPr>
        <w:tab/>
      </w:r>
      <w:r w:rsidR="003C220C" w:rsidRPr="005D3DFF">
        <w:rPr>
          <w:lang w:val="ro-RO"/>
        </w:rPr>
        <w:t>give a</w:t>
      </w:r>
      <w:r w:rsidR="00E44D13">
        <w:rPr>
          <w:lang w:val="ro-RO"/>
        </w:rPr>
        <w:t>n open</w:t>
      </w:r>
      <w:r w:rsidR="003C220C" w:rsidRPr="005D3DFF">
        <w:rPr>
          <w:lang w:val="ro-RO"/>
        </w:rPr>
        <w:t xml:space="preserve"> public expression of the national policies for sustainable development integrating human rights , through national legislation or through political statements adopted at the highest level, including the parliaments, and with the participation of all political forces and  of organizations of civil society;  </w:t>
      </w:r>
    </w:p>
    <w:p w14:paraId="699B2AE5" w14:textId="7442B822" w:rsidR="003C220C" w:rsidRPr="005D3DFF" w:rsidRDefault="004F2D8B" w:rsidP="004F2D8B">
      <w:pPr>
        <w:pStyle w:val="Bullet1G"/>
        <w:numPr>
          <w:ilvl w:val="0"/>
          <w:numId w:val="0"/>
        </w:numPr>
        <w:tabs>
          <w:tab w:val="left" w:pos="1701"/>
        </w:tabs>
        <w:ind w:left="1701" w:hanging="170"/>
        <w:rPr>
          <w:lang w:val="ro-RO"/>
        </w:rPr>
      </w:pPr>
      <w:r w:rsidRPr="005D3DFF">
        <w:rPr>
          <w:rFonts w:eastAsia="Calibri"/>
          <w:lang w:val="ro-RO"/>
        </w:rPr>
        <w:t>-</w:t>
      </w:r>
      <w:r w:rsidRPr="005D3DFF">
        <w:rPr>
          <w:rFonts w:eastAsia="Calibri"/>
          <w:lang w:val="ro-RO"/>
        </w:rPr>
        <w:tab/>
      </w:r>
      <w:r w:rsidR="003C220C" w:rsidRPr="005D3DFF">
        <w:rPr>
          <w:lang w:val="ro-RO"/>
        </w:rPr>
        <w:t>give expression of such policies in documents adopted by regional organizations, where they have such competences, adopted thereafter by member States.</w:t>
      </w:r>
    </w:p>
    <w:p w14:paraId="00C98B9B" w14:textId="594B70B3" w:rsidR="003C220C" w:rsidRDefault="003D5AEC" w:rsidP="003C220C">
      <w:pPr>
        <w:pStyle w:val="SingleTxtG"/>
      </w:pPr>
      <w:r>
        <w:rPr>
          <w:lang w:val="en-GB"/>
        </w:rPr>
        <w:t>5</w:t>
      </w:r>
      <w:r w:rsidR="003C220C">
        <w:rPr>
          <w:lang w:val="en-GB"/>
        </w:rPr>
        <w:t>.</w:t>
      </w:r>
      <w:r w:rsidR="003C220C">
        <w:rPr>
          <w:lang w:val="en-GB"/>
        </w:rPr>
        <w:tab/>
      </w:r>
      <w:r w:rsidR="003C220C">
        <w:t xml:space="preserve">The responsibility of States to ensure, by integrating human rights and fundamental freedoms into their national policies for development, respect of human rights and freedoms for all, without distinction of any kind such as race, colour, sex, religion, language, disability, political and other opinion, national or social origin, property, birth or other status.   </w:t>
      </w:r>
    </w:p>
    <w:p w14:paraId="4EFD68D0" w14:textId="713AD5F4" w:rsidR="003C220C" w:rsidRDefault="003D5AEC" w:rsidP="003C220C">
      <w:pPr>
        <w:pStyle w:val="SingleTxtG"/>
      </w:pPr>
      <w:r>
        <w:rPr>
          <w:lang w:val="en-GB"/>
        </w:rPr>
        <w:t>6.</w:t>
      </w:r>
      <w:r>
        <w:rPr>
          <w:lang w:val="en-GB"/>
        </w:rPr>
        <w:tab/>
      </w:r>
      <w:r w:rsidR="003C220C">
        <w:t>National policies have to emphasize the requirement that nobody is left out, that all the population living on the territory of a State should benefit from the implementation of such national policies.</w:t>
      </w:r>
    </w:p>
    <w:p w14:paraId="6AAAD38B" w14:textId="2B19D9EE" w:rsidR="003C220C" w:rsidRDefault="003D5AEC" w:rsidP="003C220C">
      <w:pPr>
        <w:pStyle w:val="SingleTxtG"/>
      </w:pPr>
      <w:r>
        <w:rPr>
          <w:lang w:val="en-GB"/>
        </w:rPr>
        <w:t>7.</w:t>
      </w:r>
      <w:r>
        <w:rPr>
          <w:lang w:val="en-GB"/>
        </w:rPr>
        <w:tab/>
      </w:r>
      <w:r w:rsidR="003C220C">
        <w:t>Special attention should be given to segments and groups of the population who are usually disadvantaged: women, children and youth, indigenous peoples, minority groups of all kinds, migrants, asylum seekers, poor strata and groups in the country.</w:t>
      </w:r>
    </w:p>
    <w:p w14:paraId="36827AF3" w14:textId="16A25699" w:rsidR="003C220C" w:rsidRPr="005D3DFF" w:rsidRDefault="003C220C" w:rsidP="003C220C">
      <w:pPr>
        <w:pStyle w:val="HChG"/>
      </w:pPr>
      <w:r>
        <w:tab/>
      </w:r>
      <w:r w:rsidRPr="005D3DFF">
        <w:t>I</w:t>
      </w:r>
      <w:r w:rsidR="003D5AEC">
        <w:rPr>
          <w:lang w:val="en-GB"/>
        </w:rPr>
        <w:t>I</w:t>
      </w:r>
      <w:r w:rsidRPr="005D3DFF">
        <w:t xml:space="preserve">I. </w:t>
      </w:r>
      <w:r>
        <w:tab/>
      </w:r>
      <w:r w:rsidRPr="005D3DFF">
        <w:t xml:space="preserve">Structure of the substantial part of the </w:t>
      </w:r>
      <w:r>
        <w:t>s</w:t>
      </w:r>
      <w:r w:rsidRPr="005D3DFF">
        <w:t>tudy</w:t>
      </w:r>
    </w:p>
    <w:p w14:paraId="46B394FE" w14:textId="1119AB20" w:rsidR="003C220C" w:rsidRPr="00327DD2" w:rsidRDefault="003C220C" w:rsidP="003C220C">
      <w:pPr>
        <w:pStyle w:val="H1G"/>
        <w:rPr>
          <w:lang w:val="ro-RO"/>
        </w:rPr>
      </w:pPr>
      <w:r>
        <w:rPr>
          <w:lang w:val="ro-RO"/>
        </w:rPr>
        <w:tab/>
        <w:t>A.</w:t>
      </w:r>
      <w:r>
        <w:rPr>
          <w:lang w:val="ro-RO"/>
        </w:rPr>
        <w:tab/>
      </w:r>
      <w:r w:rsidRPr="00327DD2">
        <w:rPr>
          <w:lang w:val="ro-RO"/>
        </w:rPr>
        <w:t>Incorporating human rights in the policies and plans of development.</w:t>
      </w:r>
    </w:p>
    <w:p w14:paraId="7267B082" w14:textId="353C8ACE" w:rsidR="003C220C" w:rsidRDefault="003D5AEC" w:rsidP="003C220C">
      <w:pPr>
        <w:pStyle w:val="SingleTxtG"/>
      </w:pPr>
      <w:r>
        <w:rPr>
          <w:lang w:val="en-GB"/>
        </w:rPr>
        <w:t>8.</w:t>
      </w:r>
      <w:r>
        <w:rPr>
          <w:lang w:val="en-GB"/>
        </w:rPr>
        <w:tab/>
      </w:r>
      <w:r w:rsidR="003C220C">
        <w:t>The majority of the goals established by the 2030 Agenda for Sustainable Development covers mainly economic and social development; theref</w:t>
      </w:r>
      <w:r>
        <w:t xml:space="preserve">ore, the national policies to </w:t>
      </w:r>
      <w:r w:rsidR="003C220C">
        <w:t>implement the 2030 Agenda have to integrate, as appropriate for each State, economic, social and cultural rights.</w:t>
      </w:r>
    </w:p>
    <w:p w14:paraId="0EEB5C12" w14:textId="51DBC073" w:rsidR="003C220C" w:rsidRDefault="003D5AEC" w:rsidP="003C220C">
      <w:pPr>
        <w:pStyle w:val="SingleTxtG"/>
      </w:pPr>
      <w:r>
        <w:rPr>
          <w:lang w:val="en-GB"/>
        </w:rPr>
        <w:t>9.</w:t>
      </w:r>
      <w:r>
        <w:rPr>
          <w:lang w:val="en-GB"/>
        </w:rPr>
        <w:tab/>
      </w:r>
      <w:r w:rsidR="003C220C">
        <w:t xml:space="preserve">States should elaborate and adopt strategies, plans and programmes of action, as necessary multi-annual, covering the different goals established and integrating explicit objectifs and targets as necessary, in order to ensure respect for  human rights and freedoms, starting from the assessment of the existing situation on the basis of reliable data. </w:t>
      </w:r>
    </w:p>
    <w:p w14:paraId="7637E74B" w14:textId="2E5BBCD4" w:rsidR="003C220C" w:rsidRDefault="003D5AEC" w:rsidP="003C220C">
      <w:pPr>
        <w:pStyle w:val="SingleTxtG"/>
      </w:pPr>
      <w:r>
        <w:rPr>
          <w:lang w:val="en-GB"/>
        </w:rPr>
        <w:t>10.</w:t>
      </w:r>
      <w:r>
        <w:rPr>
          <w:lang w:val="en-GB"/>
        </w:rPr>
        <w:tab/>
      </w:r>
      <w:r w:rsidR="003C220C">
        <w:t xml:space="preserve">They should also include in the national budgets the necessary allowance, including multi-annual commitments, in order to fulfil the targets estabished.        </w:t>
      </w:r>
    </w:p>
    <w:p w14:paraId="59B11065" w14:textId="2B32BC5D" w:rsidR="003C220C" w:rsidRDefault="003D5AEC" w:rsidP="003C220C">
      <w:pPr>
        <w:pStyle w:val="SingleTxtG"/>
      </w:pPr>
      <w:r>
        <w:rPr>
          <w:lang w:val="en-GB"/>
        </w:rPr>
        <w:t>11.</w:t>
      </w:r>
      <w:r>
        <w:rPr>
          <w:lang w:val="en-GB"/>
        </w:rPr>
        <w:tab/>
      </w:r>
      <w:r w:rsidR="003C220C">
        <w:t>States should take into account recommendations made during the Universal Periodic Review and those made by human rights  mechanisms in assessing development needs and the requirements to respect human rights and fundamental freedoms, in light of their universallity.</w:t>
      </w:r>
    </w:p>
    <w:p w14:paraId="78CEDF1C" w14:textId="5AFAD69B" w:rsidR="003C220C" w:rsidRDefault="003D5AEC" w:rsidP="003C220C">
      <w:pPr>
        <w:pStyle w:val="SingleTxtG"/>
      </w:pPr>
      <w:r>
        <w:rPr>
          <w:lang w:val="en-GB"/>
        </w:rPr>
        <w:t>12.</w:t>
      </w:r>
      <w:r>
        <w:rPr>
          <w:lang w:val="en-GB"/>
        </w:rPr>
        <w:tab/>
      </w:r>
      <w:r w:rsidR="003C220C">
        <w:t>The approach followed has to  take into account the indivisibility and interdependence of human rights,  without in any way ignoring the need for full respect of civil and political rights, many of whom are directly related to participation in the elaboration and implementation of national policies, to the political representation, to democratic societies in general.</w:t>
      </w:r>
    </w:p>
    <w:p w14:paraId="33522F02" w14:textId="6273F5E8" w:rsidR="003C220C" w:rsidRPr="00327DD2" w:rsidRDefault="00E44D13" w:rsidP="00E44D13">
      <w:pPr>
        <w:pStyle w:val="H1G"/>
        <w:rPr>
          <w:szCs w:val="24"/>
          <w:lang w:val="ro-RO"/>
        </w:rPr>
      </w:pPr>
      <w:r>
        <w:rPr>
          <w:szCs w:val="24"/>
          <w:lang w:val="ro-RO"/>
        </w:rPr>
        <w:tab/>
        <w:t>B.</w:t>
      </w:r>
      <w:r>
        <w:rPr>
          <w:szCs w:val="24"/>
          <w:lang w:val="ro-RO"/>
        </w:rPr>
        <w:tab/>
      </w:r>
      <w:r w:rsidR="003C220C" w:rsidRPr="00327DD2">
        <w:rPr>
          <w:szCs w:val="24"/>
          <w:lang w:val="ro-RO"/>
        </w:rPr>
        <w:t xml:space="preserve">Living no one </w:t>
      </w:r>
      <w:r w:rsidR="003C220C" w:rsidRPr="00E44D13">
        <w:rPr>
          <w:lang w:val="ro-RO"/>
        </w:rPr>
        <w:t>behind</w:t>
      </w:r>
    </w:p>
    <w:p w14:paraId="72E220B0" w14:textId="451D6D0A" w:rsidR="003C220C" w:rsidRDefault="003D5AEC" w:rsidP="003C220C">
      <w:pPr>
        <w:pStyle w:val="SingleTxtG"/>
      </w:pPr>
      <w:r>
        <w:rPr>
          <w:lang w:val="en-GB"/>
        </w:rPr>
        <w:t>13.</w:t>
      </w:r>
      <w:r>
        <w:rPr>
          <w:lang w:val="en-GB"/>
        </w:rPr>
        <w:tab/>
      </w:r>
      <w:r w:rsidR="003C220C">
        <w:t>National policies adopted should take into account all groups of the population, according to their needs and to the general situation in the country.</w:t>
      </w:r>
    </w:p>
    <w:p w14:paraId="680CEC48" w14:textId="743677B9" w:rsidR="003C220C" w:rsidRDefault="003D5AEC" w:rsidP="003C220C">
      <w:pPr>
        <w:pStyle w:val="SingleTxtG"/>
      </w:pPr>
      <w:r>
        <w:rPr>
          <w:lang w:val="en-GB"/>
        </w:rPr>
        <w:t>14.</w:t>
      </w:r>
      <w:r>
        <w:rPr>
          <w:lang w:val="en-GB"/>
        </w:rPr>
        <w:tab/>
      </w:r>
      <w:r w:rsidR="003C220C">
        <w:t xml:space="preserve">States should identify disadvantaged groups and prioritize their development needs, using official or estimated disaggregated data and taking into account </w:t>
      </w:r>
      <w:r>
        <w:t xml:space="preserve">the grounds of prohibited </w:t>
      </w:r>
      <w:r w:rsidR="003C220C">
        <w:t>discrimination under international human rights, as well as standards adopted and recommendations and reports of human rights mechanisms.</w:t>
      </w:r>
    </w:p>
    <w:p w14:paraId="52D1792C" w14:textId="06304384" w:rsidR="003C220C" w:rsidRDefault="003D5AEC" w:rsidP="003C220C">
      <w:pPr>
        <w:pStyle w:val="SingleTxtG"/>
      </w:pPr>
      <w:r>
        <w:rPr>
          <w:lang w:val="en-GB"/>
        </w:rPr>
        <w:t>15.</w:t>
      </w:r>
      <w:r>
        <w:rPr>
          <w:lang w:val="en-GB"/>
        </w:rPr>
        <w:tab/>
      </w:r>
      <w:r w:rsidR="003C220C">
        <w:t>National policies should be directed to the extent it is necessary in each country to ensure gender equality and to empower women and girls in all filelds(mainly education, labour and public life).</w:t>
      </w:r>
    </w:p>
    <w:p w14:paraId="49225FDB" w14:textId="02E6059A" w:rsidR="003C220C" w:rsidRDefault="003D5AEC" w:rsidP="003C220C">
      <w:pPr>
        <w:pStyle w:val="SingleTxtG"/>
      </w:pPr>
      <w:r>
        <w:rPr>
          <w:lang w:val="en-GB"/>
        </w:rPr>
        <w:t>16.</w:t>
      </w:r>
      <w:r>
        <w:rPr>
          <w:lang w:val="en-GB"/>
        </w:rPr>
        <w:tab/>
      </w:r>
      <w:r w:rsidR="003C220C">
        <w:t xml:space="preserve">According to the demographic situation in each country, national policies of development should take into account the need to protect the human rights of indigenous people, of afro-descendants and other minority groups, of all other individuals living on the territory of each State, according to applicable international instruments on human rights and fundamental freedoms. </w:t>
      </w:r>
    </w:p>
    <w:p w14:paraId="46C42A5A" w14:textId="306BC7C0" w:rsidR="003C220C" w:rsidRDefault="003D5AEC" w:rsidP="003C220C">
      <w:pPr>
        <w:pStyle w:val="SingleTxtG"/>
      </w:pPr>
      <w:r>
        <w:rPr>
          <w:lang w:val="en-GB"/>
        </w:rPr>
        <w:t>17.</w:t>
      </w:r>
      <w:r>
        <w:rPr>
          <w:lang w:val="en-GB"/>
        </w:rPr>
        <w:tab/>
      </w:r>
      <w:r w:rsidR="003C220C">
        <w:t xml:space="preserve">National policies should be adopted taking into consideration the views and prospects of the young generation and the intergenerational aspects of human development.   </w:t>
      </w:r>
    </w:p>
    <w:p w14:paraId="6E9997B5" w14:textId="0AB257D4" w:rsidR="003C220C" w:rsidRPr="00E44D13" w:rsidRDefault="00E44D13" w:rsidP="00E44D13">
      <w:pPr>
        <w:pStyle w:val="H1G"/>
        <w:rPr>
          <w:szCs w:val="24"/>
          <w:lang w:val="ro-RO"/>
        </w:rPr>
      </w:pPr>
      <w:r>
        <w:rPr>
          <w:szCs w:val="24"/>
          <w:lang w:val="ro-RO"/>
        </w:rPr>
        <w:tab/>
        <w:t>C.</w:t>
      </w:r>
      <w:r>
        <w:rPr>
          <w:szCs w:val="24"/>
          <w:lang w:val="ro-RO"/>
        </w:rPr>
        <w:tab/>
      </w:r>
      <w:r w:rsidR="003C220C" w:rsidRPr="00327DD2">
        <w:rPr>
          <w:szCs w:val="24"/>
          <w:lang w:val="ro-RO"/>
        </w:rPr>
        <w:t>P</w:t>
      </w:r>
      <w:r>
        <w:rPr>
          <w:szCs w:val="24"/>
          <w:lang w:val="ro-RO"/>
        </w:rPr>
        <w:t>articipation and accountability</w:t>
      </w:r>
    </w:p>
    <w:p w14:paraId="155DF2DE" w14:textId="05D9EAA1" w:rsidR="003C220C" w:rsidRDefault="003D5AEC" w:rsidP="003C220C">
      <w:pPr>
        <w:pStyle w:val="SingleTxtG"/>
      </w:pPr>
      <w:r>
        <w:rPr>
          <w:lang w:val="en-GB"/>
        </w:rPr>
        <w:t>18.</w:t>
      </w:r>
      <w:r>
        <w:rPr>
          <w:lang w:val="en-GB"/>
        </w:rPr>
        <w:tab/>
      </w:r>
      <w:r w:rsidR="003C220C">
        <w:t xml:space="preserve">States should ensure the </w:t>
      </w:r>
      <w:r w:rsidR="003C220C" w:rsidRPr="008A34BB">
        <w:t>participation of all segments of the society in the elaboration, adoption and implementation of the national policies of development integrating respect for human rights and fundamental freedoms, through their genuine representatives, including organizations of women, of young people, trade unions, other professional associations in different fields, national human rights institutions, non-governmental organizations of all kinds and associations of the private sector.</w:t>
      </w:r>
      <w:r w:rsidR="003C220C">
        <w:t xml:space="preserve">   </w:t>
      </w:r>
    </w:p>
    <w:p w14:paraId="503AE8B8" w14:textId="609BE501" w:rsidR="003C220C" w:rsidRDefault="003D5AEC" w:rsidP="003C220C">
      <w:pPr>
        <w:pStyle w:val="SingleTxtG"/>
      </w:pPr>
      <w:r>
        <w:rPr>
          <w:lang w:val="en-GB"/>
        </w:rPr>
        <w:t>19.</w:t>
      </w:r>
      <w:r>
        <w:rPr>
          <w:lang w:val="en-GB"/>
        </w:rPr>
        <w:tab/>
      </w:r>
      <w:r w:rsidR="003C220C">
        <w:t xml:space="preserve">Each State should establish a structure of periodic consultations or use one of the existing bodies to this effect, entrusted to elaborate such national policies with the participation of all those concerned, in order to consider different aspects of the national policies, to contribute to their elaboration and adoption. </w:t>
      </w:r>
    </w:p>
    <w:p w14:paraId="7EFEABEA" w14:textId="145E54F7" w:rsidR="003C220C" w:rsidRDefault="003D5AEC" w:rsidP="003C220C">
      <w:pPr>
        <w:pStyle w:val="SingleTxtG"/>
      </w:pPr>
      <w:r>
        <w:rPr>
          <w:lang w:val="en-GB"/>
        </w:rPr>
        <w:t>20.</w:t>
      </w:r>
      <w:r>
        <w:rPr>
          <w:lang w:val="en-GB"/>
        </w:rPr>
        <w:tab/>
      </w:r>
      <w:r w:rsidR="003C220C">
        <w:t>Each State should entrust or develop, as appropriate, an adequate mechanism to follow up, with the participation of all the groups concerned, the implementation of the national policies of development giving particular attention to respect for human rights and fundamental freedoms as integrated in the national policies.</w:t>
      </w:r>
    </w:p>
    <w:p w14:paraId="0B161E61" w14:textId="6F2BE139" w:rsidR="003C220C" w:rsidRDefault="003D5AEC" w:rsidP="003C220C">
      <w:pPr>
        <w:pStyle w:val="SingleTxtG"/>
      </w:pPr>
      <w:r>
        <w:rPr>
          <w:lang w:val="en-GB"/>
        </w:rPr>
        <w:t>21.</w:t>
      </w:r>
      <w:r>
        <w:rPr>
          <w:lang w:val="en-GB"/>
        </w:rPr>
        <w:tab/>
      </w:r>
      <w:r w:rsidR="003C220C">
        <w:t xml:space="preserve">Each State should design, according to its national procedures, a system of accountability for the implementation of different objectives under the national policies, of reporting and reviewing the situation stage by stage and of considering the adoption of new measures when necessary.     4.Increasing the involvement of  local government in promoting human rights and fundamental freedoms in the framework of the goals of the Agenda for Sustainable Development. </w:t>
      </w:r>
    </w:p>
    <w:p w14:paraId="6A983824" w14:textId="792A1957" w:rsidR="003C220C" w:rsidRPr="0098075E" w:rsidRDefault="00E44D13" w:rsidP="00E44D13">
      <w:pPr>
        <w:pStyle w:val="H1G"/>
        <w:rPr>
          <w:b w:val="0"/>
          <w:szCs w:val="24"/>
          <w:lang w:val="ro-RO"/>
        </w:rPr>
      </w:pPr>
      <w:r>
        <w:rPr>
          <w:szCs w:val="24"/>
          <w:lang w:val="ro-RO"/>
        </w:rPr>
        <w:tab/>
        <w:t>D.</w:t>
      </w:r>
      <w:r>
        <w:rPr>
          <w:szCs w:val="24"/>
          <w:lang w:val="ro-RO"/>
        </w:rPr>
        <w:tab/>
      </w:r>
      <w:r w:rsidR="003C220C" w:rsidRPr="0098075E">
        <w:rPr>
          <w:szCs w:val="24"/>
          <w:lang w:val="ro-RO"/>
        </w:rPr>
        <w:t>Involv</w:t>
      </w:r>
      <w:r w:rsidR="003C220C">
        <w:rPr>
          <w:szCs w:val="24"/>
          <w:lang w:val="ro-RO"/>
        </w:rPr>
        <w:t>e</w:t>
      </w:r>
      <w:r w:rsidR="003C220C" w:rsidRPr="0098075E">
        <w:rPr>
          <w:szCs w:val="24"/>
          <w:lang w:val="ro-RO"/>
        </w:rPr>
        <w:t xml:space="preserve">ment of the </w:t>
      </w:r>
      <w:r w:rsidR="00723041">
        <w:rPr>
          <w:szCs w:val="24"/>
          <w:lang w:val="ro-RO"/>
        </w:rPr>
        <w:t>local government</w:t>
      </w:r>
    </w:p>
    <w:p w14:paraId="6CAEB32A" w14:textId="5F48A684" w:rsidR="003C220C" w:rsidRDefault="003D5AEC" w:rsidP="003C220C">
      <w:pPr>
        <w:pStyle w:val="SingleTxtG"/>
      </w:pPr>
      <w:r>
        <w:rPr>
          <w:lang w:val="en-GB"/>
        </w:rPr>
        <w:t>22.</w:t>
      </w:r>
      <w:r>
        <w:rPr>
          <w:lang w:val="en-GB"/>
        </w:rPr>
        <w:tab/>
      </w:r>
      <w:r w:rsidR="003C220C">
        <w:t>Without any prejudice to the primary responsibility of governments, States should take into account the significant contribution that local government can make to the elaboration of national policies for the implementation of the goals of the Agenda for Sustainable Development and the promotion of human rights and fundamental freedoms.</w:t>
      </w:r>
    </w:p>
    <w:p w14:paraId="051C364A" w14:textId="5BFA0CE9" w:rsidR="003C220C" w:rsidRDefault="003D5AEC" w:rsidP="003C220C">
      <w:pPr>
        <w:pStyle w:val="SingleTxtG"/>
      </w:pPr>
      <w:r>
        <w:rPr>
          <w:lang w:val="en-GB"/>
        </w:rPr>
        <w:t>23.</w:t>
      </w:r>
      <w:r>
        <w:rPr>
          <w:lang w:val="en-GB"/>
        </w:rPr>
        <w:tab/>
      </w:r>
      <w:r w:rsidR="003C220C">
        <w:t>While noting that local government has different forms and functions in every State, in accordance with the constitutional and legal system of the State concerned, States should take steps to increase their involvement in the the fulfilment of the national policies and in the promotion of human rights taking into account their proximity to people, their knowledge of the situation  and their important function to provide public services that address local needs.</w:t>
      </w:r>
    </w:p>
    <w:p w14:paraId="265B7B3E" w14:textId="2A51C0EC" w:rsidR="003C220C" w:rsidRDefault="003D5AEC" w:rsidP="003C220C">
      <w:pPr>
        <w:pStyle w:val="SingleTxtG"/>
      </w:pPr>
      <w:r>
        <w:rPr>
          <w:lang w:val="en-GB"/>
        </w:rPr>
        <w:t>24.</w:t>
      </w:r>
      <w:r>
        <w:rPr>
          <w:lang w:val="en-GB"/>
        </w:rPr>
        <w:tab/>
      </w:r>
      <w:r>
        <w:t>States should ensure the active</w:t>
      </w:r>
      <w:r w:rsidR="003C220C">
        <w:t xml:space="preserve"> participation of the local government bodies, according to their constitutional and legal systems, in the elaboration and implementation of the programmes to fulfil the goals of the Agenda by integrating human rights and fundamental freedoms and in the follow-up of the implementatio</w:t>
      </w:r>
      <w:r>
        <w:t xml:space="preserve">n of such programmes  at local </w:t>
      </w:r>
      <w:r w:rsidR="003C220C">
        <w:t xml:space="preserve">levels.  </w:t>
      </w:r>
    </w:p>
    <w:p w14:paraId="1E93C282" w14:textId="6800A78B" w:rsidR="003C220C" w:rsidRDefault="003D5AEC" w:rsidP="003C220C">
      <w:pPr>
        <w:pStyle w:val="SingleTxtG"/>
      </w:pPr>
      <w:r>
        <w:rPr>
          <w:lang w:val="en-GB"/>
        </w:rPr>
        <w:t>25.</w:t>
      </w:r>
      <w:r>
        <w:rPr>
          <w:lang w:val="en-GB"/>
        </w:rPr>
        <w:tab/>
      </w:r>
      <w:r w:rsidR="003C220C">
        <w:t xml:space="preserve">In the elaboration and adoption of national policies, Federal States should involve the federate states, local governments and communities, taking into account their responsibilities for implementing programmes of development and for respecting human rights and fundamental freedoms in their regions. </w:t>
      </w:r>
    </w:p>
    <w:p w14:paraId="2599A58F" w14:textId="483C48DE" w:rsidR="003C220C" w:rsidRDefault="003D5AEC" w:rsidP="003C220C">
      <w:pPr>
        <w:pStyle w:val="SingleTxtG"/>
      </w:pPr>
      <w:r>
        <w:rPr>
          <w:lang w:val="en-GB"/>
        </w:rPr>
        <w:t>26.</w:t>
      </w:r>
      <w:r>
        <w:rPr>
          <w:lang w:val="en-GB"/>
        </w:rPr>
        <w:tab/>
      </w:r>
      <w:r w:rsidR="003C220C">
        <w:t xml:space="preserve">Governments should also encourage the interaction and exchange of knowledge between local government and local stakeholders, including civil society, in the elaboration and implementation of local government programmes for promoting the fulfilment of goals of the Agenda and respect for human rights and fundamental freedoms. </w:t>
      </w:r>
    </w:p>
    <w:p w14:paraId="1271187F" w14:textId="086B03DF" w:rsidR="003C220C" w:rsidRPr="00E44DAB" w:rsidRDefault="008A34BB" w:rsidP="008A34BB">
      <w:pPr>
        <w:pStyle w:val="H1G"/>
        <w:rPr>
          <w:b w:val="0"/>
          <w:szCs w:val="24"/>
          <w:lang w:val="ro-RO"/>
        </w:rPr>
      </w:pPr>
      <w:r>
        <w:rPr>
          <w:szCs w:val="24"/>
          <w:lang w:val="ro-RO"/>
        </w:rPr>
        <w:tab/>
        <w:t>E</w:t>
      </w:r>
      <w:r w:rsidR="003C220C">
        <w:rPr>
          <w:szCs w:val="24"/>
          <w:lang w:val="ro-RO"/>
        </w:rPr>
        <w:t>.</w:t>
      </w:r>
      <w:r>
        <w:rPr>
          <w:szCs w:val="24"/>
          <w:lang w:val="ro-RO"/>
        </w:rPr>
        <w:tab/>
      </w:r>
      <w:r w:rsidR="003C220C" w:rsidRPr="00E44DAB">
        <w:rPr>
          <w:szCs w:val="24"/>
          <w:lang w:val="ro-RO"/>
        </w:rPr>
        <w:t>On the contents of the National Policies</w:t>
      </w:r>
    </w:p>
    <w:p w14:paraId="17C586CC" w14:textId="59522185" w:rsidR="003C220C" w:rsidRDefault="003D5AEC" w:rsidP="003C220C">
      <w:pPr>
        <w:pStyle w:val="SingleTxtG"/>
      </w:pPr>
      <w:r>
        <w:rPr>
          <w:lang w:val="en-GB"/>
        </w:rPr>
        <w:t>27.</w:t>
      </w:r>
      <w:r>
        <w:rPr>
          <w:lang w:val="en-GB"/>
        </w:rPr>
        <w:tab/>
      </w:r>
      <w:r w:rsidR="003C220C">
        <w:t xml:space="preserve">The national policies, adopted to respond to the goals indicated in the Agenda, have to include targets in direct relationship to respect for human rights and fundamental freedoms, mainly the rights to work, the right to social security including social insurance, the right to an adequate standard of living for himself and his family, including adequate food, clothing and housing, the right to education and the right to take part in cultural life, according to the Covenant on economic, social and cultural rights. </w:t>
      </w:r>
    </w:p>
    <w:p w14:paraId="0FD0FE9A" w14:textId="3B442D42" w:rsidR="003C220C" w:rsidRDefault="003D5AEC" w:rsidP="003C220C">
      <w:pPr>
        <w:pStyle w:val="SingleTxtG"/>
      </w:pPr>
      <w:r>
        <w:rPr>
          <w:lang w:val="en-GB"/>
        </w:rPr>
        <w:t>28.</w:t>
      </w:r>
      <w:r>
        <w:rPr>
          <w:lang w:val="en-GB"/>
        </w:rPr>
        <w:tab/>
      </w:r>
      <w:r w:rsidR="003C220C">
        <w:t xml:space="preserve">National policies may focus on one or several elected goals, as appropriate, according to the situation in each country. </w:t>
      </w:r>
      <w:r w:rsidR="008A34BB">
        <w:t>For instance:</w:t>
      </w:r>
    </w:p>
    <w:p w14:paraId="5FC42027" w14:textId="002C7220" w:rsidR="003C220C" w:rsidRPr="00327DD2" w:rsidRDefault="003D5AEC" w:rsidP="008A34BB">
      <w:pPr>
        <w:pStyle w:val="SingleTxtG"/>
        <w:ind w:firstLine="567"/>
      </w:pPr>
      <w:r>
        <w:rPr>
          <w:lang w:val="en-GB"/>
        </w:rPr>
        <w:t>(a)</w:t>
      </w:r>
      <w:r>
        <w:rPr>
          <w:lang w:val="en-GB"/>
        </w:rPr>
        <w:tab/>
      </w:r>
      <w:r w:rsidR="003C220C" w:rsidRPr="00327DD2">
        <w:t>end poverty in all its forms, taking into account those targets established in the Agenda for Sustainable Development 2020-2030</w:t>
      </w:r>
      <w:r w:rsidR="003C220C">
        <w:t xml:space="preserve"> </w:t>
      </w:r>
      <w:r w:rsidR="003C220C" w:rsidRPr="00327DD2">
        <w:t xml:space="preserve">(Goal 1); </w:t>
      </w:r>
    </w:p>
    <w:p w14:paraId="02125994" w14:textId="1375EB85" w:rsidR="003C220C" w:rsidRPr="00327DD2" w:rsidRDefault="003D5AEC" w:rsidP="008A34BB">
      <w:pPr>
        <w:pStyle w:val="SingleTxtG"/>
        <w:ind w:firstLine="567"/>
      </w:pPr>
      <w:r>
        <w:rPr>
          <w:lang w:val="en-GB"/>
        </w:rPr>
        <w:t>(b)</w:t>
      </w:r>
      <w:r>
        <w:rPr>
          <w:lang w:val="en-GB"/>
        </w:rPr>
        <w:tab/>
      </w:r>
      <w:r w:rsidR="003C220C" w:rsidRPr="00327DD2">
        <w:t>ensure healthy lives for all, taking into account those targets established in the Agenda for Sustainable Development 2020-2030</w:t>
      </w:r>
      <w:r w:rsidR="003C220C">
        <w:t xml:space="preserve"> </w:t>
      </w:r>
      <w:r w:rsidR="003C220C" w:rsidRPr="00327DD2">
        <w:t xml:space="preserve">(Goal 3); </w:t>
      </w:r>
    </w:p>
    <w:p w14:paraId="15033B57" w14:textId="3935493C" w:rsidR="003C220C" w:rsidRPr="00327DD2" w:rsidRDefault="003D5AEC" w:rsidP="008A34BB">
      <w:pPr>
        <w:pStyle w:val="SingleTxtG"/>
        <w:ind w:firstLine="567"/>
      </w:pPr>
      <w:r>
        <w:rPr>
          <w:lang w:val="en-GB"/>
        </w:rPr>
        <w:t>(c)</w:t>
      </w:r>
      <w:r>
        <w:rPr>
          <w:lang w:val="en-GB"/>
        </w:rPr>
        <w:tab/>
      </w:r>
      <w:r w:rsidR="003C220C" w:rsidRPr="00327DD2">
        <w:t>ensure inclusive and equitable quality education and promote lifelong learning opportunities for all, taking into account those targets established in the Agenda for Sustainable Development 2020-2030</w:t>
      </w:r>
      <w:r w:rsidR="003C220C">
        <w:t xml:space="preserve"> </w:t>
      </w:r>
      <w:r w:rsidR="003C220C" w:rsidRPr="00327DD2">
        <w:t xml:space="preserve">(Goal 4) </w:t>
      </w:r>
    </w:p>
    <w:p w14:paraId="38083167" w14:textId="22259405" w:rsidR="003C220C" w:rsidRDefault="008A34BB" w:rsidP="003D5AEC">
      <w:pPr>
        <w:pStyle w:val="SingleTxtG"/>
      </w:pPr>
      <w:r>
        <w:rPr>
          <w:lang w:val="en-GB"/>
        </w:rPr>
        <w:t>29.</w:t>
      </w:r>
      <w:r>
        <w:rPr>
          <w:lang w:val="en-GB"/>
        </w:rPr>
        <w:tab/>
      </w:r>
      <w:r w:rsidR="003C220C">
        <w:t xml:space="preserve">National policies may also focus on several goals from the Agenda, taking into account their intersectionality, such as:   </w:t>
      </w:r>
    </w:p>
    <w:p w14:paraId="426F80E5" w14:textId="645A104D" w:rsidR="003C220C" w:rsidRDefault="003D5AEC" w:rsidP="008A34BB">
      <w:pPr>
        <w:pStyle w:val="SingleTxtG"/>
        <w:ind w:firstLine="567"/>
      </w:pPr>
      <w:r>
        <w:rPr>
          <w:lang w:val="en-GB"/>
        </w:rPr>
        <w:t>(a)</w:t>
      </w:r>
      <w:r>
        <w:rPr>
          <w:lang w:val="en-GB"/>
        </w:rPr>
        <w:tab/>
      </w:r>
      <w:r w:rsidR="003C220C">
        <w:t xml:space="preserve">the protection of the rights and freedoms of children, as they are envisaged mainly in relation to ending poverty and hunger(Goals 1 and </w:t>
      </w:r>
      <w:r w:rsidR="008A34BB">
        <w:t>2), ensuring healthy lives(Goal </w:t>
      </w:r>
      <w:r w:rsidR="003C220C">
        <w:t>3), ensuring quality education(Goal 4), achieving gender equality and protection of girls(Goal 5), promoting productive employment and decent work for young people and securing the prohibition and elimination of the worst forms of child labour, including recruitment and use of child soldiers, and ending child labour in all its forms</w:t>
      </w:r>
      <w:r w:rsidR="008A34BB">
        <w:rPr>
          <w:lang w:val="en-GB"/>
        </w:rPr>
        <w:t xml:space="preserve"> </w:t>
      </w:r>
      <w:r w:rsidR="003C220C">
        <w:t>(Goal 8), combating climate change and its impacts</w:t>
      </w:r>
      <w:r w:rsidR="008A34BB">
        <w:rPr>
          <w:lang w:val="en-GB"/>
        </w:rPr>
        <w:t xml:space="preserve"> </w:t>
      </w:r>
      <w:r w:rsidR="003C220C">
        <w:t xml:space="preserve">(goal 13). </w:t>
      </w:r>
    </w:p>
    <w:p w14:paraId="78FCA84A" w14:textId="39392BC0" w:rsidR="003C220C" w:rsidRDefault="003D5AEC" w:rsidP="008A34BB">
      <w:pPr>
        <w:pStyle w:val="SingleTxtG"/>
        <w:ind w:firstLine="567"/>
      </w:pPr>
      <w:r>
        <w:rPr>
          <w:lang w:val="en-GB"/>
        </w:rPr>
        <w:t xml:space="preserve">(b) </w:t>
      </w:r>
      <w:r>
        <w:rPr>
          <w:lang w:val="en-GB"/>
        </w:rPr>
        <w:tab/>
      </w:r>
      <w:r w:rsidR="003C220C">
        <w:t xml:space="preserve">the protection of the rights of women and girls, as they are envisaged mainly in relation to ending poverty and hunger (Goals 1 and 2), ensuring healthy lives(Goal 3), ensuring quality education(Goal 4), achieving gender equality and the protection of girls(Goal 5), promoting productive employment and decent work for all women and men, including the equal pay for work of equal value(Goal 8), combating climate change and its impacts(Goal 13).      </w:t>
      </w:r>
    </w:p>
    <w:p w14:paraId="0FD10517" w14:textId="22E12684" w:rsidR="003C220C" w:rsidRDefault="003D5AEC" w:rsidP="008A34BB">
      <w:pPr>
        <w:pStyle w:val="SingleTxtG"/>
        <w:ind w:firstLine="567"/>
      </w:pPr>
      <w:r>
        <w:rPr>
          <w:lang w:val="en-GB"/>
        </w:rPr>
        <w:t>(c)</w:t>
      </w:r>
      <w:r>
        <w:rPr>
          <w:lang w:val="en-GB"/>
        </w:rPr>
        <w:tab/>
      </w:r>
      <w:r w:rsidR="003C220C">
        <w:t>most of the Goals related to the protection of the environment</w:t>
      </w:r>
      <w:r w:rsidR="008A34BB">
        <w:rPr>
          <w:lang w:val="en-GB"/>
        </w:rPr>
        <w:t xml:space="preserve"> </w:t>
      </w:r>
      <w:r w:rsidR="003C220C">
        <w:t>(particularly Goals 6, 7, 11,12, 13, 14 and 15).</w:t>
      </w:r>
      <w:r w:rsidR="003C220C" w:rsidRPr="00A03D40">
        <w:t xml:space="preserve"> </w:t>
      </w:r>
    </w:p>
    <w:p w14:paraId="60BCED8A" w14:textId="566FD460" w:rsidR="003C220C" w:rsidRPr="008A34BB" w:rsidRDefault="008A34BB" w:rsidP="008A34BB">
      <w:pPr>
        <w:pStyle w:val="SingleTxtG"/>
      </w:pPr>
      <w:r>
        <w:rPr>
          <w:lang w:val="en-GB"/>
        </w:rPr>
        <w:t>30.</w:t>
      </w:r>
      <w:r>
        <w:rPr>
          <w:lang w:val="en-GB"/>
        </w:rPr>
        <w:tab/>
      </w:r>
      <w:r w:rsidR="003C220C">
        <w:rPr>
          <w:lang w:val="ro-RO"/>
        </w:rPr>
        <w:t xml:space="preserve">The national policies should be based on a coherent approach, from the point of view of respect for human rights and fundamental rights, taking into account the close relationship between the implementation of different goals from the Agenda, such as ensuring </w:t>
      </w:r>
      <w:r w:rsidR="003C220C" w:rsidRPr="008A34BB">
        <w:t>sustainable management of water and sanitation for all and sustainable and modern energy for all</w:t>
      </w:r>
      <w:r>
        <w:rPr>
          <w:lang w:val="en-GB"/>
        </w:rPr>
        <w:t xml:space="preserve"> </w:t>
      </w:r>
      <w:r w:rsidR="003C220C" w:rsidRPr="008A34BB">
        <w:t>(Goals 6 and 7), promote inclusive and sustainable economic growth, build resislent infrastructure and make cities and human settlements inclusive, safe and resilient and sustainable</w:t>
      </w:r>
      <w:r>
        <w:rPr>
          <w:lang w:val="en-GB"/>
        </w:rPr>
        <w:t xml:space="preserve"> </w:t>
      </w:r>
      <w:r w:rsidR="003C220C" w:rsidRPr="008A34BB">
        <w:t xml:space="preserve">(Goals 8, 9 and 11). </w:t>
      </w:r>
    </w:p>
    <w:p w14:paraId="4AF1AB16" w14:textId="64D4367F" w:rsidR="003C220C" w:rsidRPr="008A34BB" w:rsidRDefault="008A34BB" w:rsidP="008A34BB">
      <w:pPr>
        <w:pStyle w:val="SingleTxtG"/>
      </w:pPr>
      <w:r>
        <w:rPr>
          <w:lang w:val="en-GB"/>
        </w:rPr>
        <w:t>31.</w:t>
      </w:r>
      <w:r>
        <w:rPr>
          <w:lang w:val="en-GB"/>
        </w:rPr>
        <w:tab/>
      </w:r>
      <w:r w:rsidR="003C220C" w:rsidRPr="008A34BB">
        <w:t xml:space="preserve">In defining plans of action and measures for sustainable development according to Goals of the Agenda, States should strive to promote the participation of the private sector through direct investment and public-private projects, as well as international cooperation and assistance, with full respect for human rights and fundamental freedoms. </w:t>
      </w:r>
    </w:p>
    <w:p w14:paraId="343D50AC" w14:textId="306E5F01" w:rsidR="003C220C" w:rsidRPr="002E041E" w:rsidRDefault="008A34BB" w:rsidP="008A34BB">
      <w:pPr>
        <w:pStyle w:val="SingleTxtG"/>
        <w:rPr>
          <w:lang w:val="ro-RO"/>
        </w:rPr>
      </w:pPr>
      <w:r>
        <w:rPr>
          <w:lang w:val="en-GB"/>
        </w:rPr>
        <w:t>32.</w:t>
      </w:r>
      <w:r>
        <w:rPr>
          <w:lang w:val="en-GB"/>
        </w:rPr>
        <w:tab/>
      </w:r>
      <w:r w:rsidR="003C220C" w:rsidRPr="008A34BB">
        <w:t>The structure envisaged above should be reviewed taking into account the Compilation prepared by</w:t>
      </w:r>
      <w:r w:rsidR="003C220C">
        <w:rPr>
          <w:lang w:val="ro-RO"/>
        </w:rPr>
        <w:t xml:space="preserve"> the High Commissioner of Human Rights of good practices, challenges, lessons learned and recommendations in mainstreaming human rights as enshrined in international human rights law, into national policies, which was  requested by the Human Rights Council in the resolution 35/32 of 11 July 2017.</w:t>
      </w:r>
    </w:p>
    <w:p w14:paraId="10EFBC00" w14:textId="0F1068F5" w:rsidR="00A22046" w:rsidRPr="00C42A0F" w:rsidRDefault="008C10FF" w:rsidP="00C42A0F">
      <w:pPr>
        <w:pStyle w:val="SingleTxtG"/>
        <w:spacing w:before="240" w:after="0"/>
        <w:jc w:val="center"/>
        <w:rPr>
          <w:u w:val="single"/>
        </w:rPr>
      </w:pPr>
      <w:r>
        <w:rPr>
          <w:u w:val="single"/>
        </w:rPr>
        <w:tab/>
      </w:r>
      <w:r w:rsidR="00C42A0F">
        <w:rPr>
          <w:u w:val="single"/>
        </w:rPr>
        <w:tab/>
      </w:r>
      <w:r w:rsidR="00C42A0F">
        <w:rPr>
          <w:u w:val="single"/>
        </w:rPr>
        <w:tab/>
      </w:r>
      <w:r w:rsidR="00C42A0F">
        <w:rPr>
          <w:u w:val="single"/>
        </w:rPr>
        <w:tab/>
      </w:r>
    </w:p>
    <w:sectPr w:rsidR="00A22046" w:rsidRPr="00C42A0F" w:rsidSect="00FA0A58">
      <w:headerReference w:type="even" r:id="rId13"/>
      <w:headerReference w:type="default" r:id="rId14"/>
      <w:footerReference w:type="even" r:id="rId15"/>
      <w:footerReference w:type="default" r:id="rId16"/>
      <w:footerReference w:type="first" r:id="rId17"/>
      <w:footnotePr>
        <w:numFmt w:val="chicago"/>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FBC04" w14:textId="77777777" w:rsidR="008338CA" w:rsidRDefault="008338CA"/>
  </w:endnote>
  <w:endnote w:type="continuationSeparator" w:id="0">
    <w:p w14:paraId="10EFBC05" w14:textId="77777777" w:rsidR="008338CA" w:rsidRDefault="008338CA"/>
  </w:endnote>
  <w:endnote w:type="continuationNotice" w:id="1">
    <w:p w14:paraId="10EFBC06" w14:textId="77777777" w:rsidR="008338CA" w:rsidRDefault="00833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rsEavesRoman">
    <w:panose1 w:val="00000000000000000000"/>
    <w:charset w:val="00"/>
    <w:family w:val="roman"/>
    <w:notTrueType/>
    <w:pitch w:val="default"/>
    <w:sig w:usb0="00000003" w:usb1="00000000" w:usb2="00000000" w:usb3="00000000" w:csb0="00000001" w:csb1="00000000"/>
  </w:font>
  <w:font w:name="Bariol Regular">
    <w:altName w:val="Arial"/>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Helvetica Neue">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BC09" w14:textId="08AB3D7C" w:rsidR="008A1599" w:rsidRPr="00433ACB" w:rsidRDefault="008A1599" w:rsidP="00E96B38">
    <w:pPr>
      <w:pStyle w:val="Footer"/>
      <w:tabs>
        <w:tab w:val="right" w:pos="9638"/>
      </w:tabs>
      <w:rPr>
        <w:sz w:val="18"/>
      </w:rPr>
    </w:pPr>
    <w:r w:rsidRPr="00CB4E6F">
      <w:rPr>
        <w:b/>
        <w:sz w:val="18"/>
      </w:rPr>
      <w:fldChar w:fldCharType="begin"/>
    </w:r>
    <w:r w:rsidRPr="00CB4E6F">
      <w:rPr>
        <w:b/>
        <w:sz w:val="18"/>
      </w:rPr>
      <w:instrText xml:space="preserve"> PAGE  \* MERGEFORMAT </w:instrText>
    </w:r>
    <w:r w:rsidRPr="00CB4E6F">
      <w:rPr>
        <w:b/>
        <w:sz w:val="18"/>
      </w:rPr>
      <w:fldChar w:fldCharType="separate"/>
    </w:r>
    <w:r w:rsidR="007C02E1">
      <w:rPr>
        <w:b/>
        <w:noProof/>
        <w:sz w:val="18"/>
      </w:rPr>
      <w:t>2</w:t>
    </w:r>
    <w:r w:rsidRPr="00CB4E6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BC0A" w14:textId="6B211C3D" w:rsidR="008A1599" w:rsidRPr="00E96B38" w:rsidRDefault="008A1599" w:rsidP="00E96B38">
    <w:pPr>
      <w:pStyle w:val="Footer"/>
      <w:tabs>
        <w:tab w:val="right" w:pos="9638"/>
      </w:tabs>
      <w:jc w:val="right"/>
    </w:pPr>
    <w:r w:rsidRPr="00CB4E6F">
      <w:rPr>
        <w:b/>
        <w:sz w:val="18"/>
      </w:rPr>
      <w:fldChar w:fldCharType="begin"/>
    </w:r>
    <w:r w:rsidRPr="00CB4E6F">
      <w:rPr>
        <w:b/>
        <w:sz w:val="18"/>
      </w:rPr>
      <w:instrText xml:space="preserve"> PAGE  \* MERGEFORMAT </w:instrText>
    </w:r>
    <w:r w:rsidRPr="00CB4E6F">
      <w:rPr>
        <w:b/>
        <w:sz w:val="18"/>
      </w:rPr>
      <w:fldChar w:fldCharType="separate"/>
    </w:r>
    <w:r w:rsidR="007C02E1">
      <w:rPr>
        <w:b/>
        <w:noProof/>
        <w:sz w:val="18"/>
      </w:rPr>
      <w:t>5</w:t>
    </w:r>
    <w:r w:rsidRPr="00CB4E6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A7B2F" w14:textId="491D6AF7" w:rsidR="004F2D8B" w:rsidRDefault="004F2D8B" w:rsidP="004F2D8B">
    <w:pPr>
      <w:pStyle w:val="Footer"/>
    </w:pPr>
    <w:r>
      <w:rPr>
        <w:rFonts w:ascii="C39T30Lfz" w:hAnsi="C39T30Lfz"/>
        <w:noProof/>
        <w:sz w:val="56"/>
        <w:lang w:val="en-GB" w:eastAsia="en-GB"/>
      </w:rPr>
      <w:drawing>
        <wp:anchor distT="0" distB="0" distL="114300" distR="114300" simplePos="0" relativeHeight="251660288" behindDoc="0" locked="0" layoutInCell="1" allowOverlap="1" wp14:anchorId="330C80A6" wp14:editId="6537F566">
          <wp:simplePos x="0" y="0"/>
          <wp:positionH relativeFrom="column">
            <wp:posOffset>5561032</wp:posOffset>
          </wp:positionH>
          <wp:positionV relativeFrom="paragraph">
            <wp:posOffset>-503</wp:posOffset>
          </wp:positionV>
          <wp:extent cx="561975" cy="561975"/>
          <wp:effectExtent l="0" t="0" r="9525" b="9525"/>
          <wp:wrapNone/>
          <wp:docPr id="1" name="Picture 1" descr="https://undocs.org/m2/QRCode.ashx?DS=A/HRC/AC/23/CRP.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AC/23/CRP.1&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1" layoutInCell="1" allowOverlap="1" wp14:anchorId="3B10109C" wp14:editId="4FC01607">
          <wp:simplePos x="0" y="0"/>
          <wp:positionH relativeFrom="margin">
            <wp:posOffset>4441825</wp:posOffset>
          </wp:positionH>
          <wp:positionV relativeFrom="margin">
            <wp:posOffset>9060180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7325736A" w14:textId="778AE229" w:rsidR="004F2D8B" w:rsidRDefault="004F2D8B" w:rsidP="004F2D8B">
    <w:pPr>
      <w:pStyle w:val="Footer"/>
      <w:ind w:right="1134"/>
      <w:rPr>
        <w:sz w:val="20"/>
      </w:rPr>
    </w:pPr>
    <w:r>
      <w:rPr>
        <w:sz w:val="20"/>
      </w:rPr>
      <w:t>GE.19-12085(E)</w:t>
    </w:r>
  </w:p>
  <w:p w14:paraId="39627DA4" w14:textId="1DBBCFBE" w:rsidR="004F2D8B" w:rsidRPr="004F2D8B" w:rsidRDefault="004F2D8B" w:rsidP="004F2D8B">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FBC01" w14:textId="77777777" w:rsidR="008338CA" w:rsidRPr="000B175B" w:rsidRDefault="008338CA" w:rsidP="00EE3BAF">
      <w:pPr>
        <w:tabs>
          <w:tab w:val="right" w:pos="2155"/>
        </w:tabs>
        <w:spacing w:after="80"/>
        <w:ind w:left="680"/>
        <w:rPr>
          <w:u w:val="single"/>
        </w:rPr>
      </w:pPr>
      <w:r>
        <w:rPr>
          <w:u w:val="single"/>
        </w:rPr>
        <w:tab/>
      </w:r>
    </w:p>
  </w:footnote>
  <w:footnote w:type="continuationSeparator" w:id="0">
    <w:p w14:paraId="10EFBC02" w14:textId="77777777" w:rsidR="008338CA" w:rsidRPr="00FC68B7" w:rsidRDefault="008338CA" w:rsidP="00EE3BAF">
      <w:pPr>
        <w:tabs>
          <w:tab w:val="left" w:pos="2155"/>
        </w:tabs>
        <w:spacing w:after="80"/>
        <w:ind w:left="680"/>
        <w:rPr>
          <w:u w:val="single"/>
        </w:rPr>
      </w:pPr>
      <w:r>
        <w:rPr>
          <w:u w:val="single"/>
        </w:rPr>
        <w:tab/>
      </w:r>
    </w:p>
  </w:footnote>
  <w:footnote w:type="continuationNotice" w:id="1">
    <w:p w14:paraId="10EFBC03" w14:textId="77777777" w:rsidR="008338CA" w:rsidRDefault="008338CA"/>
  </w:footnote>
  <w:footnote w:id="2">
    <w:p w14:paraId="733FBF27" w14:textId="198C40EA" w:rsidR="0056377C" w:rsidRPr="0056377C" w:rsidRDefault="0056377C">
      <w:pPr>
        <w:pStyle w:val="FootnoteText"/>
      </w:pPr>
      <w:r>
        <w:tab/>
      </w:r>
      <w:r>
        <w:tab/>
      </w:r>
      <w:r>
        <w:rPr>
          <w:rStyle w:val="FootnoteReference"/>
        </w:rPr>
        <w:footnoteRef/>
      </w:r>
      <w:r>
        <w:t xml:space="preserve"> </w:t>
      </w:r>
      <w:r w:rsidRPr="00EA1C16">
        <w:t>The present report was submitted after the deadline in order to reflect the most recent developments</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BC07" w14:textId="6AF719E8" w:rsidR="008A1599" w:rsidRPr="006234BF" w:rsidRDefault="00755F97" w:rsidP="006234BF">
    <w:pPr>
      <w:pStyle w:val="Header"/>
      <w:rPr>
        <w:lang w:val="en-GB"/>
      </w:rPr>
    </w:pPr>
    <w:r>
      <w:rPr>
        <w:lang w:val="en-GB"/>
      </w:rPr>
      <w:t>A/HRC/AC/2</w:t>
    </w:r>
    <w:r w:rsidR="00C14040">
      <w:rPr>
        <w:lang w:val="en-GB"/>
      </w:rPr>
      <w:t>3</w:t>
    </w:r>
    <w:r w:rsidR="001D1DAC">
      <w:rPr>
        <w:lang w:val="en-GB"/>
      </w:rPr>
      <w:t>/CRP.</w:t>
    </w:r>
    <w:r w:rsidR="003C220C">
      <w:rPr>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BC08" w14:textId="7E91D211" w:rsidR="008A1599" w:rsidRPr="003D2A0D" w:rsidRDefault="00C14040" w:rsidP="003D2A0D">
    <w:pPr>
      <w:pStyle w:val="Header"/>
      <w:jc w:val="right"/>
      <w:rPr>
        <w:lang w:val="en-GB"/>
      </w:rPr>
    </w:pPr>
    <w:r>
      <w:rPr>
        <w:lang w:val="en-GB"/>
      </w:rPr>
      <w:t>A/HRC/AC/23</w:t>
    </w:r>
    <w:r w:rsidR="003D2A0D">
      <w:rPr>
        <w:lang w:val="en-GB"/>
      </w:rPr>
      <w:t>/CRP.</w:t>
    </w:r>
    <w:r w:rsidR="003D5AEC">
      <w:rPr>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00D"/>
    <w:multiLevelType w:val="hybridMultilevel"/>
    <w:tmpl w:val="B9FA38AA"/>
    <w:lvl w:ilvl="0" w:tplc="5074086E">
      <w:start w:val="1"/>
      <w:numFmt w:val="upperRoman"/>
      <w:pStyle w:val="Heading1-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F2036B"/>
    <w:multiLevelType w:val="hybridMultilevel"/>
    <w:tmpl w:val="CA54B132"/>
    <w:lvl w:ilvl="0" w:tplc="48D43FEE">
      <w:start w:val="2"/>
      <w:numFmt w:val="bullet"/>
      <w:pStyle w:val="Bullet1G"/>
      <w:lvlText w:val="-"/>
      <w:lvlJc w:val="left"/>
      <w:pPr>
        <w:tabs>
          <w:tab w:val="num" w:pos="1701"/>
        </w:tabs>
        <w:ind w:left="1701" w:hanging="17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A5C74"/>
    <w:multiLevelType w:val="hybridMultilevel"/>
    <w:tmpl w:val="5568125E"/>
    <w:lvl w:ilvl="0" w:tplc="FF7A6E9C">
      <w:start w:val="1"/>
      <w:numFmt w:val="decimal"/>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A064080">
      <w:start w:val="1"/>
      <w:numFmt w:val="decimal"/>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0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9E6C8C8">
      <w:start w:val="1"/>
      <w:numFmt w:val="decimal"/>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8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A2037B8">
      <w:start w:val="1"/>
      <w:numFmt w:val="decimal"/>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25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03AB5BA">
      <w:start w:val="1"/>
      <w:numFmt w:val="decimal"/>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24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850C34A">
      <w:start w:val="1"/>
      <w:numFmt w:val="decimal"/>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96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60439C4">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68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4862E3A">
      <w:start w:val="1"/>
      <w:numFmt w:val="decimal"/>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540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5F6FE84">
      <w:start w:val="1"/>
      <w:numFmt w:val="decimal"/>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61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D0D6EA3"/>
    <w:multiLevelType w:val="hybridMultilevel"/>
    <w:tmpl w:val="7188C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D09FF"/>
    <w:multiLevelType w:val="hybridMultilevel"/>
    <w:tmpl w:val="7A6C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10010"/>
    <w:multiLevelType w:val="hybridMultilevel"/>
    <w:tmpl w:val="336C1D6C"/>
    <w:lvl w:ilvl="0" w:tplc="293A0E1C">
      <w:start w:val="1"/>
      <w:numFmt w:val="upperLetter"/>
      <w:pStyle w:val="Heading2-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67FDA"/>
    <w:multiLevelType w:val="hybridMultilevel"/>
    <w:tmpl w:val="DFFA03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3E096D"/>
    <w:multiLevelType w:val="hybridMultilevel"/>
    <w:tmpl w:val="5E68204A"/>
    <w:lvl w:ilvl="0" w:tplc="1C48694C">
      <w:start w:val="1"/>
      <w:numFmt w:val="decimal"/>
      <w:pStyle w:val="SingleTxtG-Withnumbering"/>
      <w:lvlText w:val="%1."/>
      <w:lvlJc w:val="left"/>
      <w:pPr>
        <w:ind w:left="1778" w:hanging="360"/>
      </w:pPr>
      <w:rPr>
        <w:b w:val="0"/>
        <w:i w:val="0"/>
        <w:lang w:val="x-none"/>
      </w:rPr>
    </w:lvl>
    <w:lvl w:ilvl="1" w:tplc="08090019" w:tentative="1">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9" w15:restartNumberingAfterBreak="0">
    <w:nsid w:val="39510643"/>
    <w:multiLevelType w:val="hybridMultilevel"/>
    <w:tmpl w:val="EB3C1AE6"/>
    <w:lvl w:ilvl="0" w:tplc="6F581B3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3D105A34"/>
    <w:multiLevelType w:val="hybridMultilevel"/>
    <w:tmpl w:val="CA28EA90"/>
    <w:lvl w:ilvl="0" w:tplc="8EE205B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1" w15:restartNumberingAfterBreak="0">
    <w:nsid w:val="488D0EE7"/>
    <w:multiLevelType w:val="hybridMultilevel"/>
    <w:tmpl w:val="DFFA03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797F4D"/>
    <w:multiLevelType w:val="hybridMultilevel"/>
    <w:tmpl w:val="C30E6616"/>
    <w:lvl w:ilvl="0" w:tplc="67CECB7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56D1660F"/>
    <w:multiLevelType w:val="hybridMultilevel"/>
    <w:tmpl w:val="3A9A97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8D22B15"/>
    <w:multiLevelType w:val="hybridMultilevel"/>
    <w:tmpl w:val="4E06BB0C"/>
    <w:lvl w:ilvl="0" w:tplc="5A96B51A">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15:restartNumberingAfterBreak="0">
    <w:nsid w:val="5B870B9E"/>
    <w:multiLevelType w:val="hybridMultilevel"/>
    <w:tmpl w:val="80F0F44A"/>
    <w:lvl w:ilvl="0" w:tplc="509269A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12A4BA4"/>
    <w:multiLevelType w:val="hybridMultilevel"/>
    <w:tmpl w:val="C6B6DD46"/>
    <w:lvl w:ilvl="0" w:tplc="2EBC3E7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470428"/>
    <w:multiLevelType w:val="hybridMultilevel"/>
    <w:tmpl w:val="37FE84C8"/>
    <w:lvl w:ilvl="0" w:tplc="D61450E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70460C86"/>
    <w:multiLevelType w:val="hybridMultilevel"/>
    <w:tmpl w:val="60F61312"/>
    <w:lvl w:ilvl="0" w:tplc="DF9620D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75F20384"/>
    <w:multiLevelType w:val="hybridMultilevel"/>
    <w:tmpl w:val="54605424"/>
    <w:lvl w:ilvl="0" w:tplc="29167D02">
      <w:start w:val="1"/>
      <w:numFmt w:val="upperRoman"/>
      <w:lvlText w:val="%1."/>
      <w:lvlJc w:val="left"/>
      <w:pPr>
        <w:ind w:left="1395" w:hanging="720"/>
      </w:pPr>
      <w:rPr>
        <w:rFonts w:hint="default"/>
      </w:rPr>
    </w:lvl>
    <w:lvl w:ilvl="1" w:tplc="08090019">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num w:numId="1">
    <w:abstractNumId w:val="1"/>
  </w:num>
  <w:num w:numId="2">
    <w:abstractNumId w:val="17"/>
  </w:num>
  <w:num w:numId="3">
    <w:abstractNumId w:val="0"/>
  </w:num>
  <w:num w:numId="4">
    <w:abstractNumId w:val="5"/>
  </w:num>
  <w:num w:numId="5">
    <w:abstractNumId w:val="8"/>
  </w:num>
  <w:num w:numId="6">
    <w:abstractNumId w:val="20"/>
  </w:num>
  <w:num w:numId="7">
    <w:abstractNumId w:val="7"/>
  </w:num>
  <w:num w:numId="8">
    <w:abstractNumId w:val="10"/>
  </w:num>
  <w:num w:numId="9">
    <w:abstractNumId w:val="19"/>
  </w:num>
  <w:num w:numId="10">
    <w:abstractNumId w:val="12"/>
  </w:num>
  <w:num w:numId="11">
    <w:abstractNumId w:val="1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lvl w:ilvl="0" w:tplc="FF7A6E9C">
        <w:start w:val="1"/>
        <w:numFmt w:val="decimal"/>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2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A064080">
        <w:start w:val="1"/>
        <w:numFmt w:val="decimal"/>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14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D9E6C8C8">
        <w:start w:val="1"/>
        <w:numFmt w:val="decimal"/>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86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A2037B8">
        <w:start w:val="1"/>
        <w:numFmt w:val="decimal"/>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258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03AB5BA">
        <w:start w:val="1"/>
        <w:numFmt w:val="decimal"/>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30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850C34A">
        <w:start w:val="1"/>
        <w:numFmt w:val="decimal"/>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02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60439C4">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74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4862E3A">
        <w:start w:val="1"/>
        <w:numFmt w:val="decimal"/>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546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5F6FE84">
        <w:start w:val="1"/>
        <w:numFmt w:val="decimal"/>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6186"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
    <w:abstractNumId w:val="9"/>
  </w:num>
  <w:num w:numId="16">
    <w:abstractNumId w:val="14"/>
  </w:num>
  <w:num w:numId="17">
    <w:abstractNumId w:val="18"/>
  </w:num>
  <w:num w:numId="18">
    <w:abstractNumId w:val="13"/>
  </w:num>
  <w:num w:numId="19">
    <w:abstractNumId w:val="3"/>
  </w:num>
  <w:num w:numId="20">
    <w:abstractNumId w:val="4"/>
  </w:num>
  <w:num w:numId="21">
    <w:abstractNumId w:val="15"/>
  </w:num>
  <w:num w:numId="22">
    <w:abstractNumId w:val="11"/>
  </w:num>
  <w:num w:numId="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n-AU" w:vendorID="64" w:dllVersion="0" w:nlCheck="1" w:checkStyle="0"/>
  <w:activeWritingStyle w:appName="MSWord" w:lang="en-GB" w:vendorID="64" w:dllVersion="0" w:nlCheck="1" w:checkStyle="0"/>
  <w:activeWritingStyle w:appName="MSWord" w:lang="en-CA" w:vendorID="64" w:dllVersion="0" w:nlCheck="1" w:checkStyle="0"/>
  <w:activeWritingStyle w:appName="MSWord" w:lang="en-GB" w:vendorID="64" w:dllVersion="131078" w:nlCheck="1" w:checkStyle="0"/>
  <w:activeWritingStyle w:appName="MSWord" w:lang="en-AU"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1"/>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6F"/>
    <w:rsid w:val="0000063F"/>
    <w:rsid w:val="000006B9"/>
    <w:rsid w:val="00003CB7"/>
    <w:rsid w:val="00004B3F"/>
    <w:rsid w:val="000060D5"/>
    <w:rsid w:val="0000700C"/>
    <w:rsid w:val="00010E69"/>
    <w:rsid w:val="00010F21"/>
    <w:rsid w:val="000123D7"/>
    <w:rsid w:val="000127F7"/>
    <w:rsid w:val="0001363A"/>
    <w:rsid w:val="000157A2"/>
    <w:rsid w:val="000162A9"/>
    <w:rsid w:val="000242B2"/>
    <w:rsid w:val="000250D9"/>
    <w:rsid w:val="0002514D"/>
    <w:rsid w:val="00027021"/>
    <w:rsid w:val="000276AA"/>
    <w:rsid w:val="0003015A"/>
    <w:rsid w:val="0003021B"/>
    <w:rsid w:val="000305E1"/>
    <w:rsid w:val="00031DBB"/>
    <w:rsid w:val="00031EC0"/>
    <w:rsid w:val="000320E5"/>
    <w:rsid w:val="00032F58"/>
    <w:rsid w:val="00034CBA"/>
    <w:rsid w:val="00036E85"/>
    <w:rsid w:val="00037462"/>
    <w:rsid w:val="00040703"/>
    <w:rsid w:val="00041CF7"/>
    <w:rsid w:val="000438DB"/>
    <w:rsid w:val="00045B7C"/>
    <w:rsid w:val="00045F5C"/>
    <w:rsid w:val="00045FF5"/>
    <w:rsid w:val="00046CC9"/>
    <w:rsid w:val="00052C17"/>
    <w:rsid w:val="000530E0"/>
    <w:rsid w:val="00053940"/>
    <w:rsid w:val="00054F39"/>
    <w:rsid w:val="00060C26"/>
    <w:rsid w:val="00071D5F"/>
    <w:rsid w:val="00071D65"/>
    <w:rsid w:val="00072E44"/>
    <w:rsid w:val="00073A10"/>
    <w:rsid w:val="00073D46"/>
    <w:rsid w:val="000747DA"/>
    <w:rsid w:val="00075333"/>
    <w:rsid w:val="000771BF"/>
    <w:rsid w:val="00077F9D"/>
    <w:rsid w:val="000807E9"/>
    <w:rsid w:val="00081EE1"/>
    <w:rsid w:val="000845B6"/>
    <w:rsid w:val="0009046F"/>
    <w:rsid w:val="0009122B"/>
    <w:rsid w:val="00091736"/>
    <w:rsid w:val="00092288"/>
    <w:rsid w:val="00096533"/>
    <w:rsid w:val="000965FD"/>
    <w:rsid w:val="00096E0A"/>
    <w:rsid w:val="00097FB9"/>
    <w:rsid w:val="000A043F"/>
    <w:rsid w:val="000A23A7"/>
    <w:rsid w:val="000A2B7C"/>
    <w:rsid w:val="000A3112"/>
    <w:rsid w:val="000A4D4A"/>
    <w:rsid w:val="000A5D07"/>
    <w:rsid w:val="000A6820"/>
    <w:rsid w:val="000A6AC9"/>
    <w:rsid w:val="000A737D"/>
    <w:rsid w:val="000A763C"/>
    <w:rsid w:val="000B02FB"/>
    <w:rsid w:val="000B0C80"/>
    <w:rsid w:val="000B1B9D"/>
    <w:rsid w:val="000B221C"/>
    <w:rsid w:val="000B2F88"/>
    <w:rsid w:val="000B56E6"/>
    <w:rsid w:val="000B726E"/>
    <w:rsid w:val="000C005F"/>
    <w:rsid w:val="000C0D36"/>
    <w:rsid w:val="000C1C35"/>
    <w:rsid w:val="000C3EC1"/>
    <w:rsid w:val="000C41E4"/>
    <w:rsid w:val="000C52AF"/>
    <w:rsid w:val="000C5915"/>
    <w:rsid w:val="000D01A4"/>
    <w:rsid w:val="000D18FE"/>
    <w:rsid w:val="000D2FC6"/>
    <w:rsid w:val="000D4C02"/>
    <w:rsid w:val="000D4DAA"/>
    <w:rsid w:val="000D60BA"/>
    <w:rsid w:val="000D782D"/>
    <w:rsid w:val="000E1963"/>
    <w:rsid w:val="000E451A"/>
    <w:rsid w:val="000E51ED"/>
    <w:rsid w:val="000E6352"/>
    <w:rsid w:val="000E6C21"/>
    <w:rsid w:val="000F062E"/>
    <w:rsid w:val="000F17AA"/>
    <w:rsid w:val="000F2853"/>
    <w:rsid w:val="000F2872"/>
    <w:rsid w:val="000F50DE"/>
    <w:rsid w:val="000F5617"/>
    <w:rsid w:val="000F683E"/>
    <w:rsid w:val="000F7962"/>
    <w:rsid w:val="0010108E"/>
    <w:rsid w:val="001014DB"/>
    <w:rsid w:val="00102E75"/>
    <w:rsid w:val="0010386F"/>
    <w:rsid w:val="00104146"/>
    <w:rsid w:val="001041D8"/>
    <w:rsid w:val="001062EA"/>
    <w:rsid w:val="00106644"/>
    <w:rsid w:val="00111352"/>
    <w:rsid w:val="001113B7"/>
    <w:rsid w:val="001121DE"/>
    <w:rsid w:val="00113476"/>
    <w:rsid w:val="00113492"/>
    <w:rsid w:val="001146B7"/>
    <w:rsid w:val="00114DF3"/>
    <w:rsid w:val="001155A7"/>
    <w:rsid w:val="00115968"/>
    <w:rsid w:val="00115EFE"/>
    <w:rsid w:val="00117FDA"/>
    <w:rsid w:val="00121374"/>
    <w:rsid w:val="001236FE"/>
    <w:rsid w:val="00125363"/>
    <w:rsid w:val="00126516"/>
    <w:rsid w:val="001270B4"/>
    <w:rsid w:val="001300B3"/>
    <w:rsid w:val="00132909"/>
    <w:rsid w:val="00132918"/>
    <w:rsid w:val="00133D7A"/>
    <w:rsid w:val="00135FF5"/>
    <w:rsid w:val="00136BCF"/>
    <w:rsid w:val="001371AD"/>
    <w:rsid w:val="00137BA2"/>
    <w:rsid w:val="00144118"/>
    <w:rsid w:val="00144971"/>
    <w:rsid w:val="001455D3"/>
    <w:rsid w:val="0014680F"/>
    <w:rsid w:val="0015124F"/>
    <w:rsid w:val="00152256"/>
    <w:rsid w:val="001531C1"/>
    <w:rsid w:val="00154C48"/>
    <w:rsid w:val="001624A5"/>
    <w:rsid w:val="00163888"/>
    <w:rsid w:val="00164CB0"/>
    <w:rsid w:val="00166BEE"/>
    <w:rsid w:val="00166D58"/>
    <w:rsid w:val="0017049D"/>
    <w:rsid w:val="00170A99"/>
    <w:rsid w:val="00173242"/>
    <w:rsid w:val="001737EF"/>
    <w:rsid w:val="00174A06"/>
    <w:rsid w:val="00177B86"/>
    <w:rsid w:val="00177DDE"/>
    <w:rsid w:val="00177E37"/>
    <w:rsid w:val="0018136A"/>
    <w:rsid w:val="00181ADA"/>
    <w:rsid w:val="00181B4F"/>
    <w:rsid w:val="00183EED"/>
    <w:rsid w:val="00187A8C"/>
    <w:rsid w:val="00187FA2"/>
    <w:rsid w:val="00190D63"/>
    <w:rsid w:val="00190F05"/>
    <w:rsid w:val="00192F2B"/>
    <w:rsid w:val="001934D3"/>
    <w:rsid w:val="00195EC4"/>
    <w:rsid w:val="001A16A0"/>
    <w:rsid w:val="001A19F3"/>
    <w:rsid w:val="001A2909"/>
    <w:rsid w:val="001A2C5B"/>
    <w:rsid w:val="001A5957"/>
    <w:rsid w:val="001A6CE4"/>
    <w:rsid w:val="001B0B72"/>
    <w:rsid w:val="001B24E5"/>
    <w:rsid w:val="001B3E68"/>
    <w:rsid w:val="001B6CBB"/>
    <w:rsid w:val="001C0F3B"/>
    <w:rsid w:val="001C2222"/>
    <w:rsid w:val="001C2701"/>
    <w:rsid w:val="001C2CBE"/>
    <w:rsid w:val="001C3B06"/>
    <w:rsid w:val="001C3C97"/>
    <w:rsid w:val="001C429C"/>
    <w:rsid w:val="001C5E1A"/>
    <w:rsid w:val="001C6476"/>
    <w:rsid w:val="001C72B4"/>
    <w:rsid w:val="001D0CF4"/>
    <w:rsid w:val="001D0D90"/>
    <w:rsid w:val="001D1DAC"/>
    <w:rsid w:val="001D3C57"/>
    <w:rsid w:val="001D6FD5"/>
    <w:rsid w:val="001D7E85"/>
    <w:rsid w:val="001E057A"/>
    <w:rsid w:val="001E0929"/>
    <w:rsid w:val="001E265C"/>
    <w:rsid w:val="001F22C5"/>
    <w:rsid w:val="001F244A"/>
    <w:rsid w:val="001F25C4"/>
    <w:rsid w:val="001F35A8"/>
    <w:rsid w:val="001F4040"/>
    <w:rsid w:val="001F4DE9"/>
    <w:rsid w:val="001F62DC"/>
    <w:rsid w:val="001F6D89"/>
    <w:rsid w:val="001F7D4A"/>
    <w:rsid w:val="002019C3"/>
    <w:rsid w:val="00204342"/>
    <w:rsid w:val="002044A7"/>
    <w:rsid w:val="00205C9B"/>
    <w:rsid w:val="002075DE"/>
    <w:rsid w:val="00211B2A"/>
    <w:rsid w:val="00212C43"/>
    <w:rsid w:val="002139C0"/>
    <w:rsid w:val="00213B95"/>
    <w:rsid w:val="0021587B"/>
    <w:rsid w:val="00215A68"/>
    <w:rsid w:val="00215EE3"/>
    <w:rsid w:val="002206A4"/>
    <w:rsid w:val="0022180B"/>
    <w:rsid w:val="00222052"/>
    <w:rsid w:val="002231D2"/>
    <w:rsid w:val="0022330C"/>
    <w:rsid w:val="00223778"/>
    <w:rsid w:val="00223A75"/>
    <w:rsid w:val="0022720B"/>
    <w:rsid w:val="00227C1E"/>
    <w:rsid w:val="00232AAC"/>
    <w:rsid w:val="00232B06"/>
    <w:rsid w:val="00233FC3"/>
    <w:rsid w:val="00234164"/>
    <w:rsid w:val="00240B37"/>
    <w:rsid w:val="00240C09"/>
    <w:rsid w:val="002435C7"/>
    <w:rsid w:val="00243949"/>
    <w:rsid w:val="00243A9E"/>
    <w:rsid w:val="00245F79"/>
    <w:rsid w:val="002477FE"/>
    <w:rsid w:val="00247B39"/>
    <w:rsid w:val="0025731F"/>
    <w:rsid w:val="00257AFD"/>
    <w:rsid w:val="00260F6C"/>
    <w:rsid w:val="0026167E"/>
    <w:rsid w:val="0026174D"/>
    <w:rsid w:val="00264F74"/>
    <w:rsid w:val="0027143C"/>
    <w:rsid w:val="0027312B"/>
    <w:rsid w:val="0027500F"/>
    <w:rsid w:val="0027676F"/>
    <w:rsid w:val="00276A0C"/>
    <w:rsid w:val="00276D49"/>
    <w:rsid w:val="002773E1"/>
    <w:rsid w:val="00277D0E"/>
    <w:rsid w:val="00281268"/>
    <w:rsid w:val="002823E1"/>
    <w:rsid w:val="00282D5A"/>
    <w:rsid w:val="0028347D"/>
    <w:rsid w:val="00283CDD"/>
    <w:rsid w:val="002868E0"/>
    <w:rsid w:val="002869C8"/>
    <w:rsid w:val="00286DE3"/>
    <w:rsid w:val="00290109"/>
    <w:rsid w:val="00291A2C"/>
    <w:rsid w:val="002933C1"/>
    <w:rsid w:val="0029348D"/>
    <w:rsid w:val="00293589"/>
    <w:rsid w:val="00293F7B"/>
    <w:rsid w:val="00294118"/>
    <w:rsid w:val="002952DD"/>
    <w:rsid w:val="00296680"/>
    <w:rsid w:val="002A0BB7"/>
    <w:rsid w:val="002A1026"/>
    <w:rsid w:val="002A1C0F"/>
    <w:rsid w:val="002A380A"/>
    <w:rsid w:val="002A6D1C"/>
    <w:rsid w:val="002A73AF"/>
    <w:rsid w:val="002B02E5"/>
    <w:rsid w:val="002B079C"/>
    <w:rsid w:val="002B2663"/>
    <w:rsid w:val="002B3375"/>
    <w:rsid w:val="002B3388"/>
    <w:rsid w:val="002B3795"/>
    <w:rsid w:val="002B3C6A"/>
    <w:rsid w:val="002B566E"/>
    <w:rsid w:val="002B574B"/>
    <w:rsid w:val="002B5BB3"/>
    <w:rsid w:val="002B6BC7"/>
    <w:rsid w:val="002C0601"/>
    <w:rsid w:val="002C18DE"/>
    <w:rsid w:val="002C2923"/>
    <w:rsid w:val="002C4ADA"/>
    <w:rsid w:val="002C659B"/>
    <w:rsid w:val="002C65C0"/>
    <w:rsid w:val="002C6E6C"/>
    <w:rsid w:val="002C74CA"/>
    <w:rsid w:val="002D0960"/>
    <w:rsid w:val="002D1139"/>
    <w:rsid w:val="002D185D"/>
    <w:rsid w:val="002D2133"/>
    <w:rsid w:val="002D2E11"/>
    <w:rsid w:val="002D32B7"/>
    <w:rsid w:val="002D39CD"/>
    <w:rsid w:val="002D3A8E"/>
    <w:rsid w:val="002D3AA5"/>
    <w:rsid w:val="002D4A19"/>
    <w:rsid w:val="002D548B"/>
    <w:rsid w:val="002D6094"/>
    <w:rsid w:val="002E106A"/>
    <w:rsid w:val="002E15A8"/>
    <w:rsid w:val="002E1BBD"/>
    <w:rsid w:val="002E1BFD"/>
    <w:rsid w:val="002E4248"/>
    <w:rsid w:val="002E43F1"/>
    <w:rsid w:val="002F02A5"/>
    <w:rsid w:val="002F1076"/>
    <w:rsid w:val="002F2315"/>
    <w:rsid w:val="002F3874"/>
    <w:rsid w:val="002F4B0A"/>
    <w:rsid w:val="002F4B90"/>
    <w:rsid w:val="002F69D0"/>
    <w:rsid w:val="002F759C"/>
    <w:rsid w:val="002F75FC"/>
    <w:rsid w:val="002F7EA6"/>
    <w:rsid w:val="003008E3"/>
    <w:rsid w:val="00300C76"/>
    <w:rsid w:val="00300C85"/>
    <w:rsid w:val="003029BE"/>
    <w:rsid w:val="00305259"/>
    <w:rsid w:val="00305D66"/>
    <w:rsid w:val="003062EB"/>
    <w:rsid w:val="003067BF"/>
    <w:rsid w:val="00307595"/>
    <w:rsid w:val="00307671"/>
    <w:rsid w:val="00310E6E"/>
    <w:rsid w:val="00311B7E"/>
    <w:rsid w:val="00312C07"/>
    <w:rsid w:val="00312F8B"/>
    <w:rsid w:val="003140B7"/>
    <w:rsid w:val="00315A39"/>
    <w:rsid w:val="00316F1D"/>
    <w:rsid w:val="00317D96"/>
    <w:rsid w:val="0032038C"/>
    <w:rsid w:val="003229E3"/>
    <w:rsid w:val="0032425E"/>
    <w:rsid w:val="003243F4"/>
    <w:rsid w:val="003260F9"/>
    <w:rsid w:val="0032642D"/>
    <w:rsid w:val="003325B7"/>
    <w:rsid w:val="0033317E"/>
    <w:rsid w:val="00334F00"/>
    <w:rsid w:val="00335894"/>
    <w:rsid w:val="003420F0"/>
    <w:rsid w:val="003432E3"/>
    <w:rsid w:val="003456DC"/>
    <w:rsid w:val="003464E9"/>
    <w:rsid w:val="00346924"/>
    <w:rsid w:val="0035007F"/>
    <w:rsid w:val="00352E65"/>
    <w:rsid w:val="0035593A"/>
    <w:rsid w:val="003565A8"/>
    <w:rsid w:val="003567BD"/>
    <w:rsid w:val="00360013"/>
    <w:rsid w:val="003634E2"/>
    <w:rsid w:val="003636AF"/>
    <w:rsid w:val="003639F7"/>
    <w:rsid w:val="003640A6"/>
    <w:rsid w:val="00364A68"/>
    <w:rsid w:val="00365471"/>
    <w:rsid w:val="00365FFE"/>
    <w:rsid w:val="00366050"/>
    <w:rsid w:val="00367828"/>
    <w:rsid w:val="00370050"/>
    <w:rsid w:val="00370569"/>
    <w:rsid w:val="00370865"/>
    <w:rsid w:val="00373136"/>
    <w:rsid w:val="00373671"/>
    <w:rsid w:val="0037375B"/>
    <w:rsid w:val="00373C94"/>
    <w:rsid w:val="00373F38"/>
    <w:rsid w:val="00374C65"/>
    <w:rsid w:val="00376935"/>
    <w:rsid w:val="003775A2"/>
    <w:rsid w:val="00380416"/>
    <w:rsid w:val="00381A66"/>
    <w:rsid w:val="00381B00"/>
    <w:rsid w:val="00382169"/>
    <w:rsid w:val="00387E48"/>
    <w:rsid w:val="00390198"/>
    <w:rsid w:val="00390A7F"/>
    <w:rsid w:val="00390B37"/>
    <w:rsid w:val="003932E3"/>
    <w:rsid w:val="00393301"/>
    <w:rsid w:val="0039522E"/>
    <w:rsid w:val="003979DD"/>
    <w:rsid w:val="003A0AC5"/>
    <w:rsid w:val="003A3663"/>
    <w:rsid w:val="003A3B16"/>
    <w:rsid w:val="003A4270"/>
    <w:rsid w:val="003A52A9"/>
    <w:rsid w:val="003B21A8"/>
    <w:rsid w:val="003B4E2B"/>
    <w:rsid w:val="003B55FB"/>
    <w:rsid w:val="003B712A"/>
    <w:rsid w:val="003C0BD1"/>
    <w:rsid w:val="003C21D1"/>
    <w:rsid w:val="003C220C"/>
    <w:rsid w:val="003C299E"/>
    <w:rsid w:val="003C33BC"/>
    <w:rsid w:val="003C33CA"/>
    <w:rsid w:val="003C3BBB"/>
    <w:rsid w:val="003C43E0"/>
    <w:rsid w:val="003C57F8"/>
    <w:rsid w:val="003C5838"/>
    <w:rsid w:val="003C6C44"/>
    <w:rsid w:val="003C76B2"/>
    <w:rsid w:val="003C7952"/>
    <w:rsid w:val="003C7E6C"/>
    <w:rsid w:val="003D0962"/>
    <w:rsid w:val="003D1ADC"/>
    <w:rsid w:val="003D2A0D"/>
    <w:rsid w:val="003D312D"/>
    <w:rsid w:val="003D3805"/>
    <w:rsid w:val="003D38A3"/>
    <w:rsid w:val="003D4CE3"/>
    <w:rsid w:val="003D4FA5"/>
    <w:rsid w:val="003D56FD"/>
    <w:rsid w:val="003D5AEC"/>
    <w:rsid w:val="003D67C6"/>
    <w:rsid w:val="003D77F2"/>
    <w:rsid w:val="003D7B8E"/>
    <w:rsid w:val="003D7D82"/>
    <w:rsid w:val="003E05DB"/>
    <w:rsid w:val="003E06ED"/>
    <w:rsid w:val="003E3381"/>
    <w:rsid w:val="003E3C27"/>
    <w:rsid w:val="003E4903"/>
    <w:rsid w:val="003E54E8"/>
    <w:rsid w:val="003E563B"/>
    <w:rsid w:val="003E61AE"/>
    <w:rsid w:val="003E7D6E"/>
    <w:rsid w:val="003F182C"/>
    <w:rsid w:val="003F1BB6"/>
    <w:rsid w:val="003F2B25"/>
    <w:rsid w:val="003F6755"/>
    <w:rsid w:val="003F78A0"/>
    <w:rsid w:val="003F7A40"/>
    <w:rsid w:val="0040029E"/>
    <w:rsid w:val="00400750"/>
    <w:rsid w:val="00400EA8"/>
    <w:rsid w:val="00402224"/>
    <w:rsid w:val="0040359D"/>
    <w:rsid w:val="004048EB"/>
    <w:rsid w:val="0040563E"/>
    <w:rsid w:val="00410D4D"/>
    <w:rsid w:val="00411204"/>
    <w:rsid w:val="004122DF"/>
    <w:rsid w:val="0041276C"/>
    <w:rsid w:val="00413600"/>
    <w:rsid w:val="00413BA3"/>
    <w:rsid w:val="004146E7"/>
    <w:rsid w:val="004149E3"/>
    <w:rsid w:val="0041796F"/>
    <w:rsid w:val="004204D0"/>
    <w:rsid w:val="00420852"/>
    <w:rsid w:val="00421C7F"/>
    <w:rsid w:val="0042246C"/>
    <w:rsid w:val="00422548"/>
    <w:rsid w:val="0042347B"/>
    <w:rsid w:val="004237E5"/>
    <w:rsid w:val="00423FE6"/>
    <w:rsid w:val="0042505D"/>
    <w:rsid w:val="00430C56"/>
    <w:rsid w:val="004320DF"/>
    <w:rsid w:val="004325BD"/>
    <w:rsid w:val="00432989"/>
    <w:rsid w:val="00432FD2"/>
    <w:rsid w:val="00437F70"/>
    <w:rsid w:val="00440E32"/>
    <w:rsid w:val="00441FA0"/>
    <w:rsid w:val="00442FE4"/>
    <w:rsid w:val="004435AD"/>
    <w:rsid w:val="00443D38"/>
    <w:rsid w:val="00450CAB"/>
    <w:rsid w:val="00450E6E"/>
    <w:rsid w:val="00453939"/>
    <w:rsid w:val="004541C0"/>
    <w:rsid w:val="0045482C"/>
    <w:rsid w:val="0046117B"/>
    <w:rsid w:val="00461579"/>
    <w:rsid w:val="004628A9"/>
    <w:rsid w:val="00462CF3"/>
    <w:rsid w:val="00465AF0"/>
    <w:rsid w:val="004674D5"/>
    <w:rsid w:val="00470B65"/>
    <w:rsid w:val="00471C03"/>
    <w:rsid w:val="00472ACE"/>
    <w:rsid w:val="00473242"/>
    <w:rsid w:val="00473637"/>
    <w:rsid w:val="00473D48"/>
    <w:rsid w:val="004740BF"/>
    <w:rsid w:val="004740CC"/>
    <w:rsid w:val="00475E8E"/>
    <w:rsid w:val="00480159"/>
    <w:rsid w:val="0048143C"/>
    <w:rsid w:val="004816AF"/>
    <w:rsid w:val="00481858"/>
    <w:rsid w:val="0048434E"/>
    <w:rsid w:val="0048761F"/>
    <w:rsid w:val="00491EE6"/>
    <w:rsid w:val="00492B4B"/>
    <w:rsid w:val="00493C84"/>
    <w:rsid w:val="0049475C"/>
    <w:rsid w:val="004949EC"/>
    <w:rsid w:val="00494BF2"/>
    <w:rsid w:val="004A3871"/>
    <w:rsid w:val="004A419D"/>
    <w:rsid w:val="004A57E6"/>
    <w:rsid w:val="004A6C1C"/>
    <w:rsid w:val="004A76C6"/>
    <w:rsid w:val="004A7B9F"/>
    <w:rsid w:val="004B0F2F"/>
    <w:rsid w:val="004B2A68"/>
    <w:rsid w:val="004B35C2"/>
    <w:rsid w:val="004B3674"/>
    <w:rsid w:val="004B4524"/>
    <w:rsid w:val="004B68C2"/>
    <w:rsid w:val="004B6FE0"/>
    <w:rsid w:val="004C0299"/>
    <w:rsid w:val="004C2525"/>
    <w:rsid w:val="004C41AC"/>
    <w:rsid w:val="004C41DF"/>
    <w:rsid w:val="004C4501"/>
    <w:rsid w:val="004C5374"/>
    <w:rsid w:val="004C6815"/>
    <w:rsid w:val="004C707C"/>
    <w:rsid w:val="004C7D46"/>
    <w:rsid w:val="004D1889"/>
    <w:rsid w:val="004E13C1"/>
    <w:rsid w:val="004E35FF"/>
    <w:rsid w:val="004E44D5"/>
    <w:rsid w:val="004E5985"/>
    <w:rsid w:val="004E7EFA"/>
    <w:rsid w:val="004F1441"/>
    <w:rsid w:val="004F16B3"/>
    <w:rsid w:val="004F2236"/>
    <w:rsid w:val="004F22BA"/>
    <w:rsid w:val="004F2D8B"/>
    <w:rsid w:val="004F35D5"/>
    <w:rsid w:val="004F3B9D"/>
    <w:rsid w:val="004F40A6"/>
    <w:rsid w:val="004F5025"/>
    <w:rsid w:val="004F6396"/>
    <w:rsid w:val="004F6EF2"/>
    <w:rsid w:val="004F7EFA"/>
    <w:rsid w:val="00501FE3"/>
    <w:rsid w:val="005047C9"/>
    <w:rsid w:val="00504E46"/>
    <w:rsid w:val="005052F5"/>
    <w:rsid w:val="0050536E"/>
    <w:rsid w:val="00513223"/>
    <w:rsid w:val="00513B0B"/>
    <w:rsid w:val="0051417F"/>
    <w:rsid w:val="00515333"/>
    <w:rsid w:val="005160B4"/>
    <w:rsid w:val="005201DD"/>
    <w:rsid w:val="00524D8B"/>
    <w:rsid w:val="00524F9F"/>
    <w:rsid w:val="00526519"/>
    <w:rsid w:val="00526B44"/>
    <w:rsid w:val="00526EB7"/>
    <w:rsid w:val="00527D49"/>
    <w:rsid w:val="00527E3C"/>
    <w:rsid w:val="005304F1"/>
    <w:rsid w:val="0053368D"/>
    <w:rsid w:val="0053381D"/>
    <w:rsid w:val="00533AEE"/>
    <w:rsid w:val="00533C75"/>
    <w:rsid w:val="005342A4"/>
    <w:rsid w:val="00535BD3"/>
    <w:rsid w:val="00535E64"/>
    <w:rsid w:val="005361BD"/>
    <w:rsid w:val="005375D0"/>
    <w:rsid w:val="00540C06"/>
    <w:rsid w:val="0054139C"/>
    <w:rsid w:val="005420A2"/>
    <w:rsid w:val="0054245B"/>
    <w:rsid w:val="00542F29"/>
    <w:rsid w:val="0054309F"/>
    <w:rsid w:val="00544768"/>
    <w:rsid w:val="00545832"/>
    <w:rsid w:val="00545959"/>
    <w:rsid w:val="005459D0"/>
    <w:rsid w:val="00551970"/>
    <w:rsid w:val="00551C18"/>
    <w:rsid w:val="005525B7"/>
    <w:rsid w:val="00552D87"/>
    <w:rsid w:val="00557803"/>
    <w:rsid w:val="00557F6D"/>
    <w:rsid w:val="005614E8"/>
    <w:rsid w:val="005626D8"/>
    <w:rsid w:val="00562DC9"/>
    <w:rsid w:val="0056377C"/>
    <w:rsid w:val="00565196"/>
    <w:rsid w:val="00567CFB"/>
    <w:rsid w:val="0057069B"/>
    <w:rsid w:val="00570953"/>
    <w:rsid w:val="00570F7C"/>
    <w:rsid w:val="005716CA"/>
    <w:rsid w:val="00572472"/>
    <w:rsid w:val="00572907"/>
    <w:rsid w:val="00573875"/>
    <w:rsid w:val="00575BA6"/>
    <w:rsid w:val="00577374"/>
    <w:rsid w:val="00577745"/>
    <w:rsid w:val="00577CAE"/>
    <w:rsid w:val="00580555"/>
    <w:rsid w:val="00582B93"/>
    <w:rsid w:val="00583DA4"/>
    <w:rsid w:val="0058435C"/>
    <w:rsid w:val="0058446E"/>
    <w:rsid w:val="00586785"/>
    <w:rsid w:val="00587D7D"/>
    <w:rsid w:val="00592F58"/>
    <w:rsid w:val="005939BB"/>
    <w:rsid w:val="005953A2"/>
    <w:rsid w:val="005969A1"/>
    <w:rsid w:val="005A0689"/>
    <w:rsid w:val="005A0714"/>
    <w:rsid w:val="005A0842"/>
    <w:rsid w:val="005A23AE"/>
    <w:rsid w:val="005A34EF"/>
    <w:rsid w:val="005A385A"/>
    <w:rsid w:val="005A3E84"/>
    <w:rsid w:val="005B00EF"/>
    <w:rsid w:val="005B171A"/>
    <w:rsid w:val="005B4E4D"/>
    <w:rsid w:val="005B578B"/>
    <w:rsid w:val="005B5FAD"/>
    <w:rsid w:val="005B60D2"/>
    <w:rsid w:val="005B7C22"/>
    <w:rsid w:val="005C2A44"/>
    <w:rsid w:val="005C2F73"/>
    <w:rsid w:val="005C31B6"/>
    <w:rsid w:val="005C3ABB"/>
    <w:rsid w:val="005C49E7"/>
    <w:rsid w:val="005C514B"/>
    <w:rsid w:val="005D140F"/>
    <w:rsid w:val="005D34DF"/>
    <w:rsid w:val="005D3CAE"/>
    <w:rsid w:val="005D59EB"/>
    <w:rsid w:val="005D6A6D"/>
    <w:rsid w:val="005D729B"/>
    <w:rsid w:val="005D73B1"/>
    <w:rsid w:val="005E0D5E"/>
    <w:rsid w:val="005E11A3"/>
    <w:rsid w:val="005E381C"/>
    <w:rsid w:val="005E4EAE"/>
    <w:rsid w:val="005E6311"/>
    <w:rsid w:val="005E6455"/>
    <w:rsid w:val="005E6E04"/>
    <w:rsid w:val="005F0338"/>
    <w:rsid w:val="005F0475"/>
    <w:rsid w:val="005F10AC"/>
    <w:rsid w:val="005F1364"/>
    <w:rsid w:val="005F14C6"/>
    <w:rsid w:val="005F2297"/>
    <w:rsid w:val="005F281C"/>
    <w:rsid w:val="005F394C"/>
    <w:rsid w:val="005F450D"/>
    <w:rsid w:val="005F4983"/>
    <w:rsid w:val="005F4E3D"/>
    <w:rsid w:val="005F5F01"/>
    <w:rsid w:val="005F6C1A"/>
    <w:rsid w:val="00600A9B"/>
    <w:rsid w:val="00600FD8"/>
    <w:rsid w:val="0060204F"/>
    <w:rsid w:val="006020B4"/>
    <w:rsid w:val="0060211F"/>
    <w:rsid w:val="0060508D"/>
    <w:rsid w:val="00607044"/>
    <w:rsid w:val="00607ED6"/>
    <w:rsid w:val="00610658"/>
    <w:rsid w:val="00611B6E"/>
    <w:rsid w:val="00612478"/>
    <w:rsid w:val="00612970"/>
    <w:rsid w:val="0061311B"/>
    <w:rsid w:val="006153E8"/>
    <w:rsid w:val="00615C61"/>
    <w:rsid w:val="00615D9A"/>
    <w:rsid w:val="006162B7"/>
    <w:rsid w:val="0062092B"/>
    <w:rsid w:val="00620BA7"/>
    <w:rsid w:val="00621212"/>
    <w:rsid w:val="00623091"/>
    <w:rsid w:val="006230F0"/>
    <w:rsid w:val="006234BF"/>
    <w:rsid w:val="00623E2E"/>
    <w:rsid w:val="0062472E"/>
    <w:rsid w:val="00624BDF"/>
    <w:rsid w:val="0062526B"/>
    <w:rsid w:val="00626EF6"/>
    <w:rsid w:val="006307B3"/>
    <w:rsid w:val="00631118"/>
    <w:rsid w:val="00632562"/>
    <w:rsid w:val="00636BC2"/>
    <w:rsid w:val="00637EAE"/>
    <w:rsid w:val="00637F40"/>
    <w:rsid w:val="00640119"/>
    <w:rsid w:val="00642941"/>
    <w:rsid w:val="006437B7"/>
    <w:rsid w:val="0064463A"/>
    <w:rsid w:val="00645596"/>
    <w:rsid w:val="006474D0"/>
    <w:rsid w:val="0064767A"/>
    <w:rsid w:val="0064786F"/>
    <w:rsid w:val="006478EB"/>
    <w:rsid w:val="00650EDE"/>
    <w:rsid w:val="00651DDD"/>
    <w:rsid w:val="00652E1F"/>
    <w:rsid w:val="0065471A"/>
    <w:rsid w:val="00655921"/>
    <w:rsid w:val="00656208"/>
    <w:rsid w:val="006607C1"/>
    <w:rsid w:val="00660A75"/>
    <w:rsid w:val="0066133A"/>
    <w:rsid w:val="006616DD"/>
    <w:rsid w:val="00662102"/>
    <w:rsid w:val="00666489"/>
    <w:rsid w:val="00667AF8"/>
    <w:rsid w:val="0067099B"/>
    <w:rsid w:val="00670E1C"/>
    <w:rsid w:val="0067198B"/>
    <w:rsid w:val="00672AE1"/>
    <w:rsid w:val="006738B4"/>
    <w:rsid w:val="006776CC"/>
    <w:rsid w:val="006810EE"/>
    <w:rsid w:val="00681AA8"/>
    <w:rsid w:val="00681FE3"/>
    <w:rsid w:val="006827CD"/>
    <w:rsid w:val="00684443"/>
    <w:rsid w:val="0068603F"/>
    <w:rsid w:val="00687185"/>
    <w:rsid w:val="00687E47"/>
    <w:rsid w:val="0069047A"/>
    <w:rsid w:val="00694201"/>
    <w:rsid w:val="006943DA"/>
    <w:rsid w:val="00695D5C"/>
    <w:rsid w:val="00697EBB"/>
    <w:rsid w:val="006A0520"/>
    <w:rsid w:val="006A1475"/>
    <w:rsid w:val="006A23B4"/>
    <w:rsid w:val="006A2BEB"/>
    <w:rsid w:val="006A2DC1"/>
    <w:rsid w:val="006A39C6"/>
    <w:rsid w:val="006A40EF"/>
    <w:rsid w:val="006A4F2F"/>
    <w:rsid w:val="006A5689"/>
    <w:rsid w:val="006A6235"/>
    <w:rsid w:val="006A71A9"/>
    <w:rsid w:val="006A7C90"/>
    <w:rsid w:val="006B13B6"/>
    <w:rsid w:val="006B146A"/>
    <w:rsid w:val="006B1ED2"/>
    <w:rsid w:val="006B3A07"/>
    <w:rsid w:val="006B5111"/>
    <w:rsid w:val="006B6E7B"/>
    <w:rsid w:val="006C29CD"/>
    <w:rsid w:val="006C2D00"/>
    <w:rsid w:val="006C420C"/>
    <w:rsid w:val="006C4560"/>
    <w:rsid w:val="006C4EBF"/>
    <w:rsid w:val="006C5852"/>
    <w:rsid w:val="006C5B3B"/>
    <w:rsid w:val="006C6F92"/>
    <w:rsid w:val="006C78D4"/>
    <w:rsid w:val="006D0E7B"/>
    <w:rsid w:val="006D1025"/>
    <w:rsid w:val="006D1780"/>
    <w:rsid w:val="006D46BD"/>
    <w:rsid w:val="006D5A74"/>
    <w:rsid w:val="006D656A"/>
    <w:rsid w:val="006D70AE"/>
    <w:rsid w:val="006E04DD"/>
    <w:rsid w:val="006E1ED3"/>
    <w:rsid w:val="006E267B"/>
    <w:rsid w:val="006E2C42"/>
    <w:rsid w:val="006E3164"/>
    <w:rsid w:val="006E3BDD"/>
    <w:rsid w:val="006E5CE2"/>
    <w:rsid w:val="006E6D79"/>
    <w:rsid w:val="006F071E"/>
    <w:rsid w:val="006F100B"/>
    <w:rsid w:val="006F28BE"/>
    <w:rsid w:val="006F28FF"/>
    <w:rsid w:val="006F36E8"/>
    <w:rsid w:val="0070112A"/>
    <w:rsid w:val="00702B9A"/>
    <w:rsid w:val="00703ACC"/>
    <w:rsid w:val="0070700E"/>
    <w:rsid w:val="0070728D"/>
    <w:rsid w:val="00707C6B"/>
    <w:rsid w:val="007118FF"/>
    <w:rsid w:val="00713653"/>
    <w:rsid w:val="007152DC"/>
    <w:rsid w:val="007170FB"/>
    <w:rsid w:val="007174B2"/>
    <w:rsid w:val="00717923"/>
    <w:rsid w:val="00723041"/>
    <w:rsid w:val="007247F7"/>
    <w:rsid w:val="007265CC"/>
    <w:rsid w:val="00726FF0"/>
    <w:rsid w:val="00727894"/>
    <w:rsid w:val="007279B6"/>
    <w:rsid w:val="00730141"/>
    <w:rsid w:val="00731EA9"/>
    <w:rsid w:val="0073259B"/>
    <w:rsid w:val="007337FC"/>
    <w:rsid w:val="00736328"/>
    <w:rsid w:val="00740A28"/>
    <w:rsid w:val="00741172"/>
    <w:rsid w:val="00742B1E"/>
    <w:rsid w:val="00744357"/>
    <w:rsid w:val="00746870"/>
    <w:rsid w:val="0074746B"/>
    <w:rsid w:val="0074748A"/>
    <w:rsid w:val="00750B0F"/>
    <w:rsid w:val="00750FA9"/>
    <w:rsid w:val="00751A5B"/>
    <w:rsid w:val="007539DC"/>
    <w:rsid w:val="00755A75"/>
    <w:rsid w:val="00755F97"/>
    <w:rsid w:val="00757B15"/>
    <w:rsid w:val="007607A4"/>
    <w:rsid w:val="007649E4"/>
    <w:rsid w:val="0076514D"/>
    <w:rsid w:val="007658E3"/>
    <w:rsid w:val="00766A82"/>
    <w:rsid w:val="00766E63"/>
    <w:rsid w:val="00767468"/>
    <w:rsid w:val="007722C8"/>
    <w:rsid w:val="00772BD2"/>
    <w:rsid w:val="0077327F"/>
    <w:rsid w:val="00773C0B"/>
    <w:rsid w:val="007747F8"/>
    <w:rsid w:val="00776AE4"/>
    <w:rsid w:val="00777B17"/>
    <w:rsid w:val="00777F2C"/>
    <w:rsid w:val="0078433B"/>
    <w:rsid w:val="00790F4C"/>
    <w:rsid w:val="00791EC3"/>
    <w:rsid w:val="007929EA"/>
    <w:rsid w:val="00793945"/>
    <w:rsid w:val="00793EFB"/>
    <w:rsid w:val="0079605A"/>
    <w:rsid w:val="007A1559"/>
    <w:rsid w:val="007A27C3"/>
    <w:rsid w:val="007A3A15"/>
    <w:rsid w:val="007A3D63"/>
    <w:rsid w:val="007A525F"/>
    <w:rsid w:val="007A7F40"/>
    <w:rsid w:val="007B0172"/>
    <w:rsid w:val="007B1759"/>
    <w:rsid w:val="007B2550"/>
    <w:rsid w:val="007B55F9"/>
    <w:rsid w:val="007B65EE"/>
    <w:rsid w:val="007B6BB9"/>
    <w:rsid w:val="007B7DCE"/>
    <w:rsid w:val="007C02E1"/>
    <w:rsid w:val="007C06F4"/>
    <w:rsid w:val="007C203B"/>
    <w:rsid w:val="007C31BF"/>
    <w:rsid w:val="007C3E1B"/>
    <w:rsid w:val="007C4DC0"/>
    <w:rsid w:val="007C5D3F"/>
    <w:rsid w:val="007C7150"/>
    <w:rsid w:val="007D0294"/>
    <w:rsid w:val="007D0BD8"/>
    <w:rsid w:val="007D0F42"/>
    <w:rsid w:val="007D1068"/>
    <w:rsid w:val="007D1A02"/>
    <w:rsid w:val="007D201F"/>
    <w:rsid w:val="007D25BA"/>
    <w:rsid w:val="007D2D05"/>
    <w:rsid w:val="007D3844"/>
    <w:rsid w:val="007D5C19"/>
    <w:rsid w:val="007D678F"/>
    <w:rsid w:val="007E0263"/>
    <w:rsid w:val="007E1725"/>
    <w:rsid w:val="007E1804"/>
    <w:rsid w:val="007E28A9"/>
    <w:rsid w:val="007E477D"/>
    <w:rsid w:val="007E4D9E"/>
    <w:rsid w:val="007E6150"/>
    <w:rsid w:val="007E61A1"/>
    <w:rsid w:val="007E71FC"/>
    <w:rsid w:val="007E7AD2"/>
    <w:rsid w:val="007E7E49"/>
    <w:rsid w:val="007F01FB"/>
    <w:rsid w:val="007F1D8D"/>
    <w:rsid w:val="007F30BE"/>
    <w:rsid w:val="007F45EA"/>
    <w:rsid w:val="007F5C7B"/>
    <w:rsid w:val="007F5D49"/>
    <w:rsid w:val="007F6D54"/>
    <w:rsid w:val="007F78E3"/>
    <w:rsid w:val="00803F39"/>
    <w:rsid w:val="00804B71"/>
    <w:rsid w:val="0080512C"/>
    <w:rsid w:val="0080601D"/>
    <w:rsid w:val="0080676F"/>
    <w:rsid w:val="00810F49"/>
    <w:rsid w:val="00812E20"/>
    <w:rsid w:val="00813EBC"/>
    <w:rsid w:val="00814C31"/>
    <w:rsid w:val="0081589B"/>
    <w:rsid w:val="00816C9B"/>
    <w:rsid w:val="00820859"/>
    <w:rsid w:val="00822014"/>
    <w:rsid w:val="00822BF7"/>
    <w:rsid w:val="00822E37"/>
    <w:rsid w:val="008235DD"/>
    <w:rsid w:val="008253DF"/>
    <w:rsid w:val="00826CEC"/>
    <w:rsid w:val="00832CCA"/>
    <w:rsid w:val="00832EA7"/>
    <w:rsid w:val="008338CA"/>
    <w:rsid w:val="00833D34"/>
    <w:rsid w:val="00834C24"/>
    <w:rsid w:val="008410CD"/>
    <w:rsid w:val="008410E6"/>
    <w:rsid w:val="008413AD"/>
    <w:rsid w:val="00841E35"/>
    <w:rsid w:val="008428E2"/>
    <w:rsid w:val="00842FE8"/>
    <w:rsid w:val="008452C4"/>
    <w:rsid w:val="00845647"/>
    <w:rsid w:val="00846097"/>
    <w:rsid w:val="00846895"/>
    <w:rsid w:val="008504AC"/>
    <w:rsid w:val="0085054B"/>
    <w:rsid w:val="0085098F"/>
    <w:rsid w:val="00851B9F"/>
    <w:rsid w:val="0085227C"/>
    <w:rsid w:val="00853E59"/>
    <w:rsid w:val="0085477A"/>
    <w:rsid w:val="00855807"/>
    <w:rsid w:val="00855BB0"/>
    <w:rsid w:val="008564A8"/>
    <w:rsid w:val="00856BAE"/>
    <w:rsid w:val="00856F40"/>
    <w:rsid w:val="0086040F"/>
    <w:rsid w:val="00860732"/>
    <w:rsid w:val="00862D5A"/>
    <w:rsid w:val="00863A0E"/>
    <w:rsid w:val="00865F22"/>
    <w:rsid w:val="00866443"/>
    <w:rsid w:val="00870B79"/>
    <w:rsid w:val="0087199A"/>
    <w:rsid w:val="0087208C"/>
    <w:rsid w:val="00873761"/>
    <w:rsid w:val="008748C5"/>
    <w:rsid w:val="00876D10"/>
    <w:rsid w:val="0088172E"/>
    <w:rsid w:val="0088178E"/>
    <w:rsid w:val="00883136"/>
    <w:rsid w:val="00884F1D"/>
    <w:rsid w:val="0088699F"/>
    <w:rsid w:val="00887BB9"/>
    <w:rsid w:val="00891532"/>
    <w:rsid w:val="00893F03"/>
    <w:rsid w:val="00894380"/>
    <w:rsid w:val="0089478A"/>
    <w:rsid w:val="008952DA"/>
    <w:rsid w:val="00897820"/>
    <w:rsid w:val="008A09AC"/>
    <w:rsid w:val="008A103D"/>
    <w:rsid w:val="008A14C7"/>
    <w:rsid w:val="008A1599"/>
    <w:rsid w:val="008A1B75"/>
    <w:rsid w:val="008A2488"/>
    <w:rsid w:val="008A34BB"/>
    <w:rsid w:val="008A369E"/>
    <w:rsid w:val="008A43CB"/>
    <w:rsid w:val="008A4C26"/>
    <w:rsid w:val="008A4CD5"/>
    <w:rsid w:val="008A5705"/>
    <w:rsid w:val="008A757B"/>
    <w:rsid w:val="008A7C54"/>
    <w:rsid w:val="008A7D72"/>
    <w:rsid w:val="008B2A39"/>
    <w:rsid w:val="008B3EFB"/>
    <w:rsid w:val="008C008A"/>
    <w:rsid w:val="008C10FF"/>
    <w:rsid w:val="008C2E5D"/>
    <w:rsid w:val="008C5B78"/>
    <w:rsid w:val="008D16D6"/>
    <w:rsid w:val="008D19A7"/>
    <w:rsid w:val="008D218F"/>
    <w:rsid w:val="008D25DC"/>
    <w:rsid w:val="008D2EAB"/>
    <w:rsid w:val="008D312B"/>
    <w:rsid w:val="008D6128"/>
    <w:rsid w:val="008E1C17"/>
    <w:rsid w:val="008E2096"/>
    <w:rsid w:val="008E23F4"/>
    <w:rsid w:val="008E3454"/>
    <w:rsid w:val="008E4FD9"/>
    <w:rsid w:val="008E5DB4"/>
    <w:rsid w:val="008E61D9"/>
    <w:rsid w:val="008E7919"/>
    <w:rsid w:val="008E7A5A"/>
    <w:rsid w:val="008F0130"/>
    <w:rsid w:val="008F19F7"/>
    <w:rsid w:val="008F5B26"/>
    <w:rsid w:val="008F5F18"/>
    <w:rsid w:val="008F65BA"/>
    <w:rsid w:val="008F6901"/>
    <w:rsid w:val="008F71B9"/>
    <w:rsid w:val="008F721A"/>
    <w:rsid w:val="00900E2D"/>
    <w:rsid w:val="00900FB9"/>
    <w:rsid w:val="0090174C"/>
    <w:rsid w:val="00901CF2"/>
    <w:rsid w:val="00907609"/>
    <w:rsid w:val="009126AA"/>
    <w:rsid w:val="00912DFB"/>
    <w:rsid w:val="009156F9"/>
    <w:rsid w:val="00915EC8"/>
    <w:rsid w:val="009167DD"/>
    <w:rsid w:val="00917374"/>
    <w:rsid w:val="00920AC4"/>
    <w:rsid w:val="00920E9A"/>
    <w:rsid w:val="009212FF"/>
    <w:rsid w:val="0092158A"/>
    <w:rsid w:val="00921D24"/>
    <w:rsid w:val="009246AD"/>
    <w:rsid w:val="00925632"/>
    <w:rsid w:val="00925C8C"/>
    <w:rsid w:val="009260DF"/>
    <w:rsid w:val="009266F3"/>
    <w:rsid w:val="009310B1"/>
    <w:rsid w:val="009313B0"/>
    <w:rsid w:val="00932EC4"/>
    <w:rsid w:val="00934B1A"/>
    <w:rsid w:val="00935A9B"/>
    <w:rsid w:val="00935EAF"/>
    <w:rsid w:val="009367A4"/>
    <w:rsid w:val="00936B5D"/>
    <w:rsid w:val="009378C6"/>
    <w:rsid w:val="009436E2"/>
    <w:rsid w:val="00943F99"/>
    <w:rsid w:val="00943FD0"/>
    <w:rsid w:val="00944263"/>
    <w:rsid w:val="00945C63"/>
    <w:rsid w:val="00945E8A"/>
    <w:rsid w:val="00946351"/>
    <w:rsid w:val="00950A0A"/>
    <w:rsid w:val="00950D37"/>
    <w:rsid w:val="00954201"/>
    <w:rsid w:val="00954508"/>
    <w:rsid w:val="0095462A"/>
    <w:rsid w:val="00954FA5"/>
    <w:rsid w:val="009552BA"/>
    <w:rsid w:val="0095645F"/>
    <w:rsid w:val="00956CBB"/>
    <w:rsid w:val="009604A6"/>
    <w:rsid w:val="0096135B"/>
    <w:rsid w:val="009614F9"/>
    <w:rsid w:val="00961FDA"/>
    <w:rsid w:val="00962265"/>
    <w:rsid w:val="00967892"/>
    <w:rsid w:val="00967F51"/>
    <w:rsid w:val="00970170"/>
    <w:rsid w:val="00971035"/>
    <w:rsid w:val="009710CE"/>
    <w:rsid w:val="00972F07"/>
    <w:rsid w:val="009738FA"/>
    <w:rsid w:val="00977FA7"/>
    <w:rsid w:val="0098009B"/>
    <w:rsid w:val="009825FC"/>
    <w:rsid w:val="00983387"/>
    <w:rsid w:val="009840EC"/>
    <w:rsid w:val="0098431E"/>
    <w:rsid w:val="00985668"/>
    <w:rsid w:val="009879EF"/>
    <w:rsid w:val="00987F27"/>
    <w:rsid w:val="0099228C"/>
    <w:rsid w:val="009934C8"/>
    <w:rsid w:val="00994019"/>
    <w:rsid w:val="00994B21"/>
    <w:rsid w:val="0099504D"/>
    <w:rsid w:val="00997EA1"/>
    <w:rsid w:val="00997F86"/>
    <w:rsid w:val="009A001C"/>
    <w:rsid w:val="009A0BD6"/>
    <w:rsid w:val="009A3F8E"/>
    <w:rsid w:val="009A55BB"/>
    <w:rsid w:val="009A6C89"/>
    <w:rsid w:val="009B0736"/>
    <w:rsid w:val="009B138A"/>
    <w:rsid w:val="009B1CF3"/>
    <w:rsid w:val="009B1E31"/>
    <w:rsid w:val="009B2B5C"/>
    <w:rsid w:val="009B466B"/>
    <w:rsid w:val="009B581D"/>
    <w:rsid w:val="009B704D"/>
    <w:rsid w:val="009C0ACF"/>
    <w:rsid w:val="009C1660"/>
    <w:rsid w:val="009C4977"/>
    <w:rsid w:val="009C605B"/>
    <w:rsid w:val="009C67A0"/>
    <w:rsid w:val="009C6836"/>
    <w:rsid w:val="009D0A39"/>
    <w:rsid w:val="009D1038"/>
    <w:rsid w:val="009D18BB"/>
    <w:rsid w:val="009D3047"/>
    <w:rsid w:val="009D30CE"/>
    <w:rsid w:val="009D4384"/>
    <w:rsid w:val="009D45DD"/>
    <w:rsid w:val="009D54B7"/>
    <w:rsid w:val="009D5FF4"/>
    <w:rsid w:val="009D7368"/>
    <w:rsid w:val="009E023C"/>
    <w:rsid w:val="009E05BF"/>
    <w:rsid w:val="009E1002"/>
    <w:rsid w:val="009E3058"/>
    <w:rsid w:val="009E6492"/>
    <w:rsid w:val="009E6B8D"/>
    <w:rsid w:val="009E6E89"/>
    <w:rsid w:val="009F2A2D"/>
    <w:rsid w:val="009F31E1"/>
    <w:rsid w:val="009F42D7"/>
    <w:rsid w:val="009F5F08"/>
    <w:rsid w:val="009F76B0"/>
    <w:rsid w:val="00A02941"/>
    <w:rsid w:val="00A03ED8"/>
    <w:rsid w:val="00A04F08"/>
    <w:rsid w:val="00A05E00"/>
    <w:rsid w:val="00A06B18"/>
    <w:rsid w:val="00A06FCD"/>
    <w:rsid w:val="00A07076"/>
    <w:rsid w:val="00A10845"/>
    <w:rsid w:val="00A108CE"/>
    <w:rsid w:val="00A110F3"/>
    <w:rsid w:val="00A114D4"/>
    <w:rsid w:val="00A11B35"/>
    <w:rsid w:val="00A11B42"/>
    <w:rsid w:val="00A125FC"/>
    <w:rsid w:val="00A20D58"/>
    <w:rsid w:val="00A21D92"/>
    <w:rsid w:val="00A22046"/>
    <w:rsid w:val="00A22903"/>
    <w:rsid w:val="00A248F6"/>
    <w:rsid w:val="00A26F4B"/>
    <w:rsid w:val="00A316BA"/>
    <w:rsid w:val="00A316CF"/>
    <w:rsid w:val="00A31A83"/>
    <w:rsid w:val="00A3201B"/>
    <w:rsid w:val="00A321EC"/>
    <w:rsid w:val="00A32229"/>
    <w:rsid w:val="00A332AA"/>
    <w:rsid w:val="00A35994"/>
    <w:rsid w:val="00A41602"/>
    <w:rsid w:val="00A4214B"/>
    <w:rsid w:val="00A42420"/>
    <w:rsid w:val="00A42DCD"/>
    <w:rsid w:val="00A46787"/>
    <w:rsid w:val="00A47850"/>
    <w:rsid w:val="00A51636"/>
    <w:rsid w:val="00A538CA"/>
    <w:rsid w:val="00A54D48"/>
    <w:rsid w:val="00A5539E"/>
    <w:rsid w:val="00A556BF"/>
    <w:rsid w:val="00A64647"/>
    <w:rsid w:val="00A67014"/>
    <w:rsid w:val="00A67399"/>
    <w:rsid w:val="00A67476"/>
    <w:rsid w:val="00A717F2"/>
    <w:rsid w:val="00A734EA"/>
    <w:rsid w:val="00A73B97"/>
    <w:rsid w:val="00A745E0"/>
    <w:rsid w:val="00A74EC0"/>
    <w:rsid w:val="00A75B24"/>
    <w:rsid w:val="00A75E6F"/>
    <w:rsid w:val="00A765B1"/>
    <w:rsid w:val="00A80084"/>
    <w:rsid w:val="00A81E29"/>
    <w:rsid w:val="00A82021"/>
    <w:rsid w:val="00A82372"/>
    <w:rsid w:val="00A83CED"/>
    <w:rsid w:val="00A8670C"/>
    <w:rsid w:val="00A86D19"/>
    <w:rsid w:val="00A87EE4"/>
    <w:rsid w:val="00A90633"/>
    <w:rsid w:val="00A92E01"/>
    <w:rsid w:val="00A96746"/>
    <w:rsid w:val="00AA1B44"/>
    <w:rsid w:val="00AA1DBD"/>
    <w:rsid w:val="00AA24D3"/>
    <w:rsid w:val="00AA47F3"/>
    <w:rsid w:val="00AA4E6F"/>
    <w:rsid w:val="00AA52ED"/>
    <w:rsid w:val="00AA779E"/>
    <w:rsid w:val="00AB100A"/>
    <w:rsid w:val="00AB1653"/>
    <w:rsid w:val="00AB1B70"/>
    <w:rsid w:val="00AB1CC9"/>
    <w:rsid w:val="00AB5A1D"/>
    <w:rsid w:val="00AB7DEF"/>
    <w:rsid w:val="00AC2DD4"/>
    <w:rsid w:val="00AC32E1"/>
    <w:rsid w:val="00AC60C8"/>
    <w:rsid w:val="00AC6E10"/>
    <w:rsid w:val="00AD0FEE"/>
    <w:rsid w:val="00AD1D59"/>
    <w:rsid w:val="00AD387F"/>
    <w:rsid w:val="00AD5ABD"/>
    <w:rsid w:val="00AD5B18"/>
    <w:rsid w:val="00AD66B7"/>
    <w:rsid w:val="00AE2929"/>
    <w:rsid w:val="00AE2A2C"/>
    <w:rsid w:val="00AE71DA"/>
    <w:rsid w:val="00AE78F4"/>
    <w:rsid w:val="00AF0859"/>
    <w:rsid w:val="00AF120D"/>
    <w:rsid w:val="00AF3043"/>
    <w:rsid w:val="00AF329F"/>
    <w:rsid w:val="00AF370A"/>
    <w:rsid w:val="00AF3CEF"/>
    <w:rsid w:val="00AF48E8"/>
    <w:rsid w:val="00AF57D0"/>
    <w:rsid w:val="00AF587A"/>
    <w:rsid w:val="00AF70B2"/>
    <w:rsid w:val="00B01204"/>
    <w:rsid w:val="00B01C32"/>
    <w:rsid w:val="00B01D9E"/>
    <w:rsid w:val="00B02798"/>
    <w:rsid w:val="00B03176"/>
    <w:rsid w:val="00B0352A"/>
    <w:rsid w:val="00B03725"/>
    <w:rsid w:val="00B04A33"/>
    <w:rsid w:val="00B055A6"/>
    <w:rsid w:val="00B05831"/>
    <w:rsid w:val="00B058FA"/>
    <w:rsid w:val="00B06730"/>
    <w:rsid w:val="00B0694B"/>
    <w:rsid w:val="00B06EED"/>
    <w:rsid w:val="00B10C8E"/>
    <w:rsid w:val="00B112A6"/>
    <w:rsid w:val="00B11F22"/>
    <w:rsid w:val="00B1282C"/>
    <w:rsid w:val="00B12A00"/>
    <w:rsid w:val="00B12B34"/>
    <w:rsid w:val="00B12C96"/>
    <w:rsid w:val="00B12F08"/>
    <w:rsid w:val="00B162F0"/>
    <w:rsid w:val="00B16830"/>
    <w:rsid w:val="00B177A0"/>
    <w:rsid w:val="00B178CE"/>
    <w:rsid w:val="00B17DF5"/>
    <w:rsid w:val="00B21903"/>
    <w:rsid w:val="00B21F8F"/>
    <w:rsid w:val="00B23493"/>
    <w:rsid w:val="00B23F35"/>
    <w:rsid w:val="00B24F51"/>
    <w:rsid w:val="00B251B1"/>
    <w:rsid w:val="00B262F7"/>
    <w:rsid w:val="00B27379"/>
    <w:rsid w:val="00B27B88"/>
    <w:rsid w:val="00B27BCB"/>
    <w:rsid w:val="00B27CB0"/>
    <w:rsid w:val="00B308E5"/>
    <w:rsid w:val="00B310DB"/>
    <w:rsid w:val="00B3359F"/>
    <w:rsid w:val="00B34DA5"/>
    <w:rsid w:val="00B357FD"/>
    <w:rsid w:val="00B36E13"/>
    <w:rsid w:val="00B37629"/>
    <w:rsid w:val="00B37C90"/>
    <w:rsid w:val="00B40149"/>
    <w:rsid w:val="00B40247"/>
    <w:rsid w:val="00B434C8"/>
    <w:rsid w:val="00B453D9"/>
    <w:rsid w:val="00B455EA"/>
    <w:rsid w:val="00B45CEB"/>
    <w:rsid w:val="00B46072"/>
    <w:rsid w:val="00B46F1C"/>
    <w:rsid w:val="00B471D3"/>
    <w:rsid w:val="00B5444E"/>
    <w:rsid w:val="00B55F09"/>
    <w:rsid w:val="00B561F4"/>
    <w:rsid w:val="00B57E54"/>
    <w:rsid w:val="00B611F1"/>
    <w:rsid w:val="00B63084"/>
    <w:rsid w:val="00B64DB6"/>
    <w:rsid w:val="00B669A2"/>
    <w:rsid w:val="00B7062A"/>
    <w:rsid w:val="00B7179C"/>
    <w:rsid w:val="00B739AE"/>
    <w:rsid w:val="00B73BBA"/>
    <w:rsid w:val="00B76348"/>
    <w:rsid w:val="00B769BE"/>
    <w:rsid w:val="00B77188"/>
    <w:rsid w:val="00B805D2"/>
    <w:rsid w:val="00B80C95"/>
    <w:rsid w:val="00B81E18"/>
    <w:rsid w:val="00B82861"/>
    <w:rsid w:val="00B82A9D"/>
    <w:rsid w:val="00B82C9D"/>
    <w:rsid w:val="00B83B25"/>
    <w:rsid w:val="00B83D80"/>
    <w:rsid w:val="00B85727"/>
    <w:rsid w:val="00B85D45"/>
    <w:rsid w:val="00B861BA"/>
    <w:rsid w:val="00B911A3"/>
    <w:rsid w:val="00B919E1"/>
    <w:rsid w:val="00B91F3E"/>
    <w:rsid w:val="00B91FA2"/>
    <w:rsid w:val="00B92C83"/>
    <w:rsid w:val="00B92EE2"/>
    <w:rsid w:val="00B9484F"/>
    <w:rsid w:val="00B94F54"/>
    <w:rsid w:val="00B97CBE"/>
    <w:rsid w:val="00BA031D"/>
    <w:rsid w:val="00BA039B"/>
    <w:rsid w:val="00BA0CE2"/>
    <w:rsid w:val="00BA11ED"/>
    <w:rsid w:val="00BA1D8D"/>
    <w:rsid w:val="00BA3E68"/>
    <w:rsid w:val="00BA42DE"/>
    <w:rsid w:val="00BA55C3"/>
    <w:rsid w:val="00BA56A0"/>
    <w:rsid w:val="00BA639A"/>
    <w:rsid w:val="00BA6EDC"/>
    <w:rsid w:val="00BA6FE0"/>
    <w:rsid w:val="00BB065A"/>
    <w:rsid w:val="00BB271E"/>
    <w:rsid w:val="00BC042C"/>
    <w:rsid w:val="00BC04CC"/>
    <w:rsid w:val="00BC1F03"/>
    <w:rsid w:val="00BC204B"/>
    <w:rsid w:val="00BC41A7"/>
    <w:rsid w:val="00BC4936"/>
    <w:rsid w:val="00BC7A9B"/>
    <w:rsid w:val="00BD308B"/>
    <w:rsid w:val="00BD384C"/>
    <w:rsid w:val="00BD3E48"/>
    <w:rsid w:val="00BD734C"/>
    <w:rsid w:val="00BE1838"/>
    <w:rsid w:val="00BE2802"/>
    <w:rsid w:val="00BE401B"/>
    <w:rsid w:val="00BE6F3C"/>
    <w:rsid w:val="00BE7069"/>
    <w:rsid w:val="00BE7FEE"/>
    <w:rsid w:val="00BF040F"/>
    <w:rsid w:val="00BF3AEA"/>
    <w:rsid w:val="00BF3BD2"/>
    <w:rsid w:val="00BF3D41"/>
    <w:rsid w:val="00BF4A39"/>
    <w:rsid w:val="00BF6DD2"/>
    <w:rsid w:val="00C035C8"/>
    <w:rsid w:val="00C04AD7"/>
    <w:rsid w:val="00C05936"/>
    <w:rsid w:val="00C06391"/>
    <w:rsid w:val="00C1144F"/>
    <w:rsid w:val="00C1326A"/>
    <w:rsid w:val="00C13476"/>
    <w:rsid w:val="00C139E0"/>
    <w:rsid w:val="00C13CB7"/>
    <w:rsid w:val="00C13F06"/>
    <w:rsid w:val="00C14040"/>
    <w:rsid w:val="00C141DC"/>
    <w:rsid w:val="00C155E2"/>
    <w:rsid w:val="00C15D54"/>
    <w:rsid w:val="00C21602"/>
    <w:rsid w:val="00C219FC"/>
    <w:rsid w:val="00C21A9F"/>
    <w:rsid w:val="00C21B4F"/>
    <w:rsid w:val="00C23177"/>
    <w:rsid w:val="00C274D2"/>
    <w:rsid w:val="00C275F4"/>
    <w:rsid w:val="00C30186"/>
    <w:rsid w:val="00C3030B"/>
    <w:rsid w:val="00C310BF"/>
    <w:rsid w:val="00C31A39"/>
    <w:rsid w:val="00C34706"/>
    <w:rsid w:val="00C35AD3"/>
    <w:rsid w:val="00C35ADC"/>
    <w:rsid w:val="00C3636C"/>
    <w:rsid w:val="00C364B0"/>
    <w:rsid w:val="00C36B06"/>
    <w:rsid w:val="00C415EB"/>
    <w:rsid w:val="00C41B59"/>
    <w:rsid w:val="00C42A0F"/>
    <w:rsid w:val="00C43510"/>
    <w:rsid w:val="00C47961"/>
    <w:rsid w:val="00C50CF0"/>
    <w:rsid w:val="00C51386"/>
    <w:rsid w:val="00C52EA8"/>
    <w:rsid w:val="00C54D76"/>
    <w:rsid w:val="00C5521F"/>
    <w:rsid w:val="00C5654D"/>
    <w:rsid w:val="00C565D9"/>
    <w:rsid w:val="00C56A98"/>
    <w:rsid w:val="00C57AF9"/>
    <w:rsid w:val="00C57F4A"/>
    <w:rsid w:val="00C60B21"/>
    <w:rsid w:val="00C62A57"/>
    <w:rsid w:val="00C63EAC"/>
    <w:rsid w:val="00C6788E"/>
    <w:rsid w:val="00C67AB7"/>
    <w:rsid w:val="00C704BA"/>
    <w:rsid w:val="00C70980"/>
    <w:rsid w:val="00C7138D"/>
    <w:rsid w:val="00C71B0B"/>
    <w:rsid w:val="00C72BDD"/>
    <w:rsid w:val="00C74324"/>
    <w:rsid w:val="00C75A3D"/>
    <w:rsid w:val="00C7623E"/>
    <w:rsid w:val="00C76EB3"/>
    <w:rsid w:val="00C7710D"/>
    <w:rsid w:val="00C80B5E"/>
    <w:rsid w:val="00C81AAA"/>
    <w:rsid w:val="00C83452"/>
    <w:rsid w:val="00C83C11"/>
    <w:rsid w:val="00C84ACB"/>
    <w:rsid w:val="00C853FD"/>
    <w:rsid w:val="00C8570D"/>
    <w:rsid w:val="00C87A27"/>
    <w:rsid w:val="00C909B3"/>
    <w:rsid w:val="00C914EC"/>
    <w:rsid w:val="00C93C7D"/>
    <w:rsid w:val="00C941F9"/>
    <w:rsid w:val="00C9678F"/>
    <w:rsid w:val="00CA00ED"/>
    <w:rsid w:val="00CA1984"/>
    <w:rsid w:val="00CA1CBC"/>
    <w:rsid w:val="00CA2672"/>
    <w:rsid w:val="00CA343E"/>
    <w:rsid w:val="00CA3E76"/>
    <w:rsid w:val="00CA40D8"/>
    <w:rsid w:val="00CA4528"/>
    <w:rsid w:val="00CA489A"/>
    <w:rsid w:val="00CA56FE"/>
    <w:rsid w:val="00CA7C87"/>
    <w:rsid w:val="00CB226A"/>
    <w:rsid w:val="00CB2527"/>
    <w:rsid w:val="00CB45FF"/>
    <w:rsid w:val="00CB4E6F"/>
    <w:rsid w:val="00CB508E"/>
    <w:rsid w:val="00CB7229"/>
    <w:rsid w:val="00CC009B"/>
    <w:rsid w:val="00CC1818"/>
    <w:rsid w:val="00CC1976"/>
    <w:rsid w:val="00CC2805"/>
    <w:rsid w:val="00CC32E4"/>
    <w:rsid w:val="00CC381B"/>
    <w:rsid w:val="00CC5052"/>
    <w:rsid w:val="00CC5E2D"/>
    <w:rsid w:val="00CC78CC"/>
    <w:rsid w:val="00CD09C6"/>
    <w:rsid w:val="00CD2DF8"/>
    <w:rsid w:val="00CD4177"/>
    <w:rsid w:val="00CD4635"/>
    <w:rsid w:val="00CD48D5"/>
    <w:rsid w:val="00CD49A8"/>
    <w:rsid w:val="00CD7C93"/>
    <w:rsid w:val="00CE0B66"/>
    <w:rsid w:val="00CE1D21"/>
    <w:rsid w:val="00CE40C4"/>
    <w:rsid w:val="00CE4102"/>
    <w:rsid w:val="00CF1502"/>
    <w:rsid w:val="00CF1523"/>
    <w:rsid w:val="00CF350A"/>
    <w:rsid w:val="00CF3BCA"/>
    <w:rsid w:val="00CF5C47"/>
    <w:rsid w:val="00CF631D"/>
    <w:rsid w:val="00CF6E98"/>
    <w:rsid w:val="00CF76B2"/>
    <w:rsid w:val="00CF7B21"/>
    <w:rsid w:val="00CF7EE2"/>
    <w:rsid w:val="00D035A2"/>
    <w:rsid w:val="00D03BAF"/>
    <w:rsid w:val="00D04B6A"/>
    <w:rsid w:val="00D0577C"/>
    <w:rsid w:val="00D05CD1"/>
    <w:rsid w:val="00D0668B"/>
    <w:rsid w:val="00D07446"/>
    <w:rsid w:val="00D10534"/>
    <w:rsid w:val="00D1207F"/>
    <w:rsid w:val="00D12443"/>
    <w:rsid w:val="00D13785"/>
    <w:rsid w:val="00D137E2"/>
    <w:rsid w:val="00D13B17"/>
    <w:rsid w:val="00D14697"/>
    <w:rsid w:val="00D20BE8"/>
    <w:rsid w:val="00D21914"/>
    <w:rsid w:val="00D22BFB"/>
    <w:rsid w:val="00D2593A"/>
    <w:rsid w:val="00D27864"/>
    <w:rsid w:val="00D30D3B"/>
    <w:rsid w:val="00D31725"/>
    <w:rsid w:val="00D32080"/>
    <w:rsid w:val="00D32E66"/>
    <w:rsid w:val="00D35817"/>
    <w:rsid w:val="00D35A66"/>
    <w:rsid w:val="00D3726F"/>
    <w:rsid w:val="00D415BB"/>
    <w:rsid w:val="00D41973"/>
    <w:rsid w:val="00D42D06"/>
    <w:rsid w:val="00D4404B"/>
    <w:rsid w:val="00D45ABE"/>
    <w:rsid w:val="00D45E91"/>
    <w:rsid w:val="00D4644E"/>
    <w:rsid w:val="00D46679"/>
    <w:rsid w:val="00D471C3"/>
    <w:rsid w:val="00D47D08"/>
    <w:rsid w:val="00D50ADA"/>
    <w:rsid w:val="00D537F7"/>
    <w:rsid w:val="00D55601"/>
    <w:rsid w:val="00D55C46"/>
    <w:rsid w:val="00D5605D"/>
    <w:rsid w:val="00D61FDA"/>
    <w:rsid w:val="00D62761"/>
    <w:rsid w:val="00D62AD0"/>
    <w:rsid w:val="00D63842"/>
    <w:rsid w:val="00D66A05"/>
    <w:rsid w:val="00D66CCA"/>
    <w:rsid w:val="00D717FD"/>
    <w:rsid w:val="00D72E0C"/>
    <w:rsid w:val="00D73973"/>
    <w:rsid w:val="00D73C35"/>
    <w:rsid w:val="00D74510"/>
    <w:rsid w:val="00D74799"/>
    <w:rsid w:val="00D76D59"/>
    <w:rsid w:val="00D80029"/>
    <w:rsid w:val="00D81CD2"/>
    <w:rsid w:val="00D847C4"/>
    <w:rsid w:val="00D854DE"/>
    <w:rsid w:val="00D86E50"/>
    <w:rsid w:val="00D91F24"/>
    <w:rsid w:val="00D92FE0"/>
    <w:rsid w:val="00D93CF3"/>
    <w:rsid w:val="00D96168"/>
    <w:rsid w:val="00D970D6"/>
    <w:rsid w:val="00DA1D69"/>
    <w:rsid w:val="00DA1E84"/>
    <w:rsid w:val="00DA316E"/>
    <w:rsid w:val="00DA3FAF"/>
    <w:rsid w:val="00DA5B34"/>
    <w:rsid w:val="00DA7ABB"/>
    <w:rsid w:val="00DA7ED4"/>
    <w:rsid w:val="00DB018F"/>
    <w:rsid w:val="00DB05D4"/>
    <w:rsid w:val="00DB1725"/>
    <w:rsid w:val="00DB4ACA"/>
    <w:rsid w:val="00DB746D"/>
    <w:rsid w:val="00DC0CE1"/>
    <w:rsid w:val="00DC1679"/>
    <w:rsid w:val="00DC41F3"/>
    <w:rsid w:val="00DC570C"/>
    <w:rsid w:val="00DC60E9"/>
    <w:rsid w:val="00DC72E6"/>
    <w:rsid w:val="00DD153E"/>
    <w:rsid w:val="00DD1A69"/>
    <w:rsid w:val="00DD451E"/>
    <w:rsid w:val="00DD4B46"/>
    <w:rsid w:val="00DD5A82"/>
    <w:rsid w:val="00DD5D7E"/>
    <w:rsid w:val="00DD6179"/>
    <w:rsid w:val="00DD626C"/>
    <w:rsid w:val="00DD7B4F"/>
    <w:rsid w:val="00DE12BB"/>
    <w:rsid w:val="00DE1CAC"/>
    <w:rsid w:val="00DE445E"/>
    <w:rsid w:val="00DE488A"/>
    <w:rsid w:val="00DE570A"/>
    <w:rsid w:val="00DE76EC"/>
    <w:rsid w:val="00DF5ADA"/>
    <w:rsid w:val="00DF5F07"/>
    <w:rsid w:val="00DF7E4C"/>
    <w:rsid w:val="00E00749"/>
    <w:rsid w:val="00E02932"/>
    <w:rsid w:val="00E037CC"/>
    <w:rsid w:val="00E040E4"/>
    <w:rsid w:val="00E05E07"/>
    <w:rsid w:val="00E1115F"/>
    <w:rsid w:val="00E12F81"/>
    <w:rsid w:val="00E13A4A"/>
    <w:rsid w:val="00E13C32"/>
    <w:rsid w:val="00E144AF"/>
    <w:rsid w:val="00E15BA8"/>
    <w:rsid w:val="00E15CDE"/>
    <w:rsid w:val="00E16C74"/>
    <w:rsid w:val="00E16D71"/>
    <w:rsid w:val="00E20A81"/>
    <w:rsid w:val="00E21132"/>
    <w:rsid w:val="00E2453F"/>
    <w:rsid w:val="00E2484B"/>
    <w:rsid w:val="00E24ECA"/>
    <w:rsid w:val="00E25249"/>
    <w:rsid w:val="00E26F71"/>
    <w:rsid w:val="00E26FE5"/>
    <w:rsid w:val="00E31D22"/>
    <w:rsid w:val="00E33D05"/>
    <w:rsid w:val="00E34AC7"/>
    <w:rsid w:val="00E35CC3"/>
    <w:rsid w:val="00E37031"/>
    <w:rsid w:val="00E3792E"/>
    <w:rsid w:val="00E42660"/>
    <w:rsid w:val="00E42674"/>
    <w:rsid w:val="00E42DC5"/>
    <w:rsid w:val="00E42EA9"/>
    <w:rsid w:val="00E44D13"/>
    <w:rsid w:val="00E44F4B"/>
    <w:rsid w:val="00E46B80"/>
    <w:rsid w:val="00E502E9"/>
    <w:rsid w:val="00E504BE"/>
    <w:rsid w:val="00E528FB"/>
    <w:rsid w:val="00E52ADF"/>
    <w:rsid w:val="00E53A8F"/>
    <w:rsid w:val="00E547EA"/>
    <w:rsid w:val="00E55B06"/>
    <w:rsid w:val="00E57C69"/>
    <w:rsid w:val="00E63677"/>
    <w:rsid w:val="00E638B5"/>
    <w:rsid w:val="00E65A09"/>
    <w:rsid w:val="00E774C8"/>
    <w:rsid w:val="00E83F18"/>
    <w:rsid w:val="00E86242"/>
    <w:rsid w:val="00E87247"/>
    <w:rsid w:val="00E90E26"/>
    <w:rsid w:val="00E90F82"/>
    <w:rsid w:val="00E913DF"/>
    <w:rsid w:val="00E914B5"/>
    <w:rsid w:val="00E92342"/>
    <w:rsid w:val="00E9368E"/>
    <w:rsid w:val="00E93BBC"/>
    <w:rsid w:val="00E94DC7"/>
    <w:rsid w:val="00E9511E"/>
    <w:rsid w:val="00E95CA5"/>
    <w:rsid w:val="00E95E63"/>
    <w:rsid w:val="00E96B38"/>
    <w:rsid w:val="00E9766E"/>
    <w:rsid w:val="00EA1172"/>
    <w:rsid w:val="00EA7EE5"/>
    <w:rsid w:val="00EB055A"/>
    <w:rsid w:val="00EB08E8"/>
    <w:rsid w:val="00EB3255"/>
    <w:rsid w:val="00EB39AB"/>
    <w:rsid w:val="00EB48DA"/>
    <w:rsid w:val="00EB5BC1"/>
    <w:rsid w:val="00EB7BB0"/>
    <w:rsid w:val="00EC1332"/>
    <w:rsid w:val="00EC1D94"/>
    <w:rsid w:val="00EC2F36"/>
    <w:rsid w:val="00EC3B66"/>
    <w:rsid w:val="00EC3E9B"/>
    <w:rsid w:val="00EC4A4F"/>
    <w:rsid w:val="00EC5A80"/>
    <w:rsid w:val="00EC69E3"/>
    <w:rsid w:val="00EC6AF1"/>
    <w:rsid w:val="00EC6B92"/>
    <w:rsid w:val="00ED449D"/>
    <w:rsid w:val="00ED472C"/>
    <w:rsid w:val="00ED56C2"/>
    <w:rsid w:val="00ED7408"/>
    <w:rsid w:val="00EE2481"/>
    <w:rsid w:val="00EE39B7"/>
    <w:rsid w:val="00EE3AD3"/>
    <w:rsid w:val="00EE3BAF"/>
    <w:rsid w:val="00EE4470"/>
    <w:rsid w:val="00EE7CF0"/>
    <w:rsid w:val="00EF09DA"/>
    <w:rsid w:val="00EF13AD"/>
    <w:rsid w:val="00EF21AC"/>
    <w:rsid w:val="00EF3291"/>
    <w:rsid w:val="00EF3C50"/>
    <w:rsid w:val="00EF4D4B"/>
    <w:rsid w:val="00EF6392"/>
    <w:rsid w:val="00EF6986"/>
    <w:rsid w:val="00EF6A0B"/>
    <w:rsid w:val="00EF7236"/>
    <w:rsid w:val="00F02AEB"/>
    <w:rsid w:val="00F0315C"/>
    <w:rsid w:val="00F045E2"/>
    <w:rsid w:val="00F0684C"/>
    <w:rsid w:val="00F06AA9"/>
    <w:rsid w:val="00F07364"/>
    <w:rsid w:val="00F07962"/>
    <w:rsid w:val="00F12225"/>
    <w:rsid w:val="00F128D7"/>
    <w:rsid w:val="00F13601"/>
    <w:rsid w:val="00F17FA8"/>
    <w:rsid w:val="00F200A4"/>
    <w:rsid w:val="00F211DC"/>
    <w:rsid w:val="00F21784"/>
    <w:rsid w:val="00F21E24"/>
    <w:rsid w:val="00F23A9E"/>
    <w:rsid w:val="00F24594"/>
    <w:rsid w:val="00F25DDF"/>
    <w:rsid w:val="00F26DB8"/>
    <w:rsid w:val="00F30C04"/>
    <w:rsid w:val="00F32664"/>
    <w:rsid w:val="00F32F1A"/>
    <w:rsid w:val="00F3389E"/>
    <w:rsid w:val="00F34D19"/>
    <w:rsid w:val="00F37012"/>
    <w:rsid w:val="00F4091A"/>
    <w:rsid w:val="00F413BA"/>
    <w:rsid w:val="00F41C00"/>
    <w:rsid w:val="00F42FD9"/>
    <w:rsid w:val="00F443F9"/>
    <w:rsid w:val="00F44596"/>
    <w:rsid w:val="00F44B2C"/>
    <w:rsid w:val="00F44E08"/>
    <w:rsid w:val="00F45EE1"/>
    <w:rsid w:val="00F46705"/>
    <w:rsid w:val="00F467FE"/>
    <w:rsid w:val="00F4737F"/>
    <w:rsid w:val="00F511C7"/>
    <w:rsid w:val="00F53079"/>
    <w:rsid w:val="00F5375B"/>
    <w:rsid w:val="00F537EB"/>
    <w:rsid w:val="00F57256"/>
    <w:rsid w:val="00F5734B"/>
    <w:rsid w:val="00F609B7"/>
    <w:rsid w:val="00F649C2"/>
    <w:rsid w:val="00F6617A"/>
    <w:rsid w:val="00F67A15"/>
    <w:rsid w:val="00F67B44"/>
    <w:rsid w:val="00F71F07"/>
    <w:rsid w:val="00F72BD9"/>
    <w:rsid w:val="00F72D08"/>
    <w:rsid w:val="00F74B0F"/>
    <w:rsid w:val="00F753F6"/>
    <w:rsid w:val="00F77779"/>
    <w:rsid w:val="00F80186"/>
    <w:rsid w:val="00F80CA1"/>
    <w:rsid w:val="00F817A3"/>
    <w:rsid w:val="00F8266F"/>
    <w:rsid w:val="00F83E20"/>
    <w:rsid w:val="00F85774"/>
    <w:rsid w:val="00F92360"/>
    <w:rsid w:val="00F92E4D"/>
    <w:rsid w:val="00F92FCB"/>
    <w:rsid w:val="00F96A81"/>
    <w:rsid w:val="00F97E15"/>
    <w:rsid w:val="00FA0A58"/>
    <w:rsid w:val="00FA0C2E"/>
    <w:rsid w:val="00FA1A06"/>
    <w:rsid w:val="00FA4F35"/>
    <w:rsid w:val="00FA5945"/>
    <w:rsid w:val="00FA684A"/>
    <w:rsid w:val="00FB03BF"/>
    <w:rsid w:val="00FB4FB7"/>
    <w:rsid w:val="00FB5406"/>
    <w:rsid w:val="00FB6933"/>
    <w:rsid w:val="00FB731E"/>
    <w:rsid w:val="00FC09AE"/>
    <w:rsid w:val="00FC0C4B"/>
    <w:rsid w:val="00FC10D2"/>
    <w:rsid w:val="00FC2DC2"/>
    <w:rsid w:val="00FC3680"/>
    <w:rsid w:val="00FC4CBF"/>
    <w:rsid w:val="00FC56F1"/>
    <w:rsid w:val="00FC61EF"/>
    <w:rsid w:val="00FC663E"/>
    <w:rsid w:val="00FD0097"/>
    <w:rsid w:val="00FD1FB9"/>
    <w:rsid w:val="00FD21AD"/>
    <w:rsid w:val="00FD2B3D"/>
    <w:rsid w:val="00FD395E"/>
    <w:rsid w:val="00FD3CB9"/>
    <w:rsid w:val="00FD513C"/>
    <w:rsid w:val="00FD636B"/>
    <w:rsid w:val="00FD71B8"/>
    <w:rsid w:val="00FE10DE"/>
    <w:rsid w:val="00FE1856"/>
    <w:rsid w:val="00FE3672"/>
    <w:rsid w:val="00FE3FD1"/>
    <w:rsid w:val="00FE4E9C"/>
    <w:rsid w:val="00FE51FB"/>
    <w:rsid w:val="00FE74FE"/>
    <w:rsid w:val="00FF02F3"/>
    <w:rsid w:val="00FF0626"/>
    <w:rsid w:val="00FF423A"/>
    <w:rsid w:val="00FF42C2"/>
    <w:rsid w:val="00FF519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EFBB4B"/>
  <w15:docId w15:val="{041EB114-58EF-4182-8753-0AA8D005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uiPriority w:val="9"/>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Char Char,Footnote number,Appel note de bas de page,a Footnote Reference,FZ"/>
    <w:link w:val="4G"/>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Footnote Reference1"/>
    <w:basedOn w:val="Normal"/>
    <w:link w:val="FootnoteTextChar"/>
    <w:uiPriority w:val="99"/>
    <w:qFormat/>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link w:val="FootnoteText"/>
    <w:uiPriority w:val="99"/>
    <w:rsid w:val="00507EEE"/>
    <w:rPr>
      <w:sz w:val="18"/>
      <w:lang w:eastAsia="en-US"/>
    </w:rPr>
  </w:style>
  <w:style w:type="paragraph" w:styleId="CommentText">
    <w:name w:val="annotation text"/>
    <w:basedOn w:val="Normal"/>
    <w:link w:val="CommentTextChar"/>
    <w:uiPriority w:val="99"/>
    <w:unhideWhenUsed/>
    <w:rsid w:val="002C17AB"/>
    <w:pPr>
      <w:suppressAutoHyphens w:val="0"/>
      <w:spacing w:line="240" w:lineRule="auto"/>
    </w:pPr>
    <w:rPr>
      <w:rFonts w:ascii="Cambria" w:hAnsi="Cambria"/>
      <w:sz w:val="24"/>
      <w:szCs w:val="24"/>
      <w:lang w:val="x-none" w:eastAsia="fr-FR"/>
    </w:rPr>
  </w:style>
  <w:style w:type="character" w:customStyle="1" w:styleId="CommentTextChar">
    <w:name w:val="Comment Text Char"/>
    <w:link w:val="CommentText"/>
    <w:uiPriority w:val="99"/>
    <w:rsid w:val="002C17AB"/>
    <w:rPr>
      <w:rFonts w:ascii="Cambria" w:hAnsi="Cambria"/>
      <w:sz w:val="24"/>
      <w:szCs w:val="24"/>
      <w:lang w:eastAsia="fr-FR"/>
    </w:rPr>
  </w:style>
  <w:style w:type="character" w:customStyle="1" w:styleId="hps">
    <w:name w:val="hps"/>
    <w:rsid w:val="00A85B14"/>
  </w:style>
  <w:style w:type="paragraph" w:customStyle="1" w:styleId="ColorfulList-Accent11">
    <w:name w:val="Colorful List - Accent 11"/>
    <w:basedOn w:val="Normal"/>
    <w:uiPriority w:val="34"/>
    <w:qFormat/>
    <w:rsid w:val="00A85B14"/>
    <w:pPr>
      <w:suppressAutoHyphens w:val="0"/>
      <w:spacing w:line="240" w:lineRule="auto"/>
      <w:ind w:left="720"/>
      <w:contextualSpacing/>
    </w:pPr>
    <w:rPr>
      <w:rFonts w:ascii="Cambria" w:eastAsia="Cambria" w:hAnsi="Cambria"/>
      <w:sz w:val="24"/>
      <w:szCs w:val="24"/>
      <w:lang w:val="en-US"/>
    </w:rPr>
  </w:style>
  <w:style w:type="character" w:styleId="CommentReference">
    <w:name w:val="annotation reference"/>
    <w:uiPriority w:val="99"/>
    <w:unhideWhenUsed/>
    <w:rsid w:val="00F110D0"/>
    <w:rPr>
      <w:sz w:val="16"/>
      <w:szCs w:val="16"/>
    </w:rPr>
  </w:style>
  <w:style w:type="paragraph" w:styleId="BalloonText">
    <w:name w:val="Balloon Text"/>
    <w:basedOn w:val="Normal"/>
    <w:link w:val="BalloonTextChar"/>
    <w:uiPriority w:val="99"/>
    <w:rsid w:val="00F110D0"/>
    <w:pPr>
      <w:spacing w:line="240" w:lineRule="auto"/>
    </w:pPr>
    <w:rPr>
      <w:rFonts w:ascii="Tahoma" w:hAnsi="Tahoma"/>
      <w:sz w:val="16"/>
      <w:szCs w:val="16"/>
      <w:lang w:val="x-none"/>
    </w:rPr>
  </w:style>
  <w:style w:type="character" w:customStyle="1" w:styleId="BalloonTextChar">
    <w:name w:val="Balloon Text Char"/>
    <w:link w:val="BalloonText"/>
    <w:uiPriority w:val="99"/>
    <w:rsid w:val="00F110D0"/>
    <w:rPr>
      <w:rFonts w:ascii="Tahoma" w:hAnsi="Tahoma" w:cs="Tahoma"/>
      <w:sz w:val="16"/>
      <w:szCs w:val="16"/>
      <w:lang w:eastAsia="en-US"/>
    </w:rPr>
  </w:style>
  <w:style w:type="character" w:customStyle="1" w:styleId="SingleTxtGChar">
    <w:name w:val="_ Single Txt_G Char"/>
    <w:link w:val="SingleTxtG"/>
    <w:locked/>
    <w:rsid w:val="001137B3"/>
    <w:rPr>
      <w:lang w:eastAsia="en-US"/>
    </w:rPr>
  </w:style>
  <w:style w:type="character" w:customStyle="1" w:styleId="HChGChar">
    <w:name w:val="_ H _Ch_G Char"/>
    <w:link w:val="HChG"/>
    <w:locked/>
    <w:rsid w:val="001137B3"/>
    <w:rPr>
      <w:b/>
      <w:sz w:val="28"/>
      <w:lang w:eastAsia="en-US"/>
    </w:rPr>
  </w:style>
  <w:style w:type="paragraph" w:styleId="CommentSubject">
    <w:name w:val="annotation subject"/>
    <w:basedOn w:val="CommentText"/>
    <w:next w:val="CommentText"/>
    <w:link w:val="CommentSubjectChar"/>
    <w:uiPriority w:val="99"/>
    <w:rsid w:val="00962FD0"/>
    <w:pPr>
      <w:suppressAutoHyphens/>
      <w:spacing w:line="240" w:lineRule="atLeast"/>
    </w:pPr>
    <w:rPr>
      <w:b/>
      <w:bCs/>
      <w:lang w:eastAsia="en-US"/>
    </w:rPr>
  </w:style>
  <w:style w:type="character" w:customStyle="1" w:styleId="CommentSubjectChar">
    <w:name w:val="Comment Subject Char"/>
    <w:link w:val="CommentSubject"/>
    <w:uiPriority w:val="99"/>
    <w:rsid w:val="00962FD0"/>
    <w:rPr>
      <w:rFonts w:ascii="Cambria" w:hAnsi="Cambria"/>
      <w:b/>
      <w:bCs/>
      <w:sz w:val="24"/>
      <w:szCs w:val="24"/>
      <w:lang w:eastAsia="en-US"/>
    </w:rPr>
  </w:style>
  <w:style w:type="paragraph" w:customStyle="1" w:styleId="Default">
    <w:name w:val="Default"/>
    <w:uiPriority w:val="99"/>
    <w:rsid w:val="0064555A"/>
    <w:pPr>
      <w:autoSpaceDE w:val="0"/>
      <w:autoSpaceDN w:val="0"/>
      <w:adjustRightInd w:val="0"/>
    </w:pPr>
    <w:rPr>
      <w:rFonts w:ascii="MrsEavesRoman" w:hAnsi="MrsEavesRoman" w:cs="MrsEavesRoman"/>
      <w:color w:val="000000"/>
      <w:sz w:val="24"/>
      <w:szCs w:val="24"/>
    </w:rPr>
  </w:style>
  <w:style w:type="character" w:customStyle="1" w:styleId="HeaderChar">
    <w:name w:val="Header Char"/>
    <w:aliases w:val="6_G Char"/>
    <w:link w:val="Header"/>
    <w:uiPriority w:val="99"/>
    <w:rsid w:val="0014441D"/>
    <w:rPr>
      <w:b/>
      <w:sz w:val="18"/>
      <w:lang w:eastAsia="en-US"/>
    </w:rPr>
  </w:style>
  <w:style w:type="character" w:customStyle="1" w:styleId="FooterChar">
    <w:name w:val="Footer Char"/>
    <w:aliases w:val="3_G Char"/>
    <w:link w:val="Footer"/>
    <w:uiPriority w:val="99"/>
    <w:rsid w:val="0014441D"/>
    <w:rPr>
      <w:sz w:val="16"/>
      <w:lang w:eastAsia="en-US"/>
    </w:rPr>
  </w:style>
  <w:style w:type="paragraph" w:styleId="Caption">
    <w:name w:val="caption"/>
    <w:basedOn w:val="Normal"/>
    <w:next w:val="Normal"/>
    <w:uiPriority w:val="35"/>
    <w:qFormat/>
    <w:rsid w:val="0014441D"/>
    <w:pPr>
      <w:suppressAutoHyphens w:val="0"/>
      <w:spacing w:after="200" w:line="276" w:lineRule="auto"/>
    </w:pPr>
    <w:rPr>
      <w:rFonts w:ascii="Calibri" w:eastAsia="Calibri" w:hAnsi="Calibri" w:cs="Arial"/>
      <w:b/>
      <w:bCs/>
    </w:rPr>
  </w:style>
  <w:style w:type="paragraph" w:styleId="ListParagraph">
    <w:name w:val="List Paragraph"/>
    <w:basedOn w:val="Normal"/>
    <w:link w:val="ListParagraphChar"/>
    <w:uiPriority w:val="34"/>
    <w:qFormat/>
    <w:rsid w:val="00B3359F"/>
    <w:pPr>
      <w:suppressAutoHyphens w:val="0"/>
      <w:spacing w:line="240" w:lineRule="auto"/>
      <w:ind w:left="720"/>
      <w:contextualSpacing/>
    </w:pPr>
    <w:rPr>
      <w:rFonts w:ascii="Calibri" w:eastAsia="Calibri" w:hAnsi="Calibri" w:cs="Arial"/>
      <w:sz w:val="22"/>
      <w:szCs w:val="22"/>
      <w:lang w:val="en-AU"/>
    </w:rPr>
  </w:style>
  <w:style w:type="paragraph" w:styleId="NormalWeb">
    <w:name w:val="Normal (Web)"/>
    <w:basedOn w:val="Normal"/>
    <w:uiPriority w:val="99"/>
    <w:unhideWhenUsed/>
    <w:rsid w:val="00E96B38"/>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E96B38"/>
    <w:rPr>
      <w:b/>
      <w:bCs/>
    </w:rPr>
  </w:style>
  <w:style w:type="paragraph" w:styleId="Revision">
    <w:name w:val="Revision"/>
    <w:hidden/>
    <w:uiPriority w:val="99"/>
    <w:semiHidden/>
    <w:rsid w:val="00E96B38"/>
    <w:rPr>
      <w:rFonts w:ascii="Calibri" w:eastAsia="Calibri" w:hAnsi="Calibri"/>
      <w:sz w:val="22"/>
      <w:szCs w:val="22"/>
      <w:lang w:eastAsia="en-US"/>
    </w:rPr>
  </w:style>
  <w:style w:type="character" w:customStyle="1" w:styleId="Heading1Char">
    <w:name w:val="Heading 1 Char"/>
    <w:aliases w:val="Table_G Char"/>
    <w:link w:val="Heading1"/>
    <w:rsid w:val="0073259B"/>
    <w:rPr>
      <w:lang w:val="x-none" w:eastAsia="en-US"/>
    </w:rPr>
  </w:style>
  <w:style w:type="paragraph" w:customStyle="1" w:styleId="NoSpacing1">
    <w:name w:val="No Spacing1"/>
    <w:rsid w:val="0073259B"/>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73259B"/>
    <w:pPr>
      <w:keepNext/>
      <w:keepLines/>
      <w:numPr>
        <w:numId w:val="3"/>
      </w:numPr>
      <w:tabs>
        <w:tab w:val="right" w:pos="851"/>
      </w:tabs>
      <w:spacing w:before="360" w:after="240" w:line="300" w:lineRule="exact"/>
      <w:ind w:right="1134"/>
    </w:pPr>
    <w:rPr>
      <w:b/>
      <w:sz w:val="28"/>
    </w:rPr>
  </w:style>
  <w:style w:type="paragraph" w:customStyle="1" w:styleId="Heading2-Letter">
    <w:name w:val="Heading 2 - Letter"/>
    <w:basedOn w:val="ListParagraph"/>
    <w:link w:val="Heading2-LetterChar"/>
    <w:qFormat/>
    <w:rsid w:val="0073259B"/>
    <w:pPr>
      <w:keepNext/>
      <w:keepLines/>
      <w:numPr>
        <w:numId w:val="4"/>
      </w:numPr>
      <w:tabs>
        <w:tab w:val="right" w:pos="1134"/>
      </w:tabs>
      <w:suppressAutoHyphens/>
      <w:spacing w:before="360" w:after="240" w:line="270" w:lineRule="exact"/>
      <w:ind w:left="1134" w:right="1134" w:hanging="567"/>
    </w:pPr>
    <w:rPr>
      <w:rFonts w:ascii="Times New Roman" w:eastAsia="Times New Roman" w:hAnsi="Times New Roman" w:cs="Times New Roman"/>
      <w:b/>
      <w:sz w:val="24"/>
      <w:szCs w:val="20"/>
      <w:lang w:val="en-GB"/>
    </w:rPr>
  </w:style>
  <w:style w:type="character" w:customStyle="1" w:styleId="Heading1-RomanChar">
    <w:name w:val="Heading 1- Roman Char"/>
    <w:link w:val="Heading1-Roman"/>
    <w:rsid w:val="0073259B"/>
    <w:rPr>
      <w:b/>
      <w:sz w:val="28"/>
      <w:lang w:eastAsia="en-US"/>
    </w:rPr>
  </w:style>
  <w:style w:type="paragraph" w:customStyle="1" w:styleId="COIpara">
    <w:name w:val="COI para"/>
    <w:basedOn w:val="ListParagraph"/>
    <w:link w:val="COIparaChar"/>
    <w:qFormat/>
    <w:rsid w:val="0073259B"/>
    <w:pPr>
      <w:suppressAutoHyphens/>
      <w:spacing w:after="120" w:line="240" w:lineRule="atLeast"/>
      <w:ind w:left="1134" w:right="1134" w:hanging="425"/>
      <w:jc w:val="both"/>
    </w:pPr>
    <w:rPr>
      <w:rFonts w:ascii="Times New Roman" w:eastAsia="Times New Roman" w:hAnsi="Times New Roman" w:cs="Times New Roman"/>
      <w:color w:val="000000"/>
      <w:sz w:val="20"/>
      <w:szCs w:val="20"/>
      <w:lang w:val="en-GB"/>
    </w:rPr>
  </w:style>
  <w:style w:type="character" w:customStyle="1" w:styleId="ListParagraphChar">
    <w:name w:val="List Paragraph Char"/>
    <w:link w:val="ListParagraph"/>
    <w:uiPriority w:val="34"/>
    <w:rsid w:val="0073259B"/>
    <w:rPr>
      <w:rFonts w:ascii="Calibri" w:eastAsia="Calibri" w:hAnsi="Calibri" w:cs="Arial"/>
      <w:sz w:val="22"/>
      <w:szCs w:val="22"/>
      <w:lang w:val="en-AU" w:eastAsia="en-US"/>
    </w:rPr>
  </w:style>
  <w:style w:type="character" w:customStyle="1" w:styleId="Heading2-LetterChar">
    <w:name w:val="Heading 2 - Letter Char"/>
    <w:link w:val="Heading2-Letter"/>
    <w:rsid w:val="0073259B"/>
    <w:rPr>
      <w:rFonts w:eastAsia="Times New Roman"/>
      <w:b/>
      <w:sz w:val="24"/>
      <w:lang w:eastAsia="en-US"/>
    </w:rPr>
  </w:style>
  <w:style w:type="paragraph" w:customStyle="1" w:styleId="Recs">
    <w:name w:val="Recs"/>
    <w:basedOn w:val="COIpara"/>
    <w:link w:val="RecsChar"/>
    <w:qFormat/>
    <w:rsid w:val="0073259B"/>
    <w:rPr>
      <w:b/>
    </w:rPr>
  </w:style>
  <w:style w:type="character" w:customStyle="1" w:styleId="COIparaChar">
    <w:name w:val="COI para Char"/>
    <w:link w:val="COIpara"/>
    <w:rsid w:val="0073259B"/>
    <w:rPr>
      <w:color w:val="000000"/>
      <w:lang w:eastAsia="en-US"/>
    </w:rPr>
  </w:style>
  <w:style w:type="paragraph" w:customStyle="1" w:styleId="4G">
    <w:name w:val="4_G"/>
    <w:basedOn w:val="Normal"/>
    <w:link w:val="FootnoteReference"/>
    <w:uiPriority w:val="99"/>
    <w:rsid w:val="0073259B"/>
    <w:pPr>
      <w:suppressAutoHyphens w:val="0"/>
      <w:spacing w:line="240" w:lineRule="auto"/>
      <w:jc w:val="both"/>
    </w:pPr>
    <w:rPr>
      <w:sz w:val="18"/>
      <w:vertAlign w:val="superscript"/>
      <w:lang w:eastAsia="en-GB"/>
    </w:rPr>
  </w:style>
  <w:style w:type="character" w:customStyle="1" w:styleId="RecsChar">
    <w:name w:val="Recs Char"/>
    <w:link w:val="Recs"/>
    <w:rsid w:val="0073259B"/>
    <w:rPr>
      <w:b/>
      <w:color w:val="000000"/>
      <w:lang w:eastAsia="en-US"/>
    </w:rPr>
  </w:style>
  <w:style w:type="paragraph" w:styleId="BodyText">
    <w:name w:val="Body Text"/>
    <w:basedOn w:val="Normal"/>
    <w:link w:val="BodyTextChar"/>
    <w:uiPriority w:val="99"/>
    <w:unhideWhenUsed/>
    <w:rsid w:val="0073259B"/>
    <w:pPr>
      <w:tabs>
        <w:tab w:val="left" w:pos="567"/>
        <w:tab w:val="right" w:leader="dot" w:pos="9016"/>
      </w:tabs>
      <w:suppressAutoHyphens w:val="0"/>
      <w:spacing w:line="240" w:lineRule="auto"/>
      <w:jc w:val="both"/>
    </w:pPr>
    <w:rPr>
      <w:color w:val="FF0000"/>
      <w:sz w:val="22"/>
      <w:szCs w:val="22"/>
      <w:lang w:eastAsia="en-GB"/>
    </w:rPr>
  </w:style>
  <w:style w:type="character" w:customStyle="1" w:styleId="BodyTextChar">
    <w:name w:val="Body Text Char"/>
    <w:link w:val="BodyText"/>
    <w:uiPriority w:val="99"/>
    <w:rsid w:val="0073259B"/>
    <w:rPr>
      <w:color w:val="FF0000"/>
      <w:sz w:val="22"/>
      <w:szCs w:val="22"/>
    </w:rPr>
  </w:style>
  <w:style w:type="paragraph" w:customStyle="1" w:styleId="SingleTxtG-Withnumbering">
    <w:name w:val="_ Single Txt_G - With numbering"/>
    <w:basedOn w:val="SingleTxtG"/>
    <w:qFormat/>
    <w:rsid w:val="005342A4"/>
    <w:pPr>
      <w:numPr>
        <w:numId w:val="5"/>
      </w:numPr>
    </w:pPr>
  </w:style>
  <w:style w:type="character" w:customStyle="1" w:styleId="normal1">
    <w:name w:val="normal1"/>
    <w:rsid w:val="00E15CDE"/>
    <w:rPr>
      <w:vanish w:val="0"/>
      <w:webHidden w:val="0"/>
      <w:color w:val="484848"/>
      <w:spacing w:val="3"/>
      <w:sz w:val="19"/>
      <w:szCs w:val="19"/>
      <w:specVanish w:val="0"/>
    </w:rPr>
  </w:style>
  <w:style w:type="character" w:customStyle="1" w:styleId="Heading6Char">
    <w:name w:val="Heading 6 Char"/>
    <w:link w:val="Heading6"/>
    <w:uiPriority w:val="9"/>
    <w:rsid w:val="00AC6E10"/>
    <w:rPr>
      <w:lang w:eastAsia="en-US"/>
    </w:rPr>
  </w:style>
  <w:style w:type="paragraph" w:customStyle="1" w:styleId="a">
    <w:name w:val="Обычный"/>
    <w:rsid w:val="00240B37"/>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apple-converted-space">
    <w:name w:val="apple-converted-space"/>
    <w:basedOn w:val="DefaultParagraphFont"/>
    <w:rsid w:val="005A0842"/>
  </w:style>
  <w:style w:type="character" w:customStyle="1" w:styleId="intro1">
    <w:name w:val="intro1"/>
    <w:rsid w:val="00BE7FEE"/>
    <w:rPr>
      <w:i/>
      <w:iCs/>
      <w:vanish w:val="0"/>
      <w:webHidden w:val="0"/>
      <w:color w:val="484848"/>
      <w:spacing w:val="3"/>
      <w:sz w:val="19"/>
      <w:szCs w:val="19"/>
      <w:specVanish w:val="0"/>
    </w:rPr>
  </w:style>
  <w:style w:type="character" w:styleId="Emphasis">
    <w:name w:val="Emphasis"/>
    <w:uiPriority w:val="20"/>
    <w:qFormat/>
    <w:rsid w:val="009614F9"/>
    <w:rPr>
      <w:i/>
      <w:iCs/>
    </w:rPr>
  </w:style>
  <w:style w:type="character" w:customStyle="1" w:styleId="mw-cite-backlink">
    <w:name w:val="mw-cite-backlink"/>
    <w:rsid w:val="001014DB"/>
  </w:style>
  <w:style w:type="character" w:styleId="HTMLCite">
    <w:name w:val="HTML Cite"/>
    <w:uiPriority w:val="99"/>
    <w:unhideWhenUsed/>
    <w:rsid w:val="001014DB"/>
    <w:rPr>
      <w:i/>
      <w:iCs/>
    </w:rPr>
  </w:style>
  <w:style w:type="character" w:customStyle="1" w:styleId="reference-accessdate">
    <w:name w:val="reference-accessdate"/>
    <w:rsid w:val="001014DB"/>
  </w:style>
  <w:style w:type="character" w:customStyle="1" w:styleId="nowrap1">
    <w:name w:val="nowrap1"/>
    <w:rsid w:val="001014DB"/>
  </w:style>
  <w:style w:type="paragraph" w:customStyle="1" w:styleId="singletxtg-withnumbering0">
    <w:name w:val="singletxtg-withnumbering"/>
    <w:basedOn w:val="Normal"/>
    <w:rsid w:val="003F7A40"/>
    <w:pPr>
      <w:suppressAutoHyphens w:val="0"/>
      <w:spacing w:before="100" w:beforeAutospacing="1" w:after="100" w:afterAutospacing="1" w:line="240" w:lineRule="auto"/>
    </w:pPr>
    <w:rPr>
      <w:sz w:val="24"/>
      <w:szCs w:val="24"/>
      <w:lang w:eastAsia="en-GB"/>
    </w:rPr>
  </w:style>
  <w:style w:type="character" w:customStyle="1" w:styleId="Heading2Char">
    <w:name w:val="Heading 2 Char"/>
    <w:basedOn w:val="DefaultParagraphFont"/>
    <w:link w:val="Heading2"/>
    <w:rsid w:val="00D03BAF"/>
    <w:rPr>
      <w:lang w:eastAsia="en-US"/>
    </w:rPr>
  </w:style>
  <w:style w:type="character" w:customStyle="1" w:styleId="Heading3Char">
    <w:name w:val="Heading 3 Char"/>
    <w:basedOn w:val="DefaultParagraphFont"/>
    <w:link w:val="Heading3"/>
    <w:rsid w:val="00D03BAF"/>
    <w:rPr>
      <w:lang w:eastAsia="en-US"/>
    </w:rPr>
  </w:style>
  <w:style w:type="character" w:customStyle="1" w:styleId="Heading4Char">
    <w:name w:val="Heading 4 Char"/>
    <w:basedOn w:val="DefaultParagraphFont"/>
    <w:link w:val="Heading4"/>
    <w:rsid w:val="00D03BAF"/>
    <w:rPr>
      <w:lang w:eastAsia="en-US"/>
    </w:rPr>
  </w:style>
  <w:style w:type="character" w:customStyle="1" w:styleId="Heading5Char">
    <w:name w:val="Heading 5 Char"/>
    <w:basedOn w:val="DefaultParagraphFont"/>
    <w:link w:val="Heading5"/>
    <w:rsid w:val="00D03BAF"/>
    <w:rPr>
      <w:lang w:eastAsia="en-US"/>
    </w:rPr>
  </w:style>
  <w:style w:type="character" w:customStyle="1" w:styleId="Heading7Char">
    <w:name w:val="Heading 7 Char"/>
    <w:basedOn w:val="DefaultParagraphFont"/>
    <w:link w:val="Heading7"/>
    <w:rsid w:val="00D03BAF"/>
    <w:rPr>
      <w:lang w:eastAsia="en-US"/>
    </w:rPr>
  </w:style>
  <w:style w:type="character" w:customStyle="1" w:styleId="Heading8Char">
    <w:name w:val="Heading 8 Char"/>
    <w:basedOn w:val="DefaultParagraphFont"/>
    <w:link w:val="Heading8"/>
    <w:rsid w:val="00D03BAF"/>
    <w:rPr>
      <w:lang w:eastAsia="en-US"/>
    </w:rPr>
  </w:style>
  <w:style w:type="character" w:customStyle="1" w:styleId="Heading9Char">
    <w:name w:val="Heading 9 Char"/>
    <w:basedOn w:val="DefaultParagraphFont"/>
    <w:link w:val="Heading9"/>
    <w:rsid w:val="00D03BAF"/>
    <w:rPr>
      <w:lang w:eastAsia="en-US"/>
    </w:rPr>
  </w:style>
  <w:style w:type="character" w:customStyle="1" w:styleId="EndnoteTextChar">
    <w:name w:val="Endnote Text Char"/>
    <w:aliases w:val="2_G Char"/>
    <w:basedOn w:val="DefaultParagraphFont"/>
    <w:link w:val="EndnoteText"/>
    <w:rsid w:val="00D03BAF"/>
    <w:rPr>
      <w:sz w:val="18"/>
      <w:lang w:val="x-none" w:eastAsia="en-US"/>
    </w:rPr>
  </w:style>
  <w:style w:type="character" w:customStyle="1" w:styleId="BalloonTextChar1">
    <w:name w:val="Balloon Text Char1"/>
    <w:uiPriority w:val="99"/>
    <w:rsid w:val="00D03BAF"/>
    <w:rPr>
      <w:rFonts w:ascii="Tahoma" w:eastAsia="Times New Roman" w:hAnsi="Tahoma" w:cs="Times New Roman"/>
      <w:sz w:val="16"/>
      <w:szCs w:val="16"/>
    </w:rPr>
  </w:style>
  <w:style w:type="character" w:customStyle="1" w:styleId="shorttext">
    <w:name w:val="short_text"/>
    <w:basedOn w:val="DefaultParagraphFont"/>
    <w:rsid w:val="00D03BAF"/>
  </w:style>
  <w:style w:type="character" w:customStyle="1" w:styleId="A2">
    <w:name w:val="A2"/>
    <w:uiPriority w:val="99"/>
    <w:rsid w:val="00D03BAF"/>
    <w:rPr>
      <w:rFonts w:cs="Bariol Regular"/>
      <w:color w:val="000000"/>
      <w:sz w:val="22"/>
      <w:szCs w:val="22"/>
    </w:rPr>
  </w:style>
  <w:style w:type="character" w:customStyle="1" w:styleId="lblsmallmessage">
    <w:name w:val="lblsmallmessage"/>
    <w:basedOn w:val="DefaultParagraphFont"/>
    <w:rsid w:val="00D03BAF"/>
  </w:style>
  <w:style w:type="character" w:customStyle="1" w:styleId="domino-highlight-yellow">
    <w:name w:val="domino-highlight-yellow"/>
    <w:basedOn w:val="DefaultParagraphFont"/>
    <w:rsid w:val="00D03BAF"/>
  </w:style>
  <w:style w:type="character" w:customStyle="1" w:styleId="il">
    <w:name w:val="il"/>
    <w:basedOn w:val="DefaultParagraphFont"/>
    <w:rsid w:val="00D03BAF"/>
  </w:style>
  <w:style w:type="paragraph" w:customStyle="1" w:styleId="s32b251d">
    <w:name w:val="s32b251d"/>
    <w:basedOn w:val="Normal"/>
    <w:rsid w:val="00D03BAF"/>
    <w:pPr>
      <w:suppressAutoHyphens w:val="0"/>
      <w:spacing w:before="100" w:beforeAutospacing="1" w:after="100" w:afterAutospacing="1" w:line="240" w:lineRule="auto"/>
    </w:pPr>
    <w:rPr>
      <w:sz w:val="24"/>
      <w:szCs w:val="24"/>
      <w:lang w:eastAsia="en-GB"/>
    </w:rPr>
  </w:style>
  <w:style w:type="character" w:customStyle="1" w:styleId="s6b621b36">
    <w:name w:val="s6b621b36"/>
    <w:basedOn w:val="DefaultParagraphFont"/>
    <w:rsid w:val="00D03BAF"/>
  </w:style>
  <w:style w:type="character" w:customStyle="1" w:styleId="sb8d990e2">
    <w:name w:val="sb8d990e2"/>
    <w:basedOn w:val="DefaultParagraphFont"/>
    <w:rsid w:val="00D03BAF"/>
  </w:style>
  <w:style w:type="paragraph" w:styleId="DocumentMap">
    <w:name w:val="Document Map"/>
    <w:basedOn w:val="Normal"/>
    <w:link w:val="DocumentMapChar"/>
    <w:uiPriority w:val="99"/>
    <w:unhideWhenUsed/>
    <w:rsid w:val="00E42674"/>
    <w:pPr>
      <w:suppressAutoHyphens w:val="0"/>
      <w:spacing w:line="240" w:lineRule="auto"/>
    </w:pPr>
    <w:rPr>
      <w:rFonts w:ascii="Gulim" w:eastAsia="Gulim" w:hAnsiTheme="minorHAnsi" w:cstheme="minorBidi"/>
      <w:sz w:val="18"/>
      <w:szCs w:val="18"/>
      <w:lang w:val="en-US"/>
    </w:rPr>
  </w:style>
  <w:style w:type="character" w:customStyle="1" w:styleId="DocumentMapChar">
    <w:name w:val="Document Map Char"/>
    <w:basedOn w:val="DefaultParagraphFont"/>
    <w:link w:val="DocumentMap"/>
    <w:uiPriority w:val="99"/>
    <w:rsid w:val="00E42674"/>
    <w:rPr>
      <w:rFonts w:ascii="Gulim" w:eastAsia="Gulim" w:hAnsiTheme="minorHAnsi" w:cstheme="minorBidi"/>
      <w:sz w:val="18"/>
      <w:szCs w:val="18"/>
      <w:lang w:val="en-US" w:eastAsia="en-US"/>
    </w:rPr>
  </w:style>
  <w:style w:type="paragraph" w:styleId="Subtitle">
    <w:name w:val="Subtitle"/>
    <w:basedOn w:val="Normal"/>
    <w:next w:val="Normal"/>
    <w:link w:val="SubtitleChar"/>
    <w:uiPriority w:val="11"/>
    <w:qFormat/>
    <w:rsid w:val="00E42674"/>
    <w:pPr>
      <w:suppressAutoHyphens w:val="0"/>
      <w:spacing w:line="240" w:lineRule="auto"/>
    </w:pPr>
    <w:rPr>
      <w:sz w:val="16"/>
      <w:szCs w:val="16"/>
      <w:lang w:val="en-US"/>
    </w:rPr>
  </w:style>
  <w:style w:type="character" w:customStyle="1" w:styleId="SubtitleChar">
    <w:name w:val="Subtitle Char"/>
    <w:basedOn w:val="DefaultParagraphFont"/>
    <w:link w:val="Subtitle"/>
    <w:uiPriority w:val="11"/>
    <w:rsid w:val="00E42674"/>
    <w:rPr>
      <w:rFonts w:eastAsiaTheme="minorEastAsia"/>
      <w:sz w:val="16"/>
      <w:szCs w:val="16"/>
      <w:lang w:val="en-US" w:eastAsia="en-US"/>
    </w:rPr>
  </w:style>
  <w:style w:type="paragraph" w:customStyle="1" w:styleId="Footnote">
    <w:name w:val="Footnote"/>
    <w:basedOn w:val="FootnoteText"/>
    <w:link w:val="FootnoteChar"/>
    <w:qFormat/>
    <w:rsid w:val="00442FE4"/>
    <w:rPr>
      <w:sz w:val="16"/>
      <w:szCs w:val="16"/>
    </w:rPr>
  </w:style>
  <w:style w:type="character" w:customStyle="1" w:styleId="FootnoteChar">
    <w:name w:val="Footnote Char"/>
    <w:basedOn w:val="FootnoteTextChar"/>
    <w:link w:val="Footnote"/>
    <w:rsid w:val="00442FE4"/>
    <w:rPr>
      <w:sz w:val="16"/>
      <w:szCs w:val="16"/>
      <w:lang w:val="x-none" w:eastAsia="en-US"/>
    </w:rPr>
  </w:style>
  <w:style w:type="character" w:customStyle="1" w:styleId="st">
    <w:name w:val="st"/>
    <w:basedOn w:val="DefaultParagraphFont"/>
    <w:rsid w:val="008C008A"/>
  </w:style>
  <w:style w:type="paragraph" w:customStyle="1" w:styleId="Pardfaut">
    <w:name w:val="Par défaut"/>
    <w:rsid w:val="00334F0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0481">
      <w:bodyDiv w:val="1"/>
      <w:marLeft w:val="0"/>
      <w:marRight w:val="0"/>
      <w:marTop w:val="0"/>
      <w:marBottom w:val="0"/>
      <w:divBdr>
        <w:top w:val="none" w:sz="0" w:space="0" w:color="auto"/>
        <w:left w:val="none" w:sz="0" w:space="0" w:color="auto"/>
        <w:bottom w:val="none" w:sz="0" w:space="0" w:color="auto"/>
        <w:right w:val="none" w:sz="0" w:space="0" w:color="auto"/>
      </w:divBdr>
    </w:div>
    <w:div w:id="134491294">
      <w:bodyDiv w:val="1"/>
      <w:marLeft w:val="0"/>
      <w:marRight w:val="0"/>
      <w:marTop w:val="0"/>
      <w:marBottom w:val="0"/>
      <w:divBdr>
        <w:top w:val="none" w:sz="0" w:space="0" w:color="auto"/>
        <w:left w:val="none" w:sz="0" w:space="0" w:color="auto"/>
        <w:bottom w:val="none" w:sz="0" w:space="0" w:color="auto"/>
        <w:right w:val="none" w:sz="0" w:space="0" w:color="auto"/>
      </w:divBdr>
    </w:div>
    <w:div w:id="154685633">
      <w:bodyDiv w:val="1"/>
      <w:marLeft w:val="0"/>
      <w:marRight w:val="0"/>
      <w:marTop w:val="0"/>
      <w:marBottom w:val="0"/>
      <w:divBdr>
        <w:top w:val="none" w:sz="0" w:space="0" w:color="auto"/>
        <w:left w:val="none" w:sz="0" w:space="0" w:color="auto"/>
        <w:bottom w:val="none" w:sz="0" w:space="0" w:color="auto"/>
        <w:right w:val="none" w:sz="0" w:space="0" w:color="auto"/>
      </w:divBdr>
    </w:div>
    <w:div w:id="159319893">
      <w:bodyDiv w:val="1"/>
      <w:marLeft w:val="0"/>
      <w:marRight w:val="0"/>
      <w:marTop w:val="0"/>
      <w:marBottom w:val="0"/>
      <w:divBdr>
        <w:top w:val="none" w:sz="0" w:space="0" w:color="auto"/>
        <w:left w:val="none" w:sz="0" w:space="0" w:color="auto"/>
        <w:bottom w:val="none" w:sz="0" w:space="0" w:color="auto"/>
        <w:right w:val="none" w:sz="0" w:space="0" w:color="auto"/>
      </w:divBdr>
    </w:div>
    <w:div w:id="176041795">
      <w:bodyDiv w:val="1"/>
      <w:marLeft w:val="0"/>
      <w:marRight w:val="0"/>
      <w:marTop w:val="0"/>
      <w:marBottom w:val="0"/>
      <w:divBdr>
        <w:top w:val="none" w:sz="0" w:space="0" w:color="auto"/>
        <w:left w:val="none" w:sz="0" w:space="0" w:color="auto"/>
        <w:bottom w:val="none" w:sz="0" w:space="0" w:color="auto"/>
        <w:right w:val="none" w:sz="0" w:space="0" w:color="auto"/>
      </w:divBdr>
    </w:div>
    <w:div w:id="251009152">
      <w:bodyDiv w:val="1"/>
      <w:marLeft w:val="0"/>
      <w:marRight w:val="0"/>
      <w:marTop w:val="0"/>
      <w:marBottom w:val="0"/>
      <w:divBdr>
        <w:top w:val="none" w:sz="0" w:space="0" w:color="auto"/>
        <w:left w:val="none" w:sz="0" w:space="0" w:color="auto"/>
        <w:bottom w:val="none" w:sz="0" w:space="0" w:color="auto"/>
        <w:right w:val="none" w:sz="0" w:space="0" w:color="auto"/>
      </w:divBdr>
    </w:div>
    <w:div w:id="279149221">
      <w:bodyDiv w:val="1"/>
      <w:marLeft w:val="0"/>
      <w:marRight w:val="0"/>
      <w:marTop w:val="0"/>
      <w:marBottom w:val="0"/>
      <w:divBdr>
        <w:top w:val="none" w:sz="0" w:space="0" w:color="auto"/>
        <w:left w:val="none" w:sz="0" w:space="0" w:color="auto"/>
        <w:bottom w:val="none" w:sz="0" w:space="0" w:color="auto"/>
        <w:right w:val="none" w:sz="0" w:space="0" w:color="auto"/>
      </w:divBdr>
    </w:div>
    <w:div w:id="322902146">
      <w:bodyDiv w:val="1"/>
      <w:marLeft w:val="0"/>
      <w:marRight w:val="0"/>
      <w:marTop w:val="0"/>
      <w:marBottom w:val="0"/>
      <w:divBdr>
        <w:top w:val="none" w:sz="0" w:space="0" w:color="auto"/>
        <w:left w:val="none" w:sz="0" w:space="0" w:color="auto"/>
        <w:bottom w:val="none" w:sz="0" w:space="0" w:color="auto"/>
        <w:right w:val="none" w:sz="0" w:space="0" w:color="auto"/>
      </w:divBdr>
    </w:div>
    <w:div w:id="404033150">
      <w:bodyDiv w:val="1"/>
      <w:marLeft w:val="0"/>
      <w:marRight w:val="0"/>
      <w:marTop w:val="0"/>
      <w:marBottom w:val="0"/>
      <w:divBdr>
        <w:top w:val="none" w:sz="0" w:space="0" w:color="auto"/>
        <w:left w:val="none" w:sz="0" w:space="0" w:color="auto"/>
        <w:bottom w:val="none" w:sz="0" w:space="0" w:color="auto"/>
        <w:right w:val="none" w:sz="0" w:space="0" w:color="auto"/>
      </w:divBdr>
    </w:div>
    <w:div w:id="465701562">
      <w:bodyDiv w:val="1"/>
      <w:marLeft w:val="0"/>
      <w:marRight w:val="0"/>
      <w:marTop w:val="0"/>
      <w:marBottom w:val="0"/>
      <w:divBdr>
        <w:top w:val="none" w:sz="0" w:space="0" w:color="auto"/>
        <w:left w:val="none" w:sz="0" w:space="0" w:color="auto"/>
        <w:bottom w:val="none" w:sz="0" w:space="0" w:color="auto"/>
        <w:right w:val="none" w:sz="0" w:space="0" w:color="auto"/>
      </w:divBdr>
    </w:div>
    <w:div w:id="488445292">
      <w:bodyDiv w:val="1"/>
      <w:marLeft w:val="0"/>
      <w:marRight w:val="0"/>
      <w:marTop w:val="0"/>
      <w:marBottom w:val="0"/>
      <w:divBdr>
        <w:top w:val="none" w:sz="0" w:space="0" w:color="auto"/>
        <w:left w:val="none" w:sz="0" w:space="0" w:color="auto"/>
        <w:bottom w:val="none" w:sz="0" w:space="0" w:color="auto"/>
        <w:right w:val="none" w:sz="0" w:space="0" w:color="auto"/>
      </w:divBdr>
      <w:divsChild>
        <w:div w:id="655258179">
          <w:marLeft w:val="0"/>
          <w:marRight w:val="0"/>
          <w:marTop w:val="0"/>
          <w:marBottom w:val="0"/>
          <w:divBdr>
            <w:top w:val="none" w:sz="0" w:space="0" w:color="auto"/>
            <w:left w:val="none" w:sz="0" w:space="0" w:color="auto"/>
            <w:bottom w:val="none" w:sz="0" w:space="0" w:color="auto"/>
            <w:right w:val="none" w:sz="0" w:space="0" w:color="auto"/>
          </w:divBdr>
          <w:divsChild>
            <w:div w:id="18489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951">
      <w:bodyDiv w:val="1"/>
      <w:marLeft w:val="0"/>
      <w:marRight w:val="0"/>
      <w:marTop w:val="0"/>
      <w:marBottom w:val="0"/>
      <w:divBdr>
        <w:top w:val="none" w:sz="0" w:space="0" w:color="auto"/>
        <w:left w:val="none" w:sz="0" w:space="0" w:color="auto"/>
        <w:bottom w:val="none" w:sz="0" w:space="0" w:color="auto"/>
        <w:right w:val="none" w:sz="0" w:space="0" w:color="auto"/>
      </w:divBdr>
    </w:div>
    <w:div w:id="732392083">
      <w:bodyDiv w:val="1"/>
      <w:marLeft w:val="0"/>
      <w:marRight w:val="0"/>
      <w:marTop w:val="0"/>
      <w:marBottom w:val="0"/>
      <w:divBdr>
        <w:top w:val="none" w:sz="0" w:space="0" w:color="auto"/>
        <w:left w:val="none" w:sz="0" w:space="0" w:color="auto"/>
        <w:bottom w:val="none" w:sz="0" w:space="0" w:color="auto"/>
        <w:right w:val="none" w:sz="0" w:space="0" w:color="auto"/>
      </w:divBdr>
    </w:div>
    <w:div w:id="823818551">
      <w:bodyDiv w:val="1"/>
      <w:marLeft w:val="0"/>
      <w:marRight w:val="0"/>
      <w:marTop w:val="0"/>
      <w:marBottom w:val="0"/>
      <w:divBdr>
        <w:top w:val="none" w:sz="0" w:space="0" w:color="auto"/>
        <w:left w:val="none" w:sz="0" w:space="0" w:color="auto"/>
        <w:bottom w:val="none" w:sz="0" w:space="0" w:color="auto"/>
        <w:right w:val="none" w:sz="0" w:space="0" w:color="auto"/>
      </w:divBdr>
      <w:divsChild>
        <w:div w:id="1292438490">
          <w:marLeft w:val="0"/>
          <w:marRight w:val="0"/>
          <w:marTop w:val="0"/>
          <w:marBottom w:val="0"/>
          <w:divBdr>
            <w:top w:val="none" w:sz="0" w:space="0" w:color="auto"/>
            <w:left w:val="none" w:sz="0" w:space="0" w:color="auto"/>
            <w:bottom w:val="none" w:sz="0" w:space="0" w:color="auto"/>
            <w:right w:val="none" w:sz="0" w:space="0" w:color="auto"/>
          </w:divBdr>
          <w:divsChild>
            <w:div w:id="55015096">
              <w:marLeft w:val="0"/>
              <w:marRight w:val="0"/>
              <w:marTop w:val="0"/>
              <w:marBottom w:val="0"/>
              <w:divBdr>
                <w:top w:val="none" w:sz="0" w:space="0" w:color="auto"/>
                <w:left w:val="none" w:sz="0" w:space="0" w:color="auto"/>
                <w:bottom w:val="none" w:sz="0" w:space="0" w:color="auto"/>
                <w:right w:val="none" w:sz="0" w:space="0" w:color="auto"/>
              </w:divBdr>
            </w:div>
            <w:div w:id="2809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832">
      <w:bodyDiv w:val="1"/>
      <w:marLeft w:val="0"/>
      <w:marRight w:val="0"/>
      <w:marTop w:val="0"/>
      <w:marBottom w:val="0"/>
      <w:divBdr>
        <w:top w:val="none" w:sz="0" w:space="0" w:color="auto"/>
        <w:left w:val="none" w:sz="0" w:space="0" w:color="auto"/>
        <w:bottom w:val="none" w:sz="0" w:space="0" w:color="auto"/>
        <w:right w:val="none" w:sz="0" w:space="0" w:color="auto"/>
      </w:divBdr>
    </w:div>
    <w:div w:id="953905059">
      <w:bodyDiv w:val="1"/>
      <w:marLeft w:val="0"/>
      <w:marRight w:val="0"/>
      <w:marTop w:val="0"/>
      <w:marBottom w:val="0"/>
      <w:divBdr>
        <w:top w:val="none" w:sz="0" w:space="0" w:color="auto"/>
        <w:left w:val="none" w:sz="0" w:space="0" w:color="auto"/>
        <w:bottom w:val="none" w:sz="0" w:space="0" w:color="auto"/>
        <w:right w:val="none" w:sz="0" w:space="0" w:color="auto"/>
      </w:divBdr>
    </w:div>
    <w:div w:id="1096442000">
      <w:bodyDiv w:val="1"/>
      <w:marLeft w:val="0"/>
      <w:marRight w:val="0"/>
      <w:marTop w:val="0"/>
      <w:marBottom w:val="0"/>
      <w:divBdr>
        <w:top w:val="none" w:sz="0" w:space="0" w:color="auto"/>
        <w:left w:val="none" w:sz="0" w:space="0" w:color="auto"/>
        <w:bottom w:val="none" w:sz="0" w:space="0" w:color="auto"/>
        <w:right w:val="none" w:sz="0" w:space="0" w:color="auto"/>
      </w:divBdr>
    </w:div>
    <w:div w:id="1171414845">
      <w:bodyDiv w:val="1"/>
      <w:marLeft w:val="0"/>
      <w:marRight w:val="0"/>
      <w:marTop w:val="0"/>
      <w:marBottom w:val="0"/>
      <w:divBdr>
        <w:top w:val="none" w:sz="0" w:space="0" w:color="auto"/>
        <w:left w:val="none" w:sz="0" w:space="0" w:color="auto"/>
        <w:bottom w:val="none" w:sz="0" w:space="0" w:color="auto"/>
        <w:right w:val="none" w:sz="0" w:space="0" w:color="auto"/>
      </w:divBdr>
    </w:div>
    <w:div w:id="1193298776">
      <w:bodyDiv w:val="1"/>
      <w:marLeft w:val="0"/>
      <w:marRight w:val="0"/>
      <w:marTop w:val="0"/>
      <w:marBottom w:val="0"/>
      <w:divBdr>
        <w:top w:val="none" w:sz="0" w:space="0" w:color="auto"/>
        <w:left w:val="none" w:sz="0" w:space="0" w:color="auto"/>
        <w:bottom w:val="none" w:sz="0" w:space="0" w:color="auto"/>
        <w:right w:val="none" w:sz="0" w:space="0" w:color="auto"/>
      </w:divBdr>
    </w:div>
    <w:div w:id="1230922953">
      <w:bodyDiv w:val="1"/>
      <w:marLeft w:val="0"/>
      <w:marRight w:val="0"/>
      <w:marTop w:val="0"/>
      <w:marBottom w:val="0"/>
      <w:divBdr>
        <w:top w:val="none" w:sz="0" w:space="0" w:color="auto"/>
        <w:left w:val="none" w:sz="0" w:space="0" w:color="auto"/>
        <w:bottom w:val="none" w:sz="0" w:space="0" w:color="auto"/>
        <w:right w:val="none" w:sz="0" w:space="0" w:color="auto"/>
      </w:divBdr>
    </w:div>
    <w:div w:id="1231841800">
      <w:bodyDiv w:val="1"/>
      <w:marLeft w:val="0"/>
      <w:marRight w:val="0"/>
      <w:marTop w:val="0"/>
      <w:marBottom w:val="0"/>
      <w:divBdr>
        <w:top w:val="none" w:sz="0" w:space="0" w:color="auto"/>
        <w:left w:val="none" w:sz="0" w:space="0" w:color="auto"/>
        <w:bottom w:val="none" w:sz="0" w:space="0" w:color="auto"/>
        <w:right w:val="none" w:sz="0" w:space="0" w:color="auto"/>
      </w:divBdr>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322659811">
      <w:bodyDiv w:val="1"/>
      <w:marLeft w:val="0"/>
      <w:marRight w:val="0"/>
      <w:marTop w:val="0"/>
      <w:marBottom w:val="0"/>
      <w:divBdr>
        <w:top w:val="none" w:sz="0" w:space="0" w:color="auto"/>
        <w:left w:val="none" w:sz="0" w:space="0" w:color="auto"/>
        <w:bottom w:val="none" w:sz="0" w:space="0" w:color="auto"/>
        <w:right w:val="none" w:sz="0" w:space="0" w:color="auto"/>
      </w:divBdr>
    </w:div>
    <w:div w:id="1383748608">
      <w:bodyDiv w:val="1"/>
      <w:marLeft w:val="0"/>
      <w:marRight w:val="0"/>
      <w:marTop w:val="0"/>
      <w:marBottom w:val="0"/>
      <w:divBdr>
        <w:top w:val="none" w:sz="0" w:space="0" w:color="auto"/>
        <w:left w:val="none" w:sz="0" w:space="0" w:color="auto"/>
        <w:bottom w:val="none" w:sz="0" w:space="0" w:color="auto"/>
        <w:right w:val="none" w:sz="0" w:space="0" w:color="auto"/>
      </w:divBdr>
    </w:div>
    <w:div w:id="1398893549">
      <w:bodyDiv w:val="1"/>
      <w:marLeft w:val="0"/>
      <w:marRight w:val="0"/>
      <w:marTop w:val="0"/>
      <w:marBottom w:val="0"/>
      <w:divBdr>
        <w:top w:val="none" w:sz="0" w:space="0" w:color="auto"/>
        <w:left w:val="none" w:sz="0" w:space="0" w:color="auto"/>
        <w:bottom w:val="none" w:sz="0" w:space="0" w:color="auto"/>
        <w:right w:val="none" w:sz="0" w:space="0" w:color="auto"/>
      </w:divBdr>
      <w:divsChild>
        <w:div w:id="1219823418">
          <w:marLeft w:val="0"/>
          <w:marRight w:val="0"/>
          <w:marTop w:val="0"/>
          <w:marBottom w:val="0"/>
          <w:divBdr>
            <w:top w:val="none" w:sz="0" w:space="0" w:color="auto"/>
            <w:left w:val="none" w:sz="0" w:space="0" w:color="auto"/>
            <w:bottom w:val="none" w:sz="0" w:space="0" w:color="auto"/>
            <w:right w:val="none" w:sz="0" w:space="0" w:color="auto"/>
          </w:divBdr>
          <w:divsChild>
            <w:div w:id="1900945301">
              <w:marLeft w:val="0"/>
              <w:marRight w:val="0"/>
              <w:marTop w:val="0"/>
              <w:marBottom w:val="0"/>
              <w:divBdr>
                <w:top w:val="none" w:sz="0" w:space="0" w:color="auto"/>
                <w:left w:val="none" w:sz="0" w:space="0" w:color="auto"/>
                <w:bottom w:val="none" w:sz="0" w:space="0" w:color="auto"/>
                <w:right w:val="none" w:sz="0" w:space="0" w:color="auto"/>
              </w:divBdr>
              <w:divsChild>
                <w:div w:id="16145093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90831">
      <w:bodyDiv w:val="1"/>
      <w:marLeft w:val="0"/>
      <w:marRight w:val="0"/>
      <w:marTop w:val="0"/>
      <w:marBottom w:val="0"/>
      <w:divBdr>
        <w:top w:val="none" w:sz="0" w:space="0" w:color="auto"/>
        <w:left w:val="none" w:sz="0" w:space="0" w:color="auto"/>
        <w:bottom w:val="none" w:sz="0" w:space="0" w:color="auto"/>
        <w:right w:val="none" w:sz="0" w:space="0" w:color="auto"/>
      </w:divBdr>
      <w:divsChild>
        <w:div w:id="1506162924">
          <w:marLeft w:val="0"/>
          <w:marRight w:val="0"/>
          <w:marTop w:val="0"/>
          <w:marBottom w:val="0"/>
          <w:divBdr>
            <w:top w:val="none" w:sz="0" w:space="0" w:color="auto"/>
            <w:left w:val="none" w:sz="0" w:space="0" w:color="auto"/>
            <w:bottom w:val="none" w:sz="0" w:space="0" w:color="auto"/>
            <w:right w:val="none" w:sz="0" w:space="0" w:color="auto"/>
          </w:divBdr>
        </w:div>
      </w:divsChild>
    </w:div>
    <w:div w:id="1454399954">
      <w:bodyDiv w:val="1"/>
      <w:marLeft w:val="0"/>
      <w:marRight w:val="0"/>
      <w:marTop w:val="0"/>
      <w:marBottom w:val="0"/>
      <w:divBdr>
        <w:top w:val="none" w:sz="0" w:space="0" w:color="auto"/>
        <w:left w:val="none" w:sz="0" w:space="0" w:color="auto"/>
        <w:bottom w:val="none" w:sz="0" w:space="0" w:color="auto"/>
        <w:right w:val="none" w:sz="0" w:space="0" w:color="auto"/>
      </w:divBdr>
    </w:div>
    <w:div w:id="1470392285">
      <w:bodyDiv w:val="1"/>
      <w:marLeft w:val="0"/>
      <w:marRight w:val="0"/>
      <w:marTop w:val="0"/>
      <w:marBottom w:val="0"/>
      <w:divBdr>
        <w:top w:val="none" w:sz="0" w:space="0" w:color="auto"/>
        <w:left w:val="none" w:sz="0" w:space="0" w:color="auto"/>
        <w:bottom w:val="none" w:sz="0" w:space="0" w:color="auto"/>
        <w:right w:val="none" w:sz="0" w:space="0" w:color="auto"/>
      </w:divBdr>
    </w:div>
    <w:div w:id="1487432677">
      <w:bodyDiv w:val="1"/>
      <w:marLeft w:val="0"/>
      <w:marRight w:val="0"/>
      <w:marTop w:val="0"/>
      <w:marBottom w:val="0"/>
      <w:divBdr>
        <w:top w:val="none" w:sz="0" w:space="0" w:color="auto"/>
        <w:left w:val="none" w:sz="0" w:space="0" w:color="auto"/>
        <w:bottom w:val="none" w:sz="0" w:space="0" w:color="auto"/>
        <w:right w:val="none" w:sz="0" w:space="0" w:color="auto"/>
      </w:divBdr>
    </w:div>
    <w:div w:id="1515073210">
      <w:bodyDiv w:val="1"/>
      <w:marLeft w:val="0"/>
      <w:marRight w:val="0"/>
      <w:marTop w:val="0"/>
      <w:marBottom w:val="0"/>
      <w:divBdr>
        <w:top w:val="none" w:sz="0" w:space="0" w:color="auto"/>
        <w:left w:val="none" w:sz="0" w:space="0" w:color="auto"/>
        <w:bottom w:val="none" w:sz="0" w:space="0" w:color="auto"/>
        <w:right w:val="none" w:sz="0" w:space="0" w:color="auto"/>
      </w:divBdr>
    </w:div>
    <w:div w:id="1627732112">
      <w:bodyDiv w:val="1"/>
      <w:marLeft w:val="0"/>
      <w:marRight w:val="0"/>
      <w:marTop w:val="0"/>
      <w:marBottom w:val="0"/>
      <w:divBdr>
        <w:top w:val="none" w:sz="0" w:space="0" w:color="auto"/>
        <w:left w:val="none" w:sz="0" w:space="0" w:color="auto"/>
        <w:bottom w:val="none" w:sz="0" w:space="0" w:color="auto"/>
        <w:right w:val="none" w:sz="0" w:space="0" w:color="auto"/>
      </w:divBdr>
    </w:div>
    <w:div w:id="1645626001">
      <w:bodyDiv w:val="1"/>
      <w:marLeft w:val="0"/>
      <w:marRight w:val="0"/>
      <w:marTop w:val="0"/>
      <w:marBottom w:val="0"/>
      <w:divBdr>
        <w:top w:val="none" w:sz="0" w:space="0" w:color="auto"/>
        <w:left w:val="none" w:sz="0" w:space="0" w:color="auto"/>
        <w:bottom w:val="none" w:sz="0" w:space="0" w:color="auto"/>
        <w:right w:val="none" w:sz="0" w:space="0" w:color="auto"/>
      </w:divBdr>
    </w:div>
    <w:div w:id="1712148310">
      <w:bodyDiv w:val="1"/>
      <w:marLeft w:val="0"/>
      <w:marRight w:val="0"/>
      <w:marTop w:val="0"/>
      <w:marBottom w:val="0"/>
      <w:divBdr>
        <w:top w:val="none" w:sz="0" w:space="0" w:color="auto"/>
        <w:left w:val="none" w:sz="0" w:space="0" w:color="auto"/>
        <w:bottom w:val="none" w:sz="0" w:space="0" w:color="auto"/>
        <w:right w:val="none" w:sz="0" w:space="0" w:color="auto"/>
      </w:divBdr>
    </w:div>
    <w:div w:id="1724283798">
      <w:bodyDiv w:val="1"/>
      <w:marLeft w:val="0"/>
      <w:marRight w:val="0"/>
      <w:marTop w:val="0"/>
      <w:marBottom w:val="0"/>
      <w:divBdr>
        <w:top w:val="none" w:sz="0" w:space="0" w:color="auto"/>
        <w:left w:val="none" w:sz="0" w:space="0" w:color="auto"/>
        <w:bottom w:val="none" w:sz="0" w:space="0" w:color="auto"/>
        <w:right w:val="none" w:sz="0" w:space="0" w:color="auto"/>
      </w:divBdr>
    </w:div>
    <w:div w:id="1730229800">
      <w:bodyDiv w:val="1"/>
      <w:marLeft w:val="0"/>
      <w:marRight w:val="0"/>
      <w:marTop w:val="0"/>
      <w:marBottom w:val="0"/>
      <w:divBdr>
        <w:top w:val="none" w:sz="0" w:space="0" w:color="auto"/>
        <w:left w:val="none" w:sz="0" w:space="0" w:color="auto"/>
        <w:bottom w:val="none" w:sz="0" w:space="0" w:color="auto"/>
        <w:right w:val="none" w:sz="0" w:space="0" w:color="auto"/>
      </w:divBdr>
    </w:div>
    <w:div w:id="1730303407">
      <w:bodyDiv w:val="1"/>
      <w:marLeft w:val="0"/>
      <w:marRight w:val="0"/>
      <w:marTop w:val="0"/>
      <w:marBottom w:val="0"/>
      <w:divBdr>
        <w:top w:val="none" w:sz="0" w:space="0" w:color="auto"/>
        <w:left w:val="none" w:sz="0" w:space="0" w:color="auto"/>
        <w:bottom w:val="none" w:sz="0" w:space="0" w:color="auto"/>
        <w:right w:val="none" w:sz="0" w:space="0" w:color="auto"/>
      </w:divBdr>
    </w:div>
    <w:div w:id="1742562271">
      <w:bodyDiv w:val="1"/>
      <w:marLeft w:val="0"/>
      <w:marRight w:val="0"/>
      <w:marTop w:val="0"/>
      <w:marBottom w:val="0"/>
      <w:divBdr>
        <w:top w:val="none" w:sz="0" w:space="0" w:color="auto"/>
        <w:left w:val="none" w:sz="0" w:space="0" w:color="auto"/>
        <w:bottom w:val="none" w:sz="0" w:space="0" w:color="auto"/>
        <w:right w:val="none" w:sz="0" w:space="0" w:color="auto"/>
      </w:divBdr>
    </w:div>
    <w:div w:id="1746294946">
      <w:bodyDiv w:val="1"/>
      <w:marLeft w:val="0"/>
      <w:marRight w:val="0"/>
      <w:marTop w:val="0"/>
      <w:marBottom w:val="0"/>
      <w:divBdr>
        <w:top w:val="none" w:sz="0" w:space="0" w:color="auto"/>
        <w:left w:val="none" w:sz="0" w:space="0" w:color="auto"/>
        <w:bottom w:val="none" w:sz="0" w:space="0" w:color="auto"/>
        <w:right w:val="none" w:sz="0" w:space="0" w:color="auto"/>
      </w:divBdr>
      <w:divsChild>
        <w:div w:id="1133714420">
          <w:marLeft w:val="0"/>
          <w:marRight w:val="0"/>
          <w:marTop w:val="0"/>
          <w:marBottom w:val="0"/>
          <w:divBdr>
            <w:top w:val="none" w:sz="0" w:space="0" w:color="auto"/>
            <w:left w:val="none" w:sz="0" w:space="0" w:color="auto"/>
            <w:bottom w:val="none" w:sz="0" w:space="0" w:color="auto"/>
            <w:right w:val="none" w:sz="0" w:space="0" w:color="auto"/>
          </w:divBdr>
          <w:divsChild>
            <w:div w:id="19223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215">
      <w:bodyDiv w:val="1"/>
      <w:marLeft w:val="0"/>
      <w:marRight w:val="0"/>
      <w:marTop w:val="0"/>
      <w:marBottom w:val="0"/>
      <w:divBdr>
        <w:top w:val="none" w:sz="0" w:space="0" w:color="auto"/>
        <w:left w:val="none" w:sz="0" w:space="0" w:color="auto"/>
        <w:bottom w:val="none" w:sz="0" w:space="0" w:color="auto"/>
        <w:right w:val="none" w:sz="0" w:space="0" w:color="auto"/>
      </w:divBdr>
    </w:div>
    <w:div w:id="1834680502">
      <w:bodyDiv w:val="1"/>
      <w:marLeft w:val="0"/>
      <w:marRight w:val="0"/>
      <w:marTop w:val="0"/>
      <w:marBottom w:val="0"/>
      <w:divBdr>
        <w:top w:val="none" w:sz="0" w:space="0" w:color="auto"/>
        <w:left w:val="none" w:sz="0" w:space="0" w:color="auto"/>
        <w:bottom w:val="none" w:sz="0" w:space="0" w:color="auto"/>
        <w:right w:val="none" w:sz="0" w:space="0" w:color="auto"/>
      </w:divBdr>
      <w:divsChild>
        <w:div w:id="1367288668">
          <w:marLeft w:val="0"/>
          <w:marRight w:val="0"/>
          <w:marTop w:val="0"/>
          <w:marBottom w:val="0"/>
          <w:divBdr>
            <w:top w:val="none" w:sz="0" w:space="0" w:color="auto"/>
            <w:left w:val="none" w:sz="0" w:space="0" w:color="auto"/>
            <w:bottom w:val="none" w:sz="0" w:space="0" w:color="auto"/>
            <w:right w:val="none" w:sz="0" w:space="0" w:color="auto"/>
          </w:divBdr>
          <w:divsChild>
            <w:div w:id="981429054">
              <w:marLeft w:val="0"/>
              <w:marRight w:val="0"/>
              <w:marTop w:val="0"/>
              <w:marBottom w:val="0"/>
              <w:divBdr>
                <w:top w:val="none" w:sz="0" w:space="0" w:color="auto"/>
                <w:left w:val="none" w:sz="0" w:space="0" w:color="auto"/>
                <w:bottom w:val="none" w:sz="0" w:space="0" w:color="auto"/>
                <w:right w:val="none" w:sz="0" w:space="0" w:color="auto"/>
              </w:divBdr>
              <w:divsChild>
                <w:div w:id="8443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8694">
      <w:bodyDiv w:val="1"/>
      <w:marLeft w:val="0"/>
      <w:marRight w:val="0"/>
      <w:marTop w:val="0"/>
      <w:marBottom w:val="0"/>
      <w:divBdr>
        <w:top w:val="none" w:sz="0" w:space="0" w:color="auto"/>
        <w:left w:val="none" w:sz="0" w:space="0" w:color="auto"/>
        <w:bottom w:val="none" w:sz="0" w:space="0" w:color="auto"/>
        <w:right w:val="none" w:sz="0" w:space="0" w:color="auto"/>
      </w:divBdr>
    </w:div>
    <w:div w:id="1843162186">
      <w:bodyDiv w:val="1"/>
      <w:marLeft w:val="0"/>
      <w:marRight w:val="0"/>
      <w:marTop w:val="0"/>
      <w:marBottom w:val="0"/>
      <w:divBdr>
        <w:top w:val="none" w:sz="0" w:space="0" w:color="auto"/>
        <w:left w:val="none" w:sz="0" w:space="0" w:color="auto"/>
        <w:bottom w:val="none" w:sz="0" w:space="0" w:color="auto"/>
        <w:right w:val="none" w:sz="0" w:space="0" w:color="auto"/>
      </w:divBdr>
    </w:div>
    <w:div w:id="1865821131">
      <w:bodyDiv w:val="1"/>
      <w:marLeft w:val="0"/>
      <w:marRight w:val="0"/>
      <w:marTop w:val="0"/>
      <w:marBottom w:val="0"/>
      <w:divBdr>
        <w:top w:val="none" w:sz="0" w:space="0" w:color="auto"/>
        <w:left w:val="none" w:sz="0" w:space="0" w:color="auto"/>
        <w:bottom w:val="none" w:sz="0" w:space="0" w:color="auto"/>
        <w:right w:val="none" w:sz="0" w:space="0" w:color="auto"/>
      </w:divBdr>
    </w:div>
    <w:div w:id="1972858816">
      <w:bodyDiv w:val="1"/>
      <w:marLeft w:val="0"/>
      <w:marRight w:val="0"/>
      <w:marTop w:val="0"/>
      <w:marBottom w:val="0"/>
      <w:divBdr>
        <w:top w:val="none" w:sz="0" w:space="0" w:color="auto"/>
        <w:left w:val="none" w:sz="0" w:space="0" w:color="auto"/>
        <w:bottom w:val="none" w:sz="0" w:space="0" w:color="auto"/>
        <w:right w:val="none" w:sz="0" w:space="0" w:color="auto"/>
      </w:divBdr>
    </w:div>
    <w:div w:id="2077124306">
      <w:bodyDiv w:val="1"/>
      <w:marLeft w:val="0"/>
      <w:marRight w:val="0"/>
      <w:marTop w:val="0"/>
      <w:marBottom w:val="0"/>
      <w:divBdr>
        <w:top w:val="none" w:sz="0" w:space="0" w:color="auto"/>
        <w:left w:val="none" w:sz="0" w:space="0" w:color="auto"/>
        <w:bottom w:val="none" w:sz="0" w:space="0" w:color="auto"/>
        <w:right w:val="none" w:sz="0" w:space="0" w:color="auto"/>
      </w:divBdr>
    </w:div>
    <w:div w:id="21382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ap.ohchr.org/documents/dpage_e.aspx?si=A/HRC/RES/35/32"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aun\NotBackedUp-Data\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0CBDC-893F-4F92-9516-90252C824AFA}">
  <ds:schemaRefs>
    <ds:schemaRef ds:uri="http://schemas.microsoft.com/sharepoint/v3/contenttype/forms"/>
  </ds:schemaRefs>
</ds:datastoreItem>
</file>

<file path=customXml/itemProps2.xml><?xml version="1.0" encoding="utf-8"?>
<ds:datastoreItem xmlns:ds="http://schemas.openxmlformats.org/officeDocument/2006/customXml" ds:itemID="{9C798EB0-90B0-48B5-BEF4-49EDAB698D3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7112A96-3EED-4BDC-8558-20DA2D0A430C}"/>
</file>

<file path=customXml/itemProps4.xml><?xml version="1.0" encoding="utf-8"?>
<ds:datastoreItem xmlns:ds="http://schemas.openxmlformats.org/officeDocument/2006/customXml" ds:itemID="{065B0CA8-5AB2-49A8-8207-F3DC36BC430F}">
  <ds:schemaRefs>
    <ds:schemaRef ds:uri="http://schemas.microsoft.com/office/2006/metadata/longProperties"/>
  </ds:schemaRefs>
</ds:datastoreItem>
</file>

<file path=customXml/itemProps5.xml><?xml version="1.0" encoding="utf-8"?>
<ds:datastoreItem xmlns:ds="http://schemas.openxmlformats.org/officeDocument/2006/customXml" ds:itemID="{DAEF930F-B7F0-4F8A-9119-08A086B9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6</Pages>
  <Words>2204</Words>
  <Characters>12852</Characters>
  <Application>Microsoft Office Word</Application>
  <DocSecurity>0</DocSecurity>
  <Lines>186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A/HRC/AC/23/CRP.1</vt:lpstr>
      <vt:lpstr/>
    </vt:vector>
  </TitlesOfParts>
  <Company>CSD</Company>
  <LinksUpToDate>false</LinksUpToDate>
  <CharactersWithSpaces>15024</CharactersWithSpaces>
  <SharedDoc>false</SharedDoc>
  <HLinks>
    <vt:vector size="18" baseType="variant">
      <vt:variant>
        <vt:i4>1376285</vt:i4>
      </vt:variant>
      <vt:variant>
        <vt:i4>6</vt:i4>
      </vt:variant>
      <vt:variant>
        <vt:i4>0</vt:i4>
      </vt:variant>
      <vt:variant>
        <vt:i4>5</vt:i4>
      </vt:variant>
      <vt:variant>
        <vt:lpwstr>http://unddr.org/uploads/documents/IDDRS 2.10 The UN Approach to DDR.pdf</vt:lpwstr>
      </vt:variant>
      <vt:variant>
        <vt:lpwstr/>
      </vt:variant>
      <vt:variant>
        <vt:i4>3604561</vt:i4>
      </vt:variant>
      <vt:variant>
        <vt:i4>3</vt:i4>
      </vt:variant>
      <vt:variant>
        <vt:i4>0</vt:i4>
      </vt:variant>
      <vt:variant>
        <vt:i4>5</vt:i4>
      </vt:variant>
      <vt:variant>
        <vt:lpwstr>http://www.gp.gov.ua/ua/news.html?_m=publications&amp;_c=view&amp;_t=rec&amp;id=165591</vt:lpwstr>
      </vt:variant>
      <vt:variant>
        <vt:lpwstr/>
      </vt:variant>
      <vt:variant>
        <vt:i4>7798829</vt:i4>
      </vt:variant>
      <vt:variant>
        <vt:i4>0</vt:i4>
      </vt:variant>
      <vt:variant>
        <vt:i4>0</vt:i4>
      </vt:variant>
      <vt:variant>
        <vt:i4>5</vt:i4>
      </vt:variant>
      <vt:variant>
        <vt:lpwstr>https://iconnect.ohchr.org/om/,DanaInfo=www.osce.org+220211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A/HRC/AC/23/CRP.1</dc:title>
  <dc:subject>1912085</dc:subject>
  <dc:creator>Una Giltsoff</dc:creator>
  <cp:keywords/>
  <dc:description/>
  <cp:lastModifiedBy>LANZ Veronique</cp:lastModifiedBy>
  <cp:revision>2</cp:revision>
  <cp:lastPrinted>2019-07-15T14:48:00Z</cp:lastPrinted>
  <dcterms:created xsi:type="dcterms:W3CDTF">2019-07-23T10:31:00Z</dcterms:created>
  <dcterms:modified xsi:type="dcterms:W3CDTF">2019-07-23T10:31:00Z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ies>
</file>