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3732B" w14:textId="09029E92" w:rsidR="002A4CEF" w:rsidRPr="0013690B" w:rsidRDefault="00F44162" w:rsidP="002A4CEF">
      <w:pPr>
        <w:pStyle w:val="BodyText"/>
        <w:spacing w:before="120"/>
        <w:jc w:val="center"/>
        <w:rPr>
          <w:rFonts w:ascii="Maiandra GD" w:hAnsi="Maiandra GD" w:cs="Times"/>
          <w:bCs w:val="0"/>
          <w:u w:val="single"/>
          <w:lang w:val="fr-CH"/>
        </w:rPr>
      </w:pPr>
      <w:bookmarkStart w:id="0" w:name="_Hlk6919016"/>
      <w:bookmarkStart w:id="1" w:name="_GoBack"/>
      <w:bookmarkEnd w:id="1"/>
      <w:r w:rsidRPr="0013690B">
        <w:rPr>
          <w:rFonts w:ascii="Maiandra GD" w:hAnsi="Maiandra GD" w:cs="Times"/>
          <w:bCs w:val="0"/>
          <w:u w:val="single"/>
          <w:lang w:val="fr-CH"/>
        </w:rPr>
        <w:t>25</w:t>
      </w:r>
      <w:r w:rsidRPr="0013690B">
        <w:rPr>
          <w:rFonts w:ascii="Maiandra GD" w:hAnsi="Maiandra GD" w:cs="Times"/>
          <w:bCs w:val="0"/>
          <w:u w:val="single"/>
          <w:vertAlign w:val="superscript"/>
          <w:lang w:val="fr-CH"/>
        </w:rPr>
        <w:t>ème</w:t>
      </w:r>
      <w:r w:rsidRPr="0013690B">
        <w:rPr>
          <w:rFonts w:ascii="Maiandra GD" w:hAnsi="Maiandra GD" w:cs="Times"/>
          <w:bCs w:val="0"/>
          <w:u w:val="single"/>
          <w:lang w:val="fr-CH"/>
        </w:rPr>
        <w:t xml:space="preserve"> SESSION D</w:t>
      </w:r>
      <w:r w:rsidR="002A4CEF" w:rsidRPr="0013690B">
        <w:rPr>
          <w:rFonts w:ascii="Maiandra GD" w:hAnsi="Maiandra GD" w:cs="Times"/>
          <w:bCs w:val="0"/>
          <w:u w:val="single"/>
          <w:lang w:val="fr-CH"/>
        </w:rPr>
        <w:t>U</w:t>
      </w:r>
      <w:r w:rsidRPr="0013690B">
        <w:rPr>
          <w:rFonts w:ascii="Maiandra GD" w:hAnsi="Maiandra GD" w:cs="Times"/>
          <w:bCs w:val="0"/>
          <w:u w:val="single"/>
          <w:lang w:val="fr-CH"/>
        </w:rPr>
        <w:t xml:space="preserve"> COMITE CONSULTATIF DU </w:t>
      </w:r>
      <w:bookmarkStart w:id="2" w:name="_Hlk6918432"/>
      <w:r w:rsidR="002A4CEF" w:rsidRPr="0013690B">
        <w:rPr>
          <w:rFonts w:ascii="Maiandra GD" w:hAnsi="Maiandra GD" w:cs="Times"/>
          <w:bCs w:val="0"/>
          <w:u w:val="single"/>
          <w:lang w:val="fr-CH"/>
        </w:rPr>
        <w:t>CONSEIL DES DROITS DE L’HOMME</w:t>
      </w:r>
      <w:bookmarkStart w:id="3" w:name="_Hlk6918474"/>
      <w:bookmarkEnd w:id="2"/>
      <w:r w:rsidR="002A4CEF" w:rsidRPr="0013690B">
        <w:rPr>
          <w:rFonts w:ascii="Maiandra GD" w:hAnsi="Maiandra GD" w:cs="Times"/>
          <w:bCs w:val="0"/>
          <w:u w:val="single"/>
          <w:lang w:val="fr-CH"/>
        </w:rPr>
        <w:t xml:space="preserve">, GENEVE, </w:t>
      </w:r>
      <w:r w:rsidR="00F04136" w:rsidRPr="0013690B">
        <w:rPr>
          <w:rFonts w:ascii="Maiandra GD" w:hAnsi="Maiandra GD" w:cs="Times"/>
          <w:bCs w:val="0"/>
          <w:u w:val="single"/>
          <w:lang w:val="fr-CH"/>
        </w:rPr>
        <w:t>1</w:t>
      </w:r>
      <w:r w:rsidRPr="0013690B">
        <w:rPr>
          <w:rFonts w:ascii="Maiandra GD" w:hAnsi="Maiandra GD" w:cs="Times"/>
          <w:bCs w:val="0"/>
          <w:u w:val="single"/>
          <w:lang w:val="fr-CH"/>
        </w:rPr>
        <w:t>7</w:t>
      </w:r>
      <w:r w:rsidR="00F04136" w:rsidRPr="0013690B">
        <w:rPr>
          <w:rFonts w:ascii="Maiandra GD" w:hAnsi="Maiandra GD" w:cs="Times"/>
          <w:bCs w:val="0"/>
          <w:u w:val="single"/>
          <w:lang w:val="fr-CH"/>
        </w:rPr>
        <w:t xml:space="preserve"> </w:t>
      </w:r>
      <w:r w:rsidRPr="0013690B">
        <w:rPr>
          <w:rFonts w:ascii="Maiandra GD" w:hAnsi="Maiandra GD" w:cs="Times"/>
          <w:bCs w:val="0"/>
          <w:u w:val="single"/>
          <w:lang w:val="fr-CH"/>
        </w:rPr>
        <w:t>FEVRIER</w:t>
      </w:r>
      <w:r w:rsidR="002A4CEF" w:rsidRPr="0013690B">
        <w:rPr>
          <w:rFonts w:ascii="Maiandra GD" w:hAnsi="Maiandra GD" w:cs="Times"/>
          <w:bCs w:val="0"/>
          <w:u w:val="single"/>
          <w:lang w:val="fr-CH"/>
        </w:rPr>
        <w:t xml:space="preserve"> 20</w:t>
      </w:r>
      <w:bookmarkEnd w:id="3"/>
      <w:r w:rsidR="008146D7" w:rsidRPr="0013690B">
        <w:rPr>
          <w:rFonts w:ascii="Maiandra GD" w:hAnsi="Maiandra GD" w:cs="Times"/>
          <w:bCs w:val="0"/>
          <w:u w:val="single"/>
          <w:lang w:val="fr-CH"/>
        </w:rPr>
        <w:t>2</w:t>
      </w:r>
      <w:r w:rsidRPr="0013690B">
        <w:rPr>
          <w:rFonts w:ascii="Maiandra GD" w:hAnsi="Maiandra GD" w:cs="Times"/>
          <w:bCs w:val="0"/>
          <w:u w:val="single"/>
          <w:lang w:val="fr-CH"/>
        </w:rPr>
        <w:t>1</w:t>
      </w:r>
    </w:p>
    <w:p w14:paraId="448A0228" w14:textId="3648E884" w:rsidR="00F44162" w:rsidRPr="00C1406F" w:rsidRDefault="0013690B" w:rsidP="002A4CEF">
      <w:pPr>
        <w:pStyle w:val="BodyText"/>
        <w:spacing w:before="120"/>
        <w:jc w:val="center"/>
        <w:rPr>
          <w:rFonts w:ascii="Maiandra GD" w:hAnsi="Maiandra GD" w:cs="Times"/>
          <w:bCs w:val="0"/>
          <w:u w:val="single"/>
          <w:lang w:val="fr-CH"/>
        </w:rPr>
      </w:pPr>
      <w:r w:rsidRPr="0013690B">
        <w:rPr>
          <w:rFonts w:ascii="Maiandra GD" w:hAnsi="Maiandra GD" w:cs="Times"/>
          <w:bCs w:val="0"/>
          <w:u w:val="single"/>
        </w:rPr>
        <w:t xml:space="preserve">DECLARATION DU GROUPE AFRICAIN </w:t>
      </w:r>
      <w:r w:rsidRPr="0013690B">
        <w:rPr>
          <w:rFonts w:ascii="Maiandra GD" w:hAnsi="Maiandra GD" w:cs="Times"/>
          <w:bCs w:val="0"/>
          <w:u w:val="single"/>
          <w:lang w:val="fr-CH"/>
        </w:rPr>
        <w:t>SUR</w:t>
      </w:r>
      <w:r w:rsidR="00F44162" w:rsidRPr="0013690B">
        <w:rPr>
          <w:rFonts w:ascii="Maiandra GD" w:hAnsi="Maiandra GD" w:cs="Times"/>
          <w:bCs w:val="0"/>
          <w:u w:val="single"/>
          <w:lang w:val="fr-CH"/>
        </w:rPr>
        <w:t xml:space="preserve"> « </w:t>
      </w:r>
      <w:r w:rsidR="008743EF">
        <w:rPr>
          <w:rFonts w:ascii="Maiandra GD" w:hAnsi="Maiandra GD" w:cs="Times"/>
          <w:bCs w:val="0"/>
          <w:u w:val="single"/>
          <w:lang w:val="fr-CH"/>
        </w:rPr>
        <w:t>EFFETS PREJUDICIABLES DU TERRORISME SUR LA JOUISSANCE DES</w:t>
      </w:r>
      <w:r w:rsidR="00F44162" w:rsidRPr="00C1406F">
        <w:rPr>
          <w:rFonts w:ascii="Maiandra GD" w:hAnsi="Maiandra GD" w:cs="Times"/>
          <w:bCs w:val="0"/>
          <w:u w:val="single"/>
          <w:lang w:val="fr-CH"/>
        </w:rPr>
        <w:t xml:space="preserve"> DROITS DE L’HOMME »</w:t>
      </w:r>
    </w:p>
    <w:bookmarkEnd w:id="0"/>
    <w:p w14:paraId="0E939BBC" w14:textId="77777777" w:rsidR="002F2353" w:rsidRDefault="002F2353" w:rsidP="002F2353">
      <w:pPr>
        <w:spacing w:before="120" w:beforeAutospacing="0" w:after="0" w:afterAutospacing="0" w:line="240" w:lineRule="auto"/>
        <w:jc w:val="both"/>
        <w:rPr>
          <w:rFonts w:ascii="Maiandra GD" w:hAnsi="Maiandra GD"/>
          <w:bCs/>
          <w:sz w:val="30"/>
          <w:szCs w:val="30"/>
        </w:rPr>
      </w:pPr>
    </w:p>
    <w:p w14:paraId="388F8B75" w14:textId="0CFC1840" w:rsidR="00A87D85" w:rsidRPr="002F2353" w:rsidRDefault="00A87D85" w:rsidP="002F2353">
      <w:pPr>
        <w:spacing w:before="120" w:beforeAutospacing="0" w:after="0" w:afterAutospacing="0" w:line="240" w:lineRule="auto"/>
        <w:jc w:val="both"/>
        <w:rPr>
          <w:rFonts w:ascii="Maiandra GD" w:hAnsi="Maiandra GD"/>
          <w:bCs/>
          <w:sz w:val="30"/>
          <w:szCs w:val="30"/>
          <w:lang w:eastAsia="en-US"/>
        </w:rPr>
      </w:pPr>
      <w:r w:rsidRPr="002F2353">
        <w:rPr>
          <w:rFonts w:ascii="Maiandra GD" w:hAnsi="Maiandra GD"/>
          <w:bCs/>
          <w:sz w:val="30"/>
          <w:szCs w:val="30"/>
        </w:rPr>
        <w:t>Monsieur/ Madame le/la Présidente,</w:t>
      </w:r>
    </w:p>
    <w:p w14:paraId="7BCFED53" w14:textId="75E5E8D5" w:rsidR="009602D9" w:rsidRPr="002F2353" w:rsidRDefault="00A87D85" w:rsidP="002F2353">
      <w:pPr>
        <w:spacing w:before="120" w:beforeAutospacing="0" w:after="0" w:afterAutospacing="0" w:line="240" w:lineRule="auto"/>
        <w:ind w:right="141"/>
        <w:jc w:val="both"/>
        <w:rPr>
          <w:rFonts w:ascii="Maiandra GD" w:hAnsi="Maiandra GD" w:cs="Times"/>
          <w:sz w:val="30"/>
          <w:szCs w:val="30"/>
        </w:rPr>
      </w:pPr>
      <w:r w:rsidRPr="002F2353">
        <w:rPr>
          <w:rFonts w:ascii="Maiandra GD" w:hAnsi="Maiandra GD"/>
          <w:bCs/>
          <w:sz w:val="30"/>
          <w:szCs w:val="30"/>
        </w:rPr>
        <w:t>J'ai l'honneur de prononcer cette déclaration au nom du Groupe Africain.</w:t>
      </w:r>
      <w:r w:rsidR="00D70BA4" w:rsidRPr="002F2353">
        <w:rPr>
          <w:rFonts w:ascii="Maiandra GD" w:hAnsi="Maiandra GD" w:cs="Times"/>
          <w:sz w:val="30"/>
          <w:szCs w:val="30"/>
        </w:rPr>
        <w:t xml:space="preserve"> </w:t>
      </w:r>
    </w:p>
    <w:p w14:paraId="432C9B05" w14:textId="1A6FAE08" w:rsidR="00DA5B1D" w:rsidRPr="00DA5B1D" w:rsidRDefault="00DA5B1D" w:rsidP="00DA5B1D">
      <w:pPr>
        <w:keepNext/>
        <w:spacing w:before="120" w:beforeAutospacing="0" w:after="0" w:afterAutospacing="0" w:line="240" w:lineRule="auto"/>
        <w:jc w:val="both"/>
        <w:rPr>
          <w:rFonts w:ascii="Maiandra GD" w:hAnsi="Maiandra GD"/>
          <w:sz w:val="30"/>
          <w:szCs w:val="30"/>
        </w:rPr>
      </w:pPr>
      <w:r w:rsidRPr="00DA5B1D">
        <w:rPr>
          <w:rFonts w:ascii="Maiandra GD" w:hAnsi="Maiandra GD"/>
          <w:sz w:val="30"/>
          <w:szCs w:val="30"/>
        </w:rPr>
        <w:t xml:space="preserve">Le terrorisme constitue un défi majeur pour la communauté internationale. En effet, la plupart des États dans le monde sont gravement menacés par le terrorisme, qui </w:t>
      </w:r>
      <w:r w:rsidR="001B5264">
        <w:rPr>
          <w:rFonts w:ascii="Maiandra GD" w:hAnsi="Maiandra GD"/>
          <w:sz w:val="30"/>
          <w:szCs w:val="30"/>
        </w:rPr>
        <w:t>a</w:t>
      </w:r>
      <w:r w:rsidRPr="00DA5B1D">
        <w:rPr>
          <w:rFonts w:ascii="Maiandra GD" w:hAnsi="Maiandra GD"/>
          <w:sz w:val="30"/>
          <w:szCs w:val="30"/>
        </w:rPr>
        <w:t xml:space="preserve"> foulé aux pieds les droits fondamentaux des personnes, notamment leur droit à la vie, à la santé et au développement.</w:t>
      </w:r>
    </w:p>
    <w:p w14:paraId="2143DFE4" w14:textId="5335E05D" w:rsidR="00DA5B1D" w:rsidRPr="00DA5B1D" w:rsidRDefault="00DA5B1D" w:rsidP="00DA5B1D">
      <w:pPr>
        <w:keepNext/>
        <w:spacing w:before="120" w:beforeAutospacing="0" w:after="0" w:afterAutospacing="0" w:line="240" w:lineRule="auto"/>
        <w:jc w:val="both"/>
        <w:rPr>
          <w:rFonts w:ascii="Maiandra GD" w:hAnsi="Maiandra GD"/>
          <w:sz w:val="30"/>
          <w:szCs w:val="30"/>
        </w:rPr>
      </w:pPr>
      <w:r w:rsidRPr="00DA5B1D">
        <w:rPr>
          <w:rFonts w:ascii="Maiandra GD" w:hAnsi="Maiandra GD"/>
          <w:sz w:val="30"/>
          <w:szCs w:val="30"/>
        </w:rPr>
        <w:t>C'est la raison pour laquelle le Groupe africain considère que le terrorisme doit être perçu</w:t>
      </w:r>
      <w:r w:rsidR="00242F5A">
        <w:rPr>
          <w:rFonts w:ascii="Maiandra GD" w:hAnsi="Maiandra GD"/>
          <w:sz w:val="30"/>
          <w:szCs w:val="30"/>
        </w:rPr>
        <w:t xml:space="preserve"> par </w:t>
      </w:r>
      <w:r w:rsidR="00242F5A" w:rsidRPr="00DA5B1D">
        <w:rPr>
          <w:rFonts w:ascii="Maiandra GD" w:hAnsi="Maiandra GD"/>
          <w:sz w:val="30"/>
          <w:szCs w:val="30"/>
        </w:rPr>
        <w:t>la communauté internationale</w:t>
      </w:r>
      <w:r w:rsidRPr="00DA5B1D">
        <w:rPr>
          <w:rFonts w:ascii="Maiandra GD" w:hAnsi="Maiandra GD"/>
          <w:sz w:val="30"/>
          <w:szCs w:val="30"/>
        </w:rPr>
        <w:t xml:space="preserve"> comme l'ennemi commun</w:t>
      </w:r>
      <w:r w:rsidR="002D7F8D">
        <w:rPr>
          <w:rFonts w:ascii="Maiandra GD" w:hAnsi="Maiandra GD"/>
          <w:sz w:val="30"/>
          <w:szCs w:val="30"/>
        </w:rPr>
        <w:t>. Car il engendre</w:t>
      </w:r>
      <w:r>
        <w:rPr>
          <w:rFonts w:ascii="Maiandra GD" w:hAnsi="Maiandra GD"/>
          <w:sz w:val="30"/>
          <w:szCs w:val="30"/>
        </w:rPr>
        <w:t xml:space="preserve"> </w:t>
      </w:r>
      <w:r w:rsidRPr="00DA5B1D">
        <w:rPr>
          <w:rFonts w:ascii="Maiandra GD" w:hAnsi="Maiandra GD"/>
          <w:sz w:val="30"/>
          <w:szCs w:val="30"/>
        </w:rPr>
        <w:t>de graves effets négatifs sur la paix et la stabilité, le développement et toutes sortes de droits de l'homme.</w:t>
      </w:r>
    </w:p>
    <w:p w14:paraId="43F0F5D6" w14:textId="795ED0A1" w:rsidR="00DA5B1D" w:rsidRPr="00DA5B1D" w:rsidRDefault="00DA5B1D" w:rsidP="00DA5B1D">
      <w:pPr>
        <w:keepNext/>
        <w:spacing w:before="120" w:beforeAutospacing="0" w:after="0" w:afterAutospacing="0" w:line="240" w:lineRule="auto"/>
        <w:jc w:val="both"/>
        <w:rPr>
          <w:rFonts w:ascii="Maiandra GD" w:hAnsi="Maiandra GD"/>
          <w:sz w:val="30"/>
          <w:szCs w:val="30"/>
        </w:rPr>
      </w:pPr>
      <w:r w:rsidRPr="00DA5B1D">
        <w:rPr>
          <w:rFonts w:ascii="Maiandra GD" w:hAnsi="Maiandra GD"/>
          <w:sz w:val="30"/>
          <w:szCs w:val="30"/>
        </w:rPr>
        <w:t>Les États sont</w:t>
      </w:r>
      <w:r w:rsidR="00447DC5">
        <w:rPr>
          <w:rFonts w:ascii="Maiandra GD" w:hAnsi="Maiandra GD"/>
          <w:sz w:val="30"/>
          <w:szCs w:val="30"/>
        </w:rPr>
        <w:t xml:space="preserve"> et doivent demeurer</w:t>
      </w:r>
      <w:r w:rsidRPr="00DA5B1D">
        <w:rPr>
          <w:rFonts w:ascii="Maiandra GD" w:hAnsi="Maiandra GD"/>
          <w:sz w:val="30"/>
          <w:szCs w:val="30"/>
        </w:rPr>
        <w:t xml:space="preserve"> les premiers responsables de la lutte contre le terrorisme. La lutte contre le terrorisme doit être menée en </w:t>
      </w:r>
      <w:r w:rsidR="00B578A3">
        <w:rPr>
          <w:rFonts w:ascii="Maiandra GD" w:hAnsi="Maiandra GD"/>
          <w:sz w:val="30"/>
          <w:szCs w:val="30"/>
        </w:rPr>
        <w:t>se conformant aux</w:t>
      </w:r>
      <w:r w:rsidRPr="00DA5B1D">
        <w:rPr>
          <w:rFonts w:ascii="Maiandra GD" w:hAnsi="Maiandra GD"/>
          <w:sz w:val="30"/>
          <w:szCs w:val="30"/>
        </w:rPr>
        <w:t xml:space="preserve"> objectifs et principes de la Charte des Nations unies, tout en respectant le rôle central de coordination des Nations unies et en adhérant à des normes unifiées. La souveraineté, l'indépendance et l'intégrité territoriale des pays concernés doivent </w:t>
      </w:r>
      <w:r w:rsidR="00057777">
        <w:rPr>
          <w:rFonts w:ascii="Maiandra GD" w:hAnsi="Maiandra GD"/>
          <w:sz w:val="30"/>
          <w:szCs w:val="30"/>
        </w:rPr>
        <w:t>demeurer</w:t>
      </w:r>
      <w:r w:rsidRPr="00DA5B1D">
        <w:rPr>
          <w:rFonts w:ascii="Maiandra GD" w:hAnsi="Maiandra GD"/>
          <w:sz w:val="30"/>
          <w:szCs w:val="30"/>
        </w:rPr>
        <w:t xml:space="preserve"> pleinement respectées.</w:t>
      </w:r>
    </w:p>
    <w:p w14:paraId="0E13DB93" w14:textId="11EFA171" w:rsidR="00DA5B1D" w:rsidRPr="00DA5B1D" w:rsidRDefault="00DA5B1D" w:rsidP="00DA5B1D">
      <w:pPr>
        <w:keepNext/>
        <w:spacing w:before="120" w:beforeAutospacing="0" w:after="0" w:afterAutospacing="0" w:line="240" w:lineRule="auto"/>
        <w:jc w:val="both"/>
        <w:rPr>
          <w:rFonts w:ascii="Maiandra GD" w:hAnsi="Maiandra GD"/>
          <w:sz w:val="30"/>
          <w:szCs w:val="30"/>
        </w:rPr>
      </w:pPr>
      <w:r w:rsidRPr="00DA5B1D">
        <w:rPr>
          <w:rFonts w:ascii="Maiandra GD" w:hAnsi="Maiandra GD"/>
          <w:sz w:val="30"/>
          <w:szCs w:val="30"/>
        </w:rPr>
        <w:t>La lutte contre le terrorisme nécessite une stratégie globale qui s'attaque à la fois aux symptômes et aux causes profondes pour en éliminer le terreau. Il est également important de soutenir et de respecter les efforts nationaux déployés par les États pour lutter contre le terrorisme.</w:t>
      </w:r>
      <w:r w:rsidR="007C3E39">
        <w:rPr>
          <w:rFonts w:ascii="Maiandra GD" w:hAnsi="Maiandra GD"/>
          <w:sz w:val="30"/>
          <w:szCs w:val="30"/>
        </w:rPr>
        <w:t xml:space="preserve"> </w:t>
      </w:r>
    </w:p>
    <w:p w14:paraId="2ADB5F29" w14:textId="15D424AF" w:rsidR="00DA5B1D" w:rsidRPr="00DA5B1D" w:rsidRDefault="00DA5B1D" w:rsidP="00DA5B1D">
      <w:pPr>
        <w:keepNext/>
        <w:spacing w:before="120" w:beforeAutospacing="0" w:after="0" w:afterAutospacing="0" w:line="240" w:lineRule="auto"/>
        <w:jc w:val="both"/>
        <w:rPr>
          <w:rFonts w:ascii="Maiandra GD" w:hAnsi="Maiandra GD"/>
          <w:sz w:val="30"/>
          <w:szCs w:val="30"/>
        </w:rPr>
      </w:pPr>
      <w:r w:rsidRPr="00DA5B1D">
        <w:rPr>
          <w:rFonts w:ascii="Maiandra GD" w:hAnsi="Maiandra GD"/>
          <w:sz w:val="30"/>
          <w:szCs w:val="30"/>
        </w:rPr>
        <w:t>Face à la menace du terrorisme, nous devons faire preuve d'unité et de solidarité et défendre le multilatéralisme. La communauté internationale devrait fournir une assistance technique et un renforcement des capacités aux États</w:t>
      </w:r>
      <w:r w:rsidR="00DC2816">
        <w:rPr>
          <w:rFonts w:ascii="Maiandra GD" w:hAnsi="Maiandra GD"/>
          <w:sz w:val="30"/>
          <w:szCs w:val="30"/>
        </w:rPr>
        <w:t xml:space="preserve"> victimes</w:t>
      </w:r>
      <w:r w:rsidRPr="00DA5B1D">
        <w:rPr>
          <w:rFonts w:ascii="Maiandra GD" w:hAnsi="Maiandra GD"/>
          <w:sz w:val="30"/>
          <w:szCs w:val="30"/>
        </w:rPr>
        <w:t xml:space="preserve">, en particulier aux pays en développement, en tenant compte des </w:t>
      </w:r>
      <w:r w:rsidR="00DC2816">
        <w:rPr>
          <w:rFonts w:ascii="Maiandra GD" w:hAnsi="Maiandra GD"/>
          <w:sz w:val="30"/>
          <w:szCs w:val="30"/>
        </w:rPr>
        <w:t>spécificités</w:t>
      </w:r>
      <w:r w:rsidRPr="00DA5B1D">
        <w:rPr>
          <w:rFonts w:ascii="Maiandra GD" w:hAnsi="Maiandra GD"/>
          <w:sz w:val="30"/>
          <w:szCs w:val="30"/>
        </w:rPr>
        <w:t xml:space="preserve"> culture</w:t>
      </w:r>
      <w:r w:rsidR="00DC2816">
        <w:rPr>
          <w:rFonts w:ascii="Maiandra GD" w:hAnsi="Maiandra GD"/>
          <w:sz w:val="30"/>
          <w:szCs w:val="30"/>
        </w:rPr>
        <w:t>lles</w:t>
      </w:r>
      <w:r w:rsidRPr="00DA5B1D">
        <w:rPr>
          <w:rFonts w:ascii="Maiandra GD" w:hAnsi="Maiandra GD"/>
          <w:sz w:val="30"/>
          <w:szCs w:val="30"/>
        </w:rPr>
        <w:t xml:space="preserve"> et histor</w:t>
      </w:r>
      <w:r w:rsidR="00DC2816">
        <w:rPr>
          <w:rFonts w:ascii="Maiandra GD" w:hAnsi="Maiandra GD"/>
          <w:sz w:val="30"/>
          <w:szCs w:val="30"/>
        </w:rPr>
        <w:t>iqu</w:t>
      </w:r>
      <w:r w:rsidRPr="00DA5B1D">
        <w:rPr>
          <w:rFonts w:ascii="Maiandra GD" w:hAnsi="Maiandra GD"/>
          <w:sz w:val="30"/>
          <w:szCs w:val="30"/>
        </w:rPr>
        <w:t xml:space="preserve">es. Il n'y a pas de différence entre les soi-disant bons et mauvais terroristes. Le terrorisme ne devrait pas être liés à un pays, </w:t>
      </w:r>
      <w:r w:rsidRPr="00DA5B1D">
        <w:rPr>
          <w:rFonts w:ascii="Maiandra GD" w:hAnsi="Maiandra GD"/>
          <w:sz w:val="30"/>
          <w:szCs w:val="30"/>
        </w:rPr>
        <w:lastRenderedPageBreak/>
        <w:t>une ethnie ou une religion en particulier</w:t>
      </w:r>
      <w:r w:rsidR="001A2BD2">
        <w:rPr>
          <w:rFonts w:ascii="Maiandra GD" w:hAnsi="Maiandra GD"/>
          <w:sz w:val="30"/>
          <w:szCs w:val="30"/>
        </w:rPr>
        <w:t>. De même ne devrait-</w:t>
      </w:r>
      <w:r w:rsidRPr="00DA5B1D">
        <w:rPr>
          <w:rFonts w:ascii="Maiandra GD" w:hAnsi="Maiandra GD"/>
          <w:sz w:val="30"/>
          <w:szCs w:val="30"/>
        </w:rPr>
        <w:t>il pas avoir de politisation et de doubles standards</w:t>
      </w:r>
      <w:r w:rsidR="001A2BD2">
        <w:rPr>
          <w:rFonts w:ascii="Maiandra GD" w:hAnsi="Maiandra GD"/>
          <w:sz w:val="30"/>
          <w:szCs w:val="30"/>
        </w:rPr>
        <w:t xml:space="preserve"> en la matière</w:t>
      </w:r>
      <w:r w:rsidRPr="00DA5B1D">
        <w:rPr>
          <w:rFonts w:ascii="Maiandra GD" w:hAnsi="Maiandra GD"/>
          <w:sz w:val="30"/>
          <w:szCs w:val="30"/>
        </w:rPr>
        <w:t xml:space="preserve">. </w:t>
      </w:r>
    </w:p>
    <w:p w14:paraId="3CDE69AF" w14:textId="3D3C3E72" w:rsidR="00DA5B1D" w:rsidRPr="00DA5B1D" w:rsidRDefault="00DA5B1D" w:rsidP="00DA5B1D">
      <w:pPr>
        <w:keepNext/>
        <w:spacing w:before="120" w:beforeAutospacing="0" w:after="0" w:afterAutospacing="0" w:line="240" w:lineRule="auto"/>
        <w:jc w:val="both"/>
        <w:rPr>
          <w:rFonts w:ascii="Maiandra GD" w:hAnsi="Maiandra GD"/>
          <w:sz w:val="30"/>
          <w:szCs w:val="30"/>
        </w:rPr>
      </w:pPr>
      <w:r w:rsidRPr="00DA5B1D">
        <w:rPr>
          <w:rFonts w:ascii="Maiandra GD" w:hAnsi="Maiandra GD"/>
          <w:sz w:val="30"/>
          <w:szCs w:val="30"/>
        </w:rPr>
        <w:t xml:space="preserve">Sur la base de ces principes, </w:t>
      </w:r>
      <w:r w:rsidR="00DF223C">
        <w:rPr>
          <w:rFonts w:ascii="Maiandra GD" w:hAnsi="Maiandra GD"/>
          <w:sz w:val="30"/>
          <w:szCs w:val="30"/>
        </w:rPr>
        <w:t>les</w:t>
      </w:r>
      <w:r w:rsidRPr="00DA5B1D">
        <w:rPr>
          <w:rFonts w:ascii="Maiandra GD" w:hAnsi="Maiandra GD"/>
          <w:sz w:val="30"/>
          <w:szCs w:val="30"/>
        </w:rPr>
        <w:t xml:space="preserve"> </w:t>
      </w:r>
      <w:r w:rsidR="00DF223C">
        <w:rPr>
          <w:rFonts w:ascii="Maiandra GD" w:hAnsi="Maiandra GD"/>
          <w:sz w:val="30"/>
          <w:szCs w:val="30"/>
        </w:rPr>
        <w:t>pays africains</w:t>
      </w:r>
      <w:r w:rsidRPr="00DA5B1D">
        <w:rPr>
          <w:rFonts w:ascii="Maiandra GD" w:hAnsi="Maiandra GD"/>
          <w:sz w:val="30"/>
          <w:szCs w:val="30"/>
        </w:rPr>
        <w:t xml:space="preserve"> travaille</w:t>
      </w:r>
      <w:r w:rsidR="00DF223C">
        <w:rPr>
          <w:rFonts w:ascii="Maiandra GD" w:hAnsi="Maiandra GD"/>
          <w:sz w:val="30"/>
          <w:szCs w:val="30"/>
        </w:rPr>
        <w:t>nt</w:t>
      </w:r>
      <w:r w:rsidRPr="00DA5B1D">
        <w:rPr>
          <w:rFonts w:ascii="Maiandra GD" w:hAnsi="Maiandra GD"/>
          <w:sz w:val="30"/>
          <w:szCs w:val="30"/>
        </w:rPr>
        <w:t xml:space="preserve"> au retour de la paix et de l'harmonie dans </w:t>
      </w:r>
      <w:r w:rsidR="00DF223C">
        <w:rPr>
          <w:rFonts w:ascii="Maiandra GD" w:hAnsi="Maiandra GD"/>
          <w:sz w:val="30"/>
          <w:szCs w:val="30"/>
        </w:rPr>
        <w:t>leurs</w:t>
      </w:r>
      <w:r w:rsidRPr="00DA5B1D">
        <w:rPr>
          <w:rFonts w:ascii="Maiandra GD" w:hAnsi="Maiandra GD"/>
          <w:sz w:val="30"/>
          <w:szCs w:val="30"/>
        </w:rPr>
        <w:t xml:space="preserve"> régions qui sont victimes de violations de tous les types de droits de l'homme orchestrées par des</w:t>
      </w:r>
      <w:r w:rsidR="00DF223C">
        <w:rPr>
          <w:rFonts w:ascii="Maiandra GD" w:hAnsi="Maiandra GD"/>
          <w:sz w:val="30"/>
          <w:szCs w:val="30"/>
        </w:rPr>
        <w:t xml:space="preserve"> hordes</w:t>
      </w:r>
      <w:r w:rsidRPr="00DA5B1D">
        <w:rPr>
          <w:rFonts w:ascii="Maiandra GD" w:hAnsi="Maiandra GD"/>
          <w:sz w:val="30"/>
          <w:szCs w:val="30"/>
        </w:rPr>
        <w:t xml:space="preserve"> terroristes </w:t>
      </w:r>
      <w:r w:rsidR="00DF223C">
        <w:rPr>
          <w:rFonts w:ascii="Maiandra GD" w:hAnsi="Maiandra GD"/>
          <w:sz w:val="30"/>
          <w:szCs w:val="30"/>
        </w:rPr>
        <w:t>de différentes natures et origines</w:t>
      </w:r>
      <w:r w:rsidRPr="00DA5B1D">
        <w:rPr>
          <w:rFonts w:ascii="Maiandra GD" w:hAnsi="Maiandra GD"/>
          <w:sz w:val="30"/>
          <w:szCs w:val="30"/>
        </w:rPr>
        <w:t xml:space="preserve"> </w:t>
      </w:r>
      <w:r w:rsidR="00DF223C">
        <w:rPr>
          <w:rFonts w:ascii="Maiandra GD" w:hAnsi="Maiandra GD"/>
          <w:sz w:val="30"/>
          <w:szCs w:val="30"/>
        </w:rPr>
        <w:t>(</w:t>
      </w:r>
      <w:r w:rsidRPr="00DA5B1D">
        <w:rPr>
          <w:rFonts w:ascii="Maiandra GD" w:hAnsi="Maiandra GD"/>
          <w:sz w:val="30"/>
          <w:szCs w:val="30"/>
        </w:rPr>
        <w:t>Boko Haram</w:t>
      </w:r>
      <w:r w:rsidR="006A689E">
        <w:rPr>
          <w:rFonts w:ascii="Maiandra GD" w:hAnsi="Maiandra GD"/>
          <w:sz w:val="30"/>
          <w:szCs w:val="30"/>
        </w:rPr>
        <w:t>, Al shabab, Aqmi</w:t>
      </w:r>
      <w:r w:rsidR="00F001D7">
        <w:rPr>
          <w:rFonts w:ascii="Maiandra GD" w:hAnsi="Maiandra GD"/>
          <w:sz w:val="30"/>
          <w:szCs w:val="30"/>
        </w:rPr>
        <w:t>, Ansar dine, etc.)</w:t>
      </w:r>
      <w:r w:rsidRPr="00DA5B1D">
        <w:rPr>
          <w:rFonts w:ascii="Maiandra GD" w:hAnsi="Maiandra GD"/>
          <w:sz w:val="30"/>
          <w:szCs w:val="30"/>
        </w:rPr>
        <w:t>.</w:t>
      </w:r>
    </w:p>
    <w:p w14:paraId="48A341C4" w14:textId="78243DDB" w:rsidR="00DA5B1D" w:rsidRDefault="00DA5B1D" w:rsidP="00DA5B1D">
      <w:pPr>
        <w:keepNext/>
        <w:spacing w:before="120" w:beforeAutospacing="0" w:after="0" w:afterAutospacing="0" w:line="240" w:lineRule="auto"/>
        <w:jc w:val="both"/>
        <w:rPr>
          <w:rFonts w:ascii="Maiandra GD" w:hAnsi="Maiandra GD"/>
          <w:sz w:val="30"/>
          <w:szCs w:val="30"/>
        </w:rPr>
      </w:pPr>
      <w:r w:rsidRPr="00DA5B1D">
        <w:rPr>
          <w:rFonts w:ascii="Maiandra GD" w:hAnsi="Maiandra GD"/>
          <w:sz w:val="30"/>
          <w:szCs w:val="30"/>
        </w:rPr>
        <w:t xml:space="preserve">Le </w:t>
      </w:r>
      <w:r w:rsidR="004A0E5B">
        <w:rPr>
          <w:rFonts w:ascii="Maiandra GD" w:hAnsi="Maiandra GD"/>
          <w:sz w:val="30"/>
          <w:szCs w:val="30"/>
        </w:rPr>
        <w:t>Groupe Africain</w:t>
      </w:r>
      <w:r w:rsidRPr="00DA5B1D">
        <w:rPr>
          <w:rFonts w:ascii="Maiandra GD" w:hAnsi="Maiandra GD"/>
          <w:sz w:val="30"/>
          <w:szCs w:val="30"/>
        </w:rPr>
        <w:t xml:space="preserve"> salue la précieuse collaboration dont bénéficie</w:t>
      </w:r>
      <w:r w:rsidR="004A0E5B">
        <w:rPr>
          <w:rFonts w:ascii="Maiandra GD" w:hAnsi="Maiandra GD"/>
          <w:sz w:val="30"/>
          <w:szCs w:val="30"/>
        </w:rPr>
        <w:t xml:space="preserve"> ses Etats membres</w:t>
      </w:r>
      <w:r w:rsidRPr="00DA5B1D">
        <w:rPr>
          <w:rFonts w:ascii="Maiandra GD" w:hAnsi="Maiandra GD"/>
          <w:sz w:val="30"/>
          <w:szCs w:val="30"/>
        </w:rPr>
        <w:t xml:space="preserve"> dans ce contexte de la part de tous ses partenaires bilatéraux</w:t>
      </w:r>
      <w:r w:rsidR="004A0E5B">
        <w:rPr>
          <w:rFonts w:ascii="Maiandra GD" w:hAnsi="Maiandra GD"/>
          <w:sz w:val="30"/>
          <w:szCs w:val="30"/>
        </w:rPr>
        <w:t xml:space="preserve"> et multilatéraux, dont </w:t>
      </w:r>
      <w:r w:rsidR="007853CA">
        <w:rPr>
          <w:rFonts w:ascii="Maiandra GD" w:hAnsi="Maiandra GD"/>
          <w:sz w:val="30"/>
          <w:szCs w:val="30"/>
        </w:rPr>
        <w:t xml:space="preserve">singulièrement </w:t>
      </w:r>
      <w:r w:rsidR="004A0E5B">
        <w:rPr>
          <w:rFonts w:ascii="Maiandra GD" w:hAnsi="Maiandra GD"/>
          <w:sz w:val="30"/>
          <w:szCs w:val="30"/>
        </w:rPr>
        <w:t>le système onusien</w:t>
      </w:r>
      <w:r w:rsidRPr="00DA5B1D">
        <w:rPr>
          <w:rFonts w:ascii="Maiandra GD" w:hAnsi="Maiandra GD"/>
          <w:sz w:val="30"/>
          <w:szCs w:val="30"/>
        </w:rPr>
        <w:t>.</w:t>
      </w:r>
    </w:p>
    <w:p w14:paraId="2165FCF0" w14:textId="17F0D395" w:rsidR="00D10079" w:rsidRDefault="00D10079" w:rsidP="00DA5B1D">
      <w:pPr>
        <w:keepNext/>
        <w:spacing w:before="120" w:beforeAutospacing="0" w:after="0" w:afterAutospacing="0" w:line="240" w:lineRule="auto"/>
        <w:jc w:val="both"/>
        <w:rPr>
          <w:rFonts w:ascii="Maiandra GD" w:hAnsi="Maiandra GD"/>
          <w:sz w:val="30"/>
          <w:szCs w:val="30"/>
        </w:rPr>
      </w:pPr>
      <w:r w:rsidRPr="00CC21C9">
        <w:rPr>
          <w:rFonts w:ascii="Maiandra GD" w:hAnsi="Maiandra GD" w:cs="Times"/>
          <w:sz w:val="30"/>
          <w:szCs w:val="30"/>
        </w:rPr>
        <w:t xml:space="preserve">Enfin, le Groupe africain apprécie les efforts déployés par le Comité consultatif jusqu'à présent et sa volonté de remplir son mandat relatif à l'élaboration du rapport sur </w:t>
      </w:r>
      <w:r w:rsidRPr="00CC21C9">
        <w:rPr>
          <w:rFonts w:ascii="Maiandra GD" w:hAnsi="Maiandra GD" w:cs="Times"/>
          <w:i/>
          <w:iCs/>
          <w:sz w:val="30"/>
          <w:szCs w:val="30"/>
        </w:rPr>
        <w:t>« l'impact négatif du terrorisme sur la jouissance des droits de l'homme et des libertés fondamentales »</w:t>
      </w:r>
      <w:r w:rsidRPr="00CC21C9">
        <w:rPr>
          <w:rFonts w:ascii="Maiandra GD" w:hAnsi="Maiandra GD" w:cs="Times"/>
          <w:sz w:val="30"/>
          <w:szCs w:val="30"/>
        </w:rPr>
        <w:t xml:space="preserve"> comme demandé par la résolution 34/8 du Conseil des droits de l'homme en mars 2017. Le Groupe africain encourage toutefois le Comité consultatif à finaliser et à présenter dès que possible ce rapport tant attendu, qui enrichira certainement les discussions au sein du Conseil.</w:t>
      </w:r>
    </w:p>
    <w:p w14:paraId="697D6371" w14:textId="402E3B3C" w:rsidR="005C080C" w:rsidRPr="00DA5B1D" w:rsidRDefault="008146D7" w:rsidP="00DA5B1D">
      <w:pPr>
        <w:keepNext/>
        <w:spacing w:before="120" w:beforeAutospacing="0" w:after="0" w:afterAutospacing="0" w:line="240" w:lineRule="auto"/>
        <w:jc w:val="both"/>
        <w:rPr>
          <w:rFonts w:ascii="Maiandra GD" w:hAnsi="Maiandra GD"/>
          <w:sz w:val="30"/>
          <w:szCs w:val="30"/>
        </w:rPr>
      </w:pPr>
      <w:r w:rsidRPr="002F2353">
        <w:rPr>
          <w:rFonts w:ascii="Maiandra GD" w:hAnsi="Maiandra GD" w:cs="Times"/>
          <w:sz w:val="30"/>
          <w:szCs w:val="30"/>
        </w:rPr>
        <w:t>Je vous remercie de votre aimable attention./-</w:t>
      </w:r>
    </w:p>
    <w:p w14:paraId="775A8533" w14:textId="66B4EC49" w:rsidR="00A87D85" w:rsidRDefault="00A87D85" w:rsidP="002F2353">
      <w:pPr>
        <w:spacing w:before="120" w:beforeAutospacing="0" w:after="0" w:afterAutospacing="0" w:line="240" w:lineRule="auto"/>
        <w:jc w:val="both"/>
        <w:rPr>
          <w:rFonts w:ascii="Maiandra GD" w:hAnsi="Maiandra GD" w:cs="Times"/>
          <w:sz w:val="28"/>
          <w:szCs w:val="28"/>
        </w:rPr>
      </w:pPr>
    </w:p>
    <w:p w14:paraId="792D6B26" w14:textId="77777777" w:rsidR="007853CA" w:rsidRDefault="007853CA">
      <w:pPr>
        <w:spacing w:before="0" w:beforeAutospacing="0" w:after="160" w:afterAutospacing="0" w:line="259" w:lineRule="auto"/>
        <w:rPr>
          <w:rFonts w:ascii="Maiandra GD" w:hAnsi="Maiandra GD" w:cs="Times"/>
          <w:sz w:val="28"/>
          <w:szCs w:val="28"/>
        </w:rPr>
      </w:pPr>
    </w:p>
    <w:p w14:paraId="45D9A8FA" w14:textId="35683105" w:rsidR="00A87D85" w:rsidRDefault="00A87D85">
      <w:pPr>
        <w:spacing w:before="0" w:beforeAutospacing="0" w:after="160" w:afterAutospacing="0" w:line="259" w:lineRule="auto"/>
        <w:rPr>
          <w:rFonts w:ascii="Maiandra GD" w:hAnsi="Maiandra GD" w:cs="Times"/>
          <w:sz w:val="28"/>
          <w:szCs w:val="28"/>
        </w:rPr>
      </w:pPr>
      <w:r>
        <w:rPr>
          <w:rFonts w:ascii="Maiandra GD" w:hAnsi="Maiandra GD" w:cs="Times"/>
          <w:sz w:val="28"/>
          <w:szCs w:val="28"/>
        </w:rPr>
        <w:br w:type="page"/>
      </w:r>
    </w:p>
    <w:p w14:paraId="0C077AF2" w14:textId="77777777" w:rsidR="008545B6" w:rsidRPr="004D20A9" w:rsidRDefault="008545B6" w:rsidP="008545B6">
      <w:pPr>
        <w:spacing w:before="120" w:after="0" w:line="240" w:lineRule="auto"/>
        <w:jc w:val="center"/>
        <w:rPr>
          <w:rFonts w:ascii="Maiandra GD" w:hAnsi="Maiandra GD"/>
          <w:b/>
          <w:bCs/>
          <w:u w:val="single"/>
          <w:lang w:val="en-GB"/>
        </w:rPr>
      </w:pPr>
      <w:r w:rsidRPr="004D20A9">
        <w:rPr>
          <w:rFonts w:ascii="Maiandra GD" w:hAnsi="Maiandra GD"/>
          <w:b/>
          <w:bCs/>
          <w:u w:val="single"/>
          <w:lang w:val="en-GB"/>
        </w:rPr>
        <w:lastRenderedPageBreak/>
        <w:t>25th SESSION OF THE ADVISORY COMMITTEE OF THE HUMAN RIGHTS COUNCIL, GENEVA, 17 FEBRUARY 2021</w:t>
      </w:r>
    </w:p>
    <w:p w14:paraId="1604444C" w14:textId="04ADC479" w:rsidR="008545B6" w:rsidRPr="004D20A9" w:rsidRDefault="008545B6" w:rsidP="008545B6">
      <w:pPr>
        <w:spacing w:before="120" w:after="0" w:line="240" w:lineRule="auto"/>
        <w:jc w:val="center"/>
        <w:rPr>
          <w:rFonts w:ascii="Maiandra GD" w:hAnsi="Maiandra GD"/>
          <w:sz w:val="30"/>
          <w:szCs w:val="30"/>
          <w:lang w:val="en-GB"/>
        </w:rPr>
      </w:pPr>
      <w:r w:rsidRPr="004D20A9">
        <w:rPr>
          <w:rFonts w:ascii="Maiandra GD" w:hAnsi="Maiandra GD"/>
          <w:b/>
          <w:bCs/>
          <w:u w:val="single"/>
          <w:lang w:val="en-GB"/>
        </w:rPr>
        <w:t>DECLARATION OF THE AFRICAN GROUP ON "</w:t>
      </w:r>
      <w:r w:rsidR="00606EFE" w:rsidRPr="004D20A9">
        <w:rPr>
          <w:rFonts w:ascii="Maiandra GD" w:hAnsi="Maiandra GD"/>
          <w:b/>
          <w:bCs/>
          <w:u w:val="single"/>
          <w:lang w:val="en-GB"/>
        </w:rPr>
        <w:t>NEGATIVE EFFECTS OF TERRORISM</w:t>
      </w:r>
      <w:r w:rsidRPr="004D20A9">
        <w:rPr>
          <w:rFonts w:ascii="Maiandra GD" w:hAnsi="Maiandra GD"/>
          <w:b/>
          <w:bCs/>
          <w:u w:val="single"/>
          <w:lang w:val="en-GB"/>
        </w:rPr>
        <w:t xml:space="preserve"> "</w:t>
      </w:r>
    </w:p>
    <w:p w14:paraId="3448DFD3" w14:textId="77777777" w:rsidR="008545B6" w:rsidRPr="004D20A9" w:rsidRDefault="008545B6" w:rsidP="00597AFB">
      <w:pPr>
        <w:spacing w:before="120" w:beforeAutospacing="0" w:after="0" w:afterAutospacing="0" w:line="240" w:lineRule="auto"/>
        <w:jc w:val="both"/>
        <w:rPr>
          <w:rFonts w:ascii="Maiandra GD" w:hAnsi="Maiandra GD"/>
          <w:sz w:val="30"/>
          <w:szCs w:val="30"/>
          <w:lang w:val="en-GB"/>
        </w:rPr>
      </w:pPr>
      <w:r w:rsidRPr="004D20A9">
        <w:rPr>
          <w:rFonts w:ascii="Maiandra GD" w:hAnsi="Maiandra GD"/>
          <w:sz w:val="30"/>
          <w:szCs w:val="30"/>
          <w:lang w:val="en-GB"/>
        </w:rPr>
        <w:t>Mr/Madam President,</w:t>
      </w:r>
    </w:p>
    <w:p w14:paraId="6ABF7CC3" w14:textId="15FCAA0E" w:rsidR="008545B6" w:rsidRPr="004D20A9" w:rsidRDefault="008545B6" w:rsidP="00597AFB">
      <w:pPr>
        <w:spacing w:before="120" w:beforeAutospacing="0" w:after="0" w:afterAutospacing="0" w:line="240" w:lineRule="auto"/>
        <w:jc w:val="both"/>
        <w:rPr>
          <w:rFonts w:ascii="Maiandra GD" w:hAnsi="Maiandra GD"/>
          <w:sz w:val="30"/>
          <w:szCs w:val="30"/>
          <w:lang w:val="en-GB"/>
        </w:rPr>
      </w:pPr>
      <w:r w:rsidRPr="004D20A9">
        <w:rPr>
          <w:rFonts w:ascii="Maiandra GD" w:hAnsi="Maiandra GD"/>
          <w:sz w:val="30"/>
          <w:szCs w:val="30"/>
          <w:lang w:val="en-GB"/>
        </w:rPr>
        <w:t xml:space="preserve">I have the honour to deliver this statement on behalf of the African Group. </w:t>
      </w:r>
    </w:p>
    <w:p w14:paraId="2BD0A2C0" w14:textId="77777777" w:rsidR="00A94C4C" w:rsidRPr="004D20A9" w:rsidRDefault="00A94C4C" w:rsidP="00597AFB">
      <w:pPr>
        <w:spacing w:before="120" w:beforeAutospacing="0" w:after="0" w:afterAutospacing="0" w:line="240" w:lineRule="auto"/>
        <w:jc w:val="both"/>
        <w:rPr>
          <w:rFonts w:ascii="Maiandra GD" w:hAnsi="Maiandra GD"/>
          <w:sz w:val="30"/>
          <w:szCs w:val="30"/>
          <w:lang w:val="en-GB"/>
        </w:rPr>
      </w:pPr>
      <w:r w:rsidRPr="004D20A9">
        <w:rPr>
          <w:rFonts w:ascii="Maiandra GD" w:hAnsi="Maiandra GD"/>
          <w:sz w:val="30"/>
          <w:szCs w:val="30"/>
          <w:lang w:val="en-GB"/>
        </w:rPr>
        <w:t>Terrorism is a major challenge for the international community. Indeed, most States in the world are seriously threatened by terrorism, which has trampled on people's fundamental rights, including their right to life, health and development.</w:t>
      </w:r>
    </w:p>
    <w:p w14:paraId="7E00625C" w14:textId="77777777" w:rsidR="00A94C4C" w:rsidRPr="004D20A9" w:rsidRDefault="00A94C4C" w:rsidP="00597AFB">
      <w:pPr>
        <w:spacing w:before="120" w:beforeAutospacing="0" w:after="0" w:afterAutospacing="0" w:line="240" w:lineRule="auto"/>
        <w:jc w:val="both"/>
        <w:rPr>
          <w:rFonts w:ascii="Maiandra GD" w:hAnsi="Maiandra GD"/>
          <w:sz w:val="30"/>
          <w:szCs w:val="30"/>
          <w:lang w:val="en-GB"/>
        </w:rPr>
      </w:pPr>
      <w:r w:rsidRPr="004D20A9">
        <w:rPr>
          <w:rFonts w:ascii="Maiandra GD" w:hAnsi="Maiandra GD"/>
          <w:sz w:val="30"/>
          <w:szCs w:val="30"/>
          <w:lang w:val="en-GB"/>
        </w:rPr>
        <w:t>For this reason, the African Group considers that terrorism must be perceived by the international community as the common enemy. For it had serious negative effects on peace and stability, development and all kinds of human rights.</w:t>
      </w:r>
    </w:p>
    <w:p w14:paraId="6FCA4F9E" w14:textId="77777777" w:rsidR="00A94C4C" w:rsidRPr="004D20A9" w:rsidRDefault="00A94C4C" w:rsidP="00597AFB">
      <w:pPr>
        <w:spacing w:before="120" w:beforeAutospacing="0" w:after="0" w:afterAutospacing="0" w:line="240" w:lineRule="auto"/>
        <w:jc w:val="both"/>
        <w:rPr>
          <w:rFonts w:ascii="Maiandra GD" w:hAnsi="Maiandra GD"/>
          <w:sz w:val="30"/>
          <w:szCs w:val="30"/>
          <w:lang w:val="en-GB"/>
        </w:rPr>
      </w:pPr>
      <w:r w:rsidRPr="004D20A9">
        <w:rPr>
          <w:rFonts w:ascii="Maiandra GD" w:hAnsi="Maiandra GD"/>
          <w:sz w:val="30"/>
          <w:szCs w:val="30"/>
          <w:lang w:val="en-GB"/>
        </w:rPr>
        <w:t>States are and must remain primarily responsible for the fight against terrorism. The fight against terrorism must be conducted in accordance with the purposes and principles of the UN Charter, while respecting the central coordinating role of the United Nations and adhering to unified standards. The sovereignty, independence and territorial integrity of the countries concerned must remain fully respected.</w:t>
      </w:r>
    </w:p>
    <w:p w14:paraId="3F5D4554" w14:textId="31111410" w:rsidR="00A94C4C" w:rsidRPr="004D20A9" w:rsidRDefault="00A94C4C" w:rsidP="00597AFB">
      <w:pPr>
        <w:spacing w:before="120" w:beforeAutospacing="0" w:after="0" w:afterAutospacing="0" w:line="240" w:lineRule="auto"/>
        <w:jc w:val="both"/>
        <w:rPr>
          <w:rFonts w:ascii="Maiandra GD" w:hAnsi="Maiandra GD"/>
          <w:sz w:val="30"/>
          <w:szCs w:val="30"/>
          <w:lang w:val="en-GB"/>
        </w:rPr>
      </w:pPr>
      <w:r w:rsidRPr="004D20A9">
        <w:rPr>
          <w:rFonts w:ascii="Maiandra GD" w:hAnsi="Maiandra GD"/>
          <w:sz w:val="30"/>
          <w:szCs w:val="30"/>
          <w:lang w:val="en-GB"/>
        </w:rPr>
        <w:t>The fight against terrorism requires a comprehensive strategy that addresses both the symptoms and root causes in order to eliminate the breeding ground for terrorism. It is also important to support and respect the national efforts of States to combat terrorism.</w:t>
      </w:r>
    </w:p>
    <w:p w14:paraId="783974C3" w14:textId="77777777" w:rsidR="00A94C4C" w:rsidRPr="004D20A9" w:rsidRDefault="00A94C4C" w:rsidP="00597AFB">
      <w:pPr>
        <w:spacing w:before="120" w:beforeAutospacing="0" w:after="0" w:afterAutospacing="0" w:line="240" w:lineRule="auto"/>
        <w:jc w:val="both"/>
        <w:rPr>
          <w:rFonts w:ascii="Maiandra GD" w:hAnsi="Maiandra GD"/>
          <w:sz w:val="30"/>
          <w:szCs w:val="30"/>
          <w:lang w:val="en-GB"/>
        </w:rPr>
      </w:pPr>
      <w:r w:rsidRPr="004D20A9">
        <w:rPr>
          <w:rFonts w:ascii="Maiandra GD" w:hAnsi="Maiandra GD"/>
          <w:sz w:val="30"/>
          <w:szCs w:val="30"/>
          <w:lang w:val="en-GB"/>
        </w:rPr>
        <w:t xml:space="preserve">In the face of the threat of terrorism, we must show unity and solidarity and defend multilateralism. The international community should provide technical assistance and capacity-building to victim States, in particular developing countries, taking into account cultural and historical specificities. There is no difference between so-called good and bad terrorists. Terrorism should not be linked to a particular country, ethnicity or religion. Nor should there be politicisation and double standards in this area. </w:t>
      </w:r>
    </w:p>
    <w:p w14:paraId="4F416775" w14:textId="77777777" w:rsidR="00A94C4C" w:rsidRPr="004D20A9" w:rsidRDefault="00A94C4C" w:rsidP="00597AFB">
      <w:pPr>
        <w:spacing w:before="120" w:beforeAutospacing="0" w:after="0" w:afterAutospacing="0" w:line="240" w:lineRule="auto"/>
        <w:jc w:val="both"/>
        <w:rPr>
          <w:rFonts w:ascii="Maiandra GD" w:hAnsi="Maiandra GD"/>
          <w:sz w:val="30"/>
          <w:szCs w:val="30"/>
          <w:lang w:val="en-GB"/>
        </w:rPr>
      </w:pPr>
      <w:r w:rsidRPr="004D20A9">
        <w:rPr>
          <w:rFonts w:ascii="Maiandra GD" w:hAnsi="Maiandra GD"/>
          <w:sz w:val="30"/>
          <w:szCs w:val="30"/>
          <w:lang w:val="en-GB"/>
        </w:rPr>
        <w:t xml:space="preserve">On the basis of these principles, African countries are working towards the return of peace and harmony to their regions which are victims of violations of all types of human rights orchestrated by terrorist hordes </w:t>
      </w:r>
      <w:r w:rsidRPr="004D20A9">
        <w:rPr>
          <w:rFonts w:ascii="Maiandra GD" w:hAnsi="Maiandra GD"/>
          <w:sz w:val="30"/>
          <w:szCs w:val="30"/>
          <w:lang w:val="en-GB"/>
        </w:rPr>
        <w:lastRenderedPageBreak/>
        <w:t>of different natures and origins (Boko Haram, Al shabab, Aqmi, Ansar dine, etc.).</w:t>
      </w:r>
    </w:p>
    <w:p w14:paraId="19149442" w14:textId="565970F9" w:rsidR="00606EFE" w:rsidRPr="004D20A9" w:rsidRDefault="00A94C4C" w:rsidP="00597AFB">
      <w:pPr>
        <w:spacing w:before="120" w:beforeAutospacing="0" w:after="0" w:afterAutospacing="0" w:line="240" w:lineRule="auto"/>
        <w:jc w:val="both"/>
        <w:rPr>
          <w:rFonts w:ascii="Maiandra GD" w:hAnsi="Maiandra GD"/>
          <w:sz w:val="30"/>
          <w:szCs w:val="30"/>
          <w:lang w:val="en-GB"/>
        </w:rPr>
      </w:pPr>
      <w:r w:rsidRPr="004D20A9">
        <w:rPr>
          <w:rFonts w:ascii="Maiandra GD" w:hAnsi="Maiandra GD"/>
          <w:sz w:val="30"/>
          <w:szCs w:val="30"/>
          <w:lang w:val="en-GB"/>
        </w:rPr>
        <w:t>The African Group commends the valuable collaboration enjoyed by its Member States in this context from all its bilateral and multilateral partners, particularly the UN system.</w:t>
      </w:r>
    </w:p>
    <w:p w14:paraId="69AFD572" w14:textId="77777777" w:rsidR="002C34D1" w:rsidRDefault="002C34D1" w:rsidP="002C34D1">
      <w:pPr>
        <w:spacing w:before="120" w:beforeAutospacing="0" w:after="0" w:afterAutospacing="0" w:line="240" w:lineRule="auto"/>
        <w:jc w:val="both"/>
        <w:rPr>
          <w:rFonts w:ascii="Maiandra GD" w:hAnsi="Maiandra GD"/>
          <w:sz w:val="30"/>
          <w:szCs w:val="30"/>
          <w:lang w:val="en-US"/>
        </w:rPr>
      </w:pPr>
      <w:r>
        <w:rPr>
          <w:rFonts w:ascii="Maiandra GD" w:hAnsi="Maiandra GD"/>
          <w:sz w:val="30"/>
          <w:szCs w:val="30"/>
          <w:lang w:val="en-US"/>
        </w:rPr>
        <w:t xml:space="preserve">Finally, the African Group appreciates the efforts exerted by the Advisory Committee so far and its willingness to fulfill its mandate pertaining to the preparation of report on </w:t>
      </w:r>
      <w:r w:rsidRPr="006C0878">
        <w:rPr>
          <w:rFonts w:ascii="Maiandra GD" w:hAnsi="Maiandra GD"/>
          <w:i/>
          <w:iCs/>
          <w:sz w:val="30"/>
          <w:szCs w:val="30"/>
          <w:lang w:val="en-US"/>
        </w:rPr>
        <w:t>"the negative impact of terrorism on the enjoyment of human rights and fundamental freedoms"</w:t>
      </w:r>
      <w:r>
        <w:rPr>
          <w:rFonts w:ascii="Maiandra GD" w:hAnsi="Maiandra GD"/>
          <w:sz w:val="30"/>
          <w:szCs w:val="30"/>
          <w:lang w:val="en-US"/>
        </w:rPr>
        <w:t xml:space="preserve"> as requested by the Human Rights Council resolution 34/8 in March 2017. The African Group however encourages the Advisory Committee to finalize and present as soon as possible this long-awaited report, which will definitely enrich the discussions in the Council.  </w:t>
      </w:r>
    </w:p>
    <w:p w14:paraId="3BBEB049" w14:textId="60B033E3" w:rsidR="00A87D85" w:rsidRPr="004D20A9" w:rsidRDefault="008545B6" w:rsidP="00597AFB">
      <w:pPr>
        <w:spacing w:before="120" w:beforeAutospacing="0" w:after="0" w:afterAutospacing="0" w:line="240" w:lineRule="auto"/>
        <w:jc w:val="both"/>
        <w:rPr>
          <w:rFonts w:ascii="Maiandra GD" w:hAnsi="Maiandra GD" w:cs="Times"/>
          <w:sz w:val="28"/>
          <w:szCs w:val="28"/>
          <w:lang w:val="en-GB"/>
        </w:rPr>
      </w:pPr>
      <w:r w:rsidRPr="004D20A9">
        <w:rPr>
          <w:rFonts w:ascii="Maiandra GD" w:hAnsi="Maiandra GD"/>
          <w:sz w:val="30"/>
          <w:szCs w:val="30"/>
          <w:lang w:val="en-GB"/>
        </w:rPr>
        <w:t>Thank you for your kind attention./-</w:t>
      </w:r>
    </w:p>
    <w:p w14:paraId="53881098" w14:textId="77777777" w:rsidR="00A87D85" w:rsidRPr="004D20A9" w:rsidRDefault="00A87D85" w:rsidP="00597AFB">
      <w:pPr>
        <w:spacing w:before="120" w:beforeAutospacing="0" w:after="0" w:afterAutospacing="0" w:line="240" w:lineRule="auto"/>
        <w:jc w:val="both"/>
        <w:rPr>
          <w:rFonts w:ascii="Maiandra GD" w:eastAsia="Calibri" w:hAnsi="Maiandra GD" w:cs="Times"/>
          <w:sz w:val="28"/>
          <w:szCs w:val="28"/>
          <w:lang w:val="en-GB"/>
        </w:rPr>
      </w:pPr>
    </w:p>
    <w:sectPr w:rsidR="00A87D85" w:rsidRPr="004D20A9" w:rsidSect="004E7F42">
      <w:footerReference w:type="default" r:id="rId7"/>
      <w:pgSz w:w="11906" w:h="16838"/>
      <w:pgMar w:top="851"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7FEF4" w14:textId="77777777" w:rsidR="004D140B" w:rsidRDefault="004D140B" w:rsidP="004E7F42">
      <w:pPr>
        <w:spacing w:before="0" w:after="0" w:line="240" w:lineRule="auto"/>
      </w:pPr>
      <w:r>
        <w:separator/>
      </w:r>
    </w:p>
  </w:endnote>
  <w:endnote w:type="continuationSeparator" w:id="0">
    <w:p w14:paraId="6D1CA13D" w14:textId="77777777" w:rsidR="004D140B" w:rsidRDefault="004D140B" w:rsidP="004E7F4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Narrow">
    <w:altName w:val="Arial"/>
    <w:panose1 w:val="00000000000000000000"/>
    <w:charset w:val="00"/>
    <w:family w:val="roman"/>
    <w:notTrueType/>
    <w:pitch w:val="default"/>
  </w:font>
  <w:font w:name="Maiandra GD">
    <w:altName w:val="Maiandra GD"/>
    <w:panose1 w:val="020E0502030308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419077"/>
      <w:docPartObj>
        <w:docPartGallery w:val="Page Numbers (Bottom of Page)"/>
        <w:docPartUnique/>
      </w:docPartObj>
    </w:sdtPr>
    <w:sdtEndPr/>
    <w:sdtContent>
      <w:p w14:paraId="6CD3A401" w14:textId="1215B38F" w:rsidR="004E7F42" w:rsidRDefault="004E7F42">
        <w:pPr>
          <w:pStyle w:val="Footer"/>
          <w:jc w:val="center"/>
        </w:pPr>
        <w:r>
          <w:fldChar w:fldCharType="begin"/>
        </w:r>
        <w:r>
          <w:instrText>PAGE   \* MERGEFORMAT</w:instrText>
        </w:r>
        <w:r>
          <w:fldChar w:fldCharType="separate"/>
        </w:r>
        <w:r w:rsidR="004D20A9" w:rsidRPr="004D20A9">
          <w:rPr>
            <w:noProof/>
            <w:lang w:val="fr-FR"/>
          </w:rPr>
          <w:t>4</w:t>
        </w:r>
        <w:r>
          <w:fldChar w:fldCharType="end"/>
        </w:r>
      </w:p>
    </w:sdtContent>
  </w:sdt>
  <w:p w14:paraId="631FB77A" w14:textId="77777777" w:rsidR="004E7F42" w:rsidRDefault="004E7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A0BAE" w14:textId="77777777" w:rsidR="004D140B" w:rsidRDefault="004D140B" w:rsidP="004E7F42">
      <w:pPr>
        <w:spacing w:before="0" w:after="0" w:line="240" w:lineRule="auto"/>
      </w:pPr>
      <w:r>
        <w:separator/>
      </w:r>
    </w:p>
  </w:footnote>
  <w:footnote w:type="continuationSeparator" w:id="0">
    <w:p w14:paraId="3F2793FF" w14:textId="77777777" w:rsidR="004D140B" w:rsidRDefault="004D140B" w:rsidP="004E7F4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0D7F82"/>
    <w:multiLevelType w:val="hybridMultilevel"/>
    <w:tmpl w:val="C3DED3B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2D9"/>
    <w:rsid w:val="000020BF"/>
    <w:rsid w:val="000200CE"/>
    <w:rsid w:val="000219F5"/>
    <w:rsid w:val="00057777"/>
    <w:rsid w:val="00062181"/>
    <w:rsid w:val="00077674"/>
    <w:rsid w:val="00094F55"/>
    <w:rsid w:val="000A544E"/>
    <w:rsid w:val="000B1C67"/>
    <w:rsid w:val="000C0647"/>
    <w:rsid w:val="000C111B"/>
    <w:rsid w:val="000F302A"/>
    <w:rsid w:val="00104C5F"/>
    <w:rsid w:val="00105AA4"/>
    <w:rsid w:val="00114A31"/>
    <w:rsid w:val="00121A3B"/>
    <w:rsid w:val="001302B6"/>
    <w:rsid w:val="0013690B"/>
    <w:rsid w:val="00137A99"/>
    <w:rsid w:val="00142264"/>
    <w:rsid w:val="00155CF7"/>
    <w:rsid w:val="00164C91"/>
    <w:rsid w:val="001856D8"/>
    <w:rsid w:val="001862DA"/>
    <w:rsid w:val="00187AD9"/>
    <w:rsid w:val="001A2BD2"/>
    <w:rsid w:val="001A62E7"/>
    <w:rsid w:val="001B5264"/>
    <w:rsid w:val="001C2E5C"/>
    <w:rsid w:val="001E3DD8"/>
    <w:rsid w:val="001E3F7D"/>
    <w:rsid w:val="002068E3"/>
    <w:rsid w:val="00214C38"/>
    <w:rsid w:val="002155E7"/>
    <w:rsid w:val="00236BCF"/>
    <w:rsid w:val="00242F5A"/>
    <w:rsid w:val="002434E2"/>
    <w:rsid w:val="00263C2F"/>
    <w:rsid w:val="00265B01"/>
    <w:rsid w:val="00295DE8"/>
    <w:rsid w:val="002A4CEF"/>
    <w:rsid w:val="002C34D1"/>
    <w:rsid w:val="002D063D"/>
    <w:rsid w:val="002D50BF"/>
    <w:rsid w:val="002D7F8D"/>
    <w:rsid w:val="002F2353"/>
    <w:rsid w:val="00306E24"/>
    <w:rsid w:val="003137A8"/>
    <w:rsid w:val="00330CDC"/>
    <w:rsid w:val="00351314"/>
    <w:rsid w:val="00351B9A"/>
    <w:rsid w:val="00354FE9"/>
    <w:rsid w:val="00361D71"/>
    <w:rsid w:val="003662D9"/>
    <w:rsid w:val="00394271"/>
    <w:rsid w:val="003B0944"/>
    <w:rsid w:val="003B28ED"/>
    <w:rsid w:val="003D05A8"/>
    <w:rsid w:val="003D4EF1"/>
    <w:rsid w:val="003D5483"/>
    <w:rsid w:val="004001C3"/>
    <w:rsid w:val="0040221B"/>
    <w:rsid w:val="00411AA9"/>
    <w:rsid w:val="00415A31"/>
    <w:rsid w:val="00433003"/>
    <w:rsid w:val="004340AB"/>
    <w:rsid w:val="00435DC8"/>
    <w:rsid w:val="00447DC5"/>
    <w:rsid w:val="0048485F"/>
    <w:rsid w:val="004943EC"/>
    <w:rsid w:val="004A0E5B"/>
    <w:rsid w:val="004D140B"/>
    <w:rsid w:val="004D20A9"/>
    <w:rsid w:val="004D3515"/>
    <w:rsid w:val="004E03F9"/>
    <w:rsid w:val="004E0E65"/>
    <w:rsid w:val="004E7F42"/>
    <w:rsid w:val="00505850"/>
    <w:rsid w:val="005169AD"/>
    <w:rsid w:val="00525B12"/>
    <w:rsid w:val="00527A3F"/>
    <w:rsid w:val="005357FA"/>
    <w:rsid w:val="00540E73"/>
    <w:rsid w:val="00541931"/>
    <w:rsid w:val="00554849"/>
    <w:rsid w:val="0056075B"/>
    <w:rsid w:val="00564AC8"/>
    <w:rsid w:val="005827A8"/>
    <w:rsid w:val="00597AFB"/>
    <w:rsid w:val="005A5FF4"/>
    <w:rsid w:val="005B0519"/>
    <w:rsid w:val="005B5E3F"/>
    <w:rsid w:val="005C080C"/>
    <w:rsid w:val="005D1679"/>
    <w:rsid w:val="005E3162"/>
    <w:rsid w:val="0060073E"/>
    <w:rsid w:val="00606EFE"/>
    <w:rsid w:val="006255CC"/>
    <w:rsid w:val="00625C5F"/>
    <w:rsid w:val="00634301"/>
    <w:rsid w:val="00636BEF"/>
    <w:rsid w:val="006428AA"/>
    <w:rsid w:val="0064593B"/>
    <w:rsid w:val="006766DE"/>
    <w:rsid w:val="00683026"/>
    <w:rsid w:val="006939DB"/>
    <w:rsid w:val="006A3305"/>
    <w:rsid w:val="006A689E"/>
    <w:rsid w:val="006C0878"/>
    <w:rsid w:val="006D52F3"/>
    <w:rsid w:val="006E2D2D"/>
    <w:rsid w:val="007548E4"/>
    <w:rsid w:val="00765CF9"/>
    <w:rsid w:val="007853CA"/>
    <w:rsid w:val="0079286F"/>
    <w:rsid w:val="007A11C1"/>
    <w:rsid w:val="007A2514"/>
    <w:rsid w:val="007B2097"/>
    <w:rsid w:val="007C3E39"/>
    <w:rsid w:val="008079D0"/>
    <w:rsid w:val="008146D7"/>
    <w:rsid w:val="0082201D"/>
    <w:rsid w:val="00831751"/>
    <w:rsid w:val="008406FA"/>
    <w:rsid w:val="008545B6"/>
    <w:rsid w:val="008626BD"/>
    <w:rsid w:val="008667C6"/>
    <w:rsid w:val="008702B5"/>
    <w:rsid w:val="008743EF"/>
    <w:rsid w:val="00887CE3"/>
    <w:rsid w:val="00893EFB"/>
    <w:rsid w:val="008A4806"/>
    <w:rsid w:val="008C78AE"/>
    <w:rsid w:val="008D1EFD"/>
    <w:rsid w:val="008D5DAC"/>
    <w:rsid w:val="008D62E4"/>
    <w:rsid w:val="008F3533"/>
    <w:rsid w:val="00921D76"/>
    <w:rsid w:val="009232E7"/>
    <w:rsid w:val="009602D9"/>
    <w:rsid w:val="00962252"/>
    <w:rsid w:val="009806F7"/>
    <w:rsid w:val="0099046A"/>
    <w:rsid w:val="009D5C31"/>
    <w:rsid w:val="009F7A92"/>
    <w:rsid w:val="00A123A1"/>
    <w:rsid w:val="00A5147F"/>
    <w:rsid w:val="00A629EB"/>
    <w:rsid w:val="00A63B74"/>
    <w:rsid w:val="00A77230"/>
    <w:rsid w:val="00A82D5F"/>
    <w:rsid w:val="00A84625"/>
    <w:rsid w:val="00A87D85"/>
    <w:rsid w:val="00A94C4C"/>
    <w:rsid w:val="00A96656"/>
    <w:rsid w:val="00AA7A32"/>
    <w:rsid w:val="00AC706E"/>
    <w:rsid w:val="00B007C6"/>
    <w:rsid w:val="00B10C6D"/>
    <w:rsid w:val="00B16BFF"/>
    <w:rsid w:val="00B22B74"/>
    <w:rsid w:val="00B25C13"/>
    <w:rsid w:val="00B578A3"/>
    <w:rsid w:val="00BA3485"/>
    <w:rsid w:val="00BB359D"/>
    <w:rsid w:val="00BC6AC4"/>
    <w:rsid w:val="00BE2EB9"/>
    <w:rsid w:val="00BE335C"/>
    <w:rsid w:val="00BF33D2"/>
    <w:rsid w:val="00C04016"/>
    <w:rsid w:val="00C1406F"/>
    <w:rsid w:val="00C30120"/>
    <w:rsid w:val="00C32C10"/>
    <w:rsid w:val="00C33566"/>
    <w:rsid w:val="00C469BC"/>
    <w:rsid w:val="00C86206"/>
    <w:rsid w:val="00C92C74"/>
    <w:rsid w:val="00CA735D"/>
    <w:rsid w:val="00CC06E2"/>
    <w:rsid w:val="00CD425C"/>
    <w:rsid w:val="00CF51B9"/>
    <w:rsid w:val="00D10079"/>
    <w:rsid w:val="00D3145B"/>
    <w:rsid w:val="00D46154"/>
    <w:rsid w:val="00D51067"/>
    <w:rsid w:val="00D53668"/>
    <w:rsid w:val="00D578F2"/>
    <w:rsid w:val="00D65B4B"/>
    <w:rsid w:val="00D70BA4"/>
    <w:rsid w:val="00D85C6D"/>
    <w:rsid w:val="00D87305"/>
    <w:rsid w:val="00D92A0E"/>
    <w:rsid w:val="00DA5B1D"/>
    <w:rsid w:val="00DB3F7A"/>
    <w:rsid w:val="00DB6185"/>
    <w:rsid w:val="00DC08DD"/>
    <w:rsid w:val="00DC2816"/>
    <w:rsid w:val="00DD1772"/>
    <w:rsid w:val="00DF223C"/>
    <w:rsid w:val="00DF50C6"/>
    <w:rsid w:val="00E11882"/>
    <w:rsid w:val="00E2349D"/>
    <w:rsid w:val="00E31132"/>
    <w:rsid w:val="00E34BB7"/>
    <w:rsid w:val="00E520CC"/>
    <w:rsid w:val="00E5278C"/>
    <w:rsid w:val="00E821BF"/>
    <w:rsid w:val="00E85EAA"/>
    <w:rsid w:val="00E9175A"/>
    <w:rsid w:val="00E9760C"/>
    <w:rsid w:val="00EA1D92"/>
    <w:rsid w:val="00EA2C8D"/>
    <w:rsid w:val="00EA2D5C"/>
    <w:rsid w:val="00EB7F40"/>
    <w:rsid w:val="00EC0A77"/>
    <w:rsid w:val="00EC1E08"/>
    <w:rsid w:val="00EC6A14"/>
    <w:rsid w:val="00ED0CD2"/>
    <w:rsid w:val="00ED39F9"/>
    <w:rsid w:val="00ED6AEA"/>
    <w:rsid w:val="00EE4B7A"/>
    <w:rsid w:val="00EF1CF1"/>
    <w:rsid w:val="00F001D7"/>
    <w:rsid w:val="00F01AD6"/>
    <w:rsid w:val="00F026CD"/>
    <w:rsid w:val="00F04136"/>
    <w:rsid w:val="00F1131B"/>
    <w:rsid w:val="00F136C9"/>
    <w:rsid w:val="00F44162"/>
    <w:rsid w:val="00F828BE"/>
    <w:rsid w:val="00F93A45"/>
    <w:rsid w:val="00FA44D5"/>
    <w:rsid w:val="00FB5776"/>
    <w:rsid w:val="00FC0116"/>
    <w:rsid w:val="00FC1439"/>
    <w:rsid w:val="00FE5FD4"/>
    <w:rsid w:val="00FE7631"/>
    <w:rsid w:val="00FF17A5"/>
  </w:rsids>
  <m:mathPr>
    <m:mathFont m:val="Cambria Math"/>
    <m:brkBin m:val="before"/>
    <m:brkBinSub m:val="--"/>
    <m:smallFrac m:val="0"/>
    <m:dispDef/>
    <m:lMargin m:val="0"/>
    <m:rMargin m:val="0"/>
    <m:defJc m:val="centerGroup"/>
    <m:wrapIndent m:val="1440"/>
    <m:intLim m:val="subSup"/>
    <m:naryLim m:val="undOvr"/>
  </m:mathPr>
  <w:themeFontLang w:val="fr-C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097B3"/>
  <w15:chartTrackingRefBased/>
  <w15:docId w15:val="{121DA2BF-4F94-4D49-84AF-4A0FC6D9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M"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2D9"/>
    <w:pPr>
      <w:spacing w:before="100" w:beforeAutospacing="1" w:after="100" w:afterAutospacing="1" w:line="273" w:lineRule="auto"/>
    </w:pPr>
    <w:rPr>
      <w:rFonts w:ascii="Calibri" w:eastAsia="Times New Roman" w:hAnsi="Calibri" w:cs="Times New Roman"/>
      <w:sz w:val="24"/>
      <w:szCs w:val="24"/>
      <w:lang w:eastAsia="fr-C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A4CEF"/>
    <w:pPr>
      <w:spacing w:before="0" w:beforeAutospacing="0" w:after="0" w:afterAutospacing="0" w:line="240" w:lineRule="auto"/>
    </w:pPr>
    <w:rPr>
      <w:rFonts w:ascii="Times New Roman" w:hAnsi="Times New Roman"/>
      <w:b/>
      <w:bCs/>
      <w:lang w:val="fr-FR" w:eastAsia="en-US"/>
    </w:rPr>
  </w:style>
  <w:style w:type="character" w:customStyle="1" w:styleId="BodyTextChar">
    <w:name w:val="Body Text Char"/>
    <w:basedOn w:val="DefaultParagraphFont"/>
    <w:link w:val="BodyText"/>
    <w:rsid w:val="002A4CEF"/>
    <w:rPr>
      <w:rFonts w:ascii="Times New Roman" w:eastAsia="Times New Roman" w:hAnsi="Times New Roman" w:cs="Times New Roman"/>
      <w:b/>
      <w:bCs/>
      <w:sz w:val="24"/>
      <w:szCs w:val="24"/>
      <w:lang w:val="fr-FR"/>
    </w:rPr>
  </w:style>
  <w:style w:type="character" w:customStyle="1" w:styleId="fontstyle01">
    <w:name w:val="fontstyle01"/>
    <w:basedOn w:val="DefaultParagraphFont"/>
    <w:rsid w:val="00ED6AEA"/>
    <w:rPr>
      <w:rFonts w:ascii="ArialNarrow" w:hAnsi="ArialNarrow" w:hint="default"/>
      <w:b w:val="0"/>
      <w:bCs w:val="0"/>
      <w:i w:val="0"/>
      <w:iCs w:val="0"/>
      <w:color w:val="000000"/>
      <w:sz w:val="30"/>
      <w:szCs w:val="30"/>
    </w:rPr>
  </w:style>
  <w:style w:type="character" w:styleId="Strong">
    <w:name w:val="Strong"/>
    <w:basedOn w:val="DefaultParagraphFont"/>
    <w:uiPriority w:val="22"/>
    <w:qFormat/>
    <w:rsid w:val="00FC1439"/>
    <w:rPr>
      <w:b/>
      <w:bCs/>
    </w:rPr>
  </w:style>
  <w:style w:type="paragraph" w:styleId="ListParagraph">
    <w:name w:val="List Paragraph"/>
    <w:basedOn w:val="Normal"/>
    <w:uiPriority w:val="34"/>
    <w:qFormat/>
    <w:rsid w:val="00E2349D"/>
    <w:pPr>
      <w:ind w:left="720"/>
      <w:contextualSpacing/>
    </w:pPr>
  </w:style>
  <w:style w:type="paragraph" w:styleId="Header">
    <w:name w:val="header"/>
    <w:basedOn w:val="Normal"/>
    <w:link w:val="HeaderChar"/>
    <w:uiPriority w:val="99"/>
    <w:unhideWhenUsed/>
    <w:rsid w:val="004E7F42"/>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4E7F42"/>
    <w:rPr>
      <w:rFonts w:ascii="Calibri" w:eastAsia="Times New Roman" w:hAnsi="Calibri" w:cs="Times New Roman"/>
      <w:sz w:val="24"/>
      <w:szCs w:val="24"/>
      <w:lang w:eastAsia="fr-CM"/>
    </w:rPr>
  </w:style>
  <w:style w:type="paragraph" w:styleId="Footer">
    <w:name w:val="footer"/>
    <w:basedOn w:val="Normal"/>
    <w:link w:val="FooterChar"/>
    <w:uiPriority w:val="99"/>
    <w:unhideWhenUsed/>
    <w:rsid w:val="004E7F42"/>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4E7F42"/>
    <w:rPr>
      <w:rFonts w:ascii="Calibri" w:eastAsia="Times New Roman" w:hAnsi="Calibri" w:cs="Times New Roman"/>
      <w:sz w:val="24"/>
      <w:szCs w:val="24"/>
      <w:lang w:eastAsia="fr-C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424137">
      <w:bodyDiv w:val="1"/>
      <w:marLeft w:val="0"/>
      <w:marRight w:val="0"/>
      <w:marTop w:val="0"/>
      <w:marBottom w:val="0"/>
      <w:divBdr>
        <w:top w:val="none" w:sz="0" w:space="0" w:color="auto"/>
        <w:left w:val="none" w:sz="0" w:space="0" w:color="auto"/>
        <w:bottom w:val="none" w:sz="0" w:space="0" w:color="auto"/>
        <w:right w:val="none" w:sz="0" w:space="0" w:color="auto"/>
      </w:divBdr>
    </w:div>
    <w:div w:id="75328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D0ACC1-F55B-4DA4-B687-9DCE86590129}"/>
</file>

<file path=customXml/itemProps2.xml><?xml version="1.0" encoding="utf-8"?>
<ds:datastoreItem xmlns:ds="http://schemas.openxmlformats.org/officeDocument/2006/customXml" ds:itemID="{ED877E16-ED05-492E-AB9C-DF421BC66CC4}"/>
</file>

<file path=customXml/itemProps3.xml><?xml version="1.0" encoding="utf-8"?>
<ds:datastoreItem xmlns:ds="http://schemas.openxmlformats.org/officeDocument/2006/customXml" ds:itemID="{293657A6-3C60-40E8-B396-F941F9A76124}"/>
</file>

<file path=docProps/app.xml><?xml version="1.0" encoding="utf-8"?>
<Properties xmlns="http://schemas.openxmlformats.org/officeDocument/2006/extended-properties" xmlns:vt="http://schemas.openxmlformats.org/officeDocument/2006/docPropsVTypes">
  <Template>Normal.dotm</Template>
  <TotalTime>0</TotalTime>
  <Pages>4</Pages>
  <Words>941</Words>
  <Characters>5367</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Côme AWOUMOU</dc:creator>
  <cp:keywords/>
  <dc:description/>
  <cp:lastModifiedBy>LD</cp:lastModifiedBy>
  <cp:revision>2</cp:revision>
  <cp:lastPrinted>2020-09-14T12:41:00Z</cp:lastPrinted>
  <dcterms:created xsi:type="dcterms:W3CDTF">2021-02-10T20:55:00Z</dcterms:created>
  <dcterms:modified xsi:type="dcterms:W3CDTF">2021-02-10T20:55:00Z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