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tblpX="-459" w:tblpY="558"/>
        <w:tblW w:w="10314" w:type="dxa"/>
        <w:tblLook w:val="04A0" w:firstRow="1" w:lastRow="0" w:firstColumn="1" w:lastColumn="0" w:noHBand="0" w:noVBand="1"/>
      </w:tblPr>
      <w:tblGrid>
        <w:gridCol w:w="4644"/>
        <w:gridCol w:w="1876"/>
        <w:gridCol w:w="3794"/>
      </w:tblGrid>
      <w:tr w:rsidR="00E835B4" w:rsidRPr="00E835B4" w14:paraId="1B52E31D" w14:textId="77777777" w:rsidTr="00FC2B11">
        <w:tc>
          <w:tcPr>
            <w:tcW w:w="4644" w:type="dxa"/>
          </w:tcPr>
          <w:p w14:paraId="7ED8113D" w14:textId="77777777" w:rsidR="00E835B4" w:rsidRPr="00E835B4" w:rsidRDefault="00E835B4" w:rsidP="00E835B4">
            <w:pPr>
              <w:spacing w:after="0" w:line="240" w:lineRule="auto"/>
              <w:jc w:val="both"/>
              <w:rPr>
                <w:rFonts w:ascii="Times New Roman" w:hAnsi="Times New Roman" w:cs="Times New Roman"/>
                <w:b/>
                <w:bCs/>
                <w:sz w:val="32"/>
                <w:szCs w:val="32"/>
                <w:rtl/>
                <w:lang w:val="fr-CH" w:eastAsia="fr-CH" w:bidi="ar-TN"/>
              </w:rPr>
            </w:pPr>
          </w:p>
          <w:p w14:paraId="421A5855" w14:textId="77777777" w:rsidR="00E835B4" w:rsidRPr="00E835B4" w:rsidRDefault="00E835B4" w:rsidP="00E835B4">
            <w:pPr>
              <w:spacing w:after="0" w:line="240" w:lineRule="auto"/>
              <w:jc w:val="both"/>
              <w:rPr>
                <w:rFonts w:ascii="Times New Roman" w:hAnsi="Times New Roman" w:cs="Times New Roman"/>
                <w:b/>
                <w:bCs/>
                <w:sz w:val="32"/>
                <w:szCs w:val="32"/>
                <w:lang w:val="fr-CH" w:eastAsia="fr-CH"/>
              </w:rPr>
            </w:pPr>
            <w:r w:rsidRPr="00E835B4">
              <w:rPr>
                <w:rFonts w:ascii="Times New Roman" w:hAnsi="Times New Roman" w:cs="Times New Roman"/>
                <w:b/>
                <w:bCs/>
                <w:sz w:val="32"/>
                <w:szCs w:val="32"/>
                <w:lang w:val="fr-CH" w:eastAsia="fr-CH"/>
              </w:rPr>
              <w:t>Mission Permanente de Tunisie</w:t>
            </w:r>
          </w:p>
          <w:p w14:paraId="07BB826F" w14:textId="77777777" w:rsidR="00E835B4" w:rsidRPr="00E835B4" w:rsidRDefault="00E835B4" w:rsidP="00E835B4">
            <w:pPr>
              <w:spacing w:after="0" w:line="240" w:lineRule="auto"/>
              <w:jc w:val="center"/>
              <w:rPr>
                <w:rFonts w:ascii="Times New Roman" w:hAnsi="Times New Roman" w:cs="Times New Roman"/>
                <w:b/>
                <w:bCs/>
                <w:sz w:val="32"/>
                <w:szCs w:val="32"/>
                <w:rtl/>
                <w:lang w:val="fr-CH" w:eastAsia="fr-CH"/>
              </w:rPr>
            </w:pPr>
            <w:r w:rsidRPr="00E835B4">
              <w:rPr>
                <w:rFonts w:ascii="Times New Roman" w:hAnsi="Times New Roman" w:cs="Times New Roman"/>
                <w:b/>
                <w:bCs/>
                <w:sz w:val="32"/>
                <w:szCs w:val="32"/>
                <w:lang w:val="fr-CH" w:eastAsia="fr-CH"/>
              </w:rPr>
              <w:t>à Genève</w:t>
            </w:r>
          </w:p>
          <w:p w14:paraId="3F878FBA" w14:textId="77777777" w:rsidR="00E835B4" w:rsidRPr="00E835B4" w:rsidRDefault="00E835B4" w:rsidP="00E835B4">
            <w:pPr>
              <w:spacing w:after="0" w:line="240" w:lineRule="auto"/>
              <w:jc w:val="center"/>
              <w:rPr>
                <w:rFonts w:ascii="Times New Roman" w:hAnsi="Times New Roman" w:cs="Times New Roman"/>
                <w:b/>
                <w:bCs/>
                <w:sz w:val="32"/>
                <w:szCs w:val="32"/>
                <w:rtl/>
                <w:lang w:val="fr-CH" w:eastAsia="fr-CH"/>
              </w:rPr>
            </w:pPr>
          </w:p>
          <w:p w14:paraId="4EA19D46" w14:textId="77777777" w:rsidR="00E835B4" w:rsidRPr="00E835B4" w:rsidRDefault="00E835B4" w:rsidP="00E835B4">
            <w:pPr>
              <w:spacing w:after="0" w:line="240" w:lineRule="auto"/>
              <w:jc w:val="center"/>
              <w:rPr>
                <w:rFonts w:ascii="Times New Roman" w:hAnsi="Times New Roman" w:cs="Times New Roman"/>
                <w:sz w:val="28"/>
                <w:szCs w:val="28"/>
                <w:lang w:val="fr-CH" w:eastAsia="fr-CH"/>
              </w:rPr>
            </w:pPr>
          </w:p>
        </w:tc>
        <w:tc>
          <w:tcPr>
            <w:tcW w:w="1876" w:type="dxa"/>
          </w:tcPr>
          <w:p w14:paraId="291B63F1" w14:textId="531B2B23" w:rsidR="00E835B4" w:rsidRPr="00E835B4" w:rsidRDefault="00E835B4" w:rsidP="00E835B4">
            <w:pPr>
              <w:spacing w:after="0" w:line="240" w:lineRule="auto"/>
              <w:jc w:val="both"/>
              <w:rPr>
                <w:rFonts w:ascii="Times New Roman" w:hAnsi="Times New Roman" w:cs="Times New Roman"/>
                <w:sz w:val="28"/>
                <w:szCs w:val="28"/>
                <w:lang w:val="fr-CH" w:eastAsia="fr-CH"/>
              </w:rPr>
            </w:pPr>
            <w:r w:rsidRPr="00E835B4">
              <w:rPr>
                <w:rFonts w:ascii="Times New Roman" w:hAnsi="Times New Roman" w:cs="Times New Roman"/>
                <w:noProof/>
                <w:sz w:val="28"/>
                <w:szCs w:val="28"/>
                <w:lang w:val="en-GB" w:eastAsia="en-GB"/>
              </w:rPr>
              <w:drawing>
                <wp:inline distT="0" distB="0" distL="0" distR="0" wp14:anchorId="45EF0D25" wp14:editId="77DF7868">
                  <wp:extent cx="638175" cy="942975"/>
                  <wp:effectExtent l="0" t="0" r="9525" b="9525"/>
                  <wp:docPr id="1" name="Image 1" descr="emblè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emblè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942975"/>
                          </a:xfrm>
                          <a:prstGeom prst="rect">
                            <a:avLst/>
                          </a:prstGeom>
                          <a:noFill/>
                          <a:ln>
                            <a:noFill/>
                          </a:ln>
                        </pic:spPr>
                      </pic:pic>
                    </a:graphicData>
                  </a:graphic>
                </wp:inline>
              </w:drawing>
            </w:r>
          </w:p>
        </w:tc>
        <w:tc>
          <w:tcPr>
            <w:tcW w:w="3794" w:type="dxa"/>
          </w:tcPr>
          <w:p w14:paraId="1AD5E267" w14:textId="77777777" w:rsidR="00E835B4" w:rsidRPr="00E835B4" w:rsidRDefault="00E835B4" w:rsidP="00E835B4">
            <w:pPr>
              <w:spacing w:after="0" w:line="240" w:lineRule="auto"/>
              <w:jc w:val="center"/>
              <w:rPr>
                <w:rFonts w:ascii="Times New Roman" w:hAnsi="Times New Roman" w:cs="Times New Roman"/>
                <w:b/>
                <w:bCs/>
                <w:sz w:val="36"/>
                <w:szCs w:val="36"/>
                <w:rtl/>
                <w:lang w:val="fr-CH" w:eastAsia="fr-CH" w:bidi="ar-TN"/>
              </w:rPr>
            </w:pPr>
          </w:p>
          <w:p w14:paraId="1A5B58B2" w14:textId="77777777" w:rsidR="00E835B4" w:rsidRPr="00307DC6" w:rsidRDefault="00E835B4" w:rsidP="00E835B4">
            <w:pPr>
              <w:spacing w:after="0" w:line="240" w:lineRule="auto"/>
              <w:jc w:val="center"/>
              <w:rPr>
                <w:rFonts w:ascii="Arabic Typesetting" w:hAnsi="Arabic Typesetting" w:cs="Arabic Typesetting"/>
                <w:b/>
                <w:bCs/>
                <w:sz w:val="48"/>
                <w:szCs w:val="48"/>
                <w:rtl/>
                <w:lang w:val="fr-CH" w:eastAsia="fr-CH" w:bidi="ar-TN"/>
              </w:rPr>
            </w:pPr>
            <w:r w:rsidRPr="00307DC6">
              <w:rPr>
                <w:rFonts w:ascii="Arabic Typesetting" w:hAnsi="Arabic Typesetting" w:cs="Arabic Typesetting"/>
                <w:b/>
                <w:bCs/>
                <w:sz w:val="48"/>
                <w:szCs w:val="48"/>
                <w:rtl/>
                <w:lang w:val="fr-CH" w:eastAsia="fr-CH" w:bidi="ar-TN"/>
              </w:rPr>
              <w:t>البعثة الدائمة للجمهورية التونسية</w:t>
            </w:r>
          </w:p>
          <w:p w14:paraId="3D665EE2" w14:textId="77777777" w:rsidR="00E835B4" w:rsidRPr="00E835B4" w:rsidRDefault="00E835B4" w:rsidP="00E835B4">
            <w:pPr>
              <w:spacing w:after="0" w:line="240" w:lineRule="auto"/>
              <w:jc w:val="center"/>
              <w:rPr>
                <w:rFonts w:ascii="Times New Roman" w:hAnsi="Times New Roman" w:cs="Times New Roman"/>
                <w:b/>
                <w:bCs/>
                <w:sz w:val="32"/>
                <w:szCs w:val="32"/>
                <w:rtl/>
                <w:lang w:val="fr-CH" w:eastAsia="fr-CH" w:bidi="ar-TN"/>
              </w:rPr>
            </w:pPr>
            <w:r w:rsidRPr="00307DC6">
              <w:rPr>
                <w:rFonts w:ascii="Arabic Typesetting" w:hAnsi="Arabic Typesetting" w:cs="Arabic Typesetting"/>
                <w:b/>
                <w:bCs/>
                <w:sz w:val="48"/>
                <w:szCs w:val="48"/>
                <w:rtl/>
                <w:lang w:val="fr-CH" w:eastAsia="fr-CH" w:bidi="ar-TN"/>
              </w:rPr>
              <w:t>بجنيف</w:t>
            </w:r>
          </w:p>
        </w:tc>
      </w:tr>
    </w:tbl>
    <w:p w14:paraId="55DF8F4C" w14:textId="77777777" w:rsidR="00E835B4" w:rsidRPr="00E835B4" w:rsidRDefault="00E835B4" w:rsidP="00E835B4">
      <w:pPr>
        <w:bidi/>
        <w:spacing w:after="0" w:line="240" w:lineRule="auto"/>
        <w:ind w:left="-568"/>
        <w:jc w:val="center"/>
        <w:rPr>
          <w:rFonts w:ascii="Sakkal Majalla" w:eastAsia="Times New Roman" w:hAnsi="Sakkal Majalla" w:cs="Sakkal Majalla"/>
          <w:b/>
          <w:bCs/>
          <w:sz w:val="36"/>
          <w:szCs w:val="36"/>
          <w:rtl/>
          <w:lang w:val="fr-CH" w:eastAsia="fr-CH" w:bidi="ar-TN"/>
        </w:rPr>
      </w:pPr>
    </w:p>
    <w:p w14:paraId="7C89468D" w14:textId="77777777" w:rsidR="00E835B4" w:rsidRPr="00E835B4" w:rsidRDefault="00E835B4" w:rsidP="00E835B4">
      <w:pPr>
        <w:bidi/>
        <w:spacing w:after="0" w:line="240" w:lineRule="auto"/>
        <w:ind w:left="-568"/>
        <w:jc w:val="center"/>
        <w:rPr>
          <w:rFonts w:ascii="Sakkal Majalla" w:eastAsia="Times New Roman" w:hAnsi="Sakkal Majalla" w:cs="Sakkal Majalla"/>
          <w:b/>
          <w:bCs/>
          <w:sz w:val="36"/>
          <w:szCs w:val="36"/>
          <w:rtl/>
          <w:lang w:val="fr-CH" w:eastAsia="fr-CH" w:bidi="ar-TN"/>
        </w:rPr>
      </w:pPr>
    </w:p>
    <w:p w14:paraId="1AAB03D0" w14:textId="77777777" w:rsidR="0004699C" w:rsidRDefault="0004699C" w:rsidP="00E835B4">
      <w:pPr>
        <w:bidi/>
        <w:jc w:val="center"/>
        <w:rPr>
          <w:rFonts w:ascii="Sakkal Majalla" w:hAnsi="Sakkal Majalla" w:cs="Sakkal Majalla"/>
          <w:b/>
          <w:bCs/>
          <w:sz w:val="36"/>
          <w:szCs w:val="36"/>
          <w:rtl/>
          <w:lang w:val="en-US" w:bidi="ar-TN"/>
        </w:rPr>
      </w:pPr>
    </w:p>
    <w:p w14:paraId="2BAB52B3" w14:textId="77777777" w:rsidR="0004699C" w:rsidRDefault="0004699C" w:rsidP="0004699C">
      <w:pPr>
        <w:bidi/>
        <w:jc w:val="center"/>
        <w:rPr>
          <w:rFonts w:ascii="Arabic Typesetting" w:hAnsi="Arabic Typesetting" w:cs="Arabic Typesetting"/>
          <w:b/>
          <w:bCs/>
          <w:sz w:val="48"/>
          <w:szCs w:val="48"/>
          <w:rtl/>
          <w:lang w:val="en-US" w:bidi="ar-TN"/>
        </w:rPr>
      </w:pPr>
    </w:p>
    <w:p w14:paraId="0FA926C4" w14:textId="5B677975" w:rsidR="00844B24" w:rsidRPr="00D92DB9" w:rsidRDefault="00844B24" w:rsidP="0004699C">
      <w:pPr>
        <w:bidi/>
        <w:jc w:val="center"/>
        <w:rPr>
          <w:rFonts w:ascii="Arabic Typesetting" w:hAnsi="Arabic Typesetting" w:cs="Arabic Typesetting"/>
          <w:b/>
          <w:bCs/>
          <w:sz w:val="56"/>
          <w:szCs w:val="56"/>
          <w:rtl/>
          <w:lang w:val="en-US" w:bidi="ar-TN"/>
        </w:rPr>
      </w:pPr>
      <w:r w:rsidRPr="00D92DB9">
        <w:rPr>
          <w:rFonts w:ascii="Arabic Typesetting" w:hAnsi="Arabic Typesetting" w:cs="Arabic Typesetting"/>
          <w:b/>
          <w:bCs/>
          <w:sz w:val="56"/>
          <w:szCs w:val="56"/>
          <w:rtl/>
          <w:lang w:val="en-US" w:bidi="ar-TN"/>
        </w:rPr>
        <w:t>الدورة الخامسة والعشرين للجنة الاستشارية</w:t>
      </w:r>
    </w:p>
    <w:p w14:paraId="7A486246" w14:textId="333681F3" w:rsidR="00E835B4" w:rsidRPr="00D92DB9" w:rsidRDefault="00844B24" w:rsidP="00307DC6">
      <w:pPr>
        <w:bidi/>
        <w:jc w:val="center"/>
        <w:rPr>
          <w:rFonts w:ascii="Arabic Typesetting" w:hAnsi="Arabic Typesetting" w:cs="Arabic Typesetting"/>
          <w:b/>
          <w:bCs/>
          <w:sz w:val="56"/>
          <w:szCs w:val="56"/>
          <w:rtl/>
          <w:lang w:val="en-US" w:bidi="ar-TN"/>
        </w:rPr>
      </w:pPr>
      <w:r w:rsidRPr="00D92DB9">
        <w:rPr>
          <w:rFonts w:ascii="Arabic Typesetting" w:hAnsi="Arabic Typesetting" w:cs="Arabic Typesetting"/>
          <w:b/>
          <w:bCs/>
          <w:sz w:val="56"/>
          <w:szCs w:val="56"/>
          <w:rtl/>
          <w:lang w:val="en-US" w:bidi="ar-TN"/>
        </w:rPr>
        <w:t xml:space="preserve">لمجلس حقوق </w:t>
      </w:r>
      <w:r w:rsidR="00307DC6" w:rsidRPr="00D92DB9">
        <w:rPr>
          <w:rFonts w:ascii="Arabic Typesetting" w:hAnsi="Arabic Typesetting" w:cs="Arabic Typesetting" w:hint="cs"/>
          <w:b/>
          <w:bCs/>
          <w:sz w:val="56"/>
          <w:szCs w:val="56"/>
          <w:rtl/>
          <w:lang w:val="en-US" w:bidi="ar-TN"/>
        </w:rPr>
        <w:t xml:space="preserve">الإنسان، </w:t>
      </w:r>
      <w:r w:rsidR="0004699C" w:rsidRPr="00D92DB9">
        <w:rPr>
          <w:rFonts w:ascii="Arabic Typesetting" w:hAnsi="Arabic Typesetting" w:cs="Arabic Typesetting"/>
          <w:b/>
          <w:bCs/>
          <w:sz w:val="56"/>
          <w:szCs w:val="56"/>
          <w:rtl/>
          <w:lang w:val="en-US" w:bidi="ar-TN"/>
        </w:rPr>
        <w:t>15 – 19 فيفري 2021</w:t>
      </w:r>
    </w:p>
    <w:p w14:paraId="131F056C" w14:textId="6BA2B0DA" w:rsidR="00E835B4" w:rsidRDefault="0004699C" w:rsidP="00E835B4">
      <w:pPr>
        <w:bidi/>
        <w:jc w:val="center"/>
        <w:rPr>
          <w:rFonts w:ascii="Sakkal Majalla" w:hAnsi="Sakkal Majalla" w:cs="Sakkal Majalla"/>
          <w:b/>
          <w:bCs/>
          <w:sz w:val="36"/>
          <w:szCs w:val="36"/>
          <w:rtl/>
          <w:lang w:val="en-US" w:bidi="ar-TN"/>
        </w:rPr>
      </w:pPr>
      <w:r>
        <w:rPr>
          <w:rFonts w:ascii="Sakkal Majalla" w:hAnsi="Sakkal Majalla" w:cs="Sakkal Majalla" w:hint="cs"/>
          <w:b/>
          <w:bCs/>
          <w:sz w:val="36"/>
          <w:szCs w:val="36"/>
          <w:rtl/>
          <w:lang w:val="en-US" w:bidi="ar-TN"/>
        </w:rPr>
        <w:t>**-**</w:t>
      </w:r>
    </w:p>
    <w:p w14:paraId="40DCE372" w14:textId="70D38438" w:rsidR="0004699C" w:rsidRPr="0004699C" w:rsidRDefault="0004699C" w:rsidP="0004699C">
      <w:pPr>
        <w:bidi/>
        <w:jc w:val="center"/>
        <w:rPr>
          <w:rFonts w:ascii="Sakkal Majalla" w:hAnsi="Sakkal Majalla" w:cs="Sakkal Majalla"/>
          <w:b/>
          <w:bCs/>
          <w:color w:val="0070C0"/>
          <w:sz w:val="56"/>
          <w:szCs w:val="56"/>
          <w:rtl/>
          <w:lang w:val="en-US" w:bidi="ar-TN"/>
        </w:rPr>
      </w:pPr>
      <w:bookmarkStart w:id="0" w:name="_GoBack"/>
      <w:r w:rsidRPr="0004699C">
        <w:rPr>
          <w:rFonts w:ascii="Sakkal Majalla" w:hAnsi="Sakkal Majalla" w:cs="Sakkal Majalla"/>
          <w:b/>
          <w:bCs/>
          <w:color w:val="0070C0"/>
          <w:sz w:val="56"/>
          <w:szCs w:val="56"/>
          <w:rtl/>
          <w:lang w:val="en-US" w:bidi="ar-TN"/>
        </w:rPr>
        <w:t xml:space="preserve">مداخلة الوفد التونسي </w:t>
      </w:r>
      <w:r w:rsidRPr="0004699C">
        <w:rPr>
          <w:rFonts w:ascii="Sakkal Majalla" w:hAnsi="Sakkal Majalla" w:cs="Sakkal Majalla" w:hint="cs"/>
          <w:b/>
          <w:bCs/>
          <w:color w:val="0070C0"/>
          <w:sz w:val="56"/>
          <w:szCs w:val="56"/>
          <w:rtl/>
          <w:lang w:val="en-US" w:bidi="ar-TN"/>
        </w:rPr>
        <w:t xml:space="preserve">حول البند الرابع المتعلق: </w:t>
      </w:r>
    </w:p>
    <w:p w14:paraId="05765A7A" w14:textId="77777777" w:rsidR="0004699C" w:rsidRPr="0004699C" w:rsidRDefault="0004699C" w:rsidP="0004699C">
      <w:pPr>
        <w:bidi/>
        <w:jc w:val="center"/>
        <w:rPr>
          <w:rFonts w:ascii="Sakkal Majalla" w:hAnsi="Sakkal Majalla" w:cs="Sakkal Majalla"/>
          <w:b/>
          <w:bCs/>
          <w:color w:val="0070C0"/>
          <w:sz w:val="56"/>
          <w:szCs w:val="56"/>
          <w:rtl/>
          <w:lang w:val="en-US"/>
        </w:rPr>
      </w:pPr>
      <w:r w:rsidRPr="0004699C">
        <w:rPr>
          <w:rFonts w:ascii="Sakkal Majalla" w:hAnsi="Sakkal Majalla" w:cs="Sakkal Majalla" w:hint="cs"/>
          <w:b/>
          <w:bCs/>
          <w:color w:val="0070C0"/>
          <w:sz w:val="56"/>
          <w:szCs w:val="56"/>
          <w:rtl/>
          <w:lang w:val="en-US" w:bidi="ar-TN"/>
        </w:rPr>
        <w:t>"ا</w:t>
      </w:r>
      <w:r w:rsidRPr="0004699C">
        <w:rPr>
          <w:rFonts w:ascii="Sakkal Majalla" w:hAnsi="Sakkal Majalla" w:cs="Sakkal Majalla"/>
          <w:b/>
          <w:bCs/>
          <w:color w:val="0070C0"/>
          <w:sz w:val="56"/>
          <w:szCs w:val="56"/>
          <w:rtl/>
          <w:lang w:val="en-US"/>
        </w:rPr>
        <w:t>لآثار السلبية للإرهاب على التمتع بحقوق الإنسان</w:t>
      </w:r>
      <w:r w:rsidRPr="0004699C">
        <w:rPr>
          <w:rFonts w:ascii="Sakkal Majalla" w:hAnsi="Sakkal Majalla" w:cs="Sakkal Majalla" w:hint="cs"/>
          <w:b/>
          <w:bCs/>
          <w:color w:val="0070C0"/>
          <w:sz w:val="56"/>
          <w:szCs w:val="56"/>
          <w:rtl/>
          <w:lang w:val="en-US"/>
        </w:rPr>
        <w:t>"</w:t>
      </w:r>
    </w:p>
    <w:bookmarkEnd w:id="0"/>
    <w:p w14:paraId="6429D42F" w14:textId="6A887CF6" w:rsidR="00E835B4" w:rsidRPr="0004699C" w:rsidRDefault="0004699C" w:rsidP="0004699C">
      <w:pPr>
        <w:bidi/>
        <w:jc w:val="center"/>
        <w:rPr>
          <w:rFonts w:ascii="Arabic Typesetting" w:hAnsi="Arabic Typesetting" w:cs="Arabic Typesetting"/>
          <w:b/>
          <w:bCs/>
          <w:sz w:val="44"/>
          <w:szCs w:val="44"/>
          <w:rtl/>
          <w:lang w:val="en-US" w:bidi="ar-TN"/>
        </w:rPr>
      </w:pPr>
      <w:r w:rsidRPr="0004699C">
        <w:rPr>
          <w:rFonts w:ascii="Arabic Typesetting" w:hAnsi="Arabic Typesetting" w:cs="Arabic Typesetting"/>
          <w:b/>
          <w:bCs/>
          <w:sz w:val="44"/>
          <w:szCs w:val="44"/>
          <w:rtl/>
          <w:lang w:val="en-US"/>
        </w:rPr>
        <w:t>(</w:t>
      </w:r>
      <w:r w:rsidRPr="0004699C">
        <w:rPr>
          <w:rFonts w:ascii="Arabic Typesetting" w:hAnsi="Arabic Typesetting" w:cs="Arabic Typesetting" w:hint="cs"/>
          <w:b/>
          <w:bCs/>
          <w:sz w:val="44"/>
          <w:szCs w:val="44"/>
          <w:rtl/>
          <w:lang w:val="en-US"/>
        </w:rPr>
        <w:t>18</w:t>
      </w:r>
      <w:r w:rsidRPr="0004699C">
        <w:rPr>
          <w:rFonts w:ascii="Arabic Typesetting" w:hAnsi="Arabic Typesetting" w:cs="Arabic Typesetting"/>
          <w:b/>
          <w:bCs/>
          <w:sz w:val="44"/>
          <w:szCs w:val="44"/>
          <w:rtl/>
          <w:lang w:val="en-US"/>
        </w:rPr>
        <w:t xml:space="preserve"> فيفري 2021</w:t>
      </w:r>
      <w:r w:rsidRPr="0004699C">
        <w:rPr>
          <w:rFonts w:ascii="Arabic Typesetting" w:hAnsi="Arabic Typesetting" w:cs="Arabic Typesetting"/>
          <w:b/>
          <w:bCs/>
          <w:sz w:val="44"/>
          <w:szCs w:val="44"/>
          <w:rtl/>
          <w:lang w:val="en-US" w:bidi="ar-TN"/>
        </w:rPr>
        <w:t>)</w:t>
      </w:r>
    </w:p>
    <w:p w14:paraId="18A59EC9" w14:textId="77777777" w:rsidR="00E835B4" w:rsidRDefault="00E835B4" w:rsidP="00E835B4">
      <w:pPr>
        <w:bidi/>
        <w:jc w:val="center"/>
        <w:rPr>
          <w:rFonts w:ascii="Sakkal Majalla" w:hAnsi="Sakkal Majalla" w:cs="Sakkal Majalla"/>
          <w:b/>
          <w:bCs/>
          <w:sz w:val="36"/>
          <w:szCs w:val="36"/>
          <w:rtl/>
          <w:lang w:val="en-US" w:bidi="ar-TN"/>
        </w:rPr>
      </w:pPr>
    </w:p>
    <w:p w14:paraId="4DF1959D" w14:textId="4805803A" w:rsidR="00E835B4" w:rsidRDefault="00E835B4" w:rsidP="00E835B4">
      <w:pPr>
        <w:bidi/>
        <w:jc w:val="both"/>
        <w:rPr>
          <w:rFonts w:ascii="Sakkal Majalla" w:hAnsi="Sakkal Majalla" w:cs="Sakkal Majalla"/>
          <w:b/>
          <w:bCs/>
          <w:sz w:val="36"/>
          <w:szCs w:val="36"/>
          <w:lang w:bidi="ar-TN"/>
        </w:rPr>
      </w:pPr>
    </w:p>
    <w:p w14:paraId="161502E5" w14:textId="3F1CCC28" w:rsidR="00E835B4" w:rsidRDefault="00E835B4" w:rsidP="00E835B4">
      <w:pPr>
        <w:bidi/>
        <w:jc w:val="both"/>
        <w:rPr>
          <w:rFonts w:ascii="Sakkal Majalla" w:hAnsi="Sakkal Majalla" w:cs="Sakkal Majalla"/>
          <w:b/>
          <w:bCs/>
          <w:sz w:val="36"/>
          <w:szCs w:val="36"/>
          <w:rtl/>
          <w:lang w:bidi="ar-TN"/>
        </w:rPr>
      </w:pPr>
    </w:p>
    <w:p w14:paraId="4ED0E084" w14:textId="273846BF" w:rsidR="00E835B4" w:rsidRDefault="00E835B4" w:rsidP="00E835B4">
      <w:pPr>
        <w:bidi/>
        <w:jc w:val="both"/>
        <w:rPr>
          <w:rFonts w:ascii="Sakkal Majalla" w:hAnsi="Sakkal Majalla" w:cs="Sakkal Majalla"/>
          <w:b/>
          <w:bCs/>
          <w:sz w:val="36"/>
          <w:szCs w:val="36"/>
          <w:rtl/>
          <w:lang w:bidi="ar-TN"/>
        </w:rPr>
      </w:pPr>
    </w:p>
    <w:p w14:paraId="34FEC390" w14:textId="2CA12B4E" w:rsidR="0004699C" w:rsidRDefault="0004699C" w:rsidP="0004699C">
      <w:pPr>
        <w:bidi/>
        <w:jc w:val="both"/>
        <w:rPr>
          <w:rFonts w:ascii="Sakkal Majalla" w:hAnsi="Sakkal Majalla" w:cs="Sakkal Majalla"/>
          <w:b/>
          <w:bCs/>
          <w:sz w:val="36"/>
          <w:szCs w:val="36"/>
          <w:rtl/>
          <w:lang w:bidi="ar-TN"/>
        </w:rPr>
      </w:pPr>
    </w:p>
    <w:p w14:paraId="3E070775" w14:textId="77777777" w:rsidR="0004699C" w:rsidRDefault="0004699C" w:rsidP="0004699C">
      <w:pPr>
        <w:bidi/>
        <w:jc w:val="both"/>
        <w:rPr>
          <w:rFonts w:ascii="Sakkal Majalla" w:hAnsi="Sakkal Majalla" w:cs="Sakkal Majalla"/>
          <w:b/>
          <w:bCs/>
          <w:sz w:val="36"/>
          <w:szCs w:val="36"/>
          <w:rtl/>
          <w:lang w:bidi="ar-TN"/>
        </w:rPr>
      </w:pPr>
    </w:p>
    <w:p w14:paraId="298B6A81" w14:textId="77777777" w:rsidR="005B12C3" w:rsidRPr="005B12C3" w:rsidRDefault="005B12C3" w:rsidP="005B12C3">
      <w:pPr>
        <w:bidi/>
        <w:spacing w:before="100" w:beforeAutospacing="1" w:after="100" w:afterAutospacing="1" w:line="240" w:lineRule="auto"/>
        <w:jc w:val="both"/>
        <w:rPr>
          <w:rFonts w:ascii="Amiri" w:hAnsi="Amiri" w:cs="Amiri"/>
          <w:b/>
          <w:bCs/>
          <w:sz w:val="28"/>
          <w:szCs w:val="28"/>
          <w:lang w:bidi="ar-TN"/>
        </w:rPr>
      </w:pPr>
      <w:r w:rsidRPr="005B12C3">
        <w:rPr>
          <w:rFonts w:ascii="Amiri" w:hAnsi="Amiri" w:cs="Amiri"/>
          <w:b/>
          <w:bCs/>
          <w:sz w:val="28"/>
          <w:szCs w:val="28"/>
          <w:rtl/>
          <w:lang w:bidi="ar-TN"/>
        </w:rPr>
        <w:t xml:space="preserve">شكرا السيد الرئيس، </w:t>
      </w:r>
    </w:p>
    <w:p w14:paraId="6481ADB4" w14:textId="77777777" w:rsidR="005B12C3" w:rsidRPr="005B12C3" w:rsidRDefault="005B12C3" w:rsidP="005B12C3">
      <w:pPr>
        <w:bidi/>
        <w:spacing w:before="100" w:beforeAutospacing="1" w:after="100" w:afterAutospacing="1" w:line="240" w:lineRule="auto"/>
        <w:jc w:val="both"/>
        <w:rPr>
          <w:rFonts w:ascii="Amiri" w:hAnsi="Amiri" w:cs="Amiri"/>
          <w:sz w:val="28"/>
          <w:szCs w:val="28"/>
          <w:rtl/>
          <w:lang w:bidi="ar-TN"/>
        </w:rPr>
      </w:pPr>
      <w:r w:rsidRPr="005B12C3">
        <w:rPr>
          <w:rFonts w:ascii="Amiri" w:hAnsi="Amiri" w:cs="Amiri"/>
          <w:sz w:val="28"/>
          <w:szCs w:val="28"/>
          <w:rtl/>
          <w:lang w:bidi="ar-TN"/>
        </w:rPr>
        <w:t xml:space="preserve">أجدد لكم التهاني بمناسبة انتخابكم رئيسا للجنة الاستشارية لمجلس حقوق الإنسان، وأهنئكم على حسن إدارتكم لأشغال هذه الدورة. </w:t>
      </w:r>
    </w:p>
    <w:p w14:paraId="7E35C694" w14:textId="2769B892" w:rsidR="007349F1" w:rsidRPr="005B12C3" w:rsidRDefault="005B12C3" w:rsidP="005B12C3">
      <w:pPr>
        <w:bidi/>
        <w:spacing w:before="100" w:beforeAutospacing="1" w:after="100" w:afterAutospacing="1" w:line="240" w:lineRule="auto"/>
        <w:jc w:val="both"/>
        <w:rPr>
          <w:rFonts w:ascii="Amiri" w:hAnsi="Amiri" w:cs="Amiri"/>
          <w:b/>
          <w:bCs/>
          <w:sz w:val="28"/>
          <w:szCs w:val="28"/>
          <w:rtl/>
          <w:lang w:bidi="ar-TN"/>
        </w:rPr>
      </w:pPr>
      <w:r w:rsidRPr="005B12C3">
        <w:rPr>
          <w:rFonts w:ascii="Amiri" w:hAnsi="Amiri" w:cs="Amiri"/>
          <w:b/>
          <w:bCs/>
          <w:sz w:val="28"/>
          <w:szCs w:val="28"/>
          <w:rtl/>
          <w:lang w:bidi="ar-TN"/>
        </w:rPr>
        <w:t xml:space="preserve"> </w:t>
      </w:r>
      <w:r w:rsidR="00E835B4" w:rsidRPr="005B12C3">
        <w:rPr>
          <w:rFonts w:ascii="Amiri" w:hAnsi="Amiri" w:cs="Amiri"/>
          <w:b/>
          <w:bCs/>
          <w:sz w:val="28"/>
          <w:szCs w:val="28"/>
          <w:rtl/>
          <w:lang w:bidi="ar-TN"/>
        </w:rPr>
        <w:t>السيد</w:t>
      </w:r>
      <w:r w:rsidR="007349F1" w:rsidRPr="005B12C3">
        <w:rPr>
          <w:rFonts w:ascii="Amiri" w:hAnsi="Amiri" w:cs="Amiri"/>
          <w:b/>
          <w:bCs/>
          <w:sz w:val="28"/>
          <w:szCs w:val="28"/>
          <w:rtl/>
          <w:lang w:bidi="ar-TN"/>
        </w:rPr>
        <w:t xml:space="preserve"> الرئيس، </w:t>
      </w:r>
    </w:p>
    <w:p w14:paraId="045C8D1B" w14:textId="1849D41A" w:rsidR="005B12C3" w:rsidRDefault="007349F1" w:rsidP="00FF1322">
      <w:pPr>
        <w:bidi/>
        <w:spacing w:before="100" w:beforeAutospacing="1" w:after="100" w:afterAutospacing="1" w:line="240" w:lineRule="auto"/>
        <w:jc w:val="both"/>
        <w:rPr>
          <w:rFonts w:ascii="Amiri" w:hAnsi="Amiri" w:cs="Amiri"/>
          <w:sz w:val="28"/>
          <w:szCs w:val="28"/>
          <w:rtl/>
        </w:rPr>
      </w:pPr>
      <w:r w:rsidRPr="005B12C3">
        <w:rPr>
          <w:rFonts w:ascii="Amiri" w:hAnsi="Amiri" w:cs="Amiri"/>
          <w:sz w:val="28"/>
          <w:szCs w:val="28"/>
          <w:rtl/>
        </w:rPr>
        <w:t>يشكل الإرهاب</w:t>
      </w:r>
      <w:r w:rsidR="007067B0" w:rsidRPr="005B12C3">
        <w:rPr>
          <w:rFonts w:ascii="Amiri" w:hAnsi="Amiri" w:cs="Amiri"/>
          <w:sz w:val="28"/>
          <w:szCs w:val="28"/>
          <w:rtl/>
        </w:rPr>
        <w:t xml:space="preserve"> </w:t>
      </w:r>
      <w:r w:rsidRPr="005B12C3">
        <w:rPr>
          <w:rFonts w:ascii="Amiri" w:hAnsi="Amiri" w:cs="Amiri"/>
          <w:sz w:val="28"/>
          <w:szCs w:val="28"/>
          <w:rtl/>
        </w:rPr>
        <w:t xml:space="preserve">تهديدا </w:t>
      </w:r>
      <w:r w:rsidR="00C0502F" w:rsidRPr="005B12C3">
        <w:rPr>
          <w:rFonts w:ascii="Amiri" w:hAnsi="Amiri" w:cs="Amiri"/>
          <w:sz w:val="28"/>
          <w:szCs w:val="28"/>
          <w:rtl/>
        </w:rPr>
        <w:t>لك</w:t>
      </w:r>
      <w:r w:rsidR="00D92DB9" w:rsidRPr="005B12C3">
        <w:rPr>
          <w:rFonts w:ascii="Amiri" w:hAnsi="Amiri" w:cs="Amiri"/>
          <w:sz w:val="28"/>
          <w:szCs w:val="28"/>
          <w:rtl/>
        </w:rPr>
        <w:t xml:space="preserve">افة </w:t>
      </w:r>
      <w:r w:rsidR="00B73C08" w:rsidRPr="005B12C3">
        <w:rPr>
          <w:rFonts w:ascii="Amiri" w:hAnsi="Amiri" w:cs="Amiri"/>
          <w:sz w:val="28"/>
          <w:szCs w:val="28"/>
          <w:rtl/>
        </w:rPr>
        <w:t>الدول</w:t>
      </w:r>
      <w:r w:rsidR="00FF1322">
        <w:rPr>
          <w:rFonts w:ascii="Amiri" w:hAnsi="Amiri" w:cs="Amiri" w:hint="cs"/>
          <w:sz w:val="28"/>
          <w:szCs w:val="28"/>
          <w:rtl/>
          <w:lang w:bidi="ar-TN"/>
        </w:rPr>
        <w:t xml:space="preserve">، </w:t>
      </w:r>
      <w:r w:rsidR="00C0502F" w:rsidRPr="005B12C3">
        <w:rPr>
          <w:rFonts w:ascii="Amiri" w:hAnsi="Amiri" w:cs="Amiri"/>
          <w:sz w:val="28"/>
          <w:szCs w:val="28"/>
          <w:rtl/>
        </w:rPr>
        <w:t xml:space="preserve">يقوض </w:t>
      </w:r>
      <w:r w:rsidRPr="005B12C3">
        <w:rPr>
          <w:rFonts w:ascii="Amiri" w:hAnsi="Amiri" w:cs="Amiri"/>
          <w:sz w:val="28"/>
          <w:szCs w:val="28"/>
          <w:rtl/>
        </w:rPr>
        <w:t xml:space="preserve">أمنها </w:t>
      </w:r>
      <w:r w:rsidR="00D92DB9" w:rsidRPr="005B12C3">
        <w:rPr>
          <w:rFonts w:ascii="Amiri" w:hAnsi="Amiri" w:cs="Amiri"/>
          <w:sz w:val="28"/>
          <w:szCs w:val="28"/>
          <w:rtl/>
        </w:rPr>
        <w:t xml:space="preserve">واستقرارها </w:t>
      </w:r>
      <w:r w:rsidR="00C0502F" w:rsidRPr="005B12C3">
        <w:rPr>
          <w:rFonts w:ascii="Amiri" w:hAnsi="Amiri" w:cs="Amiri"/>
          <w:sz w:val="28"/>
          <w:szCs w:val="28"/>
          <w:rtl/>
        </w:rPr>
        <w:t>وج</w:t>
      </w:r>
      <w:r w:rsidR="00EB132D" w:rsidRPr="005B12C3">
        <w:rPr>
          <w:rFonts w:ascii="Amiri" w:hAnsi="Amiri" w:cs="Amiri"/>
          <w:sz w:val="28"/>
          <w:szCs w:val="28"/>
          <w:rtl/>
        </w:rPr>
        <w:t>هودها التنموية، و</w:t>
      </w:r>
      <w:r w:rsidR="00C0502F" w:rsidRPr="005B12C3">
        <w:rPr>
          <w:rFonts w:ascii="Amiri" w:hAnsi="Amiri" w:cs="Amiri"/>
          <w:sz w:val="28"/>
          <w:szCs w:val="28"/>
          <w:rtl/>
        </w:rPr>
        <w:t xml:space="preserve">يؤثر بشكل مباشر </w:t>
      </w:r>
      <w:r w:rsidR="00023256" w:rsidRPr="005B12C3">
        <w:rPr>
          <w:rFonts w:ascii="Amiri" w:hAnsi="Amiri" w:cs="Amiri"/>
          <w:sz w:val="28"/>
          <w:szCs w:val="28"/>
          <w:rtl/>
        </w:rPr>
        <w:t xml:space="preserve">على </w:t>
      </w:r>
      <w:r w:rsidRPr="005B12C3">
        <w:rPr>
          <w:rFonts w:ascii="Amiri" w:hAnsi="Amiri" w:cs="Amiri"/>
          <w:sz w:val="28"/>
          <w:szCs w:val="28"/>
          <w:rtl/>
        </w:rPr>
        <w:t>قيمها المجتمعية و</w:t>
      </w:r>
      <w:r w:rsidR="00C0502F" w:rsidRPr="005B12C3">
        <w:rPr>
          <w:rFonts w:ascii="Amiri" w:hAnsi="Amiri" w:cs="Amiri"/>
          <w:sz w:val="28"/>
          <w:szCs w:val="28"/>
          <w:rtl/>
        </w:rPr>
        <w:t xml:space="preserve">على أمن </w:t>
      </w:r>
      <w:r w:rsidR="00B73C08" w:rsidRPr="005B12C3">
        <w:rPr>
          <w:rFonts w:ascii="Amiri" w:hAnsi="Amiri" w:cs="Amiri"/>
          <w:sz w:val="28"/>
          <w:szCs w:val="28"/>
          <w:rtl/>
        </w:rPr>
        <w:t>الشعوب وحقوق الأفراد وحرياتهم</w:t>
      </w:r>
      <w:r w:rsidR="00C0502F" w:rsidRPr="005B12C3">
        <w:rPr>
          <w:rFonts w:ascii="Amiri" w:hAnsi="Amiri" w:cs="Amiri"/>
          <w:sz w:val="28"/>
          <w:szCs w:val="28"/>
          <w:rtl/>
        </w:rPr>
        <w:t xml:space="preserve">. </w:t>
      </w:r>
    </w:p>
    <w:p w14:paraId="3CF2BA22" w14:textId="26DB348E" w:rsidR="005B12C3" w:rsidRDefault="00C0502F" w:rsidP="005B12C3">
      <w:pPr>
        <w:bidi/>
        <w:spacing w:before="100" w:beforeAutospacing="1" w:after="100" w:afterAutospacing="1" w:line="240" w:lineRule="auto"/>
        <w:jc w:val="both"/>
        <w:rPr>
          <w:rFonts w:ascii="Amiri" w:hAnsi="Amiri" w:cs="Amiri"/>
          <w:sz w:val="28"/>
          <w:szCs w:val="28"/>
          <w:rtl/>
        </w:rPr>
      </w:pPr>
      <w:r w:rsidRPr="005B12C3">
        <w:rPr>
          <w:rFonts w:ascii="Amiri" w:hAnsi="Amiri" w:cs="Amiri"/>
          <w:sz w:val="28"/>
          <w:szCs w:val="28"/>
          <w:rtl/>
        </w:rPr>
        <w:t xml:space="preserve">ومن منطلق </w:t>
      </w:r>
      <w:r w:rsidR="00B73C08" w:rsidRPr="005B12C3">
        <w:rPr>
          <w:rFonts w:ascii="Amiri" w:hAnsi="Amiri" w:cs="Amiri"/>
          <w:sz w:val="28"/>
          <w:szCs w:val="28"/>
          <w:rtl/>
        </w:rPr>
        <w:t>الوعي ا</w:t>
      </w:r>
      <w:r w:rsidRPr="005B12C3">
        <w:rPr>
          <w:rFonts w:ascii="Amiri" w:hAnsi="Amiri" w:cs="Amiri"/>
          <w:sz w:val="28"/>
          <w:szCs w:val="28"/>
          <w:rtl/>
        </w:rPr>
        <w:t xml:space="preserve">لجماعي </w:t>
      </w:r>
      <w:r w:rsidR="00D23E4D" w:rsidRPr="005B12C3">
        <w:rPr>
          <w:rFonts w:ascii="Amiri" w:hAnsi="Amiri" w:cs="Amiri"/>
          <w:sz w:val="28"/>
          <w:szCs w:val="28"/>
          <w:rtl/>
        </w:rPr>
        <w:t>ب</w:t>
      </w:r>
      <w:r w:rsidR="00B73C08" w:rsidRPr="005B12C3">
        <w:rPr>
          <w:rFonts w:ascii="Amiri" w:hAnsi="Amiri" w:cs="Amiri"/>
          <w:sz w:val="28"/>
          <w:szCs w:val="28"/>
          <w:rtl/>
        </w:rPr>
        <w:t>هذا التهديد</w:t>
      </w:r>
      <w:r w:rsidR="00F61513" w:rsidRPr="005B12C3">
        <w:rPr>
          <w:rFonts w:ascii="Amiri" w:hAnsi="Amiri" w:cs="Amiri"/>
          <w:sz w:val="28"/>
          <w:szCs w:val="28"/>
          <w:rtl/>
        </w:rPr>
        <w:t xml:space="preserve">، الذي يتعذّر على الدول مجابهته فرادي، </w:t>
      </w:r>
      <w:r w:rsidR="00D31273" w:rsidRPr="005B12C3">
        <w:rPr>
          <w:rFonts w:ascii="Amiri" w:hAnsi="Amiri" w:cs="Amiri"/>
          <w:sz w:val="28"/>
          <w:szCs w:val="28"/>
          <w:rtl/>
        </w:rPr>
        <w:t xml:space="preserve">اعتمد </w:t>
      </w:r>
      <w:r w:rsidR="007067B0" w:rsidRPr="005B12C3">
        <w:rPr>
          <w:rFonts w:ascii="Amiri" w:hAnsi="Amiri" w:cs="Amiri"/>
          <w:sz w:val="28"/>
          <w:szCs w:val="28"/>
          <w:rtl/>
        </w:rPr>
        <w:t>مجلس الأمن</w:t>
      </w:r>
      <w:r w:rsidR="00B73C08" w:rsidRPr="005B12C3">
        <w:rPr>
          <w:rFonts w:ascii="Amiri" w:hAnsi="Amiri" w:cs="Amiri"/>
          <w:sz w:val="28"/>
          <w:szCs w:val="28"/>
          <w:rtl/>
        </w:rPr>
        <w:t xml:space="preserve">، </w:t>
      </w:r>
      <w:r w:rsidR="0088098B" w:rsidRPr="005B12C3">
        <w:rPr>
          <w:rFonts w:ascii="Amiri" w:hAnsi="Amiri" w:cs="Amiri"/>
          <w:sz w:val="28"/>
          <w:szCs w:val="28"/>
          <w:rtl/>
        </w:rPr>
        <w:t xml:space="preserve">سنة 2011، </w:t>
      </w:r>
      <w:r w:rsidR="007067B0" w:rsidRPr="005B12C3">
        <w:rPr>
          <w:rFonts w:ascii="Amiri" w:hAnsi="Amiri" w:cs="Amiri"/>
          <w:sz w:val="28"/>
          <w:szCs w:val="28"/>
          <w:rtl/>
        </w:rPr>
        <w:t>ال</w:t>
      </w:r>
      <w:r w:rsidR="00D23E4D" w:rsidRPr="005B12C3">
        <w:rPr>
          <w:rFonts w:ascii="Amiri" w:hAnsi="Amiri" w:cs="Amiri"/>
          <w:sz w:val="28"/>
          <w:szCs w:val="28"/>
          <w:rtl/>
          <w:lang w:bidi="ar-QA"/>
        </w:rPr>
        <w:t xml:space="preserve">قرار عدد 1373، الذي </w:t>
      </w:r>
      <w:r w:rsidR="007067B0" w:rsidRPr="005B12C3">
        <w:rPr>
          <w:rFonts w:ascii="Amiri" w:hAnsi="Amiri" w:cs="Amiri"/>
          <w:sz w:val="28"/>
          <w:szCs w:val="28"/>
          <w:rtl/>
          <w:lang w:bidi="ar-QA"/>
        </w:rPr>
        <w:t>مثّل الل</w:t>
      </w:r>
      <w:r w:rsidR="00B73C08" w:rsidRPr="005B12C3">
        <w:rPr>
          <w:rFonts w:ascii="Amiri" w:hAnsi="Amiri" w:cs="Amiri"/>
          <w:sz w:val="28"/>
          <w:szCs w:val="28"/>
          <w:rtl/>
          <w:lang w:bidi="ar-QA"/>
        </w:rPr>
        <w:t>ّ</w:t>
      </w:r>
      <w:r w:rsidR="007067B0" w:rsidRPr="005B12C3">
        <w:rPr>
          <w:rFonts w:ascii="Amiri" w:hAnsi="Amiri" w:cs="Amiri"/>
          <w:sz w:val="28"/>
          <w:szCs w:val="28"/>
          <w:rtl/>
          <w:lang w:bidi="ar-QA"/>
        </w:rPr>
        <w:t>بنة الأولى للجهود الدولية للتصدّي للإرهاب بمختلف أشكاله</w:t>
      </w:r>
      <w:r w:rsidR="00023256" w:rsidRPr="005B12C3">
        <w:rPr>
          <w:rFonts w:ascii="Amiri" w:hAnsi="Amiri" w:cs="Amiri"/>
          <w:sz w:val="28"/>
          <w:szCs w:val="28"/>
          <w:rtl/>
          <w:lang w:bidi="ar-QA"/>
        </w:rPr>
        <w:t>،</w:t>
      </w:r>
      <w:r w:rsidR="007067B0" w:rsidRPr="005B12C3">
        <w:rPr>
          <w:rFonts w:ascii="Amiri" w:hAnsi="Amiri" w:cs="Amiri"/>
          <w:sz w:val="28"/>
          <w:szCs w:val="28"/>
          <w:rtl/>
          <w:lang w:bidi="ar-QA"/>
        </w:rPr>
        <w:t xml:space="preserve"> وأسّس للمنظومة الأممية لمكافح</w:t>
      </w:r>
      <w:r w:rsidR="00B73C08" w:rsidRPr="005B12C3">
        <w:rPr>
          <w:rFonts w:ascii="Amiri" w:hAnsi="Amiri" w:cs="Amiri"/>
          <w:sz w:val="28"/>
          <w:szCs w:val="28"/>
          <w:rtl/>
          <w:lang w:bidi="ar-QA"/>
        </w:rPr>
        <w:t xml:space="preserve">ته، </w:t>
      </w:r>
      <w:r w:rsidR="007067B0" w:rsidRPr="005B12C3">
        <w:rPr>
          <w:rFonts w:ascii="Amiri" w:hAnsi="Amiri" w:cs="Amiri"/>
          <w:sz w:val="28"/>
          <w:szCs w:val="28"/>
          <w:rtl/>
          <w:lang w:bidi="ar-QA"/>
        </w:rPr>
        <w:t xml:space="preserve">من خلال إنشائه </w:t>
      </w:r>
      <w:r w:rsidR="00B73C08" w:rsidRPr="005B12C3">
        <w:rPr>
          <w:rFonts w:ascii="Amiri" w:hAnsi="Amiri" w:cs="Amiri"/>
          <w:sz w:val="28"/>
          <w:szCs w:val="28"/>
          <w:rtl/>
          <w:lang w:bidi="ar-QA"/>
        </w:rPr>
        <w:t>"</w:t>
      </w:r>
      <w:r w:rsidR="007067B0" w:rsidRPr="005B12C3">
        <w:rPr>
          <w:rFonts w:ascii="Amiri" w:hAnsi="Amiri" w:cs="Amiri"/>
          <w:sz w:val="28"/>
          <w:szCs w:val="28"/>
          <w:rtl/>
          <w:lang w:bidi="ar-QA"/>
        </w:rPr>
        <w:t>للجنة مكافحة الإرهاب</w:t>
      </w:r>
      <w:r w:rsidR="00B73C08" w:rsidRPr="005B12C3">
        <w:rPr>
          <w:rFonts w:ascii="Amiri" w:hAnsi="Amiri" w:cs="Amiri"/>
          <w:sz w:val="28"/>
          <w:szCs w:val="28"/>
          <w:rtl/>
          <w:lang w:bidi="ar-QA"/>
        </w:rPr>
        <w:t>"،</w:t>
      </w:r>
      <w:r w:rsidR="007067B0" w:rsidRPr="005B12C3">
        <w:rPr>
          <w:rFonts w:ascii="Amiri" w:hAnsi="Amiri" w:cs="Amiri"/>
          <w:sz w:val="28"/>
          <w:szCs w:val="28"/>
          <w:rtl/>
          <w:lang w:bidi="ar-QA"/>
        </w:rPr>
        <w:t xml:space="preserve"> التي ساهمت بصفة فعالة خلال العشريتين الأخيرتين، في </w:t>
      </w:r>
      <w:r w:rsidR="00B73C08" w:rsidRPr="005B12C3">
        <w:rPr>
          <w:rFonts w:ascii="Amiri" w:hAnsi="Amiri" w:cs="Amiri"/>
          <w:sz w:val="28"/>
          <w:szCs w:val="28"/>
          <w:rtl/>
          <w:lang w:bidi="ar-QA"/>
        </w:rPr>
        <w:t xml:space="preserve">دفع </w:t>
      </w:r>
      <w:r w:rsidR="00C32474" w:rsidRPr="005B12C3">
        <w:rPr>
          <w:rFonts w:ascii="Amiri" w:hAnsi="Amiri" w:cs="Amiri"/>
          <w:sz w:val="28"/>
          <w:szCs w:val="28"/>
          <w:rtl/>
          <w:lang w:bidi="ar-QA"/>
        </w:rPr>
        <w:t>التعاون والتنسيق الدوليين و</w:t>
      </w:r>
      <w:r w:rsidR="007067B0" w:rsidRPr="005B12C3">
        <w:rPr>
          <w:rFonts w:ascii="Amiri" w:hAnsi="Amiri" w:cs="Amiri"/>
          <w:sz w:val="28"/>
          <w:szCs w:val="28"/>
          <w:rtl/>
          <w:lang w:bidi="ar-QA"/>
        </w:rPr>
        <w:t xml:space="preserve">دعم قدرة الدول </w:t>
      </w:r>
      <w:r w:rsidR="00C32474" w:rsidRPr="005B12C3">
        <w:rPr>
          <w:rFonts w:ascii="Amiri" w:hAnsi="Amiri" w:cs="Amiri"/>
          <w:sz w:val="28"/>
          <w:szCs w:val="28"/>
          <w:rtl/>
          <w:lang w:bidi="ar-QA"/>
        </w:rPr>
        <w:t>ل</w:t>
      </w:r>
      <w:r w:rsidR="007067B0" w:rsidRPr="005B12C3">
        <w:rPr>
          <w:rFonts w:ascii="Amiri" w:hAnsi="Amiri" w:cs="Amiri"/>
          <w:sz w:val="28"/>
          <w:szCs w:val="28"/>
          <w:rtl/>
          <w:lang w:bidi="ar-QA"/>
        </w:rPr>
        <w:t>مجابهة هذه الظاهرة الإجرامية الدولية المعقدة ومواكبة تطوراتها وأشكالها</w:t>
      </w:r>
      <w:r w:rsidR="00C32474" w:rsidRPr="005B12C3">
        <w:rPr>
          <w:rFonts w:ascii="Amiri" w:hAnsi="Amiri" w:cs="Amiri"/>
          <w:sz w:val="28"/>
          <w:szCs w:val="28"/>
          <w:rtl/>
          <w:lang w:bidi="ar-QA"/>
        </w:rPr>
        <w:t>.</w:t>
      </w:r>
    </w:p>
    <w:p w14:paraId="4908DF23" w14:textId="3178D38C" w:rsidR="005B12C3" w:rsidRDefault="00C32474" w:rsidP="005B12C3">
      <w:pPr>
        <w:bidi/>
        <w:spacing w:before="100" w:beforeAutospacing="1" w:after="100" w:afterAutospacing="1" w:line="240" w:lineRule="auto"/>
        <w:jc w:val="both"/>
        <w:rPr>
          <w:rFonts w:ascii="Amiri" w:hAnsi="Amiri" w:cs="Amiri"/>
          <w:color w:val="333333"/>
          <w:sz w:val="28"/>
          <w:szCs w:val="28"/>
          <w:shd w:val="clear" w:color="auto" w:fill="FFFFFF"/>
          <w:rtl/>
          <w:lang w:bidi="ar-QA"/>
        </w:rPr>
      </w:pPr>
      <w:r w:rsidRPr="005B12C3">
        <w:rPr>
          <w:rFonts w:ascii="Amiri" w:hAnsi="Amiri" w:cs="Amiri"/>
          <w:color w:val="333333"/>
          <w:sz w:val="28"/>
          <w:szCs w:val="28"/>
          <w:shd w:val="clear" w:color="auto" w:fill="FFFFFF"/>
          <w:rtl/>
        </w:rPr>
        <w:t xml:space="preserve">وبمناسبة مرور </w:t>
      </w:r>
      <w:r w:rsidR="00D31273" w:rsidRPr="005B12C3">
        <w:rPr>
          <w:rFonts w:ascii="Amiri" w:hAnsi="Amiri" w:cs="Amiri"/>
          <w:color w:val="333333"/>
          <w:sz w:val="28"/>
          <w:szCs w:val="28"/>
          <w:shd w:val="clear" w:color="auto" w:fill="FFFFFF"/>
          <w:rtl/>
        </w:rPr>
        <w:t>عشرين سنة على اعتماد</w:t>
      </w:r>
      <w:r w:rsidRPr="005B12C3">
        <w:rPr>
          <w:rFonts w:ascii="Amiri" w:hAnsi="Amiri" w:cs="Amiri"/>
          <w:color w:val="333333"/>
          <w:sz w:val="28"/>
          <w:szCs w:val="28"/>
          <w:shd w:val="clear" w:color="auto" w:fill="FFFFFF"/>
          <w:rtl/>
        </w:rPr>
        <w:t xml:space="preserve"> القرار</w:t>
      </w:r>
      <w:r w:rsidR="00B73C08" w:rsidRPr="005B12C3">
        <w:rPr>
          <w:rFonts w:ascii="Amiri" w:hAnsi="Amiri" w:cs="Amiri"/>
          <w:color w:val="333333"/>
          <w:sz w:val="28"/>
          <w:szCs w:val="28"/>
          <w:shd w:val="clear" w:color="auto" w:fill="FFFFFF"/>
          <w:rtl/>
        </w:rPr>
        <w:t xml:space="preserve"> 1373</w:t>
      </w:r>
      <w:r w:rsidRPr="005B12C3">
        <w:rPr>
          <w:rFonts w:ascii="Amiri" w:hAnsi="Amiri" w:cs="Amiri"/>
          <w:color w:val="333333"/>
          <w:sz w:val="28"/>
          <w:szCs w:val="28"/>
          <w:shd w:val="clear" w:color="auto" w:fill="FFFFFF"/>
          <w:rtl/>
        </w:rPr>
        <w:t>، الذي أصبح</w:t>
      </w:r>
      <w:r w:rsidRPr="005B12C3">
        <w:rPr>
          <w:rFonts w:ascii="Amiri" w:hAnsi="Amiri" w:cs="Amiri"/>
          <w:sz w:val="28"/>
          <w:szCs w:val="28"/>
          <w:rtl/>
          <w:lang w:bidi="ar-QA"/>
        </w:rPr>
        <w:t xml:space="preserve"> اليوم مرجعية دولية في مجال العمل مُتعدّد الأطراف لمكافحة جميع أشكال الإرهاب، </w:t>
      </w:r>
      <w:r w:rsidRPr="005B12C3">
        <w:rPr>
          <w:rFonts w:ascii="Amiri" w:hAnsi="Amiri" w:cs="Amiri"/>
          <w:color w:val="333333"/>
          <w:sz w:val="28"/>
          <w:szCs w:val="28"/>
          <w:shd w:val="clear" w:color="auto" w:fill="FFFFFF"/>
          <w:rtl/>
        </w:rPr>
        <w:t>بادرت تونس يوم 12 جانفي الفارط، ف</w:t>
      </w:r>
      <w:r w:rsidR="00D31273" w:rsidRPr="005B12C3">
        <w:rPr>
          <w:rFonts w:ascii="Amiri" w:hAnsi="Amiri" w:cs="Amiri"/>
          <w:color w:val="333333"/>
          <w:sz w:val="28"/>
          <w:szCs w:val="28"/>
          <w:shd w:val="clear" w:color="auto" w:fill="FFFFFF"/>
          <w:rtl/>
        </w:rPr>
        <w:t>ي إطار رئاس</w:t>
      </w:r>
      <w:r w:rsidRPr="005B12C3">
        <w:rPr>
          <w:rFonts w:ascii="Amiri" w:hAnsi="Amiri" w:cs="Amiri"/>
          <w:color w:val="333333"/>
          <w:sz w:val="28"/>
          <w:szCs w:val="28"/>
          <w:shd w:val="clear" w:color="auto" w:fill="FFFFFF"/>
          <w:rtl/>
        </w:rPr>
        <w:t xml:space="preserve">تها </w:t>
      </w:r>
      <w:r w:rsidR="00D31273" w:rsidRPr="005B12C3">
        <w:rPr>
          <w:rFonts w:ascii="Amiri" w:hAnsi="Amiri" w:cs="Amiri"/>
          <w:color w:val="333333"/>
          <w:sz w:val="28"/>
          <w:szCs w:val="28"/>
          <w:shd w:val="clear" w:color="auto" w:fill="FFFFFF"/>
          <w:rtl/>
        </w:rPr>
        <w:t>لمجلس الأمن</w:t>
      </w:r>
      <w:r w:rsidR="00FF1322">
        <w:rPr>
          <w:rFonts w:ascii="Amiri" w:hAnsi="Amiri" w:cs="Amiri" w:hint="cs"/>
          <w:color w:val="333333"/>
          <w:sz w:val="28"/>
          <w:szCs w:val="28"/>
          <w:shd w:val="clear" w:color="auto" w:fill="FFFFFF"/>
          <w:rtl/>
        </w:rPr>
        <w:t xml:space="preserve"> ولهذه اللجنة</w:t>
      </w:r>
      <w:r w:rsidRPr="005B12C3">
        <w:rPr>
          <w:rFonts w:ascii="Amiri" w:hAnsi="Amiri" w:cs="Amiri"/>
          <w:color w:val="333333"/>
          <w:sz w:val="28"/>
          <w:szCs w:val="28"/>
          <w:shd w:val="clear" w:color="auto" w:fill="FFFFFF"/>
          <w:rtl/>
        </w:rPr>
        <w:t>،</w:t>
      </w:r>
      <w:r w:rsidR="00D31273" w:rsidRPr="005B12C3">
        <w:rPr>
          <w:rFonts w:ascii="Amiri" w:hAnsi="Amiri" w:cs="Amiri"/>
          <w:color w:val="333333"/>
          <w:sz w:val="28"/>
          <w:szCs w:val="28"/>
          <w:shd w:val="clear" w:color="auto" w:fill="FFFFFF"/>
          <w:rtl/>
        </w:rPr>
        <w:t xml:space="preserve"> </w:t>
      </w:r>
      <w:r w:rsidRPr="005B12C3">
        <w:rPr>
          <w:rFonts w:ascii="Amiri" w:hAnsi="Amiri" w:cs="Amiri"/>
          <w:color w:val="333333"/>
          <w:sz w:val="28"/>
          <w:szCs w:val="28"/>
          <w:shd w:val="clear" w:color="auto" w:fill="FFFFFF"/>
          <w:rtl/>
        </w:rPr>
        <w:t>ب</w:t>
      </w:r>
      <w:r w:rsidRPr="005B12C3">
        <w:rPr>
          <w:rFonts w:ascii="Amiri" w:hAnsi="Amiri" w:cs="Amiri"/>
          <w:color w:val="333333"/>
          <w:sz w:val="28"/>
          <w:szCs w:val="28"/>
          <w:shd w:val="clear" w:color="auto" w:fill="FFFFFF"/>
          <w:rtl/>
          <w:lang w:bidi="ar-QA"/>
        </w:rPr>
        <w:t>تنظيم جلسة نقاش رفيعة المستوى حول "التعاون الدولي في مكافحة الإرهاب"، مثّلت مناسبة لتقييم عقدين من المجهودات الوطنية والأممية والدولية واستخلاص الدروس المستفادة وتقاسمها والبناء عليها</w:t>
      </w:r>
      <w:r w:rsidR="005B12C3">
        <w:rPr>
          <w:rFonts w:ascii="Amiri" w:hAnsi="Amiri" w:cs="Amiri"/>
          <w:color w:val="333333"/>
          <w:sz w:val="28"/>
          <w:szCs w:val="28"/>
          <w:shd w:val="clear" w:color="auto" w:fill="FFFFFF"/>
          <w:rtl/>
          <w:lang w:bidi="ar-QA"/>
        </w:rPr>
        <w:t>.</w:t>
      </w:r>
    </w:p>
    <w:p w14:paraId="35DF873E" w14:textId="77777777" w:rsidR="005B12C3" w:rsidRDefault="008D12C3" w:rsidP="005B12C3">
      <w:pPr>
        <w:bidi/>
        <w:spacing w:before="100" w:beforeAutospacing="1" w:after="100" w:afterAutospacing="1" w:line="240" w:lineRule="auto"/>
        <w:jc w:val="both"/>
        <w:rPr>
          <w:rFonts w:ascii="Amiri" w:hAnsi="Amiri" w:cs="Amiri"/>
          <w:color w:val="333333"/>
          <w:sz w:val="28"/>
          <w:szCs w:val="28"/>
          <w:shd w:val="clear" w:color="auto" w:fill="FFFFFF"/>
          <w:rtl/>
          <w:lang w:bidi="ar-TN"/>
        </w:rPr>
      </w:pPr>
      <w:r w:rsidRPr="005B12C3">
        <w:rPr>
          <w:rFonts w:ascii="Amiri" w:hAnsi="Amiri" w:cs="Amiri"/>
          <w:color w:val="333333"/>
          <w:sz w:val="28"/>
          <w:szCs w:val="28"/>
          <w:shd w:val="clear" w:color="auto" w:fill="FFFFFF"/>
          <w:rtl/>
          <w:lang w:bidi="ar-QA"/>
        </w:rPr>
        <w:t xml:space="preserve">وسعت تونس، </w:t>
      </w:r>
      <w:r w:rsidR="00C32474" w:rsidRPr="005B12C3">
        <w:rPr>
          <w:rFonts w:ascii="Amiri" w:hAnsi="Amiri" w:cs="Amiri"/>
          <w:color w:val="333333"/>
          <w:sz w:val="28"/>
          <w:szCs w:val="28"/>
          <w:shd w:val="clear" w:color="auto" w:fill="FFFFFF"/>
          <w:rtl/>
          <w:lang w:bidi="ar-QA"/>
        </w:rPr>
        <w:t>في إطار حرصها على مزيد تعزيز التزامها بالمواثيق الدولية</w:t>
      </w:r>
      <w:r w:rsidR="00E37DA6" w:rsidRPr="005B12C3">
        <w:rPr>
          <w:rFonts w:ascii="Amiri" w:hAnsi="Amiri" w:cs="Amiri"/>
          <w:color w:val="333333"/>
          <w:sz w:val="28"/>
          <w:szCs w:val="28"/>
          <w:shd w:val="clear" w:color="auto" w:fill="FFFFFF"/>
          <w:rtl/>
          <w:lang w:bidi="ar-TN"/>
        </w:rPr>
        <w:t xml:space="preserve">، </w:t>
      </w:r>
      <w:r w:rsidR="00C32474" w:rsidRPr="005B12C3">
        <w:rPr>
          <w:rFonts w:ascii="Amiri" w:hAnsi="Amiri" w:cs="Amiri"/>
          <w:color w:val="333333"/>
          <w:sz w:val="28"/>
          <w:szCs w:val="28"/>
          <w:shd w:val="clear" w:color="auto" w:fill="FFFFFF"/>
          <w:rtl/>
          <w:lang w:bidi="ar-QA"/>
        </w:rPr>
        <w:t xml:space="preserve">إلى مواءمة تشريعاتها مع الإطار القانوني الدولي لمكافحة الإرهاب من خلال سنّ قانون جديد سنة 2015 متطابق مع جميع الصكوك </w:t>
      </w:r>
      <w:r w:rsidR="00E37DA6" w:rsidRPr="005B12C3">
        <w:rPr>
          <w:rFonts w:ascii="Amiri" w:hAnsi="Amiri" w:cs="Amiri"/>
          <w:color w:val="333333"/>
          <w:sz w:val="28"/>
          <w:szCs w:val="28"/>
          <w:shd w:val="clear" w:color="auto" w:fill="FFFFFF"/>
          <w:rtl/>
          <w:lang w:bidi="ar-QA"/>
        </w:rPr>
        <w:t>والالتزامات الدولية، بما في ذلك التزامات المتصلة ب</w:t>
      </w:r>
      <w:r w:rsidR="00C32474" w:rsidRPr="005B12C3">
        <w:rPr>
          <w:rFonts w:ascii="Amiri" w:hAnsi="Amiri" w:cs="Amiri"/>
          <w:color w:val="333333"/>
          <w:sz w:val="28"/>
          <w:szCs w:val="28"/>
          <w:shd w:val="clear" w:color="auto" w:fill="FFFFFF"/>
          <w:rtl/>
          <w:lang w:bidi="ar-QA"/>
        </w:rPr>
        <w:t>حقوق الإنسان</w:t>
      </w:r>
      <w:r w:rsidR="00E37DA6" w:rsidRPr="005B12C3">
        <w:rPr>
          <w:rFonts w:ascii="Amiri" w:hAnsi="Amiri" w:cs="Amiri"/>
          <w:color w:val="333333"/>
          <w:sz w:val="28"/>
          <w:szCs w:val="28"/>
          <w:shd w:val="clear" w:color="auto" w:fill="FFFFFF"/>
          <w:rtl/>
          <w:lang w:bidi="ar-QA"/>
        </w:rPr>
        <w:t xml:space="preserve"> من منطلق إيمانها بأهمية هذا البعد في</w:t>
      </w:r>
      <w:r w:rsidR="00E37DA6" w:rsidRPr="005B12C3">
        <w:rPr>
          <w:rFonts w:ascii="Amiri" w:hAnsi="Amiri" w:cs="Amiri"/>
          <w:color w:val="333333"/>
          <w:sz w:val="28"/>
          <w:szCs w:val="28"/>
          <w:shd w:val="clear" w:color="auto" w:fill="FFFFFF"/>
          <w:rtl/>
          <w:lang w:bidi="ar-TN"/>
        </w:rPr>
        <w:t xml:space="preserve"> مقاربات التصدي للتطرف العنيف والوقاية منه</w:t>
      </w:r>
      <w:r w:rsidR="005B12C3">
        <w:rPr>
          <w:rFonts w:ascii="Amiri" w:hAnsi="Amiri" w:cs="Amiri"/>
          <w:color w:val="333333"/>
          <w:sz w:val="28"/>
          <w:szCs w:val="28"/>
          <w:shd w:val="clear" w:color="auto" w:fill="FFFFFF"/>
          <w:rtl/>
          <w:lang w:bidi="ar-TN"/>
        </w:rPr>
        <w:t>.</w:t>
      </w:r>
    </w:p>
    <w:p w14:paraId="2C36299C" w14:textId="5EFD48D2" w:rsidR="009413CA" w:rsidRPr="005B12C3" w:rsidRDefault="008D12C3" w:rsidP="005B12C3">
      <w:pPr>
        <w:bidi/>
        <w:spacing w:before="100" w:beforeAutospacing="1" w:after="100" w:afterAutospacing="1" w:line="240" w:lineRule="auto"/>
        <w:jc w:val="both"/>
        <w:rPr>
          <w:rFonts w:ascii="Amiri" w:hAnsi="Amiri" w:cs="Amiri"/>
          <w:sz w:val="28"/>
          <w:szCs w:val="28"/>
          <w:rtl/>
        </w:rPr>
      </w:pPr>
      <w:r w:rsidRPr="005B12C3">
        <w:rPr>
          <w:rFonts w:ascii="Amiri" w:hAnsi="Amiri" w:cs="Amiri"/>
          <w:color w:val="333333"/>
          <w:sz w:val="28"/>
          <w:szCs w:val="28"/>
          <w:shd w:val="clear" w:color="auto" w:fill="FFFFFF"/>
          <w:rtl/>
          <w:lang w:bidi="ar-QA"/>
        </w:rPr>
        <w:t>و</w:t>
      </w:r>
      <w:r w:rsidR="00B73C08" w:rsidRPr="005B12C3">
        <w:rPr>
          <w:rFonts w:ascii="Amiri" w:hAnsi="Amiri" w:cs="Amiri"/>
          <w:color w:val="333333"/>
          <w:sz w:val="28"/>
          <w:szCs w:val="28"/>
          <w:shd w:val="clear" w:color="auto" w:fill="FFFFFF"/>
          <w:rtl/>
          <w:lang w:bidi="ar-TN"/>
        </w:rPr>
        <w:t>اعتمدت</w:t>
      </w:r>
      <w:r w:rsidR="005B12C3" w:rsidRPr="005B12C3">
        <w:rPr>
          <w:rFonts w:ascii="Amiri" w:hAnsi="Amiri" w:cs="Amiri"/>
          <w:color w:val="333333"/>
          <w:sz w:val="28"/>
          <w:szCs w:val="28"/>
          <w:shd w:val="clear" w:color="auto" w:fill="FFFFFF"/>
          <w:rtl/>
          <w:lang w:bidi="ar-TN"/>
        </w:rPr>
        <w:t xml:space="preserve"> تونس</w:t>
      </w:r>
      <w:r w:rsidR="00B73C08" w:rsidRPr="005B12C3">
        <w:rPr>
          <w:rFonts w:ascii="Amiri" w:hAnsi="Amiri" w:cs="Amiri"/>
          <w:color w:val="333333"/>
          <w:sz w:val="28"/>
          <w:szCs w:val="28"/>
          <w:shd w:val="clear" w:color="auto" w:fill="FFFFFF"/>
          <w:rtl/>
          <w:lang w:bidi="ar-TN"/>
        </w:rPr>
        <w:t xml:space="preserve">، في نفس الإطار، </w:t>
      </w:r>
      <w:r w:rsidRPr="005B12C3">
        <w:rPr>
          <w:rFonts w:ascii="Amiri" w:hAnsi="Amiri" w:cs="Amiri"/>
          <w:color w:val="333333"/>
          <w:sz w:val="28"/>
          <w:szCs w:val="28"/>
          <w:shd w:val="clear" w:color="auto" w:fill="FFFFFF"/>
          <w:rtl/>
          <w:lang w:bidi="ar-TN"/>
        </w:rPr>
        <w:t xml:space="preserve">استراتيجية وطنية لمكافحة الإرهاب والتطرف العنيف </w:t>
      </w:r>
      <w:r w:rsidR="00931BAE" w:rsidRPr="005B12C3">
        <w:rPr>
          <w:rFonts w:ascii="Amiri" w:hAnsi="Amiri" w:cs="Amiri"/>
          <w:color w:val="333333"/>
          <w:sz w:val="28"/>
          <w:szCs w:val="28"/>
          <w:shd w:val="clear" w:color="auto" w:fill="FFFFFF"/>
          <w:rtl/>
          <w:lang w:bidi="ar-TN"/>
        </w:rPr>
        <w:t xml:space="preserve">تقوم </w:t>
      </w:r>
      <w:r w:rsidR="00D06221" w:rsidRPr="005B12C3">
        <w:rPr>
          <w:rFonts w:ascii="Amiri" w:hAnsi="Amiri" w:cs="Amiri"/>
          <w:color w:val="333333"/>
          <w:sz w:val="28"/>
          <w:szCs w:val="28"/>
          <w:shd w:val="clear" w:color="auto" w:fill="FFFFFF"/>
          <w:rtl/>
          <w:lang w:bidi="ar-TN"/>
        </w:rPr>
        <w:t xml:space="preserve">على </w:t>
      </w:r>
      <w:r w:rsidR="00E37DA6" w:rsidRPr="005B12C3">
        <w:rPr>
          <w:rFonts w:ascii="Amiri" w:hAnsi="Amiri" w:cs="Amiri"/>
          <w:color w:val="333333"/>
          <w:sz w:val="28"/>
          <w:szCs w:val="28"/>
          <w:shd w:val="clear" w:color="auto" w:fill="FFFFFF"/>
          <w:rtl/>
          <w:lang w:bidi="ar-TN"/>
        </w:rPr>
        <w:t xml:space="preserve">مشروع </w:t>
      </w:r>
      <w:r w:rsidR="00023256" w:rsidRPr="005B12C3">
        <w:rPr>
          <w:rFonts w:ascii="Amiri" w:hAnsi="Amiri" w:cs="Amiri"/>
          <w:color w:val="333333"/>
          <w:sz w:val="28"/>
          <w:szCs w:val="28"/>
          <w:shd w:val="clear" w:color="auto" w:fill="FFFFFF"/>
          <w:rtl/>
          <w:lang w:bidi="ar-TN"/>
        </w:rPr>
        <w:t>تنموي</w:t>
      </w:r>
      <w:r w:rsidR="00B73C08" w:rsidRPr="005B12C3">
        <w:rPr>
          <w:rFonts w:ascii="Amiri" w:hAnsi="Amiri" w:cs="Amiri"/>
          <w:color w:val="333333"/>
          <w:sz w:val="28"/>
          <w:szCs w:val="28"/>
          <w:shd w:val="clear" w:color="auto" w:fill="FFFFFF"/>
          <w:rtl/>
          <w:lang w:bidi="ar-TN"/>
        </w:rPr>
        <w:t xml:space="preserve"> اقتصادي واجتماعي وثقافي يهدف إلى </w:t>
      </w:r>
      <w:r w:rsidR="00023256" w:rsidRPr="005B12C3">
        <w:rPr>
          <w:rFonts w:ascii="Amiri" w:hAnsi="Amiri" w:cs="Amiri"/>
          <w:color w:val="333333"/>
          <w:sz w:val="28"/>
          <w:szCs w:val="28"/>
          <w:shd w:val="clear" w:color="auto" w:fill="FFFFFF"/>
          <w:rtl/>
          <w:lang w:bidi="ar-TN"/>
        </w:rPr>
        <w:t xml:space="preserve">ضمان العدالة والحد من الفوارق </w:t>
      </w:r>
      <w:r w:rsidR="00023256" w:rsidRPr="005B12C3">
        <w:rPr>
          <w:rFonts w:ascii="Amiri" w:hAnsi="Amiri" w:cs="Amiri"/>
          <w:color w:val="333333"/>
          <w:sz w:val="28"/>
          <w:szCs w:val="28"/>
          <w:shd w:val="clear" w:color="auto" w:fill="FFFFFF"/>
          <w:rtl/>
          <w:lang w:bidi="ar-TN"/>
        </w:rPr>
        <w:lastRenderedPageBreak/>
        <w:t xml:space="preserve">الاجتماعية المجحفة، </w:t>
      </w:r>
      <w:r w:rsidR="00D06221" w:rsidRPr="005B12C3">
        <w:rPr>
          <w:rFonts w:ascii="Amiri" w:hAnsi="Amiri" w:cs="Amiri"/>
          <w:color w:val="333333"/>
          <w:sz w:val="28"/>
          <w:szCs w:val="28"/>
          <w:shd w:val="clear" w:color="auto" w:fill="FFFFFF"/>
          <w:rtl/>
          <w:lang w:bidi="ar-QA"/>
        </w:rPr>
        <w:t>والقضاء على الفساد ومظاهر التهميش والإقصاء</w:t>
      </w:r>
      <w:r w:rsidR="00023256" w:rsidRPr="005B12C3">
        <w:rPr>
          <w:rFonts w:ascii="Amiri" w:hAnsi="Amiri" w:cs="Amiri"/>
          <w:color w:val="333333"/>
          <w:sz w:val="28"/>
          <w:szCs w:val="28"/>
          <w:shd w:val="clear" w:color="auto" w:fill="FFFFFF"/>
          <w:rtl/>
          <w:lang w:bidi="ar-QA"/>
        </w:rPr>
        <w:t>،</w:t>
      </w:r>
      <w:r w:rsidR="00D06221" w:rsidRPr="005B12C3">
        <w:rPr>
          <w:rFonts w:ascii="Amiri" w:hAnsi="Amiri" w:cs="Amiri"/>
          <w:color w:val="333333"/>
          <w:sz w:val="28"/>
          <w:szCs w:val="28"/>
          <w:shd w:val="clear" w:color="auto" w:fill="FFFFFF"/>
          <w:rtl/>
          <w:lang w:bidi="ar-QA"/>
        </w:rPr>
        <w:t xml:space="preserve"> وتكريس علوية القانون</w:t>
      </w:r>
      <w:r w:rsidR="00023256" w:rsidRPr="005B12C3">
        <w:rPr>
          <w:rFonts w:ascii="Amiri" w:hAnsi="Amiri" w:cs="Amiri"/>
          <w:color w:val="333333"/>
          <w:sz w:val="28"/>
          <w:szCs w:val="28"/>
          <w:shd w:val="clear" w:color="auto" w:fill="FFFFFF"/>
          <w:rtl/>
          <w:lang w:bidi="ar-QA"/>
        </w:rPr>
        <w:t>،</w:t>
      </w:r>
      <w:r w:rsidR="00D06221" w:rsidRPr="005B12C3">
        <w:rPr>
          <w:rFonts w:ascii="Amiri" w:hAnsi="Amiri" w:cs="Amiri"/>
          <w:color w:val="333333"/>
          <w:sz w:val="28"/>
          <w:szCs w:val="28"/>
          <w:shd w:val="clear" w:color="auto" w:fill="FFFFFF"/>
          <w:rtl/>
          <w:lang w:bidi="ar-QA"/>
        </w:rPr>
        <w:t xml:space="preserve"> وحماية وتعزيز حقوق الإنسان.</w:t>
      </w:r>
    </w:p>
    <w:p w14:paraId="3B9C121E" w14:textId="4E2F3844" w:rsidR="00E37DA6" w:rsidRPr="005B12C3" w:rsidRDefault="00FF1322" w:rsidP="00FF1322">
      <w:pPr>
        <w:tabs>
          <w:tab w:val="num" w:pos="720"/>
        </w:tabs>
        <w:bidi/>
        <w:spacing w:before="100" w:beforeAutospacing="1" w:after="100" w:afterAutospacing="1" w:line="240" w:lineRule="auto"/>
        <w:jc w:val="both"/>
        <w:rPr>
          <w:rFonts w:ascii="Amiri" w:hAnsi="Amiri" w:cs="Amiri"/>
          <w:color w:val="333333"/>
          <w:sz w:val="28"/>
          <w:szCs w:val="28"/>
          <w:shd w:val="clear" w:color="auto" w:fill="FFFFFF"/>
          <w:rtl/>
          <w:lang w:bidi="ar-TN"/>
        </w:rPr>
      </w:pPr>
      <w:r>
        <w:rPr>
          <w:rFonts w:ascii="Amiri" w:hAnsi="Amiri" w:cs="Amiri" w:hint="cs"/>
          <w:color w:val="333333"/>
          <w:sz w:val="28"/>
          <w:szCs w:val="28"/>
          <w:shd w:val="clear" w:color="auto" w:fill="FFFFFF"/>
          <w:rtl/>
          <w:lang w:bidi="ar-TN"/>
        </w:rPr>
        <w:t xml:space="preserve">كما </w:t>
      </w:r>
      <w:r w:rsidR="00E37DA6" w:rsidRPr="005B12C3">
        <w:rPr>
          <w:rFonts w:ascii="Amiri" w:hAnsi="Amiri" w:cs="Amiri"/>
          <w:color w:val="333333"/>
          <w:sz w:val="28"/>
          <w:szCs w:val="28"/>
          <w:shd w:val="clear" w:color="auto" w:fill="FFFFFF"/>
          <w:rtl/>
          <w:lang w:bidi="ar-TN"/>
        </w:rPr>
        <w:t>تمّ</w:t>
      </w:r>
      <w:r w:rsidR="008D12C3" w:rsidRPr="005B12C3">
        <w:rPr>
          <w:rFonts w:ascii="Amiri" w:hAnsi="Amiri" w:cs="Amiri"/>
          <w:color w:val="333333"/>
          <w:sz w:val="28"/>
          <w:szCs w:val="28"/>
          <w:shd w:val="clear" w:color="auto" w:fill="FFFFFF"/>
          <w:rtl/>
          <w:lang w:bidi="ar-TN"/>
        </w:rPr>
        <w:t xml:space="preserve"> </w:t>
      </w:r>
      <w:r w:rsidR="00931BAE" w:rsidRPr="005B12C3">
        <w:rPr>
          <w:rFonts w:ascii="Amiri" w:hAnsi="Amiri" w:cs="Amiri"/>
          <w:color w:val="333333"/>
          <w:sz w:val="28"/>
          <w:szCs w:val="28"/>
          <w:shd w:val="clear" w:color="auto" w:fill="FFFFFF"/>
          <w:rtl/>
          <w:lang w:bidi="ar-TN"/>
        </w:rPr>
        <w:t xml:space="preserve">انشاء </w:t>
      </w:r>
      <w:r w:rsidR="008D12C3" w:rsidRPr="005B12C3">
        <w:rPr>
          <w:rFonts w:ascii="Amiri" w:hAnsi="Amiri" w:cs="Amiri"/>
          <w:color w:val="333333"/>
          <w:sz w:val="28"/>
          <w:szCs w:val="28"/>
          <w:shd w:val="clear" w:color="auto" w:fill="FFFFFF"/>
          <w:rtl/>
          <w:lang w:bidi="ar-TN"/>
        </w:rPr>
        <w:t>لجنة وطنية لمكافح</w:t>
      </w:r>
      <w:r w:rsidR="00931BAE" w:rsidRPr="005B12C3">
        <w:rPr>
          <w:rFonts w:ascii="Amiri" w:hAnsi="Amiri" w:cs="Amiri"/>
          <w:color w:val="333333"/>
          <w:sz w:val="28"/>
          <w:szCs w:val="28"/>
          <w:shd w:val="clear" w:color="auto" w:fill="FFFFFF"/>
          <w:rtl/>
          <w:lang w:bidi="ar-TN"/>
        </w:rPr>
        <w:t xml:space="preserve">ة الإرهاب والتطرف العنيف </w:t>
      </w:r>
      <w:r w:rsidR="00D06221" w:rsidRPr="005B12C3">
        <w:rPr>
          <w:rFonts w:ascii="Amiri" w:hAnsi="Amiri" w:cs="Amiri"/>
          <w:color w:val="333333"/>
          <w:sz w:val="28"/>
          <w:szCs w:val="28"/>
          <w:shd w:val="clear" w:color="auto" w:fill="FFFFFF"/>
          <w:rtl/>
          <w:lang w:bidi="ar-TN"/>
        </w:rPr>
        <w:t>تضم جميع الأطراف المتدخلين ولا سيما المجتمع المدني والمؤسسات التربوية وكذلك الدينية، تعمل، ب</w:t>
      </w:r>
      <w:r w:rsidR="008D12C3" w:rsidRPr="005B12C3">
        <w:rPr>
          <w:rFonts w:ascii="Amiri" w:hAnsi="Amiri" w:cs="Amiri"/>
          <w:color w:val="333333"/>
          <w:sz w:val="28"/>
          <w:szCs w:val="28"/>
          <w:shd w:val="clear" w:color="auto" w:fill="FFFFFF"/>
          <w:rtl/>
          <w:lang w:bidi="ar-TN"/>
        </w:rPr>
        <w:t>التعاون مع مؤسسات المجتمع المدني والمنظمات الأممية والإقليمية والمراكز المتخصصة</w:t>
      </w:r>
      <w:r w:rsidR="00D06221" w:rsidRPr="005B12C3">
        <w:rPr>
          <w:rFonts w:ascii="Amiri" w:hAnsi="Amiri" w:cs="Amiri"/>
          <w:color w:val="333333"/>
          <w:sz w:val="28"/>
          <w:szCs w:val="28"/>
          <w:shd w:val="clear" w:color="auto" w:fill="FFFFFF"/>
          <w:rtl/>
          <w:lang w:bidi="ar-TN"/>
        </w:rPr>
        <w:t xml:space="preserve">، </w:t>
      </w:r>
      <w:r w:rsidR="00023256" w:rsidRPr="005B12C3">
        <w:rPr>
          <w:rFonts w:ascii="Amiri" w:hAnsi="Amiri" w:cs="Amiri"/>
          <w:color w:val="333333"/>
          <w:sz w:val="28"/>
          <w:szCs w:val="28"/>
          <w:shd w:val="clear" w:color="auto" w:fill="FFFFFF"/>
          <w:rtl/>
          <w:lang w:bidi="ar-TN"/>
        </w:rPr>
        <w:t>على تنظيم ب</w:t>
      </w:r>
      <w:r w:rsidR="008D12C3" w:rsidRPr="005B12C3">
        <w:rPr>
          <w:rFonts w:ascii="Amiri" w:hAnsi="Amiri" w:cs="Amiri"/>
          <w:color w:val="333333"/>
          <w:sz w:val="28"/>
          <w:szCs w:val="28"/>
          <w:shd w:val="clear" w:color="auto" w:fill="FFFFFF"/>
          <w:rtl/>
          <w:lang w:bidi="ar-TN"/>
        </w:rPr>
        <w:t xml:space="preserve">رامج توعوية وتحسيسية </w:t>
      </w:r>
      <w:r w:rsidR="00931BAE" w:rsidRPr="005B12C3">
        <w:rPr>
          <w:rFonts w:ascii="Amiri" w:hAnsi="Amiri" w:cs="Amiri"/>
          <w:color w:val="333333"/>
          <w:sz w:val="28"/>
          <w:szCs w:val="28"/>
          <w:shd w:val="clear" w:color="auto" w:fill="FFFFFF"/>
          <w:rtl/>
          <w:lang w:bidi="ar-TN"/>
        </w:rPr>
        <w:t xml:space="preserve">موجهة </w:t>
      </w:r>
      <w:r w:rsidR="00D06221" w:rsidRPr="005B12C3">
        <w:rPr>
          <w:rFonts w:ascii="Amiri" w:hAnsi="Amiri" w:cs="Amiri"/>
          <w:color w:val="333333"/>
          <w:sz w:val="28"/>
          <w:szCs w:val="28"/>
          <w:shd w:val="clear" w:color="auto" w:fill="FFFFFF"/>
          <w:rtl/>
          <w:lang w:bidi="ar-TN"/>
        </w:rPr>
        <w:t>خاصة ل</w:t>
      </w:r>
      <w:r w:rsidR="008D12C3" w:rsidRPr="005B12C3">
        <w:rPr>
          <w:rFonts w:ascii="Amiri" w:hAnsi="Amiri" w:cs="Amiri"/>
          <w:color w:val="333333"/>
          <w:sz w:val="28"/>
          <w:szCs w:val="28"/>
          <w:shd w:val="clear" w:color="auto" w:fill="FFFFFF"/>
          <w:rtl/>
          <w:lang w:bidi="ar-TN"/>
        </w:rPr>
        <w:t>لشباب.</w:t>
      </w:r>
    </w:p>
    <w:p w14:paraId="562E98DA" w14:textId="4AABBDFD" w:rsidR="00E37DA6" w:rsidRPr="005B12C3" w:rsidRDefault="00FF1322" w:rsidP="00FF1322">
      <w:pPr>
        <w:tabs>
          <w:tab w:val="num" w:pos="720"/>
        </w:tabs>
        <w:bidi/>
        <w:spacing w:before="100" w:beforeAutospacing="1" w:after="100" w:afterAutospacing="1" w:line="240" w:lineRule="auto"/>
        <w:jc w:val="both"/>
        <w:rPr>
          <w:rFonts w:ascii="Amiri" w:hAnsi="Amiri" w:cs="Amiri"/>
          <w:color w:val="333333"/>
          <w:sz w:val="28"/>
          <w:szCs w:val="28"/>
          <w:shd w:val="clear" w:color="auto" w:fill="FFFFFF"/>
          <w:lang w:bidi="ar-TN"/>
        </w:rPr>
      </w:pPr>
      <w:r>
        <w:rPr>
          <w:rFonts w:ascii="Amiri" w:hAnsi="Amiri" w:cs="Amiri" w:hint="cs"/>
          <w:color w:val="333333"/>
          <w:sz w:val="28"/>
          <w:szCs w:val="28"/>
          <w:shd w:val="clear" w:color="auto" w:fill="FFFFFF"/>
          <w:rtl/>
          <w:lang w:bidi="ar-TN"/>
        </w:rPr>
        <w:t xml:space="preserve">وفي هذا الإطار، </w:t>
      </w:r>
      <w:r w:rsidR="00E37DA6" w:rsidRPr="005B12C3">
        <w:rPr>
          <w:rFonts w:ascii="Amiri" w:hAnsi="Amiri" w:cs="Amiri"/>
          <w:color w:val="333333"/>
          <w:sz w:val="28"/>
          <w:szCs w:val="28"/>
          <w:shd w:val="clear" w:color="auto" w:fill="FFFFFF"/>
          <w:rtl/>
          <w:lang w:bidi="ar-TN"/>
        </w:rPr>
        <w:t xml:space="preserve">تمّ افتتاح منصة للمواطنة السيبرنية لتعزيز الصمود الرقمي في مواجهة التطرف العنيف وخطاب الكراهية عبر الإنترنت، مع ضمان اتاحة المنتجات والخدمات الرقمية المبتكرة لجميع المواطنين والمستخدمين، وتشجيع حرية الابتكار والابداع على الفضاء الافتراضي. </w:t>
      </w:r>
    </w:p>
    <w:p w14:paraId="7046F72E" w14:textId="73AA1DE3" w:rsidR="008D12C3" w:rsidRPr="005B12C3" w:rsidRDefault="005B12C3" w:rsidP="005B12C3">
      <w:pPr>
        <w:bidi/>
        <w:spacing w:before="100" w:beforeAutospacing="1" w:after="100" w:afterAutospacing="1" w:line="240" w:lineRule="auto"/>
        <w:jc w:val="both"/>
        <w:rPr>
          <w:rFonts w:ascii="Amiri" w:hAnsi="Amiri" w:cs="Amiri"/>
          <w:color w:val="333333"/>
          <w:sz w:val="28"/>
          <w:szCs w:val="28"/>
          <w:shd w:val="clear" w:color="auto" w:fill="FFFFFF"/>
          <w:rtl/>
          <w:lang w:bidi="ar-TN"/>
        </w:rPr>
      </w:pPr>
      <w:r w:rsidRPr="005B12C3">
        <w:rPr>
          <w:rFonts w:ascii="Amiri" w:hAnsi="Amiri" w:cs="Amiri"/>
          <w:color w:val="333333"/>
          <w:sz w:val="28"/>
          <w:szCs w:val="28"/>
          <w:shd w:val="clear" w:color="auto" w:fill="FFFFFF"/>
          <w:rtl/>
          <w:lang w:bidi="ar-TN"/>
        </w:rPr>
        <w:t>وإيمانا منها بدور المرأة</w:t>
      </w:r>
      <w:r w:rsidR="00B73C08" w:rsidRPr="005B12C3">
        <w:rPr>
          <w:rFonts w:ascii="Amiri" w:hAnsi="Amiri" w:cs="Amiri"/>
          <w:color w:val="333333"/>
          <w:sz w:val="28"/>
          <w:szCs w:val="28"/>
          <w:shd w:val="clear" w:color="auto" w:fill="FFFFFF"/>
          <w:rtl/>
          <w:lang w:bidi="ar-TN"/>
        </w:rPr>
        <w:t xml:space="preserve">، </w:t>
      </w:r>
      <w:r w:rsidR="008D12C3" w:rsidRPr="005B12C3">
        <w:rPr>
          <w:rFonts w:ascii="Amiri" w:hAnsi="Amiri" w:cs="Amiri"/>
          <w:color w:val="333333"/>
          <w:sz w:val="28"/>
          <w:szCs w:val="28"/>
          <w:shd w:val="clear" w:color="auto" w:fill="FFFFFF"/>
          <w:rtl/>
          <w:lang w:bidi="ar-TN"/>
        </w:rPr>
        <w:t xml:space="preserve">اعتمدت </w:t>
      </w:r>
      <w:r w:rsidR="00B73C08" w:rsidRPr="005B12C3">
        <w:rPr>
          <w:rFonts w:ascii="Amiri" w:hAnsi="Amiri" w:cs="Amiri"/>
          <w:color w:val="333333"/>
          <w:sz w:val="28"/>
          <w:szCs w:val="28"/>
          <w:shd w:val="clear" w:color="auto" w:fill="FFFFFF"/>
          <w:rtl/>
          <w:lang w:bidi="ar-TN"/>
        </w:rPr>
        <w:t xml:space="preserve">تونس </w:t>
      </w:r>
      <w:r w:rsidR="008D12C3" w:rsidRPr="005B12C3">
        <w:rPr>
          <w:rFonts w:ascii="Amiri" w:hAnsi="Amiri" w:cs="Amiri"/>
          <w:color w:val="333333"/>
          <w:sz w:val="28"/>
          <w:szCs w:val="28"/>
          <w:shd w:val="clear" w:color="auto" w:fill="FFFFFF"/>
          <w:rtl/>
          <w:lang w:bidi="ar-TN"/>
        </w:rPr>
        <w:t xml:space="preserve">خطة تحرك وطنية لتفعيل دور المرأة في مكافحة التطرف العنيف داخل الأسرة وفي الفضاء العام. </w:t>
      </w:r>
    </w:p>
    <w:p w14:paraId="3DDD1650" w14:textId="39A46568" w:rsidR="00126B18" w:rsidRPr="005B12C3" w:rsidRDefault="00126B18" w:rsidP="005B12C3">
      <w:pPr>
        <w:bidi/>
        <w:spacing w:before="100" w:beforeAutospacing="1" w:after="100" w:afterAutospacing="1" w:line="240" w:lineRule="auto"/>
        <w:jc w:val="both"/>
        <w:rPr>
          <w:rFonts w:ascii="Amiri" w:hAnsi="Amiri" w:cs="Amiri"/>
          <w:b/>
          <w:bCs/>
          <w:sz w:val="28"/>
          <w:szCs w:val="28"/>
          <w:rtl/>
          <w:lang w:bidi="ar-TN"/>
        </w:rPr>
      </w:pPr>
      <w:r w:rsidRPr="005B12C3">
        <w:rPr>
          <w:rFonts w:ascii="Amiri" w:hAnsi="Amiri" w:cs="Amiri"/>
          <w:b/>
          <w:bCs/>
          <w:sz w:val="28"/>
          <w:szCs w:val="28"/>
          <w:rtl/>
          <w:lang w:bidi="ar-TN"/>
        </w:rPr>
        <w:t>ش</w:t>
      </w:r>
      <w:r w:rsidR="00023256" w:rsidRPr="005B12C3">
        <w:rPr>
          <w:rFonts w:ascii="Amiri" w:hAnsi="Amiri" w:cs="Amiri"/>
          <w:b/>
          <w:bCs/>
          <w:sz w:val="28"/>
          <w:szCs w:val="28"/>
          <w:rtl/>
          <w:lang w:bidi="ar-TN"/>
        </w:rPr>
        <w:t>ـــــ</w:t>
      </w:r>
      <w:r w:rsidRPr="005B12C3">
        <w:rPr>
          <w:rFonts w:ascii="Amiri" w:hAnsi="Amiri" w:cs="Amiri"/>
          <w:b/>
          <w:bCs/>
          <w:sz w:val="28"/>
          <w:szCs w:val="28"/>
          <w:rtl/>
          <w:lang w:bidi="ar-TN"/>
        </w:rPr>
        <w:t>كرا</w:t>
      </w:r>
      <w:r w:rsidR="00023256" w:rsidRPr="005B12C3">
        <w:rPr>
          <w:rFonts w:ascii="Amiri" w:hAnsi="Amiri" w:cs="Amiri"/>
          <w:b/>
          <w:bCs/>
          <w:sz w:val="28"/>
          <w:szCs w:val="28"/>
          <w:rtl/>
          <w:lang w:bidi="ar-TN"/>
        </w:rPr>
        <w:t xml:space="preserve"> السيد الرئيس. </w:t>
      </w:r>
    </w:p>
    <w:p w14:paraId="65ADC829" w14:textId="77777777" w:rsidR="00162FA3" w:rsidRPr="00162FA3" w:rsidRDefault="00162FA3" w:rsidP="005B12C3">
      <w:pPr>
        <w:bidi/>
        <w:spacing w:after="0"/>
        <w:jc w:val="both"/>
        <w:rPr>
          <w:b/>
          <w:bCs/>
          <w:sz w:val="32"/>
          <w:szCs w:val="32"/>
          <w:rtl/>
          <w:lang w:bidi="ar-TN"/>
        </w:rPr>
      </w:pPr>
    </w:p>
    <w:p w14:paraId="56E4C993" w14:textId="77777777" w:rsidR="009F799C" w:rsidRDefault="00162FA3" w:rsidP="005B12C3">
      <w:pPr>
        <w:bidi/>
        <w:spacing w:after="0"/>
        <w:jc w:val="both"/>
        <w:rPr>
          <w:b/>
          <w:bCs/>
          <w:sz w:val="32"/>
          <w:szCs w:val="32"/>
          <w:rtl/>
          <w:lang w:bidi="ar-TN"/>
        </w:rPr>
      </w:pPr>
      <w:r>
        <w:rPr>
          <w:rFonts w:hint="cs"/>
          <w:b/>
          <w:bCs/>
          <w:sz w:val="32"/>
          <w:szCs w:val="32"/>
          <w:rtl/>
          <w:lang w:bidi="ar-TN"/>
        </w:rPr>
        <w:t xml:space="preserve"> </w:t>
      </w:r>
    </w:p>
    <w:p w14:paraId="2215EFD6" w14:textId="77777777" w:rsidR="00B51787" w:rsidRPr="00B60E81" w:rsidRDefault="00B60E81" w:rsidP="00E23CAD">
      <w:pPr>
        <w:bidi/>
        <w:jc w:val="both"/>
        <w:rPr>
          <w:sz w:val="32"/>
          <w:szCs w:val="32"/>
          <w:rtl/>
          <w:lang w:bidi="ar-TN"/>
        </w:rPr>
      </w:pPr>
      <w:r w:rsidRPr="00B60E81">
        <w:rPr>
          <w:rFonts w:hint="cs"/>
          <w:sz w:val="32"/>
          <w:szCs w:val="32"/>
          <w:rtl/>
          <w:lang w:bidi="ar-TN"/>
        </w:rPr>
        <w:t xml:space="preserve"> </w:t>
      </w:r>
    </w:p>
    <w:sectPr w:rsidR="00B51787" w:rsidRPr="00B60E81" w:rsidSect="005B12C3">
      <w:pgSz w:w="11906" w:h="16838"/>
      <w:pgMar w:top="851" w:right="1274"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2EFAD" w14:textId="77777777" w:rsidR="00114A57" w:rsidRDefault="00114A57" w:rsidP="00B60E81">
      <w:pPr>
        <w:spacing w:after="0" w:line="240" w:lineRule="auto"/>
      </w:pPr>
      <w:r>
        <w:separator/>
      </w:r>
    </w:p>
  </w:endnote>
  <w:endnote w:type="continuationSeparator" w:id="0">
    <w:p w14:paraId="340FB3FD" w14:textId="77777777" w:rsidR="00114A57" w:rsidRDefault="00114A57" w:rsidP="00B6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altName w:val="Times New Roman"/>
    <w:charset w:val="00"/>
    <w:family w:val="auto"/>
    <w:pitch w:val="variable"/>
    <w:sig w:usb0="00000000" w:usb1="80000000" w:usb2="00000108" w:usb3="00000000" w:csb0="000000D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charset w:val="00"/>
    <w:family w:val="script"/>
    <w:pitch w:val="variable"/>
    <w:sig w:usb0="00000000" w:usb1="80000000" w:usb2="00000008" w:usb3="00000000" w:csb0="000000D3" w:csb1="00000000"/>
  </w:font>
  <w:font w:name="Amiri">
    <w:altName w:val="Courier New"/>
    <w:charset w:val="00"/>
    <w:family w:val="auto"/>
    <w:pitch w:val="variable"/>
    <w:sig w:usb0="00000000" w:usb1="80002042"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CFE10" w14:textId="77777777" w:rsidR="00114A57" w:rsidRDefault="00114A57" w:rsidP="00B60E81">
      <w:pPr>
        <w:spacing w:after="0" w:line="240" w:lineRule="auto"/>
      </w:pPr>
      <w:r>
        <w:separator/>
      </w:r>
    </w:p>
  </w:footnote>
  <w:footnote w:type="continuationSeparator" w:id="0">
    <w:p w14:paraId="3129E7FE" w14:textId="77777777" w:rsidR="00114A57" w:rsidRDefault="00114A57" w:rsidP="00B60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5BA5"/>
    <w:multiLevelType w:val="hybridMultilevel"/>
    <w:tmpl w:val="A4746394"/>
    <w:lvl w:ilvl="0" w:tplc="68B45C76">
      <w:start w:val="3"/>
      <w:numFmt w:val="bullet"/>
      <w:lvlText w:val="-"/>
      <w:lvlJc w:val="left"/>
      <w:pPr>
        <w:ind w:left="720" w:hanging="360"/>
      </w:pPr>
      <w:rPr>
        <w:rFonts w:ascii="Sakkal Majalla" w:eastAsia="Calibri" w:hAnsi="Sakkal Majalla" w:cs="Sakkal Majall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9E206E2"/>
    <w:multiLevelType w:val="multilevel"/>
    <w:tmpl w:val="8F7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81"/>
    <w:rsid w:val="000217BA"/>
    <w:rsid w:val="00023256"/>
    <w:rsid w:val="0004699C"/>
    <w:rsid w:val="0006196E"/>
    <w:rsid w:val="0006539A"/>
    <w:rsid w:val="000A4D2B"/>
    <w:rsid w:val="000B1070"/>
    <w:rsid w:val="000B54D5"/>
    <w:rsid w:val="000F0AAE"/>
    <w:rsid w:val="00114A57"/>
    <w:rsid w:val="00126B18"/>
    <w:rsid w:val="00133F0E"/>
    <w:rsid w:val="001609EA"/>
    <w:rsid w:val="00162FA3"/>
    <w:rsid w:val="001640C5"/>
    <w:rsid w:val="001729E1"/>
    <w:rsid w:val="0024144A"/>
    <w:rsid w:val="002736D6"/>
    <w:rsid w:val="00290C67"/>
    <w:rsid w:val="00296525"/>
    <w:rsid w:val="002E5ED5"/>
    <w:rsid w:val="00307DC6"/>
    <w:rsid w:val="00322DC8"/>
    <w:rsid w:val="00337D7C"/>
    <w:rsid w:val="00375C2F"/>
    <w:rsid w:val="00397104"/>
    <w:rsid w:val="00421325"/>
    <w:rsid w:val="00467640"/>
    <w:rsid w:val="00486781"/>
    <w:rsid w:val="0049204F"/>
    <w:rsid w:val="0049419E"/>
    <w:rsid w:val="004C1006"/>
    <w:rsid w:val="00506548"/>
    <w:rsid w:val="00527078"/>
    <w:rsid w:val="005602CC"/>
    <w:rsid w:val="00573672"/>
    <w:rsid w:val="005A313F"/>
    <w:rsid w:val="005B12C3"/>
    <w:rsid w:val="005B3855"/>
    <w:rsid w:val="005F4DCE"/>
    <w:rsid w:val="006529E6"/>
    <w:rsid w:val="00680FD4"/>
    <w:rsid w:val="00686C56"/>
    <w:rsid w:val="006A1B06"/>
    <w:rsid w:val="006C52A8"/>
    <w:rsid w:val="007067B0"/>
    <w:rsid w:val="007349F1"/>
    <w:rsid w:val="00740F21"/>
    <w:rsid w:val="007679AA"/>
    <w:rsid w:val="007C3024"/>
    <w:rsid w:val="007F115B"/>
    <w:rsid w:val="00810804"/>
    <w:rsid w:val="00814385"/>
    <w:rsid w:val="00844B24"/>
    <w:rsid w:val="00874B87"/>
    <w:rsid w:val="0088098B"/>
    <w:rsid w:val="008D12C3"/>
    <w:rsid w:val="008E0EDA"/>
    <w:rsid w:val="008E604F"/>
    <w:rsid w:val="00931BAE"/>
    <w:rsid w:val="009413CA"/>
    <w:rsid w:val="00965D1B"/>
    <w:rsid w:val="009930A3"/>
    <w:rsid w:val="009B027D"/>
    <w:rsid w:val="009F799C"/>
    <w:rsid w:val="00A04C6A"/>
    <w:rsid w:val="00A76530"/>
    <w:rsid w:val="00A97101"/>
    <w:rsid w:val="00AE08B4"/>
    <w:rsid w:val="00B06A83"/>
    <w:rsid w:val="00B433E0"/>
    <w:rsid w:val="00B51787"/>
    <w:rsid w:val="00B60E81"/>
    <w:rsid w:val="00B73C08"/>
    <w:rsid w:val="00B9214B"/>
    <w:rsid w:val="00BB1327"/>
    <w:rsid w:val="00BE2D06"/>
    <w:rsid w:val="00C00B92"/>
    <w:rsid w:val="00C0502F"/>
    <w:rsid w:val="00C12F20"/>
    <w:rsid w:val="00C32474"/>
    <w:rsid w:val="00C46D84"/>
    <w:rsid w:val="00C93F19"/>
    <w:rsid w:val="00CA0FF5"/>
    <w:rsid w:val="00CB10C4"/>
    <w:rsid w:val="00CE3885"/>
    <w:rsid w:val="00CF75FD"/>
    <w:rsid w:val="00D06221"/>
    <w:rsid w:val="00D22CBC"/>
    <w:rsid w:val="00D23E4D"/>
    <w:rsid w:val="00D31273"/>
    <w:rsid w:val="00D63C59"/>
    <w:rsid w:val="00D818CD"/>
    <w:rsid w:val="00D84463"/>
    <w:rsid w:val="00D92DB9"/>
    <w:rsid w:val="00DB3D2E"/>
    <w:rsid w:val="00DC6206"/>
    <w:rsid w:val="00DF6C69"/>
    <w:rsid w:val="00E005A8"/>
    <w:rsid w:val="00E23CAD"/>
    <w:rsid w:val="00E37DA6"/>
    <w:rsid w:val="00E82A34"/>
    <w:rsid w:val="00E82EA5"/>
    <w:rsid w:val="00E835B4"/>
    <w:rsid w:val="00EB132D"/>
    <w:rsid w:val="00ED216F"/>
    <w:rsid w:val="00F26ABD"/>
    <w:rsid w:val="00F61513"/>
    <w:rsid w:val="00F91FAC"/>
    <w:rsid w:val="00FA0394"/>
    <w:rsid w:val="00FA19F6"/>
    <w:rsid w:val="00FA1AFC"/>
    <w:rsid w:val="00FB5ED1"/>
    <w:rsid w:val="00FF13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BF98"/>
  <w15:chartTrackingRefBased/>
  <w15:docId w15:val="{5E2D2E31-CF99-A248-AE75-1F997573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3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0E8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60E81"/>
  </w:style>
  <w:style w:type="paragraph" w:styleId="Footer">
    <w:name w:val="footer"/>
    <w:basedOn w:val="Normal"/>
    <w:link w:val="FooterChar"/>
    <w:uiPriority w:val="99"/>
    <w:semiHidden/>
    <w:unhideWhenUsed/>
    <w:rsid w:val="00B60E8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60E81"/>
  </w:style>
  <w:style w:type="paragraph" w:styleId="NormalWeb">
    <w:name w:val="Normal (Web)"/>
    <w:basedOn w:val="Normal"/>
    <w:uiPriority w:val="99"/>
    <w:unhideWhenUsed/>
    <w:rsid w:val="000B54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0B54D5"/>
    <w:rPr>
      <w:color w:val="0000FF"/>
      <w:u w:val="single"/>
    </w:rPr>
  </w:style>
  <w:style w:type="character" w:customStyle="1" w:styleId="english-link">
    <w:name w:val="english-link"/>
    <w:basedOn w:val="DefaultParagraphFont"/>
    <w:rsid w:val="000B54D5"/>
  </w:style>
  <w:style w:type="paragraph" w:styleId="BalloonText">
    <w:name w:val="Balloon Text"/>
    <w:basedOn w:val="Normal"/>
    <w:link w:val="BalloonTextChar"/>
    <w:uiPriority w:val="99"/>
    <w:semiHidden/>
    <w:unhideWhenUsed/>
    <w:rsid w:val="00874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B87"/>
    <w:rPr>
      <w:rFonts w:ascii="Segoe UI" w:hAnsi="Segoe UI" w:cs="Segoe UI"/>
      <w:sz w:val="18"/>
      <w:szCs w:val="18"/>
      <w:lang w:eastAsia="en-US"/>
    </w:rPr>
  </w:style>
  <w:style w:type="paragraph" w:styleId="ListParagraph">
    <w:name w:val="List Paragraph"/>
    <w:basedOn w:val="Normal"/>
    <w:uiPriority w:val="34"/>
    <w:qFormat/>
    <w:rsid w:val="00AE0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04914">
      <w:bodyDiv w:val="1"/>
      <w:marLeft w:val="0"/>
      <w:marRight w:val="0"/>
      <w:marTop w:val="0"/>
      <w:marBottom w:val="0"/>
      <w:divBdr>
        <w:top w:val="none" w:sz="0" w:space="0" w:color="auto"/>
        <w:left w:val="none" w:sz="0" w:space="0" w:color="auto"/>
        <w:bottom w:val="none" w:sz="0" w:space="0" w:color="auto"/>
        <w:right w:val="none" w:sz="0" w:space="0" w:color="auto"/>
      </w:divBdr>
    </w:div>
    <w:div w:id="302926517">
      <w:bodyDiv w:val="1"/>
      <w:marLeft w:val="0"/>
      <w:marRight w:val="0"/>
      <w:marTop w:val="0"/>
      <w:marBottom w:val="0"/>
      <w:divBdr>
        <w:top w:val="none" w:sz="0" w:space="0" w:color="auto"/>
        <w:left w:val="none" w:sz="0" w:space="0" w:color="auto"/>
        <w:bottom w:val="none" w:sz="0" w:space="0" w:color="auto"/>
        <w:right w:val="none" w:sz="0" w:space="0" w:color="auto"/>
      </w:divBdr>
    </w:div>
    <w:div w:id="437259929">
      <w:bodyDiv w:val="1"/>
      <w:marLeft w:val="0"/>
      <w:marRight w:val="0"/>
      <w:marTop w:val="0"/>
      <w:marBottom w:val="0"/>
      <w:divBdr>
        <w:top w:val="none" w:sz="0" w:space="0" w:color="auto"/>
        <w:left w:val="none" w:sz="0" w:space="0" w:color="auto"/>
        <w:bottom w:val="none" w:sz="0" w:space="0" w:color="auto"/>
        <w:right w:val="none" w:sz="0" w:space="0" w:color="auto"/>
      </w:divBdr>
    </w:div>
    <w:div w:id="627516212">
      <w:bodyDiv w:val="1"/>
      <w:marLeft w:val="0"/>
      <w:marRight w:val="0"/>
      <w:marTop w:val="0"/>
      <w:marBottom w:val="0"/>
      <w:divBdr>
        <w:top w:val="none" w:sz="0" w:space="0" w:color="auto"/>
        <w:left w:val="none" w:sz="0" w:space="0" w:color="auto"/>
        <w:bottom w:val="none" w:sz="0" w:space="0" w:color="auto"/>
        <w:right w:val="none" w:sz="0" w:space="0" w:color="auto"/>
      </w:divBdr>
    </w:div>
    <w:div w:id="747732538">
      <w:bodyDiv w:val="1"/>
      <w:marLeft w:val="0"/>
      <w:marRight w:val="0"/>
      <w:marTop w:val="0"/>
      <w:marBottom w:val="0"/>
      <w:divBdr>
        <w:top w:val="none" w:sz="0" w:space="0" w:color="auto"/>
        <w:left w:val="none" w:sz="0" w:space="0" w:color="auto"/>
        <w:bottom w:val="none" w:sz="0" w:space="0" w:color="auto"/>
        <w:right w:val="none" w:sz="0" w:space="0" w:color="auto"/>
      </w:divBdr>
    </w:div>
    <w:div w:id="767895090">
      <w:bodyDiv w:val="1"/>
      <w:marLeft w:val="0"/>
      <w:marRight w:val="0"/>
      <w:marTop w:val="0"/>
      <w:marBottom w:val="0"/>
      <w:divBdr>
        <w:top w:val="none" w:sz="0" w:space="0" w:color="auto"/>
        <w:left w:val="none" w:sz="0" w:space="0" w:color="auto"/>
        <w:bottom w:val="none" w:sz="0" w:space="0" w:color="auto"/>
        <w:right w:val="none" w:sz="0" w:space="0" w:color="auto"/>
      </w:divBdr>
    </w:div>
    <w:div w:id="1348403452">
      <w:bodyDiv w:val="1"/>
      <w:marLeft w:val="0"/>
      <w:marRight w:val="0"/>
      <w:marTop w:val="0"/>
      <w:marBottom w:val="0"/>
      <w:divBdr>
        <w:top w:val="none" w:sz="0" w:space="0" w:color="auto"/>
        <w:left w:val="none" w:sz="0" w:space="0" w:color="auto"/>
        <w:bottom w:val="none" w:sz="0" w:space="0" w:color="auto"/>
        <w:right w:val="none" w:sz="0" w:space="0" w:color="auto"/>
      </w:divBdr>
    </w:div>
    <w:div w:id="1369524620">
      <w:bodyDiv w:val="1"/>
      <w:marLeft w:val="0"/>
      <w:marRight w:val="0"/>
      <w:marTop w:val="0"/>
      <w:marBottom w:val="0"/>
      <w:divBdr>
        <w:top w:val="none" w:sz="0" w:space="0" w:color="auto"/>
        <w:left w:val="none" w:sz="0" w:space="0" w:color="auto"/>
        <w:bottom w:val="none" w:sz="0" w:space="0" w:color="auto"/>
        <w:right w:val="none" w:sz="0" w:space="0" w:color="auto"/>
      </w:divBdr>
    </w:div>
    <w:div w:id="1409768674">
      <w:bodyDiv w:val="1"/>
      <w:marLeft w:val="0"/>
      <w:marRight w:val="0"/>
      <w:marTop w:val="0"/>
      <w:marBottom w:val="0"/>
      <w:divBdr>
        <w:top w:val="none" w:sz="0" w:space="0" w:color="auto"/>
        <w:left w:val="none" w:sz="0" w:space="0" w:color="auto"/>
        <w:bottom w:val="none" w:sz="0" w:space="0" w:color="auto"/>
        <w:right w:val="none" w:sz="0" w:space="0" w:color="auto"/>
      </w:divBdr>
      <w:divsChild>
        <w:div w:id="1804805329">
          <w:marLeft w:val="0"/>
          <w:marRight w:val="0"/>
          <w:marTop w:val="0"/>
          <w:marBottom w:val="0"/>
          <w:divBdr>
            <w:top w:val="none" w:sz="0" w:space="0" w:color="auto"/>
            <w:left w:val="none" w:sz="0" w:space="0" w:color="auto"/>
            <w:bottom w:val="none" w:sz="0" w:space="0" w:color="auto"/>
            <w:right w:val="none" w:sz="0" w:space="0" w:color="auto"/>
          </w:divBdr>
          <w:divsChild>
            <w:div w:id="373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7053">
      <w:bodyDiv w:val="1"/>
      <w:marLeft w:val="0"/>
      <w:marRight w:val="0"/>
      <w:marTop w:val="0"/>
      <w:marBottom w:val="0"/>
      <w:divBdr>
        <w:top w:val="none" w:sz="0" w:space="0" w:color="auto"/>
        <w:left w:val="none" w:sz="0" w:space="0" w:color="auto"/>
        <w:bottom w:val="none" w:sz="0" w:space="0" w:color="auto"/>
        <w:right w:val="none" w:sz="0" w:space="0" w:color="auto"/>
      </w:divBdr>
    </w:div>
    <w:div w:id="1517619449">
      <w:bodyDiv w:val="1"/>
      <w:marLeft w:val="0"/>
      <w:marRight w:val="0"/>
      <w:marTop w:val="0"/>
      <w:marBottom w:val="0"/>
      <w:divBdr>
        <w:top w:val="none" w:sz="0" w:space="0" w:color="auto"/>
        <w:left w:val="none" w:sz="0" w:space="0" w:color="auto"/>
        <w:bottom w:val="none" w:sz="0" w:space="0" w:color="auto"/>
        <w:right w:val="none" w:sz="0" w:space="0" w:color="auto"/>
      </w:divBdr>
    </w:div>
    <w:div w:id="1743259113">
      <w:bodyDiv w:val="1"/>
      <w:marLeft w:val="0"/>
      <w:marRight w:val="0"/>
      <w:marTop w:val="0"/>
      <w:marBottom w:val="0"/>
      <w:divBdr>
        <w:top w:val="none" w:sz="0" w:space="0" w:color="auto"/>
        <w:left w:val="none" w:sz="0" w:space="0" w:color="auto"/>
        <w:bottom w:val="none" w:sz="0" w:space="0" w:color="auto"/>
        <w:right w:val="none" w:sz="0" w:space="0" w:color="auto"/>
      </w:divBdr>
    </w:div>
    <w:div w:id="1815835744">
      <w:bodyDiv w:val="1"/>
      <w:marLeft w:val="0"/>
      <w:marRight w:val="0"/>
      <w:marTop w:val="0"/>
      <w:marBottom w:val="0"/>
      <w:divBdr>
        <w:top w:val="none" w:sz="0" w:space="0" w:color="auto"/>
        <w:left w:val="none" w:sz="0" w:space="0" w:color="auto"/>
        <w:bottom w:val="none" w:sz="0" w:space="0" w:color="auto"/>
        <w:right w:val="none" w:sz="0" w:space="0" w:color="auto"/>
      </w:divBdr>
    </w:div>
    <w:div w:id="204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6CAE68-FF0C-4062-8B90-15E2172DA956}"/>
</file>

<file path=customXml/itemProps2.xml><?xml version="1.0" encoding="utf-8"?>
<ds:datastoreItem xmlns:ds="http://schemas.openxmlformats.org/officeDocument/2006/customXml" ds:itemID="{48D1B907-CF5B-40A8-82E0-D7F06811A727}"/>
</file>

<file path=customXml/itemProps3.xml><?xml version="1.0" encoding="utf-8"?>
<ds:datastoreItem xmlns:ds="http://schemas.openxmlformats.org/officeDocument/2006/customXml" ds:itemID="{30BCB1D8-C60D-4DD2-B304-DE7A68EE6AF5}"/>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2320</Characters>
  <Application>Microsoft Office Word</Application>
  <DocSecurity>4</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haykel bensalem</dc:creator>
  <cp:keywords/>
  <cp:lastModifiedBy>LD</cp:lastModifiedBy>
  <cp:revision>2</cp:revision>
  <cp:lastPrinted>2020-03-04T13:26:00Z</cp:lastPrinted>
  <dcterms:created xsi:type="dcterms:W3CDTF">2021-02-18T19:02:00Z</dcterms:created>
  <dcterms:modified xsi:type="dcterms:W3CDTF">2021-02-18T19:02:00Z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