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77" w:rsidRPr="00060816" w:rsidRDefault="00CA6CD7" w:rsidP="000608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26</w:t>
      </w:r>
      <w:r w:rsidR="00E66450" w:rsidRPr="00060816">
        <w:rPr>
          <w:rFonts w:ascii="Times New Roman" w:hAnsi="Times New Roman"/>
          <w:b/>
          <w:sz w:val="28"/>
          <w:szCs w:val="28"/>
        </w:rPr>
        <w:t>ª Sesión del Comité Asesor</w:t>
      </w:r>
      <w:r w:rsidR="00F47977" w:rsidRPr="00060816">
        <w:rPr>
          <w:rFonts w:ascii="Times New Roman" w:hAnsi="Times New Roman"/>
          <w:b/>
          <w:sz w:val="28"/>
          <w:szCs w:val="28"/>
        </w:rPr>
        <w:t xml:space="preserve"> del Consejo de Derechos Humanos</w:t>
      </w:r>
    </w:p>
    <w:p w:rsidR="00F47977" w:rsidRPr="00060816" w:rsidRDefault="00F47977" w:rsidP="0006081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816">
        <w:rPr>
          <w:rFonts w:ascii="Times New Roman" w:hAnsi="Times New Roman"/>
          <w:b/>
          <w:sz w:val="28"/>
          <w:szCs w:val="28"/>
        </w:rPr>
        <w:t>INTERVENCIÓN DEL PERU</w:t>
      </w:r>
    </w:p>
    <w:p w:rsidR="00060816" w:rsidRPr="00885E6D" w:rsidRDefault="00F47977" w:rsidP="000608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E6D">
        <w:rPr>
          <w:rFonts w:ascii="Times New Roman" w:hAnsi="Times New Roman"/>
          <w:b/>
          <w:sz w:val="24"/>
          <w:szCs w:val="24"/>
        </w:rPr>
        <w:t xml:space="preserve">Ginebra, </w:t>
      </w:r>
      <w:r w:rsidR="00CA6CD7" w:rsidRPr="00885E6D">
        <w:rPr>
          <w:rFonts w:ascii="Times New Roman" w:hAnsi="Times New Roman"/>
          <w:b/>
          <w:sz w:val="24"/>
          <w:szCs w:val="24"/>
        </w:rPr>
        <w:t>1</w:t>
      </w:r>
      <w:r w:rsidR="00B87A81" w:rsidRPr="00885E6D">
        <w:rPr>
          <w:rFonts w:ascii="Times New Roman" w:hAnsi="Times New Roman"/>
          <w:b/>
          <w:sz w:val="24"/>
          <w:szCs w:val="24"/>
        </w:rPr>
        <w:t>9</w:t>
      </w:r>
      <w:r w:rsidR="00CA6CD7" w:rsidRPr="00885E6D">
        <w:rPr>
          <w:rFonts w:ascii="Times New Roman" w:hAnsi="Times New Roman"/>
          <w:b/>
          <w:sz w:val="24"/>
          <w:szCs w:val="24"/>
        </w:rPr>
        <w:t xml:space="preserve"> de </w:t>
      </w:r>
      <w:r w:rsidR="00B87A81" w:rsidRPr="00885E6D">
        <w:rPr>
          <w:rFonts w:ascii="Times New Roman" w:hAnsi="Times New Roman"/>
          <w:b/>
          <w:sz w:val="24"/>
          <w:szCs w:val="24"/>
        </w:rPr>
        <w:t>Agosto</w:t>
      </w:r>
      <w:r w:rsidR="00CA6CD7" w:rsidRPr="00885E6D">
        <w:rPr>
          <w:rFonts w:ascii="Times New Roman" w:hAnsi="Times New Roman"/>
          <w:b/>
          <w:sz w:val="24"/>
          <w:szCs w:val="24"/>
        </w:rPr>
        <w:t xml:space="preserve"> </w:t>
      </w:r>
      <w:r w:rsidR="00E66450" w:rsidRPr="00885E6D">
        <w:rPr>
          <w:rFonts w:ascii="Times New Roman" w:hAnsi="Times New Roman"/>
          <w:b/>
          <w:sz w:val="24"/>
          <w:szCs w:val="24"/>
        </w:rPr>
        <w:t>de 2021</w:t>
      </w:r>
      <w:r w:rsidR="00060816" w:rsidRPr="00885E6D">
        <w:rPr>
          <w:rFonts w:ascii="Times New Roman" w:hAnsi="Times New Roman"/>
          <w:b/>
          <w:sz w:val="24"/>
          <w:szCs w:val="24"/>
        </w:rPr>
        <w:t xml:space="preserve"> </w:t>
      </w:r>
    </w:p>
    <w:p w:rsidR="00885E6D" w:rsidRDefault="00E66450" w:rsidP="00CA6CD7">
      <w:pPr>
        <w:spacing w:line="240" w:lineRule="auto"/>
        <w:jc w:val="center"/>
        <w:rPr>
          <w:rFonts w:ascii="TimesNewRomanPS" w:hAnsi="TimesNewRomanPS"/>
          <w:b/>
          <w:bCs/>
          <w:i/>
          <w:szCs w:val="21"/>
          <w:lang w:val="en-GB"/>
        </w:rPr>
      </w:pPr>
      <w:r w:rsidRPr="00B006AE">
        <w:rPr>
          <w:rFonts w:ascii="TimesNewRomanPS" w:hAnsi="TimesNewRomanPS"/>
          <w:b/>
          <w:bCs/>
          <w:i/>
          <w:szCs w:val="21"/>
          <w:lang w:val="en-GB"/>
        </w:rPr>
        <w:t xml:space="preserve">Ítem </w:t>
      </w:r>
      <w:r w:rsidR="00CA6CD7" w:rsidRPr="00B006AE">
        <w:rPr>
          <w:rFonts w:ascii="TimesNewRomanPS" w:hAnsi="TimesNewRomanPS"/>
          <w:b/>
          <w:bCs/>
          <w:i/>
          <w:szCs w:val="21"/>
          <w:lang w:val="en-GB"/>
        </w:rPr>
        <w:t>2</w:t>
      </w:r>
      <w:r w:rsidRPr="00B006AE">
        <w:rPr>
          <w:rFonts w:ascii="TimesNewRomanPS" w:hAnsi="TimesNewRomanPS"/>
          <w:b/>
          <w:bCs/>
          <w:i/>
          <w:szCs w:val="21"/>
          <w:lang w:val="en-GB"/>
        </w:rPr>
        <w:t>,</w:t>
      </w:r>
      <w:r w:rsidR="00B87A81">
        <w:rPr>
          <w:rFonts w:ascii="TimesNewRomanPS" w:hAnsi="TimesNewRomanPS"/>
          <w:b/>
          <w:bCs/>
          <w:i/>
          <w:szCs w:val="21"/>
          <w:lang w:val="en-GB"/>
        </w:rPr>
        <w:t xml:space="preserve"> </w:t>
      </w:r>
      <w:r w:rsidR="00885E6D" w:rsidRPr="00885E6D">
        <w:rPr>
          <w:rFonts w:ascii="TimesNewRomanPS" w:hAnsi="TimesNewRomanPS"/>
          <w:b/>
          <w:bCs/>
          <w:i/>
          <w:szCs w:val="21"/>
          <w:lang w:val="en-GB"/>
        </w:rPr>
        <w:t>b) Follow-up to reports submitted to the HRC</w:t>
      </w:r>
    </w:p>
    <w:p w:rsidR="00CA6CD7" w:rsidRPr="00CA6CD7" w:rsidRDefault="00885E6D" w:rsidP="00CA6CD7">
      <w:pPr>
        <w:spacing w:line="240" w:lineRule="auto"/>
        <w:jc w:val="center"/>
        <w:rPr>
          <w:sz w:val="28"/>
          <w:szCs w:val="28"/>
          <w:lang w:val="en-GB"/>
        </w:rPr>
      </w:pPr>
      <w:r>
        <w:rPr>
          <w:rFonts w:ascii="TimesNewRomanPS" w:hAnsi="TimesNewRomanPS"/>
          <w:b/>
          <w:bCs/>
          <w:i/>
          <w:szCs w:val="21"/>
          <w:lang w:val="en-GB"/>
        </w:rPr>
        <w:t>-</w:t>
      </w:r>
      <w:r w:rsidR="00E66450" w:rsidRPr="00B006AE">
        <w:rPr>
          <w:rFonts w:ascii="TimesNewRomanPS" w:hAnsi="TimesNewRomanPS"/>
          <w:b/>
          <w:bCs/>
          <w:i/>
          <w:szCs w:val="21"/>
          <w:lang w:val="en-GB"/>
        </w:rPr>
        <w:t xml:space="preserve"> </w:t>
      </w:r>
      <w:r w:rsidR="00B87A81">
        <w:rPr>
          <w:rFonts w:ascii="TimesNewRomanPS" w:hAnsi="TimesNewRomanPS"/>
          <w:b/>
          <w:bCs/>
          <w:i/>
          <w:szCs w:val="21"/>
          <w:lang w:val="en-GB"/>
        </w:rPr>
        <w:t>Recommendations contained in the report on Women’s Representation.</w:t>
      </w:r>
    </w:p>
    <w:p w:rsidR="00532FCB" w:rsidRPr="00F66E96" w:rsidRDefault="00532FCB" w:rsidP="00E66450">
      <w:pPr>
        <w:pStyle w:val="NormalWeb"/>
        <w:rPr>
          <w:sz w:val="28"/>
          <w:szCs w:val="28"/>
          <w:lang w:val="es-ES"/>
        </w:rPr>
      </w:pPr>
      <w:r w:rsidRPr="00F66E96">
        <w:rPr>
          <w:sz w:val="28"/>
          <w:szCs w:val="28"/>
          <w:lang w:val="es-ES"/>
        </w:rPr>
        <w:t xml:space="preserve">Gracias </w:t>
      </w:r>
      <w:r w:rsidR="00671ACD" w:rsidRPr="00F66E96">
        <w:rPr>
          <w:sz w:val="28"/>
          <w:szCs w:val="28"/>
          <w:lang w:val="es-ES"/>
        </w:rPr>
        <w:t xml:space="preserve">señor </w:t>
      </w:r>
      <w:r w:rsidRPr="00F66E96">
        <w:rPr>
          <w:sz w:val="28"/>
          <w:szCs w:val="28"/>
          <w:lang w:val="es-ES"/>
        </w:rPr>
        <w:t xml:space="preserve">Presidente, </w:t>
      </w:r>
    </w:p>
    <w:p w:rsidR="00B87A81" w:rsidRDefault="00032280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Agradecemos al </w:t>
      </w:r>
      <w:r w:rsidR="00734244">
        <w:rPr>
          <w:sz w:val="28"/>
          <w:szCs w:val="28"/>
          <w:lang w:val="es-ES_tradnl"/>
        </w:rPr>
        <w:t xml:space="preserve">Comité Asesor por </w:t>
      </w:r>
      <w:r w:rsidR="00B87A81">
        <w:rPr>
          <w:sz w:val="28"/>
          <w:szCs w:val="28"/>
          <w:lang w:val="es-ES_tradnl"/>
        </w:rPr>
        <w:t xml:space="preserve">las recomendaciones </w:t>
      </w:r>
      <w:r w:rsidR="00505FEC">
        <w:rPr>
          <w:sz w:val="28"/>
          <w:szCs w:val="28"/>
          <w:lang w:val="es-ES_tradnl"/>
        </w:rPr>
        <w:t>formuladas</w:t>
      </w:r>
      <w:r w:rsidR="00B87A81">
        <w:rPr>
          <w:sz w:val="28"/>
          <w:szCs w:val="28"/>
          <w:lang w:val="es-ES_tradnl"/>
        </w:rPr>
        <w:t xml:space="preserve"> en su informe sobre el nivel actual de representación de la mujer en los órganos y </w:t>
      </w:r>
      <w:r w:rsidR="00505FEC">
        <w:rPr>
          <w:sz w:val="28"/>
          <w:szCs w:val="28"/>
          <w:lang w:val="es-ES_tradnl"/>
        </w:rPr>
        <w:t>mecanismos de derechos humanos</w:t>
      </w:r>
      <w:r w:rsidR="002E32B8">
        <w:rPr>
          <w:sz w:val="28"/>
          <w:szCs w:val="28"/>
          <w:lang w:val="es-ES_tradnl"/>
        </w:rPr>
        <w:t xml:space="preserve"> de las Naciones Unidas</w:t>
      </w:r>
      <w:r w:rsidR="00505FEC">
        <w:rPr>
          <w:sz w:val="28"/>
          <w:szCs w:val="28"/>
          <w:lang w:val="es-ES_tradnl"/>
        </w:rPr>
        <w:t xml:space="preserve">. </w:t>
      </w:r>
      <w:r w:rsidR="002E32B8">
        <w:rPr>
          <w:sz w:val="28"/>
          <w:szCs w:val="28"/>
          <w:lang w:val="es-ES_tradnl"/>
        </w:rPr>
        <w:t xml:space="preserve">Son resultado </w:t>
      </w:r>
      <w:r w:rsidR="00914513">
        <w:rPr>
          <w:sz w:val="28"/>
          <w:szCs w:val="28"/>
          <w:lang w:val="es-ES_tradnl"/>
        </w:rPr>
        <w:t>de</w:t>
      </w:r>
      <w:r w:rsidR="002E32B8">
        <w:rPr>
          <w:sz w:val="28"/>
          <w:szCs w:val="28"/>
          <w:lang w:val="es-ES_tradnl"/>
        </w:rPr>
        <w:t xml:space="preserve"> un</w:t>
      </w:r>
      <w:r w:rsidR="00914513">
        <w:rPr>
          <w:sz w:val="28"/>
          <w:szCs w:val="28"/>
          <w:lang w:val="es-ES_tradnl"/>
        </w:rPr>
        <w:t xml:space="preserve"> </w:t>
      </w:r>
      <w:r w:rsidR="00505FEC">
        <w:rPr>
          <w:sz w:val="28"/>
          <w:szCs w:val="28"/>
          <w:lang w:val="es-ES_tradnl"/>
        </w:rPr>
        <w:t xml:space="preserve">riguroso </w:t>
      </w:r>
      <w:r w:rsidR="00914513">
        <w:rPr>
          <w:sz w:val="28"/>
          <w:szCs w:val="28"/>
          <w:lang w:val="es-ES_tradnl"/>
        </w:rPr>
        <w:t>análisis y el reconocimiento de que</w:t>
      </w:r>
      <w:r w:rsidR="00505FEC">
        <w:rPr>
          <w:sz w:val="28"/>
          <w:szCs w:val="28"/>
          <w:lang w:val="es-ES_tradnl"/>
        </w:rPr>
        <w:t xml:space="preserve"> </w:t>
      </w:r>
      <w:r w:rsidR="002E32B8">
        <w:rPr>
          <w:sz w:val="28"/>
          <w:szCs w:val="28"/>
          <w:lang w:val="es-ES_tradnl"/>
        </w:rPr>
        <w:t>persiste</w:t>
      </w:r>
      <w:r w:rsidR="00914513">
        <w:rPr>
          <w:sz w:val="28"/>
          <w:szCs w:val="28"/>
          <w:lang w:val="es-ES_tradnl"/>
        </w:rPr>
        <w:t xml:space="preserve"> </w:t>
      </w:r>
      <w:r w:rsidR="00505FEC">
        <w:rPr>
          <w:sz w:val="28"/>
          <w:szCs w:val="28"/>
          <w:lang w:val="es-ES_tradnl"/>
        </w:rPr>
        <w:t>un</w:t>
      </w:r>
      <w:r w:rsidR="00914513">
        <w:rPr>
          <w:sz w:val="28"/>
          <w:szCs w:val="28"/>
          <w:lang w:val="es-ES_tradnl"/>
        </w:rPr>
        <w:t xml:space="preserve"> grave déficit de paridad de género en los órganos de tratados, entre los titulares de mandatos de los procedimientos especiales y en el Comité Asesor.</w:t>
      </w:r>
    </w:p>
    <w:p w:rsidR="00C90354" w:rsidRDefault="00C90354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Como recoge el informe, l</w:t>
      </w:r>
      <w:r w:rsidR="00193226">
        <w:rPr>
          <w:sz w:val="28"/>
          <w:szCs w:val="28"/>
          <w:lang w:val="es-ES_tradnl"/>
        </w:rPr>
        <w:t xml:space="preserve">os factores que </w:t>
      </w:r>
      <w:r>
        <w:rPr>
          <w:sz w:val="28"/>
          <w:szCs w:val="28"/>
          <w:lang w:val="es-ES_tradnl"/>
        </w:rPr>
        <w:t xml:space="preserve">han contribuido a este déficit </w:t>
      </w:r>
      <w:r w:rsidR="00193226">
        <w:rPr>
          <w:sz w:val="28"/>
          <w:szCs w:val="28"/>
          <w:lang w:val="es-ES_tradnl"/>
        </w:rPr>
        <w:t>son diversos</w:t>
      </w:r>
      <w:r>
        <w:rPr>
          <w:sz w:val="28"/>
          <w:szCs w:val="28"/>
          <w:lang w:val="es-ES_tradnl"/>
        </w:rPr>
        <w:t>: desde los procesos que llevan a cabo los Estados para la selección de candidatos</w:t>
      </w:r>
      <w:r w:rsidR="005C70E5">
        <w:rPr>
          <w:sz w:val="28"/>
          <w:szCs w:val="28"/>
          <w:lang w:val="es-ES_tradnl"/>
        </w:rPr>
        <w:t xml:space="preserve"> hasta</w:t>
      </w:r>
      <w:r w:rsidR="00193226">
        <w:rPr>
          <w:sz w:val="28"/>
          <w:szCs w:val="28"/>
          <w:lang w:val="es-ES_tradnl"/>
        </w:rPr>
        <w:t xml:space="preserve"> el impacto que tienen las percepciones </w:t>
      </w:r>
      <w:r w:rsidR="005C70E5">
        <w:rPr>
          <w:sz w:val="28"/>
          <w:szCs w:val="28"/>
          <w:lang w:val="es-ES_tradnl"/>
        </w:rPr>
        <w:t xml:space="preserve">sociales de los roles de género y patrones de la desigualdad estructurales. </w:t>
      </w:r>
      <w:r w:rsidR="00193226">
        <w:rPr>
          <w:sz w:val="28"/>
          <w:szCs w:val="28"/>
          <w:lang w:val="es-ES_tradnl"/>
        </w:rPr>
        <w:t xml:space="preserve"> </w:t>
      </w:r>
    </w:p>
    <w:p w:rsidR="007A2AF1" w:rsidRPr="00060816" w:rsidRDefault="007A2AF1" w:rsidP="007A2AF1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En ese sentido, </w:t>
      </w:r>
      <w:r w:rsidR="00DA5421">
        <w:rPr>
          <w:sz w:val="28"/>
          <w:szCs w:val="28"/>
          <w:lang w:val="es-ES_tradnl"/>
        </w:rPr>
        <w:t>resaltamos</w:t>
      </w:r>
      <w:r w:rsidR="00C90354">
        <w:rPr>
          <w:sz w:val="28"/>
          <w:szCs w:val="28"/>
          <w:lang w:val="es-ES_tradnl"/>
        </w:rPr>
        <w:t xml:space="preserve"> que </w:t>
      </w:r>
      <w:r w:rsidR="005C70E5">
        <w:rPr>
          <w:sz w:val="28"/>
          <w:szCs w:val="28"/>
          <w:lang w:val="es-ES_tradnl"/>
        </w:rPr>
        <w:t xml:space="preserve">las recomendaciones </w:t>
      </w:r>
      <w:r w:rsidR="00DA5421">
        <w:rPr>
          <w:sz w:val="28"/>
          <w:szCs w:val="28"/>
          <w:lang w:val="es-ES_tradnl"/>
        </w:rPr>
        <w:t>d</w:t>
      </w:r>
      <w:r w:rsidR="005C70E5">
        <w:rPr>
          <w:sz w:val="28"/>
          <w:szCs w:val="28"/>
          <w:lang w:val="es-ES_tradnl"/>
        </w:rPr>
        <w:t xml:space="preserve">el Comité Asesor </w:t>
      </w:r>
      <w:r w:rsidR="002E32B8">
        <w:rPr>
          <w:sz w:val="28"/>
          <w:szCs w:val="28"/>
          <w:lang w:val="es-ES_tradnl"/>
        </w:rPr>
        <w:t>abarcan los</w:t>
      </w:r>
      <w:r w:rsidR="00C90354">
        <w:rPr>
          <w:sz w:val="28"/>
          <w:szCs w:val="28"/>
          <w:lang w:val="es-ES_tradnl"/>
        </w:rPr>
        <w:t xml:space="preserve"> diversos actores involucrados en los procesos de identificación y selección de expertos para los órganos y mecanismos de derechos humanos: </w:t>
      </w:r>
      <w:r w:rsidR="00C90354" w:rsidRPr="00060816">
        <w:rPr>
          <w:sz w:val="28"/>
          <w:szCs w:val="28"/>
          <w:lang w:val="es-ES_tradnl"/>
        </w:rPr>
        <w:t xml:space="preserve">al Consejo de Derechos Humanos y sus mecanismos, a la </w:t>
      </w:r>
      <w:r w:rsidR="00C90354">
        <w:rPr>
          <w:sz w:val="28"/>
          <w:szCs w:val="28"/>
          <w:lang w:val="es-ES_tradnl"/>
        </w:rPr>
        <w:t>Oficina de la Alta Comisionada y a l</w:t>
      </w:r>
      <w:r w:rsidR="00C90354" w:rsidRPr="00060816">
        <w:rPr>
          <w:sz w:val="28"/>
          <w:szCs w:val="28"/>
          <w:lang w:val="es-ES_tradnl"/>
        </w:rPr>
        <w:t>os Estados</w:t>
      </w:r>
      <w:r w:rsidR="00C90354">
        <w:rPr>
          <w:sz w:val="28"/>
          <w:szCs w:val="28"/>
          <w:lang w:val="es-ES_tradnl"/>
        </w:rPr>
        <w:t xml:space="preserve">. </w:t>
      </w:r>
      <w:r>
        <w:rPr>
          <w:sz w:val="28"/>
          <w:szCs w:val="28"/>
          <w:lang w:val="es-ES_tradnl"/>
        </w:rPr>
        <w:t xml:space="preserve">Ello a fin de que cada componente pueda aportar al esfuerzo conjunto que se requiere para avanzar </w:t>
      </w:r>
      <w:r w:rsidRPr="00060816">
        <w:rPr>
          <w:sz w:val="28"/>
          <w:szCs w:val="28"/>
          <w:lang w:val="es-ES_tradnl"/>
        </w:rPr>
        <w:t xml:space="preserve">la </w:t>
      </w:r>
      <w:r w:rsidR="00521B43">
        <w:rPr>
          <w:sz w:val="28"/>
          <w:szCs w:val="28"/>
          <w:lang w:val="es-ES_tradnl"/>
        </w:rPr>
        <w:t>igualdad</w:t>
      </w:r>
      <w:r w:rsidRPr="00060816">
        <w:rPr>
          <w:sz w:val="28"/>
          <w:szCs w:val="28"/>
          <w:lang w:val="es-ES_tradnl"/>
        </w:rPr>
        <w:t xml:space="preserve"> de género.</w:t>
      </w:r>
    </w:p>
    <w:p w:rsidR="00504636" w:rsidRDefault="00DA5421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Destacamos las recomendaciones destinadas a promover la identificación de un mayor númer</w:t>
      </w:r>
      <w:r w:rsidR="00F31C49">
        <w:rPr>
          <w:sz w:val="28"/>
          <w:szCs w:val="28"/>
          <w:lang w:val="es-ES_tradnl"/>
        </w:rPr>
        <w:t xml:space="preserve">o de candidatas mujeres. </w:t>
      </w:r>
      <w:r w:rsidR="00504636">
        <w:rPr>
          <w:sz w:val="28"/>
          <w:szCs w:val="28"/>
          <w:lang w:val="es-ES_tradnl"/>
        </w:rPr>
        <w:t>Estas incluyen promover mecanismos de trabajo estrecho</w:t>
      </w:r>
      <w:r w:rsidR="00F31C49">
        <w:rPr>
          <w:sz w:val="28"/>
          <w:szCs w:val="28"/>
          <w:lang w:val="es-ES_tradnl"/>
        </w:rPr>
        <w:t xml:space="preserve"> con actores de sociedad civil para recopilar perfiles de mujeres aptas para los puestos en el sistema de derechos humanos y para difundir ampliamente información sobre las vacantes disponibles. La recopilación de buenas prácticas por parte de la Oficina de la Alta Comisionada sobre políticas, prácticas y mecanismos de </w:t>
      </w:r>
      <w:r w:rsidR="00504636">
        <w:rPr>
          <w:sz w:val="28"/>
          <w:szCs w:val="28"/>
          <w:lang w:val="es-ES_tradnl"/>
        </w:rPr>
        <w:t xml:space="preserve">identificación y </w:t>
      </w:r>
      <w:r w:rsidR="00F31C49">
        <w:rPr>
          <w:sz w:val="28"/>
          <w:szCs w:val="28"/>
          <w:lang w:val="es-ES_tradnl"/>
        </w:rPr>
        <w:t>designación existentes t</w:t>
      </w:r>
      <w:r w:rsidR="00504636">
        <w:rPr>
          <w:sz w:val="28"/>
          <w:szCs w:val="28"/>
          <w:lang w:val="es-ES_tradnl"/>
        </w:rPr>
        <w:t xml:space="preserve">ambién podría ser beneficiosa. </w:t>
      </w:r>
    </w:p>
    <w:p w:rsidR="00504636" w:rsidRDefault="00504636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recopilación de datos sobre el equilibrio de género en los órganos y mecanismos de derechos humanos será impo</w:t>
      </w:r>
      <w:r w:rsidR="00586B0E">
        <w:rPr>
          <w:sz w:val="28"/>
          <w:szCs w:val="28"/>
          <w:lang w:val="es-ES_tradnl"/>
        </w:rPr>
        <w:t xml:space="preserve">rtante para hacer seguimiento de los avances </w:t>
      </w:r>
      <w:r w:rsidR="00521B43">
        <w:rPr>
          <w:sz w:val="28"/>
          <w:szCs w:val="28"/>
          <w:lang w:val="es-ES_tradnl"/>
        </w:rPr>
        <w:t xml:space="preserve">en la igualdad </w:t>
      </w:r>
      <w:r w:rsidR="00586B0E">
        <w:rPr>
          <w:sz w:val="28"/>
          <w:szCs w:val="28"/>
          <w:lang w:val="es-ES_tradnl"/>
        </w:rPr>
        <w:t>de género en los mismos.</w:t>
      </w:r>
    </w:p>
    <w:p w:rsidR="00504636" w:rsidRDefault="00586B0E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t xml:space="preserve">Quisiéramos preguntar al Comité Asesor, ¿Qué recomendaciones priorizarían en el corto y mediano plazo para </w:t>
      </w:r>
      <w:r w:rsidRPr="00060816">
        <w:rPr>
          <w:sz w:val="28"/>
          <w:szCs w:val="28"/>
          <w:lang w:val="es-ES_tradnl"/>
        </w:rPr>
        <w:t>revertir</w:t>
      </w:r>
      <w:r w:rsidRPr="00586B0E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el déficit de paridad de género en los órganos y mecanismos de derechos humanos?</w:t>
      </w:r>
    </w:p>
    <w:p w:rsidR="00F31C49" w:rsidRDefault="00EB3AD8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Muchas gracias.</w:t>
      </w:r>
    </w:p>
    <w:p w:rsidR="00441307" w:rsidRDefault="00441307" w:rsidP="00114E4E">
      <w:pPr>
        <w:pStyle w:val="NormalWeb"/>
        <w:jc w:val="both"/>
        <w:rPr>
          <w:sz w:val="28"/>
          <w:szCs w:val="28"/>
          <w:lang w:val="es-ES_tradnl"/>
        </w:rPr>
      </w:pPr>
    </w:p>
    <w:p w:rsidR="00F638A1" w:rsidRDefault="007066BD" w:rsidP="00114E4E">
      <w:pPr>
        <w:pStyle w:val="NormalWeb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</w:t>
      </w:r>
    </w:p>
    <w:sectPr w:rsidR="00F638A1" w:rsidSect="00060816">
      <w:headerReference w:type="default" r:id="rId7"/>
      <w:pgSz w:w="11906" w:h="16838"/>
      <w:pgMar w:top="955" w:right="1701" w:bottom="73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33" w:rsidRDefault="00D34433" w:rsidP="0061046B">
      <w:pPr>
        <w:spacing w:after="0" w:line="240" w:lineRule="auto"/>
      </w:pPr>
      <w:r>
        <w:separator/>
      </w:r>
    </w:p>
  </w:endnote>
  <w:endnote w:type="continuationSeparator" w:id="0">
    <w:p w:rsidR="00D34433" w:rsidRDefault="00D34433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33" w:rsidRDefault="00D34433" w:rsidP="0061046B">
      <w:pPr>
        <w:spacing w:after="0" w:line="240" w:lineRule="auto"/>
      </w:pPr>
      <w:r>
        <w:separator/>
      </w:r>
    </w:p>
  </w:footnote>
  <w:footnote w:type="continuationSeparator" w:id="0">
    <w:p w:rsidR="00D34433" w:rsidRDefault="00D34433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6B" w:rsidRDefault="0061046B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1046B" w:rsidRPr="00885E6D" w:rsidTr="003C1E03">
      <w:tc>
        <w:tcPr>
          <w:tcW w:w="3510" w:type="dxa"/>
          <w:vAlign w:val="center"/>
        </w:tcPr>
        <w:p w:rsidR="0061046B" w:rsidRPr="00F90FDA" w:rsidRDefault="0061046B" w:rsidP="003C1E0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:rsidR="0061046B" w:rsidRPr="00D52222" w:rsidRDefault="0061046B" w:rsidP="003C1E03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:rsidR="0061046B" w:rsidRDefault="0061046B" w:rsidP="003C1E03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A68671B" wp14:editId="424864A7">
                <wp:extent cx="658495" cy="658495"/>
                <wp:effectExtent l="0" t="0" r="8255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:rsidR="0061046B" w:rsidRPr="00F90FDA" w:rsidRDefault="0061046B" w:rsidP="003C1E03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:rsidR="0061046B" w:rsidRPr="00D52222" w:rsidRDefault="0061046B" w:rsidP="003C1E03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:rsidR="0061046B" w:rsidRPr="0061046B" w:rsidRDefault="0061046B">
    <w:pPr>
      <w:pStyle w:val="Header"/>
      <w:rPr>
        <w:lang w:val="en-US"/>
      </w:rPr>
    </w:pPr>
  </w:p>
  <w:p w:rsidR="0061046B" w:rsidRPr="0061046B" w:rsidRDefault="0061046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A746B"/>
    <w:multiLevelType w:val="hybridMultilevel"/>
    <w:tmpl w:val="E5383306"/>
    <w:lvl w:ilvl="0" w:tplc="1EC604F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22"/>
    <w:rsid w:val="00032280"/>
    <w:rsid w:val="00060816"/>
    <w:rsid w:val="000E3784"/>
    <w:rsid w:val="00114E4E"/>
    <w:rsid w:val="001461EF"/>
    <w:rsid w:val="00193226"/>
    <w:rsid w:val="001974C7"/>
    <w:rsid w:val="00282537"/>
    <w:rsid w:val="002E32B8"/>
    <w:rsid w:val="003518AF"/>
    <w:rsid w:val="00391B05"/>
    <w:rsid w:val="003B5D02"/>
    <w:rsid w:val="003C23BC"/>
    <w:rsid w:val="0040193D"/>
    <w:rsid w:val="00435A67"/>
    <w:rsid w:val="00441307"/>
    <w:rsid w:val="004516BA"/>
    <w:rsid w:val="00453EA8"/>
    <w:rsid w:val="004F0549"/>
    <w:rsid w:val="00504636"/>
    <w:rsid w:val="00505FEC"/>
    <w:rsid w:val="00521B43"/>
    <w:rsid w:val="00532FCB"/>
    <w:rsid w:val="00535861"/>
    <w:rsid w:val="005555E1"/>
    <w:rsid w:val="00561E2D"/>
    <w:rsid w:val="00586B0E"/>
    <w:rsid w:val="005C70E5"/>
    <w:rsid w:val="0061046B"/>
    <w:rsid w:val="00611089"/>
    <w:rsid w:val="00671ACD"/>
    <w:rsid w:val="00681637"/>
    <w:rsid w:val="00686D7D"/>
    <w:rsid w:val="00690094"/>
    <w:rsid w:val="006B27AD"/>
    <w:rsid w:val="006C391C"/>
    <w:rsid w:val="006D67B3"/>
    <w:rsid w:val="006E474F"/>
    <w:rsid w:val="007066BD"/>
    <w:rsid w:val="00734244"/>
    <w:rsid w:val="007A2AF1"/>
    <w:rsid w:val="007E44B3"/>
    <w:rsid w:val="00840504"/>
    <w:rsid w:val="0084669A"/>
    <w:rsid w:val="00885E6D"/>
    <w:rsid w:val="00891089"/>
    <w:rsid w:val="008C0992"/>
    <w:rsid w:val="00914513"/>
    <w:rsid w:val="009301C9"/>
    <w:rsid w:val="00936057"/>
    <w:rsid w:val="009A3786"/>
    <w:rsid w:val="009B3E51"/>
    <w:rsid w:val="009B4284"/>
    <w:rsid w:val="009C741D"/>
    <w:rsid w:val="009D2B08"/>
    <w:rsid w:val="009E00BA"/>
    <w:rsid w:val="009E4369"/>
    <w:rsid w:val="00A34798"/>
    <w:rsid w:val="00A45BB0"/>
    <w:rsid w:val="00A5769F"/>
    <w:rsid w:val="00A732C6"/>
    <w:rsid w:val="00AB3C21"/>
    <w:rsid w:val="00B006AE"/>
    <w:rsid w:val="00B76704"/>
    <w:rsid w:val="00B87A81"/>
    <w:rsid w:val="00BD1571"/>
    <w:rsid w:val="00C90354"/>
    <w:rsid w:val="00CA6CD7"/>
    <w:rsid w:val="00CB784D"/>
    <w:rsid w:val="00D34433"/>
    <w:rsid w:val="00D52222"/>
    <w:rsid w:val="00D646B2"/>
    <w:rsid w:val="00DA5421"/>
    <w:rsid w:val="00DB47E3"/>
    <w:rsid w:val="00E64B89"/>
    <w:rsid w:val="00E66450"/>
    <w:rsid w:val="00E66FB6"/>
    <w:rsid w:val="00E973E7"/>
    <w:rsid w:val="00EB3AD8"/>
    <w:rsid w:val="00ED5248"/>
    <w:rsid w:val="00EE0B98"/>
    <w:rsid w:val="00EE5B72"/>
    <w:rsid w:val="00F15B2B"/>
    <w:rsid w:val="00F31C49"/>
    <w:rsid w:val="00F47977"/>
    <w:rsid w:val="00F638A1"/>
    <w:rsid w:val="00F66E96"/>
    <w:rsid w:val="00F90FDA"/>
    <w:rsid w:val="00F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8C936-AA21-4FDF-B3C7-6256CCCB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77"/>
    <w:rPr>
      <w:rFonts w:ascii="Calibri" w:eastAsia="Times New Roman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22"/>
    <w:pPr>
      <w:spacing w:after="0" w:line="240" w:lineRule="auto"/>
    </w:pPr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61046B"/>
  </w:style>
  <w:style w:type="paragraph" w:styleId="Footer">
    <w:name w:val="footer"/>
    <w:basedOn w:val="Normal"/>
    <w:link w:val="FooterCh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61046B"/>
  </w:style>
  <w:style w:type="paragraph" w:styleId="NormalWeb">
    <w:name w:val="Normal (Web)"/>
    <w:basedOn w:val="Normal"/>
    <w:uiPriority w:val="99"/>
    <w:unhideWhenUsed/>
    <w:rsid w:val="00E664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B66624-04EE-44DF-8566-33E2079415A6}"/>
</file>

<file path=customXml/itemProps2.xml><?xml version="1.0" encoding="utf-8"?>
<ds:datastoreItem xmlns:ds="http://schemas.openxmlformats.org/officeDocument/2006/customXml" ds:itemID="{E0B82510-F31D-4A90-B77D-79A2B826EA4B}"/>
</file>

<file path=customXml/itemProps3.xml><?xml version="1.0" encoding="utf-8"?>
<ds:datastoreItem xmlns:ds="http://schemas.openxmlformats.org/officeDocument/2006/customXml" ds:itemID="{6C5FC08A-986C-4559-9FEE-FE533FFB8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WARDA Ebrahim</cp:lastModifiedBy>
  <cp:revision>2</cp:revision>
  <cp:lastPrinted>2021-08-10T17:51:00Z</cp:lastPrinted>
  <dcterms:created xsi:type="dcterms:W3CDTF">2021-08-13T13:16:00Z</dcterms:created>
  <dcterms:modified xsi:type="dcterms:W3CDTF">2021-08-13T13:16:00Z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