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79F4" w14:textId="7DE16F67" w:rsidR="000B76C6" w:rsidRPr="00A27622" w:rsidRDefault="000B76C6" w:rsidP="00A27622">
      <w:pPr>
        <w:spacing w:after="0" w:line="240" w:lineRule="auto"/>
        <w:jc w:val="center"/>
        <w:rPr>
          <w:rFonts w:cstheme="minorHAnsi"/>
          <w:b/>
        </w:rPr>
      </w:pPr>
      <w:r w:rsidRPr="00A27622">
        <w:rPr>
          <w:rFonts w:cstheme="minorHAnsi"/>
          <w:b/>
        </w:rPr>
        <w:t>COMMISSION D’ENQU</w:t>
      </w:r>
      <w:r w:rsidR="006D7298" w:rsidRPr="00A27622">
        <w:rPr>
          <w:rFonts w:cstheme="minorHAnsi"/>
          <w:b/>
        </w:rPr>
        <w:t>Ê</w:t>
      </w:r>
      <w:r w:rsidRPr="00A27622">
        <w:rPr>
          <w:rFonts w:cstheme="minorHAnsi"/>
          <w:b/>
        </w:rPr>
        <w:t>TE SUR LE BURUNDI</w:t>
      </w:r>
    </w:p>
    <w:p w14:paraId="7516385D" w14:textId="77777777" w:rsidR="000B76C6" w:rsidRPr="00A27622" w:rsidRDefault="000B76C6" w:rsidP="00A27622">
      <w:pPr>
        <w:spacing w:after="0" w:line="240" w:lineRule="auto"/>
        <w:jc w:val="center"/>
        <w:rPr>
          <w:rFonts w:cstheme="minorHAnsi"/>
        </w:rPr>
      </w:pPr>
    </w:p>
    <w:p w14:paraId="707D46DC" w14:textId="3F7A7694" w:rsidR="000B76C6" w:rsidRDefault="000B76C6" w:rsidP="00A27622">
      <w:pPr>
        <w:spacing w:after="0" w:line="240" w:lineRule="auto"/>
        <w:jc w:val="center"/>
        <w:rPr>
          <w:rFonts w:cstheme="minorHAnsi"/>
          <w:b/>
        </w:rPr>
      </w:pPr>
      <w:r w:rsidRPr="00A27622">
        <w:rPr>
          <w:rFonts w:cstheme="minorHAnsi"/>
          <w:b/>
        </w:rPr>
        <w:t>QUESTIONS – R</w:t>
      </w:r>
      <w:r w:rsidR="006D7298" w:rsidRPr="00A27622">
        <w:rPr>
          <w:rFonts w:cstheme="minorHAnsi"/>
          <w:b/>
        </w:rPr>
        <w:t>É</w:t>
      </w:r>
      <w:r w:rsidRPr="00A27622">
        <w:rPr>
          <w:rFonts w:cstheme="minorHAnsi"/>
          <w:b/>
        </w:rPr>
        <w:t>PONSES</w:t>
      </w:r>
    </w:p>
    <w:p w14:paraId="11146886" w14:textId="640130FA" w:rsidR="000B76C6" w:rsidRPr="00A27622" w:rsidRDefault="004E25AB" w:rsidP="00A27622">
      <w:pPr>
        <w:spacing w:after="0" w:line="240" w:lineRule="auto"/>
        <w:jc w:val="center"/>
        <w:rPr>
          <w:rFonts w:cstheme="minorHAnsi"/>
        </w:rPr>
      </w:pPr>
      <w:r>
        <w:rPr>
          <w:rFonts w:cstheme="minorHAnsi"/>
        </w:rPr>
        <w:t>23</w:t>
      </w:r>
      <w:r w:rsidR="000B3D54" w:rsidRPr="00A27622">
        <w:rPr>
          <w:rFonts w:cstheme="minorHAnsi"/>
        </w:rPr>
        <w:t xml:space="preserve"> septembre</w:t>
      </w:r>
      <w:r w:rsidR="009767EE" w:rsidRPr="00A27622">
        <w:rPr>
          <w:rFonts w:cstheme="minorHAnsi"/>
        </w:rPr>
        <w:t xml:space="preserve"> 201</w:t>
      </w:r>
      <w:r w:rsidR="00D934CB" w:rsidRPr="00A27622">
        <w:rPr>
          <w:rFonts w:cstheme="minorHAnsi"/>
        </w:rPr>
        <w:t>9</w:t>
      </w:r>
    </w:p>
    <w:p w14:paraId="36CB84A1" w14:textId="03CDFBF0" w:rsidR="009767EE" w:rsidRPr="00A27622" w:rsidRDefault="009767EE" w:rsidP="00434696">
      <w:pPr>
        <w:spacing w:after="0" w:line="240" w:lineRule="auto"/>
        <w:rPr>
          <w:rFonts w:cstheme="minorHAnsi"/>
          <w:b/>
          <w:u w:val="single"/>
        </w:rPr>
      </w:pPr>
    </w:p>
    <w:p w14:paraId="5F773288" w14:textId="6830AB45" w:rsidR="00415C88" w:rsidRPr="00A27622" w:rsidRDefault="009767EE" w:rsidP="00A27622">
      <w:pPr>
        <w:spacing w:after="0" w:line="240" w:lineRule="auto"/>
        <w:jc w:val="both"/>
        <w:rPr>
          <w:rFonts w:cstheme="minorHAnsi"/>
          <w:b/>
          <w:u w:val="single"/>
        </w:rPr>
      </w:pPr>
      <w:r w:rsidRPr="00A27622">
        <w:rPr>
          <w:rFonts w:cstheme="minorHAnsi"/>
          <w:b/>
          <w:u w:val="single"/>
        </w:rPr>
        <w:t>EXTENSION DU MANDAT DE LA COMMISSION</w:t>
      </w:r>
    </w:p>
    <w:p w14:paraId="2E2751A1" w14:textId="0A658577" w:rsidR="009767EE" w:rsidRPr="00A27622" w:rsidRDefault="009767EE" w:rsidP="00A27622">
      <w:pPr>
        <w:spacing w:after="0" w:line="240" w:lineRule="auto"/>
        <w:jc w:val="both"/>
        <w:rPr>
          <w:rFonts w:cstheme="minorHAnsi"/>
        </w:rPr>
      </w:pPr>
    </w:p>
    <w:p w14:paraId="58735A13" w14:textId="5763F969" w:rsidR="009767EE" w:rsidRPr="00A27622" w:rsidRDefault="009767EE" w:rsidP="00A27622">
      <w:pPr>
        <w:pStyle w:val="ListParagraph"/>
        <w:numPr>
          <w:ilvl w:val="0"/>
          <w:numId w:val="7"/>
        </w:numPr>
        <w:spacing w:after="0" w:line="240" w:lineRule="auto"/>
        <w:jc w:val="both"/>
        <w:rPr>
          <w:rFonts w:cstheme="minorHAnsi"/>
          <w:b/>
        </w:rPr>
      </w:pPr>
      <w:r w:rsidRPr="00A27622">
        <w:rPr>
          <w:rFonts w:cstheme="minorHAnsi"/>
          <w:b/>
        </w:rPr>
        <w:t>Quel est le mandat de la Commission d’enquête sur le Burundi ?</w:t>
      </w:r>
      <w:r w:rsidR="00547350" w:rsidRPr="00A27622">
        <w:rPr>
          <w:rFonts w:cstheme="minorHAnsi"/>
          <w:b/>
        </w:rPr>
        <w:t xml:space="preserve"> </w:t>
      </w:r>
    </w:p>
    <w:p w14:paraId="1F9FF724" w14:textId="77777777" w:rsidR="00DD51B4" w:rsidRPr="00A27622" w:rsidRDefault="00DD51B4" w:rsidP="00A27622">
      <w:pPr>
        <w:pStyle w:val="ListParagraph"/>
        <w:spacing w:after="0" w:line="240" w:lineRule="auto"/>
        <w:ind w:left="360"/>
        <w:jc w:val="both"/>
        <w:rPr>
          <w:rFonts w:cstheme="minorHAnsi"/>
          <w:b/>
        </w:rPr>
      </w:pPr>
    </w:p>
    <w:p w14:paraId="5C536112" w14:textId="48F400CE" w:rsidR="009767EE" w:rsidRPr="00A27622" w:rsidRDefault="009767EE" w:rsidP="00A27622">
      <w:pPr>
        <w:spacing w:after="0" w:line="240" w:lineRule="auto"/>
        <w:jc w:val="both"/>
        <w:rPr>
          <w:rFonts w:cstheme="minorHAnsi"/>
        </w:rPr>
      </w:pPr>
      <w:r w:rsidRPr="00A27622">
        <w:rPr>
          <w:rFonts w:cstheme="minorHAnsi"/>
        </w:rPr>
        <w:t xml:space="preserve">La Commission d’enquête sur le Burundi a été créée par </w:t>
      </w:r>
      <w:r w:rsidR="006D7298" w:rsidRPr="00A27622">
        <w:rPr>
          <w:rFonts w:cstheme="minorHAnsi"/>
        </w:rPr>
        <w:t>le</w:t>
      </w:r>
      <w:r w:rsidRPr="00A27622">
        <w:rPr>
          <w:rFonts w:cstheme="minorHAnsi"/>
        </w:rPr>
        <w:t xml:space="preserve"> Conseil des droits de l’homme des Nations Unies</w:t>
      </w:r>
      <w:r w:rsidR="0027545E">
        <w:rPr>
          <w:rFonts w:cstheme="minorHAnsi"/>
        </w:rPr>
        <w:t xml:space="preserve"> </w:t>
      </w:r>
      <w:r w:rsidR="006D7298" w:rsidRPr="00A27622">
        <w:rPr>
          <w:rFonts w:cstheme="minorHAnsi"/>
        </w:rPr>
        <w:t xml:space="preserve">par sa résolution 33/24 </w:t>
      </w:r>
      <w:r w:rsidRPr="00A27622">
        <w:rPr>
          <w:rFonts w:cstheme="minorHAnsi"/>
        </w:rPr>
        <w:t xml:space="preserve">adoptée le 30 septembre 2016. </w:t>
      </w:r>
      <w:r w:rsidR="005F5906" w:rsidRPr="00A27622">
        <w:rPr>
          <w:rFonts w:cstheme="minorHAnsi"/>
        </w:rPr>
        <w:t>Son mandat</w:t>
      </w:r>
      <w:r w:rsidR="00D934CB" w:rsidRPr="00A27622">
        <w:rPr>
          <w:rFonts w:cstheme="minorHAnsi"/>
        </w:rPr>
        <w:t xml:space="preserve"> a été renouvelé </w:t>
      </w:r>
      <w:r w:rsidR="000552A5">
        <w:rPr>
          <w:rFonts w:cstheme="minorHAnsi"/>
        </w:rPr>
        <w:t xml:space="preserve">pour un deuxième terme </w:t>
      </w:r>
      <w:r w:rsidR="00D766D6">
        <w:rPr>
          <w:rFonts w:cstheme="minorHAnsi"/>
        </w:rPr>
        <w:t>le 29 septembre</w:t>
      </w:r>
      <w:r w:rsidR="00D934CB" w:rsidRPr="00A27622">
        <w:rPr>
          <w:rFonts w:cstheme="minorHAnsi"/>
        </w:rPr>
        <w:t xml:space="preserve"> 2017 par la résolution 36/19 et </w:t>
      </w:r>
      <w:r w:rsidR="005F5906" w:rsidRPr="00A27622">
        <w:rPr>
          <w:rFonts w:cstheme="minorHAnsi"/>
        </w:rPr>
        <w:t>pour un troisième terme</w:t>
      </w:r>
      <w:r w:rsidR="00D934CB" w:rsidRPr="00A27622">
        <w:rPr>
          <w:rFonts w:cstheme="minorHAnsi"/>
        </w:rPr>
        <w:t xml:space="preserve"> </w:t>
      </w:r>
      <w:r w:rsidR="00D766D6">
        <w:rPr>
          <w:rFonts w:cstheme="minorHAnsi"/>
        </w:rPr>
        <w:t xml:space="preserve">le 28 septembre </w:t>
      </w:r>
      <w:r w:rsidR="00D934CB" w:rsidRPr="00A27622">
        <w:rPr>
          <w:rFonts w:cstheme="minorHAnsi"/>
        </w:rPr>
        <w:t xml:space="preserve">2018 par la résolution 39/14. </w:t>
      </w:r>
      <w:r w:rsidR="000552A5">
        <w:rPr>
          <w:rFonts w:cstheme="minorHAnsi"/>
        </w:rPr>
        <w:t>Le contenu du</w:t>
      </w:r>
      <w:r w:rsidR="00AF1909" w:rsidRPr="00A27622">
        <w:rPr>
          <w:rFonts w:cstheme="minorHAnsi"/>
        </w:rPr>
        <w:t xml:space="preserve"> mandat </w:t>
      </w:r>
      <w:r w:rsidR="000552A5">
        <w:rPr>
          <w:rFonts w:cstheme="minorHAnsi"/>
        </w:rPr>
        <w:t xml:space="preserve">de la Commission </w:t>
      </w:r>
      <w:r w:rsidR="00C0199E" w:rsidRPr="00A27622">
        <w:rPr>
          <w:rFonts w:cstheme="minorHAnsi"/>
        </w:rPr>
        <w:t>est resté</w:t>
      </w:r>
      <w:r w:rsidR="00AF1909" w:rsidRPr="00A27622">
        <w:rPr>
          <w:rFonts w:cstheme="minorHAnsi"/>
        </w:rPr>
        <w:t xml:space="preserve"> le même que pour les deux premiers termes</w:t>
      </w:r>
      <w:r w:rsidR="006D7298" w:rsidRPr="00A27622">
        <w:rPr>
          <w:rFonts w:cstheme="minorHAnsi"/>
        </w:rPr>
        <w:t>, à savoir</w:t>
      </w:r>
      <w:r w:rsidR="00AF1909" w:rsidRPr="00A27622">
        <w:rPr>
          <w:rFonts w:cstheme="minorHAnsi"/>
        </w:rPr>
        <w:t xml:space="preserve"> </w:t>
      </w:r>
      <w:r w:rsidRPr="00A27622">
        <w:rPr>
          <w:rFonts w:cstheme="minorHAnsi"/>
        </w:rPr>
        <w:t>:</w:t>
      </w:r>
    </w:p>
    <w:p w14:paraId="5FFB6AE8" w14:textId="77777777" w:rsidR="00C0199E" w:rsidRPr="00A27622" w:rsidRDefault="00C0199E" w:rsidP="00A27622">
      <w:pPr>
        <w:spacing w:after="0" w:line="240" w:lineRule="auto"/>
        <w:jc w:val="both"/>
        <w:rPr>
          <w:rFonts w:cstheme="minorHAnsi"/>
        </w:rPr>
      </w:pPr>
    </w:p>
    <w:p w14:paraId="05BFC509" w14:textId="77777777" w:rsidR="009767EE" w:rsidRPr="00A27622" w:rsidRDefault="009767EE" w:rsidP="00A27622">
      <w:pPr>
        <w:spacing w:after="0" w:line="240" w:lineRule="auto"/>
        <w:jc w:val="both"/>
        <w:rPr>
          <w:rFonts w:cstheme="minorHAnsi"/>
        </w:rPr>
      </w:pPr>
      <w:r w:rsidRPr="00A27622">
        <w:rPr>
          <w:rFonts w:cstheme="minorHAnsi"/>
        </w:rPr>
        <w:t>a) Mener une enquête approfondie sur les violations et atteintes aux droits de l’homme commises au Burundi depuis avril 2015 et déterminer s’il s’agit de crimes au regard du droit international ;</w:t>
      </w:r>
    </w:p>
    <w:p w14:paraId="28F6A76A" w14:textId="7D4AC180" w:rsidR="009767EE" w:rsidRPr="00A27622" w:rsidRDefault="009767EE" w:rsidP="00A27622">
      <w:pPr>
        <w:spacing w:after="0" w:line="240" w:lineRule="auto"/>
        <w:jc w:val="both"/>
        <w:rPr>
          <w:rFonts w:cstheme="minorHAnsi"/>
        </w:rPr>
      </w:pPr>
      <w:r w:rsidRPr="00A27622">
        <w:rPr>
          <w:rFonts w:cstheme="minorHAnsi"/>
        </w:rPr>
        <w:t xml:space="preserve">b) Identifier </w:t>
      </w:r>
      <w:r w:rsidR="006D7298" w:rsidRPr="00A27622">
        <w:rPr>
          <w:rFonts w:cstheme="minorHAnsi"/>
        </w:rPr>
        <w:t xml:space="preserve">dans la mesure du possible </w:t>
      </w:r>
      <w:r w:rsidRPr="00A27622">
        <w:rPr>
          <w:rFonts w:cstheme="minorHAnsi"/>
        </w:rPr>
        <w:t>les auteurs présumés de ces actes ;</w:t>
      </w:r>
    </w:p>
    <w:p w14:paraId="19814961" w14:textId="77777777" w:rsidR="009767EE" w:rsidRPr="00A27622" w:rsidRDefault="009767EE" w:rsidP="00A27622">
      <w:pPr>
        <w:spacing w:after="0" w:line="240" w:lineRule="auto"/>
        <w:jc w:val="both"/>
        <w:rPr>
          <w:rFonts w:cstheme="minorHAnsi"/>
        </w:rPr>
      </w:pPr>
      <w:r w:rsidRPr="00A27622">
        <w:rPr>
          <w:rFonts w:cstheme="minorHAnsi"/>
        </w:rPr>
        <w:t>c) Formuler des recommandations sur les mesures à prendre pour garantir que les auteurs de ces actes aient à en répondre, quelle que soit leur affiliation ;</w:t>
      </w:r>
    </w:p>
    <w:p w14:paraId="0FE8C6BD" w14:textId="4A22AA72" w:rsidR="009767EE" w:rsidRPr="00A27622" w:rsidRDefault="009767EE" w:rsidP="00A27622">
      <w:pPr>
        <w:spacing w:after="0" w:line="240" w:lineRule="auto"/>
        <w:jc w:val="both"/>
        <w:rPr>
          <w:rFonts w:cstheme="minorHAnsi"/>
        </w:rPr>
      </w:pPr>
      <w:r w:rsidRPr="00A27622">
        <w:rPr>
          <w:rFonts w:cstheme="minorHAnsi"/>
        </w:rPr>
        <w:t>d) Dialoguer avec les autorités burundaises et toutes les autres parties prenantes, afin de contribuer à l’amélioration immédiate de la situation des droits de l’homme au Burundi et à la lutte contre l’impunité.</w:t>
      </w:r>
    </w:p>
    <w:p w14:paraId="2EF1A710" w14:textId="56233EFA" w:rsidR="009767EE" w:rsidRPr="00A27622" w:rsidRDefault="009767EE" w:rsidP="00A27622">
      <w:pPr>
        <w:spacing w:after="0" w:line="240" w:lineRule="auto"/>
        <w:jc w:val="both"/>
        <w:rPr>
          <w:rFonts w:cstheme="minorHAnsi"/>
        </w:rPr>
      </w:pPr>
    </w:p>
    <w:p w14:paraId="2133F276" w14:textId="1C6302F1" w:rsidR="009767EE" w:rsidRPr="00A27622" w:rsidRDefault="00C30F96" w:rsidP="00A27622">
      <w:pPr>
        <w:spacing w:after="0" w:line="240" w:lineRule="auto"/>
        <w:jc w:val="both"/>
        <w:rPr>
          <w:rFonts w:cstheme="minorHAnsi"/>
        </w:rPr>
      </w:pPr>
      <w:r w:rsidRPr="00A27622">
        <w:rPr>
          <w:rFonts w:cstheme="minorHAnsi"/>
        </w:rPr>
        <w:t>Au c</w:t>
      </w:r>
      <w:r w:rsidR="000552A5">
        <w:rPr>
          <w:rFonts w:cstheme="minorHAnsi"/>
        </w:rPr>
        <w:t>ours du troisième terme de son</w:t>
      </w:r>
      <w:r w:rsidRPr="00A27622">
        <w:rPr>
          <w:rFonts w:cstheme="minorHAnsi"/>
        </w:rPr>
        <w:t xml:space="preserve"> mandat, i</w:t>
      </w:r>
      <w:r w:rsidR="000552A5">
        <w:rPr>
          <w:rFonts w:cstheme="minorHAnsi"/>
        </w:rPr>
        <w:t>l</w:t>
      </w:r>
      <w:r w:rsidR="00685691" w:rsidRPr="00A27622">
        <w:rPr>
          <w:rFonts w:cstheme="minorHAnsi"/>
        </w:rPr>
        <w:t xml:space="preserve"> </w:t>
      </w:r>
      <w:r w:rsidR="00C0199E" w:rsidRPr="00A27622">
        <w:rPr>
          <w:rFonts w:cstheme="minorHAnsi"/>
        </w:rPr>
        <w:t>a été</w:t>
      </w:r>
      <w:r w:rsidR="005F5906" w:rsidRPr="00A27622">
        <w:rPr>
          <w:rFonts w:cstheme="minorHAnsi"/>
        </w:rPr>
        <w:t xml:space="preserve"> </w:t>
      </w:r>
      <w:r w:rsidR="00685691" w:rsidRPr="00A27622">
        <w:rPr>
          <w:rFonts w:cstheme="minorHAnsi"/>
        </w:rPr>
        <w:t>demandé</w:t>
      </w:r>
      <w:r w:rsidR="000552A5">
        <w:rPr>
          <w:rFonts w:cstheme="minorHAnsi"/>
        </w:rPr>
        <w:t xml:space="preserve"> à la Commission</w:t>
      </w:r>
      <w:r w:rsidRPr="00A27622">
        <w:rPr>
          <w:rFonts w:cstheme="minorHAnsi"/>
        </w:rPr>
        <w:t>, comme les années précédentes</w:t>
      </w:r>
      <w:r w:rsidR="00201FBC" w:rsidRPr="00A27622">
        <w:rPr>
          <w:rFonts w:cstheme="minorHAnsi"/>
        </w:rPr>
        <w:t>,</w:t>
      </w:r>
      <w:r w:rsidR="00685691" w:rsidRPr="00A27622">
        <w:rPr>
          <w:rFonts w:cstheme="minorHAnsi"/>
        </w:rPr>
        <w:t xml:space="preserve"> de faire deux présentations orales au Conseil </w:t>
      </w:r>
      <w:r w:rsidR="006D7298" w:rsidRPr="00A27622">
        <w:rPr>
          <w:rFonts w:cstheme="minorHAnsi"/>
        </w:rPr>
        <w:t>-</w:t>
      </w:r>
      <w:r w:rsidR="00685691" w:rsidRPr="00A27622">
        <w:rPr>
          <w:rFonts w:cstheme="minorHAnsi"/>
        </w:rPr>
        <w:t xml:space="preserve"> l’une </w:t>
      </w:r>
      <w:r w:rsidR="000552A5">
        <w:rPr>
          <w:rFonts w:cstheme="minorHAnsi"/>
        </w:rPr>
        <w:t xml:space="preserve">a eu lieu </w:t>
      </w:r>
      <w:r w:rsidR="00685691" w:rsidRPr="00A27622">
        <w:rPr>
          <w:rFonts w:cstheme="minorHAnsi"/>
        </w:rPr>
        <w:t>en mars 201</w:t>
      </w:r>
      <w:r w:rsidR="00D934CB" w:rsidRPr="00A27622">
        <w:rPr>
          <w:rFonts w:cstheme="minorHAnsi"/>
        </w:rPr>
        <w:t>9 et l’autre en juillet</w:t>
      </w:r>
      <w:r w:rsidR="00685691" w:rsidRPr="00A27622">
        <w:rPr>
          <w:rFonts w:cstheme="minorHAnsi"/>
        </w:rPr>
        <w:t xml:space="preserve"> 201</w:t>
      </w:r>
      <w:r w:rsidR="00D934CB" w:rsidRPr="00A27622">
        <w:rPr>
          <w:rFonts w:cstheme="minorHAnsi"/>
        </w:rPr>
        <w:t>9</w:t>
      </w:r>
      <w:r w:rsidR="006D7298" w:rsidRPr="00A27622">
        <w:rPr>
          <w:rFonts w:cstheme="minorHAnsi"/>
        </w:rPr>
        <w:t xml:space="preserve"> -</w:t>
      </w:r>
      <w:r w:rsidR="00685691" w:rsidRPr="00A27622">
        <w:rPr>
          <w:rFonts w:cstheme="minorHAnsi"/>
        </w:rPr>
        <w:t xml:space="preserve"> </w:t>
      </w:r>
      <w:r w:rsidR="006D7298" w:rsidRPr="00A27622">
        <w:rPr>
          <w:rFonts w:cstheme="minorHAnsi"/>
        </w:rPr>
        <w:t>et</w:t>
      </w:r>
      <w:r w:rsidR="000552A5">
        <w:rPr>
          <w:rFonts w:cstheme="minorHAnsi"/>
        </w:rPr>
        <w:t xml:space="preserve"> de présenter son</w:t>
      </w:r>
      <w:r w:rsidR="00685691" w:rsidRPr="00A27622">
        <w:rPr>
          <w:rFonts w:cstheme="minorHAnsi"/>
        </w:rPr>
        <w:t xml:space="preserve"> rappo</w:t>
      </w:r>
      <w:r w:rsidR="00D934CB" w:rsidRPr="00A27622">
        <w:rPr>
          <w:rFonts w:cstheme="minorHAnsi"/>
        </w:rPr>
        <w:t xml:space="preserve">rt final écrit </w:t>
      </w:r>
      <w:r w:rsidR="006D7298" w:rsidRPr="00A27622">
        <w:rPr>
          <w:rFonts w:cstheme="minorHAnsi"/>
        </w:rPr>
        <w:t xml:space="preserve">au Conseil </w:t>
      </w:r>
      <w:r w:rsidR="000552A5">
        <w:rPr>
          <w:rFonts w:cstheme="minorHAnsi"/>
        </w:rPr>
        <w:t xml:space="preserve">des droits de l’homme </w:t>
      </w:r>
      <w:r w:rsidR="00D934CB" w:rsidRPr="00A27622">
        <w:rPr>
          <w:rFonts w:cstheme="minorHAnsi"/>
        </w:rPr>
        <w:t>en septembre 2019</w:t>
      </w:r>
      <w:r w:rsidR="006D7298" w:rsidRPr="00A27622">
        <w:rPr>
          <w:rFonts w:cstheme="minorHAnsi"/>
        </w:rPr>
        <w:t xml:space="preserve"> et à l’Assemblée générale des Nations Unies lors de sa 74</w:t>
      </w:r>
      <w:r w:rsidR="006D7298" w:rsidRPr="00A27622">
        <w:rPr>
          <w:rFonts w:cstheme="minorHAnsi"/>
          <w:vertAlign w:val="superscript"/>
        </w:rPr>
        <w:t>ème</w:t>
      </w:r>
      <w:r w:rsidR="000552A5">
        <w:rPr>
          <w:rFonts w:cstheme="minorHAnsi"/>
        </w:rPr>
        <w:t xml:space="preserve"> session</w:t>
      </w:r>
      <w:r w:rsidR="006D7298" w:rsidRPr="00A27622">
        <w:rPr>
          <w:rFonts w:cstheme="minorHAnsi"/>
        </w:rPr>
        <w:t>.</w:t>
      </w:r>
      <w:r w:rsidR="00685691" w:rsidRPr="00A27622">
        <w:rPr>
          <w:rFonts w:cstheme="minorHAnsi"/>
        </w:rPr>
        <w:t xml:space="preserve"> </w:t>
      </w:r>
    </w:p>
    <w:p w14:paraId="6001EA82" w14:textId="77777777" w:rsidR="00547350" w:rsidRPr="00A27622" w:rsidRDefault="00547350" w:rsidP="00A27622">
      <w:pPr>
        <w:spacing w:after="0" w:line="240" w:lineRule="auto"/>
        <w:jc w:val="both"/>
        <w:rPr>
          <w:rFonts w:cstheme="minorHAnsi"/>
          <w:b/>
        </w:rPr>
      </w:pPr>
    </w:p>
    <w:p w14:paraId="4C2D76DD" w14:textId="6411D1D8" w:rsidR="009767EE" w:rsidRPr="00A27622" w:rsidRDefault="006D7298" w:rsidP="00A27622">
      <w:pPr>
        <w:pStyle w:val="ListParagraph"/>
        <w:numPr>
          <w:ilvl w:val="0"/>
          <w:numId w:val="7"/>
        </w:numPr>
        <w:spacing w:after="0" w:line="240" w:lineRule="auto"/>
        <w:jc w:val="both"/>
        <w:rPr>
          <w:rFonts w:cstheme="minorHAnsi"/>
          <w:b/>
        </w:rPr>
      </w:pPr>
      <w:r w:rsidRPr="00A27622">
        <w:rPr>
          <w:rFonts w:cstheme="minorHAnsi"/>
          <w:b/>
        </w:rPr>
        <w:t>Un troisième</w:t>
      </w:r>
      <w:r w:rsidR="006F6641" w:rsidRPr="00A27622">
        <w:rPr>
          <w:rFonts w:cstheme="minorHAnsi"/>
          <w:b/>
        </w:rPr>
        <w:t xml:space="preserve"> </w:t>
      </w:r>
      <w:r w:rsidRPr="00A27622">
        <w:rPr>
          <w:rFonts w:cstheme="minorHAnsi"/>
          <w:b/>
        </w:rPr>
        <w:t>terme de la</w:t>
      </w:r>
      <w:r w:rsidR="00547350" w:rsidRPr="00A27622">
        <w:rPr>
          <w:rFonts w:cstheme="minorHAnsi"/>
          <w:b/>
        </w:rPr>
        <w:t xml:space="preserve"> Commission d’enquête </w:t>
      </w:r>
      <w:r w:rsidR="002E1101" w:rsidRPr="00A27622">
        <w:rPr>
          <w:rFonts w:cstheme="minorHAnsi"/>
          <w:b/>
        </w:rPr>
        <w:t>était</w:t>
      </w:r>
      <w:r w:rsidR="00547350" w:rsidRPr="00A27622">
        <w:rPr>
          <w:rFonts w:cstheme="minorHAnsi"/>
          <w:b/>
        </w:rPr>
        <w:t>-</w:t>
      </w:r>
      <w:r w:rsidRPr="00A27622">
        <w:rPr>
          <w:rFonts w:cstheme="minorHAnsi"/>
          <w:b/>
        </w:rPr>
        <w:t>il vraiment</w:t>
      </w:r>
      <w:r w:rsidR="00547350" w:rsidRPr="00A27622">
        <w:rPr>
          <w:rFonts w:cstheme="minorHAnsi"/>
          <w:b/>
        </w:rPr>
        <w:t xml:space="preserve"> nécessaire</w:t>
      </w:r>
      <w:r w:rsidR="00576CFB" w:rsidRPr="00A27622">
        <w:rPr>
          <w:rFonts w:cstheme="minorHAnsi"/>
          <w:b/>
        </w:rPr>
        <w:t xml:space="preserve"> </w:t>
      </w:r>
      <w:r w:rsidR="00547350" w:rsidRPr="00A27622">
        <w:rPr>
          <w:rFonts w:cstheme="minorHAnsi"/>
          <w:b/>
        </w:rPr>
        <w:t xml:space="preserve">? </w:t>
      </w:r>
    </w:p>
    <w:p w14:paraId="1F0EA821" w14:textId="77777777" w:rsidR="00C0199E" w:rsidRPr="00A27622" w:rsidRDefault="00C0199E" w:rsidP="00A27622">
      <w:pPr>
        <w:spacing w:after="0" w:line="240" w:lineRule="auto"/>
        <w:jc w:val="both"/>
        <w:rPr>
          <w:rFonts w:cstheme="minorHAnsi"/>
        </w:rPr>
      </w:pPr>
    </w:p>
    <w:p w14:paraId="79014CAE" w14:textId="41A629E9" w:rsidR="00201FBC" w:rsidRPr="00A27622" w:rsidRDefault="002E1101" w:rsidP="00A27622">
      <w:pPr>
        <w:spacing w:after="0" w:line="240" w:lineRule="auto"/>
        <w:jc w:val="both"/>
        <w:rPr>
          <w:rFonts w:cstheme="minorHAnsi"/>
        </w:rPr>
      </w:pPr>
      <w:r w:rsidRPr="00A27622">
        <w:rPr>
          <w:rFonts w:cstheme="minorHAnsi"/>
        </w:rPr>
        <w:t xml:space="preserve">La </w:t>
      </w:r>
      <w:r w:rsidR="006D7298" w:rsidRPr="00A27622">
        <w:rPr>
          <w:rFonts w:cstheme="minorHAnsi"/>
        </w:rPr>
        <w:t xml:space="preserve">prorogation </w:t>
      </w:r>
      <w:r w:rsidR="006F6641" w:rsidRPr="00A27622">
        <w:rPr>
          <w:rFonts w:cstheme="minorHAnsi"/>
        </w:rPr>
        <w:t xml:space="preserve">du mandat </w:t>
      </w:r>
      <w:r w:rsidR="006D7298" w:rsidRPr="00A27622">
        <w:rPr>
          <w:rFonts w:cstheme="minorHAnsi"/>
        </w:rPr>
        <w:t xml:space="preserve">de la </w:t>
      </w:r>
      <w:r w:rsidR="00547350" w:rsidRPr="00A27622">
        <w:rPr>
          <w:rFonts w:cstheme="minorHAnsi"/>
        </w:rPr>
        <w:t>C</w:t>
      </w:r>
      <w:r w:rsidR="008A09D3">
        <w:rPr>
          <w:rFonts w:cstheme="minorHAnsi"/>
        </w:rPr>
        <w:t>ommission d’enquête</w:t>
      </w:r>
      <w:r w:rsidR="00547350" w:rsidRPr="00A27622">
        <w:rPr>
          <w:rFonts w:cstheme="minorHAnsi"/>
        </w:rPr>
        <w:t xml:space="preserve"> </w:t>
      </w:r>
      <w:r w:rsidRPr="00A27622">
        <w:rPr>
          <w:rFonts w:cstheme="minorHAnsi"/>
        </w:rPr>
        <w:t xml:space="preserve">a été </w:t>
      </w:r>
      <w:r w:rsidR="00547350" w:rsidRPr="00A27622">
        <w:rPr>
          <w:rFonts w:cstheme="minorHAnsi"/>
        </w:rPr>
        <w:t xml:space="preserve">plus </w:t>
      </w:r>
      <w:r w:rsidR="005D4F60">
        <w:rPr>
          <w:rFonts w:cstheme="minorHAnsi"/>
        </w:rPr>
        <w:t xml:space="preserve">que </w:t>
      </w:r>
      <w:r w:rsidR="00547350" w:rsidRPr="00A27622">
        <w:rPr>
          <w:rFonts w:cstheme="minorHAnsi"/>
        </w:rPr>
        <w:t>nécessaire étant donné qu</w:t>
      </w:r>
      <w:r w:rsidR="006D7298" w:rsidRPr="00A27622">
        <w:rPr>
          <w:rFonts w:cstheme="minorHAnsi"/>
        </w:rPr>
        <w:t>’il s’agit du</w:t>
      </w:r>
      <w:r w:rsidR="00547350" w:rsidRPr="00A27622">
        <w:rPr>
          <w:rFonts w:cstheme="minorHAnsi"/>
        </w:rPr>
        <w:t xml:space="preserve"> seul mécanisme à même d’enquêter de manière indépendante sur la situation des droits de l’homme au Burundi, alors que </w:t>
      </w:r>
      <w:r w:rsidR="005F5906" w:rsidRPr="00A27622">
        <w:rPr>
          <w:rFonts w:cstheme="minorHAnsi"/>
        </w:rPr>
        <w:t>celle-ci</w:t>
      </w:r>
      <w:r w:rsidR="00547350" w:rsidRPr="00A27622">
        <w:rPr>
          <w:rFonts w:cstheme="minorHAnsi"/>
        </w:rPr>
        <w:t xml:space="preserve"> demeure préoccupant</w:t>
      </w:r>
      <w:r w:rsidR="005F5906" w:rsidRPr="00A27622">
        <w:rPr>
          <w:rFonts w:cstheme="minorHAnsi"/>
        </w:rPr>
        <w:t>e</w:t>
      </w:r>
      <w:r w:rsidR="00547350" w:rsidRPr="00A27622">
        <w:rPr>
          <w:rFonts w:cstheme="minorHAnsi"/>
        </w:rPr>
        <w:t xml:space="preserve">. </w:t>
      </w:r>
      <w:r w:rsidR="00593598" w:rsidRPr="00A27622">
        <w:rPr>
          <w:rFonts w:cstheme="minorHAnsi"/>
        </w:rPr>
        <w:t xml:space="preserve">La crise politique issue de l’élection présidentielle de 2015 n’est toujours pas résolue, et les efforts de médiation par la Communauté d’Afrique de l’Est sous l’égide de S.E. Mkapa ont échoué. </w:t>
      </w:r>
      <w:r w:rsidR="00201FBC" w:rsidRPr="00A27622">
        <w:rPr>
          <w:rFonts w:cstheme="minorHAnsi"/>
        </w:rPr>
        <w:t xml:space="preserve">Le référendum constitutionnel de mai 2018 avait été le théâtre de violations des droits de l’homme, qui a vu les opposants au pouvoir et au parti </w:t>
      </w:r>
      <w:r w:rsidR="00264A82">
        <w:rPr>
          <w:rFonts w:cstheme="minorHAnsi"/>
        </w:rPr>
        <w:t xml:space="preserve">au pouvoir, </w:t>
      </w:r>
      <w:r w:rsidR="00264A82" w:rsidRPr="00A27622">
        <w:rPr>
          <w:rFonts w:cstheme="minorHAnsi"/>
        </w:rPr>
        <w:t>le Conseil national pour la défense de la démocratie-Forces pou</w:t>
      </w:r>
      <w:r w:rsidR="00264A82">
        <w:rPr>
          <w:rFonts w:cstheme="minorHAnsi"/>
        </w:rPr>
        <w:t>r la défense de la démocratie (</w:t>
      </w:r>
      <w:r w:rsidR="00264A82" w:rsidRPr="00A27622">
        <w:rPr>
          <w:rFonts w:cstheme="minorHAnsi"/>
        </w:rPr>
        <w:t>CNDD-FDD</w:t>
      </w:r>
      <w:r w:rsidR="00264A82">
        <w:rPr>
          <w:rFonts w:cstheme="minorHAnsi"/>
        </w:rPr>
        <w:t xml:space="preserve">) </w:t>
      </w:r>
      <w:r w:rsidR="00201FBC" w:rsidRPr="00A27622">
        <w:rPr>
          <w:rFonts w:cstheme="minorHAnsi"/>
        </w:rPr>
        <w:t xml:space="preserve">- ou supposés tels – être traqués, menacés, intimidés et arrêtés, afin de les forcer à soutenir la révision constitutionnelle ou les forcer à rejoindre le parti au pouvoir. Certains ont même été exécutés, torturés ou victimes </w:t>
      </w:r>
      <w:r w:rsidR="00201FBC" w:rsidRPr="00A27622">
        <w:rPr>
          <w:rFonts w:cstheme="minorHAnsi"/>
        </w:rPr>
        <w:lastRenderedPageBreak/>
        <w:t xml:space="preserve">de disparition forcée. </w:t>
      </w:r>
      <w:r w:rsidR="00593598" w:rsidRPr="00A27622">
        <w:rPr>
          <w:rFonts w:cstheme="minorHAnsi"/>
        </w:rPr>
        <w:t>Des violation</w:t>
      </w:r>
      <w:r w:rsidR="000552A5">
        <w:rPr>
          <w:rFonts w:cstheme="minorHAnsi"/>
        </w:rPr>
        <w:t xml:space="preserve">s des droits de l’homme ont </w:t>
      </w:r>
      <w:r w:rsidR="00593598" w:rsidRPr="00A27622">
        <w:rPr>
          <w:rFonts w:cstheme="minorHAnsi"/>
        </w:rPr>
        <w:t>été aussi documenté</w:t>
      </w:r>
      <w:r w:rsidR="00ED490D">
        <w:rPr>
          <w:rFonts w:cstheme="minorHAnsi"/>
        </w:rPr>
        <w:t>e</w:t>
      </w:r>
      <w:r w:rsidR="00593598" w:rsidRPr="00A27622">
        <w:rPr>
          <w:rFonts w:cstheme="minorHAnsi"/>
        </w:rPr>
        <w:t>s en lien avec le processus électoral de 2020</w:t>
      </w:r>
      <w:r w:rsidR="005D4F60">
        <w:rPr>
          <w:rFonts w:cstheme="minorHAnsi"/>
        </w:rPr>
        <w:t xml:space="preserve">, </w:t>
      </w:r>
      <w:r w:rsidR="00D766D6">
        <w:rPr>
          <w:rFonts w:cstheme="minorHAnsi"/>
        </w:rPr>
        <w:t xml:space="preserve"> dont la préparation est d</w:t>
      </w:r>
      <w:r w:rsidR="00D766D6">
        <w:rPr>
          <w:rFonts w:ascii="Calibri" w:hAnsi="Calibri" w:cs="Calibri"/>
        </w:rPr>
        <w:t xml:space="preserve">éjà </w:t>
      </w:r>
      <w:r w:rsidR="005D4F60">
        <w:rPr>
          <w:rFonts w:cstheme="minorHAnsi"/>
        </w:rPr>
        <w:t xml:space="preserve">en </w:t>
      </w:r>
      <w:r w:rsidR="00264A82">
        <w:rPr>
          <w:rFonts w:cstheme="minorHAnsi"/>
        </w:rPr>
        <w:t>cours</w:t>
      </w:r>
      <w:r w:rsidR="00593598" w:rsidRPr="00A27622">
        <w:rPr>
          <w:rFonts w:cstheme="minorHAnsi"/>
        </w:rPr>
        <w:t>. Il était donc important de continuer à suivre de près la situation et à enquêter sur les violations des droits de l’homme.</w:t>
      </w:r>
    </w:p>
    <w:p w14:paraId="53A5B64D" w14:textId="77777777" w:rsidR="00201FBC" w:rsidRPr="00A27622" w:rsidRDefault="00201FBC" w:rsidP="00A27622">
      <w:pPr>
        <w:spacing w:after="0" w:line="240" w:lineRule="auto"/>
        <w:jc w:val="both"/>
        <w:rPr>
          <w:rFonts w:cstheme="minorHAnsi"/>
        </w:rPr>
      </w:pPr>
    </w:p>
    <w:p w14:paraId="1FAC669F" w14:textId="04A0C411" w:rsidR="00547350" w:rsidRPr="00A27622" w:rsidRDefault="00547350" w:rsidP="00A27622">
      <w:pPr>
        <w:spacing w:after="0" w:line="240" w:lineRule="auto"/>
        <w:jc w:val="both"/>
        <w:rPr>
          <w:rFonts w:cstheme="minorHAnsi"/>
        </w:rPr>
      </w:pPr>
      <w:r w:rsidRPr="00A27622">
        <w:rPr>
          <w:rFonts w:cstheme="minorHAnsi"/>
        </w:rPr>
        <w:t xml:space="preserve">Pour rappel, le Gouvernement du Burundi </w:t>
      </w:r>
      <w:r w:rsidR="005F5906" w:rsidRPr="00A27622">
        <w:rPr>
          <w:rFonts w:cstheme="minorHAnsi"/>
        </w:rPr>
        <w:t xml:space="preserve">a </w:t>
      </w:r>
      <w:r w:rsidRPr="00A27622">
        <w:rPr>
          <w:rFonts w:cstheme="minorHAnsi"/>
        </w:rPr>
        <w:t>exig</w:t>
      </w:r>
      <w:r w:rsidR="005F5906" w:rsidRPr="00A27622">
        <w:rPr>
          <w:rFonts w:cstheme="minorHAnsi"/>
        </w:rPr>
        <w:t>é</w:t>
      </w:r>
      <w:r w:rsidRPr="00A27622">
        <w:rPr>
          <w:rFonts w:cstheme="minorHAnsi"/>
        </w:rPr>
        <w:t xml:space="preserve"> la fermeture du Bureau pays du H</w:t>
      </w:r>
      <w:r w:rsidR="00D766D6">
        <w:rPr>
          <w:rFonts w:cstheme="minorHAnsi"/>
        </w:rPr>
        <w:t>aut-Commissariat aux droits de l’homme (H</w:t>
      </w:r>
      <w:r w:rsidRPr="00A27622">
        <w:rPr>
          <w:rFonts w:cstheme="minorHAnsi"/>
        </w:rPr>
        <w:t>CD</w:t>
      </w:r>
      <w:r w:rsidR="00C30F96" w:rsidRPr="00A27622">
        <w:rPr>
          <w:rFonts w:cstheme="minorHAnsi"/>
        </w:rPr>
        <w:t>H</w:t>
      </w:r>
      <w:r w:rsidR="00D766D6">
        <w:rPr>
          <w:rFonts w:cstheme="minorHAnsi"/>
        </w:rPr>
        <w:t>)</w:t>
      </w:r>
      <w:r w:rsidRPr="00A27622">
        <w:rPr>
          <w:rFonts w:cstheme="minorHAnsi"/>
        </w:rPr>
        <w:t>, qui est devenue effective le 28 février 2019</w:t>
      </w:r>
      <w:r w:rsidR="005F5906" w:rsidRPr="00A27622">
        <w:rPr>
          <w:rFonts w:cstheme="minorHAnsi"/>
        </w:rPr>
        <w:t>,</w:t>
      </w:r>
      <w:r w:rsidRPr="00A27622">
        <w:rPr>
          <w:rFonts w:cstheme="minorHAnsi"/>
        </w:rPr>
        <w:t xml:space="preserve"> après 23 ans de présence dans le pays. </w:t>
      </w:r>
      <w:r w:rsidR="006D7298" w:rsidRPr="00A27622">
        <w:rPr>
          <w:rFonts w:cstheme="minorHAnsi"/>
        </w:rPr>
        <w:t>De nombreux</w:t>
      </w:r>
      <w:r w:rsidRPr="00A27622">
        <w:rPr>
          <w:rFonts w:cstheme="minorHAnsi"/>
        </w:rPr>
        <w:t xml:space="preserve"> défenseurs de</w:t>
      </w:r>
      <w:r w:rsidR="006F6641" w:rsidRPr="00A27622">
        <w:rPr>
          <w:rFonts w:cstheme="minorHAnsi"/>
        </w:rPr>
        <w:t>s</w:t>
      </w:r>
      <w:r w:rsidRPr="00A27622">
        <w:rPr>
          <w:rFonts w:cstheme="minorHAnsi"/>
        </w:rPr>
        <w:t xml:space="preserve"> droits l’homme </w:t>
      </w:r>
      <w:r w:rsidR="00AF1909" w:rsidRPr="00A27622">
        <w:rPr>
          <w:rFonts w:cstheme="minorHAnsi"/>
        </w:rPr>
        <w:t xml:space="preserve">burundais </w:t>
      </w:r>
      <w:r w:rsidRPr="00A27622">
        <w:rPr>
          <w:rFonts w:cstheme="minorHAnsi"/>
        </w:rPr>
        <w:t xml:space="preserve">sont </w:t>
      </w:r>
      <w:r w:rsidR="007F528C" w:rsidRPr="00A27622">
        <w:rPr>
          <w:rFonts w:cstheme="minorHAnsi"/>
        </w:rPr>
        <w:t xml:space="preserve">toujours </w:t>
      </w:r>
      <w:r w:rsidRPr="00A27622">
        <w:rPr>
          <w:rFonts w:cstheme="minorHAnsi"/>
        </w:rPr>
        <w:t xml:space="preserve">en exil </w:t>
      </w:r>
      <w:r w:rsidR="006D7298" w:rsidRPr="00A27622">
        <w:rPr>
          <w:rFonts w:cstheme="minorHAnsi"/>
        </w:rPr>
        <w:t>ou</w:t>
      </w:r>
      <w:r w:rsidRPr="00A27622">
        <w:rPr>
          <w:rFonts w:cstheme="minorHAnsi"/>
        </w:rPr>
        <w:t xml:space="preserve"> en prison </w:t>
      </w:r>
      <w:r w:rsidR="005F5906" w:rsidRPr="00A27622">
        <w:rPr>
          <w:rFonts w:cstheme="minorHAnsi"/>
        </w:rPr>
        <w:t>au Burundi</w:t>
      </w:r>
      <w:r w:rsidR="006D7298" w:rsidRPr="00A27622">
        <w:rPr>
          <w:rFonts w:cstheme="minorHAnsi"/>
        </w:rPr>
        <w:t>. C</w:t>
      </w:r>
      <w:r w:rsidRPr="00A27622">
        <w:rPr>
          <w:rFonts w:cstheme="minorHAnsi"/>
        </w:rPr>
        <w:t>eux</w:t>
      </w:r>
      <w:r w:rsidR="00404E1B" w:rsidRPr="00A27622">
        <w:rPr>
          <w:rFonts w:cstheme="minorHAnsi"/>
        </w:rPr>
        <w:t xml:space="preserve"> qui sont</w:t>
      </w:r>
      <w:r w:rsidRPr="00A27622">
        <w:rPr>
          <w:rFonts w:cstheme="minorHAnsi"/>
        </w:rPr>
        <w:t xml:space="preserve"> restés </w:t>
      </w:r>
      <w:r w:rsidR="00AF1909" w:rsidRPr="00A27622">
        <w:rPr>
          <w:rFonts w:cstheme="minorHAnsi"/>
        </w:rPr>
        <w:t>dans le</w:t>
      </w:r>
      <w:r w:rsidRPr="00A27622">
        <w:rPr>
          <w:rFonts w:cstheme="minorHAnsi"/>
        </w:rPr>
        <w:t xml:space="preserve"> pays</w:t>
      </w:r>
      <w:r w:rsidR="00201FBC" w:rsidRPr="00A27622">
        <w:rPr>
          <w:rFonts w:cstheme="minorHAnsi"/>
        </w:rPr>
        <w:t xml:space="preserve"> font face à beaucoup de difficultés pour mener </w:t>
      </w:r>
      <w:r w:rsidR="006D7298" w:rsidRPr="00A27622">
        <w:rPr>
          <w:rFonts w:cstheme="minorHAnsi"/>
        </w:rPr>
        <w:t xml:space="preserve">leurs activités </w:t>
      </w:r>
      <w:r w:rsidR="000552A5">
        <w:rPr>
          <w:rFonts w:cstheme="minorHAnsi"/>
        </w:rPr>
        <w:t xml:space="preserve">de surveillance de la situation des droits de l’homme </w:t>
      </w:r>
      <w:r w:rsidR="00201FBC" w:rsidRPr="00A27622">
        <w:rPr>
          <w:rFonts w:cstheme="minorHAnsi"/>
        </w:rPr>
        <w:t xml:space="preserve">et travaillent dans la </w:t>
      </w:r>
      <w:r w:rsidRPr="00A27622">
        <w:rPr>
          <w:rFonts w:cstheme="minorHAnsi"/>
        </w:rPr>
        <w:t>peur de ce qu</w:t>
      </w:r>
      <w:r w:rsidR="00AF1909" w:rsidRPr="00A27622">
        <w:rPr>
          <w:rFonts w:cstheme="minorHAnsi"/>
        </w:rPr>
        <w:t>i</w:t>
      </w:r>
      <w:r w:rsidRPr="00A27622">
        <w:rPr>
          <w:rFonts w:cstheme="minorHAnsi"/>
        </w:rPr>
        <w:t xml:space="preserve"> pourrait leur arriver</w:t>
      </w:r>
      <w:r w:rsidR="006D7298" w:rsidRPr="00A27622">
        <w:rPr>
          <w:rFonts w:cstheme="minorHAnsi"/>
        </w:rPr>
        <w:t xml:space="preserve"> </w:t>
      </w:r>
      <w:r w:rsidR="00941B60" w:rsidRPr="00A27622">
        <w:rPr>
          <w:rFonts w:cstheme="minorHAnsi"/>
        </w:rPr>
        <w:t>à</w:t>
      </w:r>
      <w:r w:rsidR="006F6641" w:rsidRPr="00A27622">
        <w:rPr>
          <w:rFonts w:cstheme="minorHAnsi"/>
        </w:rPr>
        <w:t xml:space="preserve"> cause de leur engagement en faveur des droits de l’homme</w:t>
      </w:r>
      <w:r w:rsidRPr="00A27622">
        <w:rPr>
          <w:rFonts w:cstheme="minorHAnsi"/>
        </w:rPr>
        <w:t xml:space="preserve">. La presse est contrôlée de près et les </w:t>
      </w:r>
      <w:r w:rsidR="00941B60" w:rsidRPr="00A27622">
        <w:rPr>
          <w:rFonts w:cstheme="minorHAnsi"/>
        </w:rPr>
        <w:t xml:space="preserve">rares </w:t>
      </w:r>
      <w:r w:rsidRPr="00A27622">
        <w:rPr>
          <w:rFonts w:cstheme="minorHAnsi"/>
        </w:rPr>
        <w:t>média</w:t>
      </w:r>
      <w:r w:rsidR="006D7298" w:rsidRPr="00A27622">
        <w:rPr>
          <w:rFonts w:cstheme="minorHAnsi"/>
        </w:rPr>
        <w:t>s</w:t>
      </w:r>
      <w:r w:rsidRPr="00A27622">
        <w:rPr>
          <w:rFonts w:cstheme="minorHAnsi"/>
        </w:rPr>
        <w:t xml:space="preserve"> indépendant</w:t>
      </w:r>
      <w:r w:rsidR="005F5906" w:rsidRPr="00A27622">
        <w:rPr>
          <w:rFonts w:cstheme="minorHAnsi"/>
        </w:rPr>
        <w:t>s</w:t>
      </w:r>
      <w:r w:rsidRPr="00A27622">
        <w:rPr>
          <w:rFonts w:cstheme="minorHAnsi"/>
        </w:rPr>
        <w:t xml:space="preserve"> qui </w:t>
      </w:r>
      <w:r w:rsidR="005F5906" w:rsidRPr="00A27622">
        <w:rPr>
          <w:rFonts w:cstheme="minorHAnsi"/>
        </w:rPr>
        <w:t>ré</w:t>
      </w:r>
      <w:r w:rsidRPr="00A27622">
        <w:rPr>
          <w:rFonts w:cstheme="minorHAnsi"/>
        </w:rPr>
        <w:t>sistent sont régulièrement censurés</w:t>
      </w:r>
      <w:r w:rsidR="005F5906" w:rsidRPr="00A27622">
        <w:rPr>
          <w:rFonts w:cstheme="minorHAnsi"/>
        </w:rPr>
        <w:t>,</w:t>
      </w:r>
      <w:r w:rsidRPr="00A27622">
        <w:rPr>
          <w:rFonts w:cstheme="minorHAnsi"/>
        </w:rPr>
        <w:t xml:space="preserve"> rappelés à</w:t>
      </w:r>
      <w:r w:rsidR="006D7298" w:rsidRPr="00A27622">
        <w:rPr>
          <w:rFonts w:cstheme="minorHAnsi"/>
        </w:rPr>
        <w:t xml:space="preserve"> l’ordre </w:t>
      </w:r>
      <w:r w:rsidR="00404E1B" w:rsidRPr="00A27622">
        <w:rPr>
          <w:rFonts w:cstheme="minorHAnsi"/>
        </w:rPr>
        <w:t>ou</w:t>
      </w:r>
      <w:r w:rsidR="006D7298" w:rsidRPr="00A27622">
        <w:rPr>
          <w:rFonts w:cstheme="minorHAnsi"/>
        </w:rPr>
        <w:t xml:space="preserve"> sanctionnés par les autorités</w:t>
      </w:r>
      <w:r w:rsidR="00941B60" w:rsidRPr="00A27622">
        <w:rPr>
          <w:rFonts w:cstheme="minorHAnsi"/>
        </w:rPr>
        <w:t xml:space="preserve"> par le biais du </w:t>
      </w:r>
      <w:r w:rsidR="00D766D6">
        <w:rPr>
          <w:rFonts w:cstheme="minorHAnsi"/>
        </w:rPr>
        <w:t>Conseil national de communication (</w:t>
      </w:r>
      <w:r w:rsidR="00941B60" w:rsidRPr="00A27622">
        <w:rPr>
          <w:rFonts w:cstheme="minorHAnsi"/>
        </w:rPr>
        <w:t>CNC</w:t>
      </w:r>
      <w:r w:rsidR="00D766D6">
        <w:rPr>
          <w:rFonts w:cstheme="minorHAnsi"/>
        </w:rPr>
        <w:t>)</w:t>
      </w:r>
      <w:r w:rsidRPr="00A27622">
        <w:rPr>
          <w:rFonts w:cstheme="minorHAnsi"/>
        </w:rPr>
        <w:t xml:space="preserve">. </w:t>
      </w:r>
    </w:p>
    <w:p w14:paraId="2D035E9E" w14:textId="77777777" w:rsidR="00547350" w:rsidRPr="00A27622" w:rsidRDefault="00547350" w:rsidP="00A27622">
      <w:pPr>
        <w:spacing w:after="0" w:line="240" w:lineRule="auto"/>
        <w:jc w:val="both"/>
        <w:rPr>
          <w:rFonts w:cstheme="minorHAnsi"/>
        </w:rPr>
      </w:pPr>
    </w:p>
    <w:p w14:paraId="41F2BC06" w14:textId="1A70C285" w:rsidR="009767EE" w:rsidRPr="00A27622" w:rsidRDefault="009767EE" w:rsidP="00A27622">
      <w:pPr>
        <w:pStyle w:val="ListParagraph"/>
        <w:numPr>
          <w:ilvl w:val="0"/>
          <w:numId w:val="7"/>
        </w:numPr>
        <w:spacing w:after="0" w:line="240" w:lineRule="auto"/>
        <w:jc w:val="both"/>
        <w:rPr>
          <w:rFonts w:cstheme="minorHAnsi"/>
          <w:b/>
        </w:rPr>
      </w:pPr>
      <w:r w:rsidRPr="00A27622">
        <w:rPr>
          <w:rFonts w:cstheme="minorHAnsi"/>
          <w:b/>
        </w:rPr>
        <w:t xml:space="preserve">Quelles </w:t>
      </w:r>
      <w:r w:rsidR="0076096A" w:rsidRPr="00A27622">
        <w:rPr>
          <w:rFonts w:cstheme="minorHAnsi"/>
          <w:b/>
        </w:rPr>
        <w:t>ont ét</w:t>
      </w:r>
      <w:r w:rsidR="00435FD1" w:rsidRPr="00A27622">
        <w:rPr>
          <w:rFonts w:cstheme="minorHAnsi"/>
          <w:b/>
        </w:rPr>
        <w:t>é</w:t>
      </w:r>
      <w:r w:rsidRPr="00A27622">
        <w:rPr>
          <w:rFonts w:cstheme="minorHAnsi"/>
          <w:b/>
        </w:rPr>
        <w:t xml:space="preserve"> les priorités d’enquête de la Commission </w:t>
      </w:r>
      <w:r w:rsidR="0076096A" w:rsidRPr="00A27622">
        <w:rPr>
          <w:rFonts w:cstheme="minorHAnsi"/>
          <w:b/>
        </w:rPr>
        <w:t>au cours du troisième</w:t>
      </w:r>
      <w:r w:rsidR="005F5906" w:rsidRPr="00A27622">
        <w:rPr>
          <w:rFonts w:cstheme="minorHAnsi"/>
          <w:b/>
        </w:rPr>
        <w:t xml:space="preserve"> terme</w:t>
      </w:r>
      <w:r w:rsidR="00AF1909" w:rsidRPr="00A27622">
        <w:rPr>
          <w:rFonts w:cstheme="minorHAnsi"/>
          <w:b/>
        </w:rPr>
        <w:t xml:space="preserve"> </w:t>
      </w:r>
      <w:r w:rsidR="0076096A" w:rsidRPr="00A27622">
        <w:rPr>
          <w:rFonts w:cstheme="minorHAnsi"/>
          <w:b/>
        </w:rPr>
        <w:t>de son mandat</w:t>
      </w:r>
      <w:r w:rsidRPr="00A27622">
        <w:rPr>
          <w:rFonts w:cstheme="minorHAnsi"/>
          <w:b/>
        </w:rPr>
        <w:t>?</w:t>
      </w:r>
    </w:p>
    <w:p w14:paraId="4DBD8352" w14:textId="77777777" w:rsidR="0076096A" w:rsidRPr="00A27622" w:rsidRDefault="0076096A" w:rsidP="00A27622">
      <w:pPr>
        <w:pStyle w:val="ListParagraph"/>
        <w:spacing w:after="0" w:line="240" w:lineRule="auto"/>
        <w:ind w:left="360"/>
        <w:jc w:val="both"/>
        <w:rPr>
          <w:rFonts w:cstheme="minorHAnsi"/>
          <w:b/>
        </w:rPr>
      </w:pPr>
    </w:p>
    <w:p w14:paraId="2E2CF4EB" w14:textId="744A5C6D" w:rsidR="00FC4BBF" w:rsidRPr="00A27622" w:rsidRDefault="00435FD1" w:rsidP="00A27622">
      <w:pPr>
        <w:spacing w:after="0" w:line="240" w:lineRule="auto"/>
        <w:jc w:val="both"/>
        <w:rPr>
          <w:rFonts w:cstheme="minorHAnsi"/>
        </w:rPr>
      </w:pPr>
      <w:r w:rsidRPr="00A27622">
        <w:rPr>
          <w:rFonts w:cstheme="minorHAnsi"/>
        </w:rPr>
        <w:t>Durant l</w:t>
      </w:r>
      <w:r w:rsidR="00D934CB" w:rsidRPr="00A27622">
        <w:rPr>
          <w:rFonts w:cstheme="minorHAnsi"/>
        </w:rPr>
        <w:t xml:space="preserve">a première année </w:t>
      </w:r>
      <w:r w:rsidR="005F5906" w:rsidRPr="00A27622">
        <w:rPr>
          <w:rFonts w:cstheme="minorHAnsi"/>
        </w:rPr>
        <w:t xml:space="preserve">d’enquête, </w:t>
      </w:r>
      <w:r w:rsidR="00D934CB" w:rsidRPr="00A27622">
        <w:rPr>
          <w:rFonts w:cstheme="minorHAnsi"/>
        </w:rPr>
        <w:t>la Commission</w:t>
      </w:r>
      <w:r w:rsidR="009767EE" w:rsidRPr="00A27622">
        <w:rPr>
          <w:rFonts w:cstheme="minorHAnsi"/>
        </w:rPr>
        <w:t xml:space="preserve"> </w:t>
      </w:r>
      <w:r w:rsidR="00FC4BBF" w:rsidRPr="00A27622">
        <w:rPr>
          <w:rFonts w:cstheme="minorHAnsi"/>
        </w:rPr>
        <w:t>s’</w:t>
      </w:r>
      <w:r w:rsidR="00C30F96" w:rsidRPr="00A27622">
        <w:rPr>
          <w:rFonts w:cstheme="minorHAnsi"/>
        </w:rPr>
        <w:t xml:space="preserve">était </w:t>
      </w:r>
      <w:r w:rsidR="00FC4BBF" w:rsidRPr="00A27622">
        <w:rPr>
          <w:rFonts w:cstheme="minorHAnsi"/>
        </w:rPr>
        <w:t xml:space="preserve">concentrée </w:t>
      </w:r>
      <w:r w:rsidR="009767EE" w:rsidRPr="00A27622">
        <w:rPr>
          <w:rFonts w:cstheme="minorHAnsi"/>
        </w:rPr>
        <w:t>sur les violations et atteintes aux droits de l’homme les plus graves</w:t>
      </w:r>
      <w:r w:rsidR="00AF1909" w:rsidRPr="00A27622">
        <w:rPr>
          <w:rFonts w:cstheme="minorHAnsi"/>
        </w:rPr>
        <w:t xml:space="preserve"> commis</w:t>
      </w:r>
      <w:r w:rsidR="00C30F96" w:rsidRPr="00A27622">
        <w:rPr>
          <w:rFonts w:cstheme="minorHAnsi"/>
        </w:rPr>
        <w:t>es</w:t>
      </w:r>
      <w:r w:rsidR="00AF1909" w:rsidRPr="00A27622">
        <w:rPr>
          <w:rFonts w:cstheme="minorHAnsi"/>
        </w:rPr>
        <w:t xml:space="preserve"> en 2015</w:t>
      </w:r>
      <w:r w:rsidR="009767EE" w:rsidRPr="00A27622">
        <w:rPr>
          <w:rFonts w:cstheme="minorHAnsi"/>
        </w:rPr>
        <w:t xml:space="preserve">, en particulier </w:t>
      </w:r>
      <w:r w:rsidR="00FC4BBF" w:rsidRPr="00A27622">
        <w:rPr>
          <w:rFonts w:cstheme="minorHAnsi"/>
        </w:rPr>
        <w:t xml:space="preserve">les violations des droits civils et politiques </w:t>
      </w:r>
      <w:r w:rsidR="009767EE" w:rsidRPr="00A27622">
        <w:rPr>
          <w:rFonts w:cstheme="minorHAnsi"/>
        </w:rPr>
        <w:t>susceptibles de constituer des crimes de droit international.</w:t>
      </w:r>
      <w:r w:rsidR="00FC4BBF" w:rsidRPr="00A27622">
        <w:rPr>
          <w:rFonts w:cstheme="minorHAnsi"/>
        </w:rPr>
        <w:t xml:space="preserve"> </w:t>
      </w:r>
    </w:p>
    <w:p w14:paraId="350EE41C" w14:textId="77777777" w:rsidR="00FC4BBF" w:rsidRPr="00A27622" w:rsidRDefault="00FC4BBF" w:rsidP="00A27622">
      <w:pPr>
        <w:spacing w:after="0" w:line="240" w:lineRule="auto"/>
        <w:jc w:val="both"/>
        <w:rPr>
          <w:rFonts w:cstheme="minorHAnsi"/>
        </w:rPr>
      </w:pPr>
    </w:p>
    <w:p w14:paraId="2485DC73" w14:textId="5C06C4E3" w:rsidR="008D0E27" w:rsidRPr="00A27622" w:rsidRDefault="00D934CB" w:rsidP="00A27622">
      <w:pPr>
        <w:spacing w:after="0" w:line="240" w:lineRule="auto"/>
        <w:jc w:val="both"/>
        <w:rPr>
          <w:rFonts w:cstheme="minorHAnsi"/>
        </w:rPr>
      </w:pPr>
      <w:r w:rsidRPr="00A27622">
        <w:rPr>
          <w:rFonts w:cstheme="minorHAnsi"/>
        </w:rPr>
        <w:t xml:space="preserve">Au cours de </w:t>
      </w:r>
      <w:r w:rsidR="00714986" w:rsidRPr="00A27622">
        <w:rPr>
          <w:rFonts w:cstheme="minorHAnsi"/>
        </w:rPr>
        <w:t>son deuxième terme</w:t>
      </w:r>
      <w:r w:rsidR="00FC4BBF" w:rsidRPr="00A27622">
        <w:rPr>
          <w:rFonts w:cstheme="minorHAnsi"/>
        </w:rPr>
        <w:t xml:space="preserve">, la Commission </w:t>
      </w:r>
      <w:r w:rsidRPr="00A27622">
        <w:rPr>
          <w:rFonts w:cstheme="minorHAnsi"/>
        </w:rPr>
        <w:t xml:space="preserve">a continué à documenter les </w:t>
      </w:r>
      <w:r w:rsidR="00FC4BBF" w:rsidRPr="00A27622">
        <w:rPr>
          <w:rFonts w:cstheme="minorHAnsi"/>
        </w:rPr>
        <w:t>violation</w:t>
      </w:r>
      <w:r w:rsidRPr="00A27622">
        <w:rPr>
          <w:rFonts w:cstheme="minorHAnsi"/>
        </w:rPr>
        <w:t xml:space="preserve">s et crimes commis le plus récemment et </w:t>
      </w:r>
      <w:r w:rsidR="00AF1909" w:rsidRPr="00A27622">
        <w:rPr>
          <w:rFonts w:cstheme="minorHAnsi"/>
        </w:rPr>
        <w:t xml:space="preserve">elle </w:t>
      </w:r>
      <w:r w:rsidRPr="00A27622">
        <w:rPr>
          <w:rFonts w:cstheme="minorHAnsi"/>
        </w:rPr>
        <w:t>a cherché à approfondir son enquête sur certains incidents précis</w:t>
      </w:r>
      <w:r w:rsidR="00E25063">
        <w:rPr>
          <w:rFonts w:cstheme="minorHAnsi"/>
        </w:rPr>
        <w:t xml:space="preserve">, </w:t>
      </w:r>
      <w:r w:rsidRPr="00A27622">
        <w:rPr>
          <w:rFonts w:cstheme="minorHAnsi"/>
        </w:rPr>
        <w:t>le fonctionnement général de l’appareil sécuritaire</w:t>
      </w:r>
      <w:r w:rsidR="00E25063">
        <w:rPr>
          <w:rFonts w:cstheme="minorHAnsi"/>
        </w:rPr>
        <w:t xml:space="preserve"> et</w:t>
      </w:r>
      <w:r w:rsidRPr="00A27622">
        <w:rPr>
          <w:rFonts w:cstheme="minorHAnsi"/>
        </w:rPr>
        <w:t xml:space="preserve"> </w:t>
      </w:r>
      <w:r w:rsidR="00714986" w:rsidRPr="00A27622">
        <w:rPr>
          <w:rFonts w:cstheme="minorHAnsi"/>
        </w:rPr>
        <w:t>le</w:t>
      </w:r>
      <w:r w:rsidR="004A0B2F" w:rsidRPr="00A27622">
        <w:rPr>
          <w:rFonts w:cstheme="minorHAnsi"/>
        </w:rPr>
        <w:t xml:space="preserve"> rôle et </w:t>
      </w:r>
      <w:r w:rsidR="00714986" w:rsidRPr="00A27622">
        <w:rPr>
          <w:rFonts w:cstheme="minorHAnsi"/>
        </w:rPr>
        <w:t>le</w:t>
      </w:r>
      <w:r w:rsidR="004A0B2F" w:rsidRPr="00A27622">
        <w:rPr>
          <w:rFonts w:cstheme="minorHAnsi"/>
        </w:rPr>
        <w:t xml:space="preserve"> fonctionnement d</w:t>
      </w:r>
      <w:r w:rsidRPr="00A27622">
        <w:rPr>
          <w:rFonts w:cstheme="minorHAnsi"/>
        </w:rPr>
        <w:t xml:space="preserve">e </w:t>
      </w:r>
      <w:r w:rsidR="00AF1909" w:rsidRPr="00A27622">
        <w:rPr>
          <w:rFonts w:cstheme="minorHAnsi"/>
        </w:rPr>
        <w:t>la ligue des jeunes du parti CNDD-FDD</w:t>
      </w:r>
      <w:r w:rsidR="00881B34">
        <w:rPr>
          <w:rFonts w:cstheme="minorHAnsi"/>
        </w:rPr>
        <w:t xml:space="preserve"> connue sous le nom d’Imbonerakure</w:t>
      </w:r>
      <w:r w:rsidR="00AF1909" w:rsidRPr="00A27622">
        <w:rPr>
          <w:rFonts w:cstheme="minorHAnsi"/>
        </w:rPr>
        <w:t xml:space="preserve"> </w:t>
      </w:r>
      <w:r w:rsidR="00FC4BBF" w:rsidRPr="00A27622">
        <w:rPr>
          <w:rFonts w:cstheme="minorHAnsi"/>
        </w:rPr>
        <w:t>afin notamment d’établir les responsabilités pour ces actes</w:t>
      </w:r>
      <w:r w:rsidRPr="00A27622">
        <w:rPr>
          <w:rFonts w:cstheme="minorHAnsi"/>
        </w:rPr>
        <w:t xml:space="preserve">. </w:t>
      </w:r>
      <w:r w:rsidR="000552A5">
        <w:rPr>
          <w:rFonts w:cstheme="minorHAnsi"/>
        </w:rPr>
        <w:t>La Commission</w:t>
      </w:r>
      <w:r w:rsidR="004A0B2F" w:rsidRPr="00A27622">
        <w:rPr>
          <w:rFonts w:cstheme="minorHAnsi"/>
        </w:rPr>
        <w:t xml:space="preserve"> s’est </w:t>
      </w:r>
      <w:r w:rsidR="00714986" w:rsidRPr="00A27622">
        <w:rPr>
          <w:rFonts w:cstheme="minorHAnsi"/>
        </w:rPr>
        <w:t>également</w:t>
      </w:r>
      <w:r w:rsidR="004A0B2F" w:rsidRPr="00A27622">
        <w:rPr>
          <w:rFonts w:cstheme="minorHAnsi"/>
        </w:rPr>
        <w:t xml:space="preserve"> penchée en détail sur les causes profondes de la crise politique de 2</w:t>
      </w:r>
      <w:r w:rsidR="00B518BB" w:rsidRPr="00A27622">
        <w:rPr>
          <w:rFonts w:cstheme="minorHAnsi"/>
        </w:rPr>
        <w:t>0</w:t>
      </w:r>
      <w:r w:rsidR="004A0B2F" w:rsidRPr="00A27622">
        <w:rPr>
          <w:rFonts w:cstheme="minorHAnsi"/>
        </w:rPr>
        <w:t xml:space="preserve">15 et sur les violations des droits économiques et sociaux directement liés à cette crise. </w:t>
      </w:r>
      <w:r w:rsidR="00714986" w:rsidRPr="00A27622">
        <w:rPr>
          <w:rFonts w:cstheme="minorHAnsi"/>
        </w:rPr>
        <w:t>Elle s’est aussi intéressée au fonctionnement du système judiciaire burundais, et elle a pu conclure qu’en l’état actuel, celui-ci n’</w:t>
      </w:r>
      <w:r w:rsidR="00C30F96" w:rsidRPr="00A27622">
        <w:rPr>
          <w:rFonts w:cstheme="minorHAnsi"/>
        </w:rPr>
        <w:t>était</w:t>
      </w:r>
      <w:r w:rsidR="00714986" w:rsidRPr="00A27622">
        <w:rPr>
          <w:rFonts w:cstheme="minorHAnsi"/>
        </w:rPr>
        <w:t xml:space="preserve"> pas capable de </w:t>
      </w:r>
      <w:r w:rsidR="00264A82">
        <w:rPr>
          <w:rFonts w:cstheme="minorHAnsi"/>
        </w:rPr>
        <w:t>traiter</w:t>
      </w:r>
      <w:r w:rsidR="00714986" w:rsidRPr="00A27622">
        <w:rPr>
          <w:rFonts w:cstheme="minorHAnsi"/>
        </w:rPr>
        <w:t xml:space="preserve"> </w:t>
      </w:r>
      <w:r w:rsidR="00264A82">
        <w:rPr>
          <w:rFonts w:cstheme="minorHAnsi"/>
        </w:rPr>
        <w:t>l</w:t>
      </w:r>
      <w:r w:rsidR="00714986" w:rsidRPr="00A27622">
        <w:rPr>
          <w:rFonts w:cstheme="minorHAnsi"/>
        </w:rPr>
        <w:t>es violations et des crimes internationaux en raison de son manque d’indépendance, de son instrumentalisation par le pouvoir en place et de ses nombreux dysfonctionnements.</w:t>
      </w:r>
    </w:p>
    <w:p w14:paraId="30A9D482" w14:textId="77777777" w:rsidR="00D934CB" w:rsidRPr="00A27622" w:rsidRDefault="00D934CB" w:rsidP="00A27622">
      <w:pPr>
        <w:spacing w:after="0" w:line="240" w:lineRule="auto"/>
        <w:jc w:val="both"/>
        <w:rPr>
          <w:rFonts w:cstheme="minorHAnsi"/>
        </w:rPr>
      </w:pPr>
    </w:p>
    <w:p w14:paraId="218BBF1B" w14:textId="0ABC28A3" w:rsidR="008D0E27" w:rsidRPr="00A27622" w:rsidRDefault="002E1101" w:rsidP="00A27622">
      <w:pPr>
        <w:spacing w:after="0" w:line="240" w:lineRule="auto"/>
        <w:jc w:val="both"/>
        <w:rPr>
          <w:rFonts w:cstheme="minorHAnsi"/>
        </w:rPr>
      </w:pPr>
      <w:r w:rsidRPr="00A27622">
        <w:rPr>
          <w:rFonts w:cstheme="minorHAnsi"/>
        </w:rPr>
        <w:t>Au cours du</w:t>
      </w:r>
      <w:r w:rsidR="004A0B2F" w:rsidRPr="00A27622">
        <w:rPr>
          <w:rFonts w:cstheme="minorHAnsi"/>
        </w:rPr>
        <w:t xml:space="preserve"> </w:t>
      </w:r>
      <w:r w:rsidR="005F5906" w:rsidRPr="00A27622">
        <w:rPr>
          <w:rFonts w:cstheme="minorHAnsi"/>
        </w:rPr>
        <w:t>troisième terme</w:t>
      </w:r>
      <w:r w:rsidRPr="00A27622">
        <w:rPr>
          <w:rFonts w:cstheme="minorHAnsi"/>
        </w:rPr>
        <w:t xml:space="preserve"> de son mandat</w:t>
      </w:r>
      <w:r w:rsidR="004A0B2F" w:rsidRPr="00A27622">
        <w:rPr>
          <w:rFonts w:cstheme="minorHAnsi"/>
        </w:rPr>
        <w:t xml:space="preserve">, </w:t>
      </w:r>
      <w:r w:rsidR="005F5906" w:rsidRPr="00A27622">
        <w:rPr>
          <w:rFonts w:cstheme="minorHAnsi"/>
        </w:rPr>
        <w:t>la Commission s’</w:t>
      </w:r>
      <w:r w:rsidR="00B0206E" w:rsidRPr="00A27622">
        <w:rPr>
          <w:rFonts w:cstheme="minorHAnsi"/>
        </w:rPr>
        <w:t>est intéressée</w:t>
      </w:r>
      <w:r w:rsidR="005F5906" w:rsidRPr="00A27622">
        <w:rPr>
          <w:rFonts w:cstheme="minorHAnsi"/>
        </w:rPr>
        <w:t xml:space="preserve"> particulièrement aux</w:t>
      </w:r>
      <w:r w:rsidR="004A0B2F" w:rsidRPr="00A27622">
        <w:rPr>
          <w:rFonts w:cstheme="minorHAnsi"/>
        </w:rPr>
        <w:t xml:space="preserve"> violations des droits de </w:t>
      </w:r>
      <w:r w:rsidR="00B0206E" w:rsidRPr="00A27622">
        <w:rPr>
          <w:rFonts w:cstheme="minorHAnsi"/>
        </w:rPr>
        <w:t>l</w:t>
      </w:r>
      <w:r w:rsidR="004A0B2F" w:rsidRPr="00A27622">
        <w:rPr>
          <w:rFonts w:cstheme="minorHAnsi"/>
        </w:rPr>
        <w:t xml:space="preserve">’homme et </w:t>
      </w:r>
      <w:r w:rsidR="00C30F96" w:rsidRPr="00A27622">
        <w:rPr>
          <w:rFonts w:cstheme="minorHAnsi"/>
        </w:rPr>
        <w:t>aux</w:t>
      </w:r>
      <w:r w:rsidR="004A0B2F" w:rsidRPr="00A27622">
        <w:rPr>
          <w:rFonts w:cstheme="minorHAnsi"/>
        </w:rPr>
        <w:t xml:space="preserve"> crimes</w:t>
      </w:r>
      <w:r w:rsidR="000552A5">
        <w:rPr>
          <w:rFonts w:cstheme="minorHAnsi"/>
        </w:rPr>
        <w:t xml:space="preserve"> éventuels </w:t>
      </w:r>
      <w:r w:rsidR="004A0B2F" w:rsidRPr="00A27622">
        <w:rPr>
          <w:rFonts w:cstheme="minorHAnsi"/>
        </w:rPr>
        <w:t>commis</w:t>
      </w:r>
      <w:r w:rsidR="005F5906" w:rsidRPr="00A27622">
        <w:rPr>
          <w:rFonts w:cstheme="minorHAnsi"/>
        </w:rPr>
        <w:t xml:space="preserve"> en lien avec </w:t>
      </w:r>
      <w:r w:rsidR="00330C64" w:rsidRPr="00A27622">
        <w:rPr>
          <w:rFonts w:cstheme="minorHAnsi"/>
        </w:rPr>
        <w:t xml:space="preserve">la préparation des </w:t>
      </w:r>
      <w:r w:rsidR="00B0206E" w:rsidRPr="00A27622">
        <w:rPr>
          <w:rFonts w:cstheme="minorHAnsi"/>
        </w:rPr>
        <w:t xml:space="preserve">différentes </w:t>
      </w:r>
      <w:r w:rsidR="00330C64" w:rsidRPr="00A27622">
        <w:rPr>
          <w:rFonts w:cstheme="minorHAnsi"/>
        </w:rPr>
        <w:t xml:space="preserve">élections </w:t>
      </w:r>
      <w:r w:rsidR="00B0206E" w:rsidRPr="00A27622">
        <w:rPr>
          <w:rFonts w:cstheme="minorHAnsi"/>
        </w:rPr>
        <w:t>de 2020, dont l</w:t>
      </w:r>
      <w:r w:rsidR="00C30F96" w:rsidRPr="00A27622">
        <w:rPr>
          <w:rFonts w:cstheme="minorHAnsi"/>
        </w:rPr>
        <w:t>’élection</w:t>
      </w:r>
      <w:r w:rsidR="00B0206E" w:rsidRPr="00A27622">
        <w:rPr>
          <w:rFonts w:cstheme="minorHAnsi"/>
        </w:rPr>
        <w:t xml:space="preserve"> </w:t>
      </w:r>
      <w:r w:rsidR="00330C64" w:rsidRPr="00A27622">
        <w:rPr>
          <w:rFonts w:cstheme="minorHAnsi"/>
        </w:rPr>
        <w:t xml:space="preserve">présidentielle </w:t>
      </w:r>
      <w:r w:rsidR="00AF1909" w:rsidRPr="00A27622">
        <w:rPr>
          <w:rFonts w:cstheme="minorHAnsi"/>
        </w:rPr>
        <w:t xml:space="preserve">et </w:t>
      </w:r>
      <w:r w:rsidR="00B0206E" w:rsidRPr="00A27622">
        <w:rPr>
          <w:rFonts w:cstheme="minorHAnsi"/>
        </w:rPr>
        <w:t>les</w:t>
      </w:r>
      <w:r w:rsidR="00C30F96" w:rsidRPr="00A27622">
        <w:rPr>
          <w:rFonts w:cstheme="minorHAnsi"/>
        </w:rPr>
        <w:t xml:space="preserve"> élections</w:t>
      </w:r>
      <w:r w:rsidR="00B0206E" w:rsidRPr="00A27622">
        <w:rPr>
          <w:rFonts w:cstheme="minorHAnsi"/>
        </w:rPr>
        <w:t xml:space="preserve"> </w:t>
      </w:r>
      <w:r w:rsidR="00AF1909" w:rsidRPr="00A27622">
        <w:rPr>
          <w:rFonts w:cstheme="minorHAnsi"/>
        </w:rPr>
        <w:t>législatives</w:t>
      </w:r>
      <w:r w:rsidR="00330C64" w:rsidRPr="00A27622">
        <w:rPr>
          <w:rFonts w:cstheme="minorHAnsi"/>
        </w:rPr>
        <w:t xml:space="preserve">, </w:t>
      </w:r>
      <w:r w:rsidR="005F5906" w:rsidRPr="00A27622">
        <w:rPr>
          <w:rFonts w:cstheme="minorHAnsi"/>
        </w:rPr>
        <w:t>ainsi qu’</w:t>
      </w:r>
      <w:r w:rsidR="00330C64" w:rsidRPr="00A27622">
        <w:rPr>
          <w:rFonts w:cstheme="minorHAnsi"/>
        </w:rPr>
        <w:t xml:space="preserve">à l’articulation entre les violations des droits </w:t>
      </w:r>
      <w:r w:rsidR="00B0206E" w:rsidRPr="00A27622">
        <w:rPr>
          <w:rFonts w:cstheme="minorHAnsi"/>
        </w:rPr>
        <w:t xml:space="preserve">civils et </w:t>
      </w:r>
      <w:r w:rsidR="00330C64" w:rsidRPr="00A27622">
        <w:rPr>
          <w:rFonts w:cstheme="minorHAnsi"/>
        </w:rPr>
        <w:t xml:space="preserve">politiques et celles des droits économiques et sociaux. </w:t>
      </w:r>
      <w:r w:rsidR="00EA2069" w:rsidRPr="00A27622">
        <w:rPr>
          <w:rFonts w:cstheme="minorHAnsi"/>
        </w:rPr>
        <w:t xml:space="preserve">La Commission </w:t>
      </w:r>
      <w:r w:rsidR="00C30F96" w:rsidRPr="00A27622">
        <w:rPr>
          <w:rFonts w:cstheme="minorHAnsi"/>
        </w:rPr>
        <w:t xml:space="preserve">a </w:t>
      </w:r>
      <w:r w:rsidR="000552A5">
        <w:rPr>
          <w:rFonts w:cstheme="minorHAnsi"/>
        </w:rPr>
        <w:t xml:space="preserve">également </w:t>
      </w:r>
      <w:r w:rsidR="00C30F96" w:rsidRPr="00A27622">
        <w:rPr>
          <w:rFonts w:cstheme="minorHAnsi"/>
        </w:rPr>
        <w:t xml:space="preserve">examiné </w:t>
      </w:r>
      <w:r w:rsidR="00EA2069" w:rsidRPr="00A27622">
        <w:rPr>
          <w:rFonts w:cstheme="minorHAnsi"/>
        </w:rPr>
        <w:t xml:space="preserve">si des facteurs de risque de détérioration de la situation des droits de l’homme </w:t>
      </w:r>
      <w:r w:rsidR="00C30F96" w:rsidRPr="00A27622">
        <w:rPr>
          <w:rFonts w:cstheme="minorHAnsi"/>
        </w:rPr>
        <w:t>étaient</w:t>
      </w:r>
      <w:r w:rsidR="00EA2069" w:rsidRPr="00A27622">
        <w:rPr>
          <w:rFonts w:cstheme="minorHAnsi"/>
        </w:rPr>
        <w:t xml:space="preserve"> présents dans le contexte burundais, </w:t>
      </w:r>
      <w:r w:rsidR="005D4F60">
        <w:rPr>
          <w:rFonts w:cstheme="minorHAnsi"/>
        </w:rPr>
        <w:t xml:space="preserve">surtout à l’approche des élections, </w:t>
      </w:r>
      <w:r w:rsidR="00EA2069" w:rsidRPr="00A27622">
        <w:rPr>
          <w:rFonts w:cstheme="minorHAnsi"/>
        </w:rPr>
        <w:t>à l’aide d’indicateurs objectifs.</w:t>
      </w:r>
    </w:p>
    <w:p w14:paraId="3DF86ECA" w14:textId="7AE9D939" w:rsidR="00C71E1E" w:rsidRPr="00A27622" w:rsidRDefault="00C71E1E" w:rsidP="00A27622">
      <w:pPr>
        <w:spacing w:after="0" w:line="240" w:lineRule="auto"/>
        <w:jc w:val="both"/>
        <w:rPr>
          <w:rFonts w:cstheme="minorHAnsi"/>
        </w:rPr>
      </w:pPr>
    </w:p>
    <w:p w14:paraId="4722DD5B" w14:textId="59DE726C" w:rsidR="00C71E1E" w:rsidRPr="00A27622" w:rsidRDefault="00C71E1E" w:rsidP="00A27622">
      <w:pPr>
        <w:pStyle w:val="ListParagraph"/>
        <w:numPr>
          <w:ilvl w:val="0"/>
          <w:numId w:val="7"/>
        </w:numPr>
        <w:spacing w:after="0" w:line="240" w:lineRule="auto"/>
        <w:jc w:val="both"/>
        <w:rPr>
          <w:rFonts w:cstheme="minorHAnsi"/>
          <w:b/>
        </w:rPr>
      </w:pPr>
      <w:r w:rsidRPr="00A27622">
        <w:rPr>
          <w:rFonts w:cstheme="minorHAnsi"/>
          <w:b/>
        </w:rPr>
        <w:lastRenderedPageBreak/>
        <w:t>Serait-il nécessaire de prolonger à nouveau le mandat de la Commission ?</w:t>
      </w:r>
    </w:p>
    <w:p w14:paraId="57B99BCA" w14:textId="0FDF4F93" w:rsidR="00EE514A" w:rsidRPr="00A27622" w:rsidRDefault="00EE514A" w:rsidP="00A27622">
      <w:pPr>
        <w:spacing w:after="0" w:line="240" w:lineRule="auto"/>
        <w:jc w:val="both"/>
        <w:rPr>
          <w:rFonts w:cstheme="minorHAnsi"/>
        </w:rPr>
      </w:pPr>
    </w:p>
    <w:p w14:paraId="1DFEA49C" w14:textId="43A91436" w:rsidR="00C71E1E" w:rsidRDefault="00A60E6C" w:rsidP="00A27622">
      <w:pPr>
        <w:spacing w:after="0" w:line="240" w:lineRule="auto"/>
        <w:jc w:val="both"/>
        <w:rPr>
          <w:rFonts w:cstheme="minorHAnsi"/>
        </w:rPr>
      </w:pPr>
      <w:r>
        <w:rPr>
          <w:rFonts w:cstheme="minorHAnsi"/>
        </w:rPr>
        <w:t>Même si l</w:t>
      </w:r>
      <w:r w:rsidR="00C71E1E" w:rsidRPr="00A27622">
        <w:rPr>
          <w:rFonts w:cstheme="minorHAnsi"/>
        </w:rPr>
        <w:t xml:space="preserve">e Burundi n’est </w:t>
      </w:r>
      <w:r w:rsidR="000552A5">
        <w:rPr>
          <w:rFonts w:cstheme="minorHAnsi"/>
        </w:rPr>
        <w:t xml:space="preserve">actuellement </w:t>
      </w:r>
      <w:r w:rsidR="00C71E1E" w:rsidRPr="00A27622">
        <w:rPr>
          <w:rFonts w:cstheme="minorHAnsi"/>
        </w:rPr>
        <w:t xml:space="preserve">pas dans une situation de conflit armé qui se traduirait par des incidents de violence à grand échelle, cela fait </w:t>
      </w:r>
      <w:r w:rsidR="00C931B6" w:rsidRPr="00A27622">
        <w:rPr>
          <w:rFonts w:cstheme="minorHAnsi"/>
        </w:rPr>
        <w:t xml:space="preserve">plus de </w:t>
      </w:r>
      <w:r w:rsidR="00C71E1E" w:rsidRPr="00A27622">
        <w:rPr>
          <w:rFonts w:cstheme="minorHAnsi"/>
        </w:rPr>
        <w:t xml:space="preserve">quatre années que la population vit dans un environnement dans lequel des hommes et des femmes sont victimes de violations des droits de l’homme </w:t>
      </w:r>
      <w:r w:rsidR="000552A5">
        <w:rPr>
          <w:rFonts w:cstheme="minorHAnsi"/>
        </w:rPr>
        <w:t xml:space="preserve">graves </w:t>
      </w:r>
      <w:r w:rsidR="00C71E1E" w:rsidRPr="00A27622">
        <w:rPr>
          <w:rFonts w:cstheme="minorHAnsi"/>
        </w:rPr>
        <w:t>et fréquentes, simplement pour avoir protesté contre le troisième mandat du Président Nkurunziza, refusé d’adhérer au parti au pouvoir, avoir été opposé</w:t>
      </w:r>
      <w:r w:rsidR="00264A82">
        <w:rPr>
          <w:rFonts w:cstheme="minorHAnsi"/>
        </w:rPr>
        <w:t>s</w:t>
      </w:r>
      <w:r w:rsidR="00C71E1E" w:rsidRPr="00A27622">
        <w:rPr>
          <w:rFonts w:cstheme="minorHAnsi"/>
        </w:rPr>
        <w:t xml:space="preserve"> à la révision de la Constitution, en raison de leur affiliation à un parti d’opposition, réelle ou supposée, ou pour être un membre de la famille </w:t>
      </w:r>
      <w:r w:rsidR="00ED490D">
        <w:rPr>
          <w:rFonts w:cstheme="minorHAnsi"/>
        </w:rPr>
        <w:t>d’une personne dans l’une de ces situations</w:t>
      </w:r>
      <w:r w:rsidR="00C71E1E" w:rsidRPr="00A27622">
        <w:rPr>
          <w:rFonts w:cstheme="minorHAnsi"/>
        </w:rPr>
        <w:t>. Parallèlement, le rétrécissement de l’espace démocratique et la restriction des libertés publiques se sont accélérés depuis quelques mois.</w:t>
      </w:r>
    </w:p>
    <w:p w14:paraId="0375C27B" w14:textId="77777777" w:rsidR="00264A82" w:rsidRPr="00A27622" w:rsidRDefault="00264A82" w:rsidP="00A27622">
      <w:pPr>
        <w:spacing w:after="0" w:line="240" w:lineRule="auto"/>
        <w:jc w:val="both"/>
        <w:rPr>
          <w:rFonts w:cstheme="minorHAnsi"/>
        </w:rPr>
      </w:pPr>
    </w:p>
    <w:p w14:paraId="60382AC2" w14:textId="516BDA36" w:rsidR="00C931B6" w:rsidRPr="00A27622" w:rsidRDefault="00C931B6" w:rsidP="00A27622">
      <w:pPr>
        <w:spacing w:after="0" w:line="240" w:lineRule="auto"/>
        <w:jc w:val="both"/>
        <w:rPr>
          <w:rFonts w:cstheme="minorHAnsi"/>
        </w:rPr>
      </w:pPr>
      <w:r w:rsidRPr="00A27622">
        <w:rPr>
          <w:rFonts w:cstheme="minorHAnsi"/>
        </w:rPr>
        <w:t xml:space="preserve">L’histoire du Burundi, y compris lors d’élections, a toujours été marquée par de la violence et de graves violations des droits de l’homme et le contexte pré-électoral actuel met déjà en évidence des signes inquiétants. La tenue des élections de 2020 constitue </w:t>
      </w:r>
      <w:r w:rsidR="005D4F60">
        <w:rPr>
          <w:rFonts w:cstheme="minorHAnsi"/>
        </w:rPr>
        <w:t xml:space="preserve">en elle-même </w:t>
      </w:r>
      <w:r w:rsidRPr="00A27622">
        <w:rPr>
          <w:rFonts w:cstheme="minorHAnsi"/>
        </w:rPr>
        <w:t>un facteur de risque important</w:t>
      </w:r>
      <w:r w:rsidR="00434696">
        <w:rPr>
          <w:rFonts w:cstheme="minorHAnsi"/>
        </w:rPr>
        <w:t>.</w:t>
      </w:r>
      <w:r w:rsidRPr="00A27622">
        <w:rPr>
          <w:rFonts w:cstheme="minorHAnsi"/>
        </w:rPr>
        <w:t xml:space="preserve"> </w:t>
      </w:r>
      <w:r w:rsidR="00C71E1E" w:rsidRPr="00A27622">
        <w:rPr>
          <w:rFonts w:cstheme="minorHAnsi"/>
        </w:rPr>
        <w:t>La Commission craint que la période pré-électorale déjà en cours soit propice à un</w:t>
      </w:r>
      <w:r w:rsidR="00264A82">
        <w:rPr>
          <w:rFonts w:cstheme="minorHAnsi"/>
        </w:rPr>
        <w:t>e augmentation</w:t>
      </w:r>
      <w:r w:rsidR="00C71E1E" w:rsidRPr="00A27622">
        <w:rPr>
          <w:rFonts w:cstheme="minorHAnsi"/>
        </w:rPr>
        <w:t xml:space="preserve"> de</w:t>
      </w:r>
      <w:r w:rsidR="00264A82">
        <w:rPr>
          <w:rFonts w:cstheme="minorHAnsi"/>
        </w:rPr>
        <w:t>s actes de</w:t>
      </w:r>
      <w:r w:rsidR="00C71E1E" w:rsidRPr="00A27622">
        <w:rPr>
          <w:rFonts w:cstheme="minorHAnsi"/>
        </w:rPr>
        <w:t xml:space="preserve"> violence et de</w:t>
      </w:r>
      <w:r w:rsidR="00264A82">
        <w:rPr>
          <w:rFonts w:cstheme="minorHAnsi"/>
        </w:rPr>
        <w:t>s</w:t>
      </w:r>
      <w:r w:rsidR="00C71E1E" w:rsidRPr="00A27622">
        <w:rPr>
          <w:rFonts w:cstheme="minorHAnsi"/>
        </w:rPr>
        <w:t xml:space="preserve"> violations des droits de l’homme. </w:t>
      </w:r>
      <w:r w:rsidRPr="00A27622">
        <w:rPr>
          <w:rFonts w:cstheme="minorHAnsi"/>
        </w:rPr>
        <w:t>Au regard de tout ce qui précède, il est absolument nécessaire d’avoir un mécanisme</w:t>
      </w:r>
      <w:r w:rsidR="000552A5">
        <w:rPr>
          <w:rFonts w:cstheme="minorHAnsi"/>
        </w:rPr>
        <w:t xml:space="preserve"> en place qui continue à </w:t>
      </w:r>
      <w:r w:rsidRPr="00A27622">
        <w:rPr>
          <w:rFonts w:cstheme="minorHAnsi"/>
        </w:rPr>
        <w:t>suivre de manière étroite ce qu</w:t>
      </w:r>
      <w:r w:rsidR="00264A82">
        <w:rPr>
          <w:rFonts w:cstheme="minorHAnsi"/>
        </w:rPr>
        <w:t>i</w:t>
      </w:r>
      <w:r w:rsidRPr="00A27622">
        <w:rPr>
          <w:rFonts w:cstheme="minorHAnsi"/>
        </w:rPr>
        <w:t xml:space="preserve"> se passe dans le pays et en faire rapport à la </w:t>
      </w:r>
      <w:r w:rsidR="00264A82">
        <w:rPr>
          <w:rFonts w:cstheme="minorHAnsi"/>
        </w:rPr>
        <w:t>c</w:t>
      </w:r>
      <w:r w:rsidRPr="00A27622">
        <w:rPr>
          <w:rFonts w:cstheme="minorHAnsi"/>
        </w:rPr>
        <w:t>ommunauté internationale</w:t>
      </w:r>
      <w:r w:rsidR="00ED490D">
        <w:rPr>
          <w:rFonts w:cstheme="minorHAnsi"/>
        </w:rPr>
        <w:t>,</w:t>
      </w:r>
      <w:r w:rsidRPr="00A27622">
        <w:rPr>
          <w:rFonts w:cstheme="minorHAnsi"/>
        </w:rPr>
        <w:t xml:space="preserve"> et la Commission d’enquête sur le Burundi reste le seul mécanisme </w:t>
      </w:r>
      <w:r w:rsidR="00A60E6C">
        <w:rPr>
          <w:rFonts w:cstheme="minorHAnsi"/>
        </w:rPr>
        <w:t xml:space="preserve">international, </w:t>
      </w:r>
      <w:r w:rsidRPr="00A27622">
        <w:rPr>
          <w:rFonts w:cstheme="minorHAnsi"/>
        </w:rPr>
        <w:t>indépendant et objectif</w:t>
      </w:r>
      <w:r w:rsidRPr="00A27622" w:rsidDel="006346CD">
        <w:rPr>
          <w:rFonts w:cstheme="minorHAnsi"/>
        </w:rPr>
        <w:t xml:space="preserve"> </w:t>
      </w:r>
      <w:r w:rsidRPr="00A27622">
        <w:rPr>
          <w:rFonts w:cstheme="minorHAnsi"/>
        </w:rPr>
        <w:t>qui enquête sur les violations des droits de l’homme et atteintes à ces droits au Burundi, les documente et en informe la communauté internationale.</w:t>
      </w:r>
    </w:p>
    <w:p w14:paraId="031EE249" w14:textId="60A03A17" w:rsidR="00C71E1E" w:rsidRPr="00A27622" w:rsidRDefault="00C71E1E" w:rsidP="00A27622">
      <w:pPr>
        <w:spacing w:after="0" w:line="240" w:lineRule="auto"/>
        <w:jc w:val="both"/>
        <w:rPr>
          <w:rFonts w:cstheme="minorHAnsi"/>
        </w:rPr>
      </w:pPr>
    </w:p>
    <w:p w14:paraId="27668E58" w14:textId="304A958F" w:rsidR="00C30F96" w:rsidRPr="00A27622" w:rsidRDefault="00C931B6" w:rsidP="00A27622">
      <w:pPr>
        <w:spacing w:after="0" w:line="240" w:lineRule="auto"/>
        <w:jc w:val="both"/>
        <w:rPr>
          <w:rFonts w:cstheme="minorHAnsi"/>
        </w:rPr>
      </w:pPr>
      <w:r w:rsidRPr="00A27622">
        <w:rPr>
          <w:rFonts w:cstheme="minorHAnsi"/>
        </w:rPr>
        <w:t>Si son mandat est prolongé</w:t>
      </w:r>
      <w:r w:rsidR="008F07E2" w:rsidRPr="00A27622">
        <w:rPr>
          <w:rFonts w:cstheme="minorHAnsi"/>
        </w:rPr>
        <w:t xml:space="preserve">, la Commission </w:t>
      </w:r>
      <w:r w:rsidRPr="00A27622">
        <w:rPr>
          <w:rFonts w:cstheme="minorHAnsi"/>
        </w:rPr>
        <w:t xml:space="preserve">continuera </w:t>
      </w:r>
      <w:r w:rsidR="008F07E2" w:rsidRPr="00A27622">
        <w:rPr>
          <w:rFonts w:cstheme="minorHAnsi"/>
        </w:rPr>
        <w:t>à enquêter sur les violations des droits de l’homme et les crimes</w:t>
      </w:r>
      <w:r w:rsidR="00735C9C" w:rsidRPr="00A27622">
        <w:rPr>
          <w:rFonts w:cstheme="minorHAnsi"/>
        </w:rPr>
        <w:t xml:space="preserve"> qui pourraient être</w:t>
      </w:r>
      <w:r w:rsidR="008F07E2" w:rsidRPr="00A27622">
        <w:rPr>
          <w:rFonts w:cstheme="minorHAnsi"/>
        </w:rPr>
        <w:t xml:space="preserve"> commis dans le </w:t>
      </w:r>
      <w:r w:rsidR="00735C9C" w:rsidRPr="00A27622">
        <w:rPr>
          <w:rFonts w:cstheme="minorHAnsi"/>
        </w:rPr>
        <w:t xml:space="preserve">cadre du </w:t>
      </w:r>
      <w:r w:rsidR="008F07E2" w:rsidRPr="00A27622">
        <w:rPr>
          <w:rFonts w:cstheme="minorHAnsi"/>
        </w:rPr>
        <w:t>contexte électoral, avant, pendant et après les élections de 2020</w:t>
      </w:r>
      <w:r w:rsidR="000552A5">
        <w:rPr>
          <w:rFonts w:cstheme="minorHAnsi"/>
        </w:rPr>
        <w:t xml:space="preserve">, </w:t>
      </w:r>
      <w:r w:rsidR="00956F91" w:rsidRPr="00A27622">
        <w:rPr>
          <w:rFonts w:cstheme="minorHAnsi"/>
        </w:rPr>
        <w:t>notamment</w:t>
      </w:r>
      <w:r w:rsidR="008D0E27" w:rsidRPr="00A27622">
        <w:rPr>
          <w:rFonts w:cstheme="minorHAnsi"/>
        </w:rPr>
        <w:t xml:space="preserve"> les violations des </w:t>
      </w:r>
      <w:r w:rsidR="00956F91" w:rsidRPr="00A27622">
        <w:rPr>
          <w:rFonts w:cstheme="minorHAnsi"/>
        </w:rPr>
        <w:t>droits civils et politiques ainsi que</w:t>
      </w:r>
      <w:r w:rsidR="008D0E27" w:rsidRPr="00A27622">
        <w:rPr>
          <w:rFonts w:cstheme="minorHAnsi"/>
        </w:rPr>
        <w:t xml:space="preserve"> celles des droits économiques et sociaux. </w:t>
      </w:r>
    </w:p>
    <w:p w14:paraId="3E67BD7D" w14:textId="77777777" w:rsidR="008D0E27" w:rsidRPr="00A27622" w:rsidRDefault="008D0E27" w:rsidP="00A27622">
      <w:pPr>
        <w:spacing w:after="0" w:line="240" w:lineRule="auto"/>
        <w:jc w:val="both"/>
        <w:rPr>
          <w:rFonts w:cstheme="minorHAnsi"/>
          <w:b/>
          <w:u w:val="single"/>
        </w:rPr>
      </w:pPr>
    </w:p>
    <w:p w14:paraId="7BC5CDF2" w14:textId="20A93CAF" w:rsidR="009767EE" w:rsidRPr="00A27622" w:rsidRDefault="009767EE" w:rsidP="00A27622">
      <w:pPr>
        <w:spacing w:after="0" w:line="240" w:lineRule="auto"/>
        <w:jc w:val="both"/>
        <w:rPr>
          <w:rFonts w:cstheme="minorHAnsi"/>
          <w:b/>
          <w:u w:val="single"/>
        </w:rPr>
      </w:pPr>
      <w:r w:rsidRPr="00A27622">
        <w:rPr>
          <w:rFonts w:cstheme="minorHAnsi"/>
          <w:b/>
          <w:u w:val="single"/>
        </w:rPr>
        <w:t>COOPERATION DU BURUNDI AVEC LA COMMISSION</w:t>
      </w:r>
    </w:p>
    <w:p w14:paraId="16662985" w14:textId="16FAAB3D" w:rsidR="005D646D" w:rsidRPr="00A27622" w:rsidRDefault="005D646D" w:rsidP="00A27622">
      <w:pPr>
        <w:spacing w:after="0" w:line="240" w:lineRule="auto"/>
        <w:jc w:val="both"/>
        <w:rPr>
          <w:rFonts w:cstheme="minorHAnsi"/>
        </w:rPr>
      </w:pPr>
    </w:p>
    <w:p w14:paraId="68538EF5" w14:textId="2F15844A" w:rsidR="005D646D" w:rsidRPr="00A27622" w:rsidRDefault="005D646D" w:rsidP="00A27622">
      <w:pPr>
        <w:pStyle w:val="ListParagraph"/>
        <w:numPr>
          <w:ilvl w:val="0"/>
          <w:numId w:val="7"/>
        </w:numPr>
        <w:spacing w:after="0" w:line="240" w:lineRule="auto"/>
        <w:jc w:val="both"/>
        <w:rPr>
          <w:rFonts w:cstheme="minorHAnsi"/>
          <w:b/>
        </w:rPr>
      </w:pPr>
      <w:r w:rsidRPr="00A27622">
        <w:rPr>
          <w:rFonts w:cstheme="minorHAnsi"/>
          <w:b/>
        </w:rPr>
        <w:t xml:space="preserve">Le </w:t>
      </w:r>
      <w:r w:rsidR="00F650A8">
        <w:rPr>
          <w:rFonts w:cstheme="minorHAnsi"/>
          <w:b/>
        </w:rPr>
        <w:t>G</w:t>
      </w:r>
      <w:r w:rsidRPr="00A27622">
        <w:rPr>
          <w:rFonts w:cstheme="minorHAnsi"/>
          <w:b/>
        </w:rPr>
        <w:t>ouvernement burundais a-t-il coopéré avec la Commission ?</w:t>
      </w:r>
    </w:p>
    <w:p w14:paraId="5308D6BE" w14:textId="77777777" w:rsidR="00C30F96" w:rsidRPr="00A27622" w:rsidRDefault="00C30F96" w:rsidP="00A27622">
      <w:pPr>
        <w:pStyle w:val="ListParagraph"/>
        <w:spacing w:after="0" w:line="240" w:lineRule="auto"/>
        <w:ind w:left="360"/>
        <w:jc w:val="both"/>
        <w:rPr>
          <w:rFonts w:cstheme="minorHAnsi"/>
          <w:b/>
        </w:rPr>
      </w:pPr>
    </w:p>
    <w:p w14:paraId="7460E527" w14:textId="11A7819D" w:rsidR="00330C64" w:rsidRPr="00A27622" w:rsidRDefault="005D646D" w:rsidP="00A27622">
      <w:pPr>
        <w:spacing w:after="0" w:line="240" w:lineRule="auto"/>
        <w:jc w:val="both"/>
        <w:rPr>
          <w:rFonts w:cstheme="minorHAnsi"/>
        </w:rPr>
      </w:pPr>
      <w:r w:rsidRPr="00A27622">
        <w:rPr>
          <w:rFonts w:cstheme="minorHAnsi"/>
        </w:rPr>
        <w:t xml:space="preserve">Le </w:t>
      </w:r>
      <w:r w:rsidR="00F650A8">
        <w:rPr>
          <w:rFonts w:cstheme="minorHAnsi"/>
        </w:rPr>
        <w:t>G</w:t>
      </w:r>
      <w:r w:rsidRPr="00A27622">
        <w:rPr>
          <w:rFonts w:cstheme="minorHAnsi"/>
        </w:rPr>
        <w:t>ouvernement du Burundi a</w:t>
      </w:r>
      <w:r w:rsidR="00330C64" w:rsidRPr="00A27622">
        <w:rPr>
          <w:rFonts w:cstheme="minorHAnsi"/>
        </w:rPr>
        <w:t xml:space="preserve"> </w:t>
      </w:r>
      <w:r w:rsidRPr="00A27622">
        <w:rPr>
          <w:rFonts w:cstheme="minorHAnsi"/>
        </w:rPr>
        <w:t xml:space="preserve">refusé </w:t>
      </w:r>
      <w:r w:rsidR="00714986" w:rsidRPr="00A27622">
        <w:rPr>
          <w:rFonts w:cstheme="minorHAnsi"/>
        </w:rPr>
        <w:t>d</w:t>
      </w:r>
      <w:r w:rsidR="005F5906" w:rsidRPr="00A27622">
        <w:rPr>
          <w:rFonts w:cstheme="minorHAnsi"/>
        </w:rPr>
        <w:t>e</w:t>
      </w:r>
      <w:r w:rsidRPr="00A27622">
        <w:rPr>
          <w:rFonts w:cstheme="minorHAnsi"/>
        </w:rPr>
        <w:t xml:space="preserve"> dialogue</w:t>
      </w:r>
      <w:r w:rsidR="00714986" w:rsidRPr="00A27622">
        <w:rPr>
          <w:rFonts w:cstheme="minorHAnsi"/>
        </w:rPr>
        <w:t>r</w:t>
      </w:r>
      <w:r w:rsidRPr="00A27622">
        <w:rPr>
          <w:rFonts w:cstheme="minorHAnsi"/>
        </w:rPr>
        <w:t xml:space="preserve"> et </w:t>
      </w:r>
      <w:r w:rsidR="00714986" w:rsidRPr="00A27622">
        <w:rPr>
          <w:rFonts w:cstheme="minorHAnsi"/>
        </w:rPr>
        <w:t>de</w:t>
      </w:r>
      <w:r w:rsidRPr="00A27622">
        <w:rPr>
          <w:rFonts w:cstheme="minorHAnsi"/>
        </w:rPr>
        <w:t xml:space="preserve"> coopér</w:t>
      </w:r>
      <w:r w:rsidR="00714986" w:rsidRPr="00A27622">
        <w:rPr>
          <w:rFonts w:cstheme="minorHAnsi"/>
        </w:rPr>
        <w:t>er</w:t>
      </w:r>
      <w:r w:rsidRPr="00A27622">
        <w:rPr>
          <w:rFonts w:cstheme="minorHAnsi"/>
        </w:rPr>
        <w:t xml:space="preserve"> avec la Commission </w:t>
      </w:r>
      <w:r w:rsidR="00330C64" w:rsidRPr="00A27622">
        <w:rPr>
          <w:rFonts w:cstheme="minorHAnsi"/>
        </w:rPr>
        <w:t xml:space="preserve">depuis son </w:t>
      </w:r>
      <w:r w:rsidR="005421FB" w:rsidRPr="00A27622">
        <w:rPr>
          <w:rFonts w:cstheme="minorHAnsi"/>
        </w:rPr>
        <w:t>établissement</w:t>
      </w:r>
      <w:r w:rsidRPr="00A27622">
        <w:rPr>
          <w:rFonts w:cstheme="minorHAnsi"/>
        </w:rPr>
        <w:t xml:space="preserve">, </w:t>
      </w:r>
      <w:r w:rsidR="00AF1909" w:rsidRPr="00A27622">
        <w:rPr>
          <w:rFonts w:cstheme="minorHAnsi"/>
        </w:rPr>
        <w:t xml:space="preserve">et cela </w:t>
      </w:r>
      <w:r w:rsidRPr="00A27622">
        <w:rPr>
          <w:rFonts w:cstheme="minorHAnsi"/>
        </w:rPr>
        <w:t xml:space="preserve">en dépit de </w:t>
      </w:r>
      <w:r w:rsidR="00C30F96" w:rsidRPr="00A27622">
        <w:rPr>
          <w:rFonts w:cstheme="minorHAnsi"/>
        </w:rPr>
        <w:t>ses</w:t>
      </w:r>
      <w:r w:rsidRPr="00A27622">
        <w:rPr>
          <w:rFonts w:cstheme="minorHAnsi"/>
        </w:rPr>
        <w:t xml:space="preserve"> initiatives et requêtes répétées pour </w:t>
      </w:r>
      <w:r w:rsidR="005F5906" w:rsidRPr="00A27622">
        <w:rPr>
          <w:rFonts w:cstheme="minorHAnsi"/>
        </w:rPr>
        <w:t>établir</w:t>
      </w:r>
      <w:r w:rsidRPr="00A27622">
        <w:rPr>
          <w:rFonts w:cstheme="minorHAnsi"/>
        </w:rPr>
        <w:t xml:space="preserve"> un </w:t>
      </w:r>
      <w:r w:rsidR="005F5906" w:rsidRPr="00A27622">
        <w:rPr>
          <w:rFonts w:cstheme="minorHAnsi"/>
        </w:rPr>
        <w:t xml:space="preserve">tel </w:t>
      </w:r>
      <w:r w:rsidR="00AF1909" w:rsidRPr="00A27622">
        <w:rPr>
          <w:rFonts w:cstheme="minorHAnsi"/>
        </w:rPr>
        <w:t>dialogue</w:t>
      </w:r>
      <w:r w:rsidR="00B518BB" w:rsidRPr="00A27622">
        <w:rPr>
          <w:rFonts w:cstheme="minorHAnsi"/>
        </w:rPr>
        <w:t>.</w:t>
      </w:r>
      <w:r w:rsidRPr="00A27622">
        <w:rPr>
          <w:rFonts w:cstheme="minorHAnsi"/>
        </w:rPr>
        <w:t xml:space="preserve">  </w:t>
      </w:r>
    </w:p>
    <w:p w14:paraId="00C3B7B7" w14:textId="77777777" w:rsidR="00330C64" w:rsidRPr="00A27622" w:rsidRDefault="00330C64" w:rsidP="00A27622">
      <w:pPr>
        <w:spacing w:after="0" w:line="240" w:lineRule="auto"/>
        <w:jc w:val="both"/>
        <w:rPr>
          <w:rFonts w:cstheme="minorHAnsi"/>
        </w:rPr>
      </w:pPr>
    </w:p>
    <w:p w14:paraId="453FA6D8" w14:textId="761693CD" w:rsidR="005421FB" w:rsidRPr="00A27622" w:rsidRDefault="00C30F96" w:rsidP="00A27622">
      <w:pPr>
        <w:spacing w:after="0" w:line="240" w:lineRule="auto"/>
        <w:jc w:val="both"/>
        <w:rPr>
          <w:rFonts w:cstheme="minorHAnsi"/>
        </w:rPr>
      </w:pPr>
      <w:r w:rsidRPr="00A27622">
        <w:rPr>
          <w:rFonts w:cstheme="minorHAnsi"/>
        </w:rPr>
        <w:t xml:space="preserve">La Commission a continué </w:t>
      </w:r>
      <w:r w:rsidR="005421FB" w:rsidRPr="00A27622">
        <w:rPr>
          <w:rFonts w:cstheme="minorHAnsi"/>
        </w:rPr>
        <w:t xml:space="preserve">malgré tout à tendre la main au </w:t>
      </w:r>
      <w:r w:rsidR="006201DE" w:rsidRPr="00A27622">
        <w:rPr>
          <w:rFonts w:cstheme="minorHAnsi"/>
        </w:rPr>
        <w:t>Gouvernement</w:t>
      </w:r>
      <w:r w:rsidR="005421FB" w:rsidRPr="00A27622">
        <w:rPr>
          <w:rFonts w:cstheme="minorHAnsi"/>
        </w:rPr>
        <w:t xml:space="preserve"> </w:t>
      </w:r>
      <w:r w:rsidR="006201DE" w:rsidRPr="00A27622">
        <w:rPr>
          <w:rFonts w:cstheme="minorHAnsi"/>
        </w:rPr>
        <w:t>burundais</w:t>
      </w:r>
      <w:r w:rsidR="00714986" w:rsidRPr="00A27622">
        <w:rPr>
          <w:rFonts w:cstheme="minorHAnsi"/>
        </w:rPr>
        <w:t xml:space="preserve"> et </w:t>
      </w:r>
      <w:r w:rsidRPr="00A27622">
        <w:rPr>
          <w:rFonts w:cstheme="minorHAnsi"/>
        </w:rPr>
        <w:t>a</w:t>
      </w:r>
      <w:r w:rsidR="00714986" w:rsidRPr="00A27622">
        <w:rPr>
          <w:rFonts w:cstheme="minorHAnsi"/>
        </w:rPr>
        <w:t xml:space="preserve"> réitér</w:t>
      </w:r>
      <w:r w:rsidRPr="00A27622">
        <w:rPr>
          <w:rFonts w:cstheme="minorHAnsi"/>
        </w:rPr>
        <w:t>é</w:t>
      </w:r>
      <w:r w:rsidR="00714986" w:rsidRPr="00A27622">
        <w:rPr>
          <w:rFonts w:cstheme="minorHAnsi"/>
        </w:rPr>
        <w:t xml:space="preserve"> </w:t>
      </w:r>
      <w:r w:rsidRPr="00A27622">
        <w:rPr>
          <w:rFonts w:cstheme="minorHAnsi"/>
        </w:rPr>
        <w:t>ses</w:t>
      </w:r>
      <w:r w:rsidR="00714986" w:rsidRPr="00A27622">
        <w:rPr>
          <w:rFonts w:cstheme="minorHAnsi"/>
        </w:rPr>
        <w:t xml:space="preserve"> </w:t>
      </w:r>
      <w:r w:rsidR="00AF1909" w:rsidRPr="00A27622">
        <w:rPr>
          <w:rFonts w:cstheme="minorHAnsi"/>
        </w:rPr>
        <w:t>demand</w:t>
      </w:r>
      <w:r w:rsidR="00714986" w:rsidRPr="00A27622">
        <w:rPr>
          <w:rFonts w:cstheme="minorHAnsi"/>
        </w:rPr>
        <w:t>es de partage d’</w:t>
      </w:r>
      <w:r w:rsidR="006201DE" w:rsidRPr="00A27622">
        <w:rPr>
          <w:rFonts w:cstheme="minorHAnsi"/>
        </w:rPr>
        <w:t>information</w:t>
      </w:r>
      <w:r w:rsidR="005F5906" w:rsidRPr="00A27622">
        <w:rPr>
          <w:rFonts w:cstheme="minorHAnsi"/>
        </w:rPr>
        <w:t>s</w:t>
      </w:r>
      <w:r w:rsidR="005421FB" w:rsidRPr="00A27622">
        <w:rPr>
          <w:rFonts w:cstheme="minorHAnsi"/>
        </w:rPr>
        <w:t xml:space="preserve"> sur la </w:t>
      </w:r>
      <w:r w:rsidR="006201DE" w:rsidRPr="00A27622">
        <w:rPr>
          <w:rFonts w:cstheme="minorHAnsi"/>
        </w:rPr>
        <w:t>situation</w:t>
      </w:r>
      <w:r w:rsidR="005421FB" w:rsidRPr="00A27622">
        <w:rPr>
          <w:rFonts w:cstheme="minorHAnsi"/>
        </w:rPr>
        <w:t xml:space="preserve"> de</w:t>
      </w:r>
      <w:r w:rsidR="006201DE" w:rsidRPr="00A27622">
        <w:rPr>
          <w:rFonts w:cstheme="minorHAnsi"/>
        </w:rPr>
        <w:t>s dr</w:t>
      </w:r>
      <w:r w:rsidR="005421FB" w:rsidRPr="00A27622">
        <w:rPr>
          <w:rFonts w:cstheme="minorHAnsi"/>
        </w:rPr>
        <w:t>oi</w:t>
      </w:r>
      <w:r w:rsidR="006201DE" w:rsidRPr="00A27622">
        <w:rPr>
          <w:rFonts w:cstheme="minorHAnsi"/>
        </w:rPr>
        <w:t>ts</w:t>
      </w:r>
      <w:r w:rsidR="005421FB" w:rsidRPr="00A27622">
        <w:rPr>
          <w:rFonts w:cstheme="minorHAnsi"/>
        </w:rPr>
        <w:t xml:space="preserve"> de l’homme dans le pays</w:t>
      </w:r>
      <w:r w:rsidR="00714986" w:rsidRPr="00A27622">
        <w:rPr>
          <w:rFonts w:cstheme="minorHAnsi"/>
        </w:rPr>
        <w:t xml:space="preserve">, </w:t>
      </w:r>
      <w:r w:rsidR="0098117B" w:rsidRPr="00A27622">
        <w:rPr>
          <w:rFonts w:cstheme="minorHAnsi"/>
        </w:rPr>
        <w:t xml:space="preserve">notamment sur les sujets </w:t>
      </w:r>
      <w:r w:rsidR="00714986" w:rsidRPr="00A27622">
        <w:rPr>
          <w:rFonts w:cstheme="minorHAnsi"/>
        </w:rPr>
        <w:t>qui lui parai</w:t>
      </w:r>
      <w:r w:rsidRPr="00A27622">
        <w:rPr>
          <w:rFonts w:cstheme="minorHAnsi"/>
        </w:rPr>
        <w:t>ss</w:t>
      </w:r>
      <w:r w:rsidR="00714986" w:rsidRPr="00A27622">
        <w:rPr>
          <w:rFonts w:cstheme="minorHAnsi"/>
        </w:rPr>
        <w:t>aient utiles</w:t>
      </w:r>
      <w:r w:rsidR="0098117B" w:rsidRPr="00A27622">
        <w:rPr>
          <w:rFonts w:cstheme="minorHAnsi"/>
        </w:rPr>
        <w:t>,</w:t>
      </w:r>
      <w:r w:rsidR="00714986" w:rsidRPr="00A27622">
        <w:rPr>
          <w:rFonts w:cstheme="minorHAnsi"/>
        </w:rPr>
        <w:t xml:space="preserve"> afin </w:t>
      </w:r>
      <w:r w:rsidR="0098117B" w:rsidRPr="00A27622">
        <w:rPr>
          <w:rFonts w:cstheme="minorHAnsi"/>
        </w:rPr>
        <w:t xml:space="preserve">de les refléter </w:t>
      </w:r>
      <w:r w:rsidR="00714986" w:rsidRPr="00A27622">
        <w:rPr>
          <w:rFonts w:cstheme="minorHAnsi"/>
        </w:rPr>
        <w:t xml:space="preserve">dans </w:t>
      </w:r>
      <w:r w:rsidRPr="00A27622">
        <w:rPr>
          <w:rFonts w:cstheme="minorHAnsi"/>
        </w:rPr>
        <w:t>son</w:t>
      </w:r>
      <w:r w:rsidR="00714986" w:rsidRPr="00A27622">
        <w:rPr>
          <w:rFonts w:cstheme="minorHAnsi"/>
        </w:rPr>
        <w:t xml:space="preserve"> rapport final</w:t>
      </w:r>
      <w:r w:rsidR="005421FB" w:rsidRPr="00A27622">
        <w:rPr>
          <w:rFonts w:cstheme="minorHAnsi"/>
        </w:rPr>
        <w:t xml:space="preserve">. </w:t>
      </w:r>
      <w:r w:rsidR="00E60B61" w:rsidRPr="00A27622">
        <w:rPr>
          <w:rFonts w:cstheme="minorHAnsi"/>
        </w:rPr>
        <w:t xml:space="preserve">La Commission a </w:t>
      </w:r>
      <w:r w:rsidR="005421FB" w:rsidRPr="00A27622">
        <w:rPr>
          <w:rFonts w:cstheme="minorHAnsi"/>
        </w:rPr>
        <w:t>c</w:t>
      </w:r>
      <w:r w:rsidR="00714986" w:rsidRPr="00A27622">
        <w:rPr>
          <w:rFonts w:cstheme="minorHAnsi"/>
        </w:rPr>
        <w:t>ontinu</w:t>
      </w:r>
      <w:r w:rsidR="00E60B61" w:rsidRPr="00A27622">
        <w:rPr>
          <w:rFonts w:cstheme="minorHAnsi"/>
        </w:rPr>
        <w:t xml:space="preserve">é </w:t>
      </w:r>
      <w:r w:rsidR="00714986" w:rsidRPr="00A27622">
        <w:rPr>
          <w:rFonts w:cstheme="minorHAnsi"/>
        </w:rPr>
        <w:t>à c</w:t>
      </w:r>
      <w:r w:rsidR="005421FB" w:rsidRPr="00A27622">
        <w:rPr>
          <w:rFonts w:cstheme="minorHAnsi"/>
        </w:rPr>
        <w:t>herch</w:t>
      </w:r>
      <w:r w:rsidR="00714986" w:rsidRPr="00A27622">
        <w:rPr>
          <w:rFonts w:cstheme="minorHAnsi"/>
        </w:rPr>
        <w:t>er</w:t>
      </w:r>
      <w:r w:rsidR="005421FB" w:rsidRPr="00A27622">
        <w:rPr>
          <w:rFonts w:cstheme="minorHAnsi"/>
        </w:rPr>
        <w:t xml:space="preserve"> des voies constructives pour </w:t>
      </w:r>
      <w:r w:rsidR="008902AA" w:rsidRPr="00A27622">
        <w:rPr>
          <w:rFonts w:cstheme="minorHAnsi"/>
        </w:rPr>
        <w:t>initier</w:t>
      </w:r>
      <w:r w:rsidR="005421FB" w:rsidRPr="00A27622">
        <w:rPr>
          <w:rFonts w:cstheme="minorHAnsi"/>
        </w:rPr>
        <w:t xml:space="preserve"> un tel </w:t>
      </w:r>
      <w:r w:rsidR="006201DE" w:rsidRPr="00A27622">
        <w:rPr>
          <w:rFonts w:cstheme="minorHAnsi"/>
        </w:rPr>
        <w:t>dialogue</w:t>
      </w:r>
      <w:r w:rsidR="00714986" w:rsidRPr="00A27622">
        <w:rPr>
          <w:rFonts w:cstheme="minorHAnsi"/>
        </w:rPr>
        <w:t>. P</w:t>
      </w:r>
      <w:r w:rsidR="005421FB" w:rsidRPr="00A27622">
        <w:rPr>
          <w:rFonts w:cstheme="minorHAnsi"/>
        </w:rPr>
        <w:t xml:space="preserve">ar exemple, </w:t>
      </w:r>
      <w:r w:rsidR="00E60B61" w:rsidRPr="00A27622">
        <w:rPr>
          <w:rFonts w:cstheme="minorHAnsi"/>
        </w:rPr>
        <w:t>elle a</w:t>
      </w:r>
      <w:r w:rsidR="00EA2069" w:rsidRPr="00A27622">
        <w:rPr>
          <w:rFonts w:cstheme="minorHAnsi"/>
        </w:rPr>
        <w:t xml:space="preserve"> </w:t>
      </w:r>
      <w:r w:rsidR="005421FB" w:rsidRPr="00A27622">
        <w:rPr>
          <w:rFonts w:cstheme="minorHAnsi"/>
        </w:rPr>
        <w:t>invit</w:t>
      </w:r>
      <w:r w:rsidR="00EA2069" w:rsidRPr="00A27622">
        <w:rPr>
          <w:rFonts w:cstheme="minorHAnsi"/>
        </w:rPr>
        <w:t>é</w:t>
      </w:r>
      <w:r w:rsidR="005421FB" w:rsidRPr="00A27622">
        <w:rPr>
          <w:rFonts w:cstheme="minorHAnsi"/>
        </w:rPr>
        <w:t xml:space="preserve"> le Gouvernement à étayer ses affirmations </w:t>
      </w:r>
      <w:r w:rsidR="0014615A" w:rsidRPr="00A27622">
        <w:rPr>
          <w:rFonts w:cstheme="minorHAnsi"/>
        </w:rPr>
        <w:t xml:space="preserve">selon lesquelles </w:t>
      </w:r>
      <w:r w:rsidR="005421FB" w:rsidRPr="00A27622">
        <w:rPr>
          <w:rFonts w:cstheme="minorHAnsi"/>
        </w:rPr>
        <w:t xml:space="preserve">la situation </w:t>
      </w:r>
      <w:r w:rsidR="0014615A" w:rsidRPr="00A27622">
        <w:rPr>
          <w:rFonts w:cstheme="minorHAnsi"/>
        </w:rPr>
        <w:t>des droits de l’homme</w:t>
      </w:r>
      <w:r w:rsidR="008902AA" w:rsidRPr="00A27622">
        <w:rPr>
          <w:rFonts w:cstheme="minorHAnsi"/>
        </w:rPr>
        <w:t xml:space="preserve"> dans le pays</w:t>
      </w:r>
      <w:r w:rsidR="0014615A" w:rsidRPr="00A27622">
        <w:rPr>
          <w:rFonts w:cstheme="minorHAnsi"/>
        </w:rPr>
        <w:t xml:space="preserve"> serait</w:t>
      </w:r>
      <w:r w:rsidR="00714986" w:rsidRPr="00A27622">
        <w:rPr>
          <w:rFonts w:cstheme="minorHAnsi"/>
        </w:rPr>
        <w:t xml:space="preserve"> globalement satisfaisante </w:t>
      </w:r>
      <w:r w:rsidR="005421FB" w:rsidRPr="00A27622">
        <w:rPr>
          <w:rFonts w:cstheme="minorHAnsi"/>
        </w:rPr>
        <w:t xml:space="preserve">– </w:t>
      </w:r>
      <w:r w:rsidR="0014615A" w:rsidRPr="00A27622">
        <w:rPr>
          <w:rFonts w:cstheme="minorHAnsi"/>
        </w:rPr>
        <w:t>ce qui est</w:t>
      </w:r>
      <w:r w:rsidR="008902AA" w:rsidRPr="00A27622">
        <w:rPr>
          <w:rFonts w:cstheme="minorHAnsi"/>
        </w:rPr>
        <w:t xml:space="preserve"> en </w:t>
      </w:r>
      <w:r w:rsidR="005421FB" w:rsidRPr="00A27622">
        <w:rPr>
          <w:rFonts w:cstheme="minorHAnsi"/>
        </w:rPr>
        <w:t>contr</w:t>
      </w:r>
      <w:r w:rsidR="008902AA" w:rsidRPr="00A27622">
        <w:rPr>
          <w:rFonts w:cstheme="minorHAnsi"/>
        </w:rPr>
        <w:t xml:space="preserve">adiction avec </w:t>
      </w:r>
      <w:r w:rsidR="005421FB" w:rsidRPr="00A27622">
        <w:rPr>
          <w:rFonts w:cstheme="minorHAnsi"/>
        </w:rPr>
        <w:t xml:space="preserve">la conclusion de nos enquêtes – en se </w:t>
      </w:r>
      <w:r w:rsidR="00714986" w:rsidRPr="00A27622">
        <w:rPr>
          <w:rFonts w:cstheme="minorHAnsi"/>
        </w:rPr>
        <w:lastRenderedPageBreak/>
        <w:t>référant</w:t>
      </w:r>
      <w:r w:rsidR="005421FB" w:rsidRPr="00A27622">
        <w:rPr>
          <w:rFonts w:cstheme="minorHAnsi"/>
        </w:rPr>
        <w:t xml:space="preserve"> </w:t>
      </w:r>
      <w:r w:rsidR="00714986" w:rsidRPr="00A27622">
        <w:rPr>
          <w:rFonts w:cstheme="minorHAnsi"/>
        </w:rPr>
        <w:t>aux</w:t>
      </w:r>
      <w:r w:rsidR="005421FB" w:rsidRPr="00A27622">
        <w:rPr>
          <w:rFonts w:cstheme="minorHAnsi"/>
        </w:rPr>
        <w:t xml:space="preserve"> </w:t>
      </w:r>
      <w:r w:rsidR="008902AA" w:rsidRPr="00A27622">
        <w:rPr>
          <w:rFonts w:cstheme="minorHAnsi"/>
        </w:rPr>
        <w:t>indicateurs objectif</w:t>
      </w:r>
      <w:r w:rsidR="005421FB" w:rsidRPr="00A27622">
        <w:rPr>
          <w:rFonts w:cstheme="minorHAnsi"/>
        </w:rPr>
        <w:t xml:space="preserve">s reconnus relatifs aux </w:t>
      </w:r>
      <w:r w:rsidR="006201DE" w:rsidRPr="00A27622">
        <w:rPr>
          <w:rFonts w:cstheme="minorHAnsi"/>
        </w:rPr>
        <w:t>droits</w:t>
      </w:r>
      <w:r w:rsidR="005421FB" w:rsidRPr="00A27622">
        <w:rPr>
          <w:rFonts w:cstheme="minorHAnsi"/>
        </w:rPr>
        <w:t xml:space="preserve"> de l’homme. </w:t>
      </w:r>
      <w:r w:rsidR="00E60B61" w:rsidRPr="00A27622">
        <w:rPr>
          <w:rFonts w:cstheme="minorHAnsi"/>
        </w:rPr>
        <w:t>Elle</w:t>
      </w:r>
      <w:r w:rsidR="00EA2069" w:rsidRPr="00A27622">
        <w:rPr>
          <w:rFonts w:cstheme="minorHAnsi"/>
        </w:rPr>
        <w:t xml:space="preserve"> n’a pas obtenu de réponse.</w:t>
      </w:r>
    </w:p>
    <w:p w14:paraId="26E8EF89" w14:textId="77777777" w:rsidR="005421FB" w:rsidRPr="00A27622" w:rsidRDefault="005421FB" w:rsidP="00A27622">
      <w:pPr>
        <w:spacing w:after="0" w:line="240" w:lineRule="auto"/>
        <w:jc w:val="both"/>
        <w:rPr>
          <w:rFonts w:cstheme="minorHAnsi"/>
        </w:rPr>
      </w:pPr>
    </w:p>
    <w:p w14:paraId="513A2C84" w14:textId="319F3A76" w:rsidR="005421FB" w:rsidRPr="00A27622" w:rsidRDefault="0014615A" w:rsidP="00A27622">
      <w:pPr>
        <w:spacing w:after="0" w:line="240" w:lineRule="auto"/>
        <w:jc w:val="both"/>
        <w:rPr>
          <w:rFonts w:cstheme="minorHAnsi"/>
        </w:rPr>
      </w:pPr>
      <w:r w:rsidRPr="00A27622">
        <w:rPr>
          <w:rFonts w:cstheme="minorHAnsi"/>
        </w:rPr>
        <w:t xml:space="preserve">Il est important de noter </w:t>
      </w:r>
      <w:r w:rsidR="008902AA" w:rsidRPr="00A27622">
        <w:rPr>
          <w:rFonts w:cstheme="minorHAnsi"/>
        </w:rPr>
        <w:t xml:space="preserve">que </w:t>
      </w:r>
      <w:r w:rsidR="00E60B61" w:rsidRPr="00A27622">
        <w:rPr>
          <w:rFonts w:cstheme="minorHAnsi"/>
        </w:rPr>
        <w:t>de nombreux</w:t>
      </w:r>
      <w:r w:rsidR="008902AA" w:rsidRPr="00A27622">
        <w:rPr>
          <w:rFonts w:cstheme="minorHAnsi"/>
        </w:rPr>
        <w:t xml:space="preserve"> acteurs et organisations internationales et régionales</w:t>
      </w:r>
      <w:r w:rsidR="00714986" w:rsidRPr="00A27622">
        <w:rPr>
          <w:rFonts w:cstheme="minorHAnsi"/>
        </w:rPr>
        <w:t xml:space="preserve">, ainsi que d’autres mécanismes des droits de l’homme, </w:t>
      </w:r>
      <w:r w:rsidR="008902AA" w:rsidRPr="00A27622">
        <w:rPr>
          <w:rFonts w:cstheme="minorHAnsi"/>
        </w:rPr>
        <w:t xml:space="preserve">se heurtent </w:t>
      </w:r>
      <w:r w:rsidR="00714986" w:rsidRPr="00A27622">
        <w:rPr>
          <w:rFonts w:cstheme="minorHAnsi"/>
        </w:rPr>
        <w:t>eux</w:t>
      </w:r>
      <w:r w:rsidR="00264A82">
        <w:rPr>
          <w:rFonts w:cstheme="minorHAnsi"/>
        </w:rPr>
        <w:t xml:space="preserve"> </w:t>
      </w:r>
      <w:r w:rsidR="00714986" w:rsidRPr="00A27622">
        <w:rPr>
          <w:rFonts w:cstheme="minorHAnsi"/>
        </w:rPr>
        <w:t>aussi</w:t>
      </w:r>
      <w:r w:rsidR="008902AA" w:rsidRPr="00A27622">
        <w:rPr>
          <w:rFonts w:cstheme="minorHAnsi"/>
        </w:rPr>
        <w:t xml:space="preserve"> à de</w:t>
      </w:r>
      <w:r w:rsidRPr="00A27622">
        <w:rPr>
          <w:rFonts w:cstheme="minorHAnsi"/>
        </w:rPr>
        <w:t>s</w:t>
      </w:r>
      <w:r w:rsidR="008902AA" w:rsidRPr="00A27622">
        <w:rPr>
          <w:rFonts w:cstheme="minorHAnsi"/>
        </w:rPr>
        <w:t xml:space="preserve"> difficultés pour coopérer avec le </w:t>
      </w:r>
      <w:r w:rsidR="005421FB" w:rsidRPr="00A27622">
        <w:rPr>
          <w:rFonts w:cstheme="minorHAnsi"/>
        </w:rPr>
        <w:t xml:space="preserve">Gouvernement du Burundi. </w:t>
      </w:r>
    </w:p>
    <w:p w14:paraId="7E19574F" w14:textId="77777777" w:rsidR="00B518BB" w:rsidRPr="00A27622" w:rsidRDefault="00B518BB" w:rsidP="00A27622">
      <w:pPr>
        <w:spacing w:after="0" w:line="240" w:lineRule="auto"/>
        <w:jc w:val="both"/>
        <w:rPr>
          <w:rFonts w:cstheme="minorHAnsi"/>
        </w:rPr>
      </w:pPr>
    </w:p>
    <w:p w14:paraId="40C6775C" w14:textId="2C5DD47F" w:rsidR="00B518BB" w:rsidRPr="00A27622" w:rsidRDefault="008E148C" w:rsidP="00A27622">
      <w:pPr>
        <w:pStyle w:val="ListParagraph"/>
        <w:numPr>
          <w:ilvl w:val="0"/>
          <w:numId w:val="7"/>
        </w:numPr>
        <w:spacing w:after="0" w:line="240" w:lineRule="auto"/>
        <w:jc w:val="both"/>
        <w:rPr>
          <w:rFonts w:cstheme="minorHAnsi"/>
        </w:rPr>
      </w:pPr>
      <w:r w:rsidRPr="00A27622">
        <w:rPr>
          <w:rFonts w:cstheme="minorHAnsi"/>
          <w:b/>
        </w:rPr>
        <w:t>Les Commissaires ont-ils fait l’objet de menaces par les autorités burundaises ?</w:t>
      </w:r>
    </w:p>
    <w:p w14:paraId="1C20FC0F" w14:textId="26ADDC29" w:rsidR="00E60B61" w:rsidRPr="00A27622" w:rsidRDefault="00E60B61" w:rsidP="00A27622">
      <w:pPr>
        <w:pStyle w:val="ListParagraph"/>
        <w:spacing w:after="0" w:line="240" w:lineRule="auto"/>
        <w:ind w:left="360"/>
        <w:jc w:val="both"/>
        <w:rPr>
          <w:rFonts w:cstheme="minorHAnsi"/>
        </w:rPr>
      </w:pPr>
    </w:p>
    <w:p w14:paraId="5BBB39C7" w14:textId="015FA6F0" w:rsidR="00F650A8" w:rsidRPr="00A27622" w:rsidRDefault="005421FB" w:rsidP="00A27622">
      <w:pPr>
        <w:pStyle w:val="ListParagraph"/>
        <w:spacing w:after="0" w:line="240" w:lineRule="auto"/>
        <w:ind w:left="0"/>
        <w:jc w:val="both"/>
        <w:rPr>
          <w:rFonts w:cstheme="minorHAnsi"/>
        </w:rPr>
      </w:pPr>
      <w:r w:rsidRPr="00A27622">
        <w:rPr>
          <w:rFonts w:cstheme="minorHAnsi"/>
        </w:rPr>
        <w:t xml:space="preserve">Lors des sessions consacrées à la présentation des rapports de la Commission au Conseil des droits de l’homme et l’Assemblée générale, les représentants permanents du Burundi à Genève et à New York ont publiquement menacé de « poursuivre » les membres de la Commission pour leur travail. </w:t>
      </w:r>
      <w:r w:rsidR="00983A0A" w:rsidRPr="00A27622">
        <w:rPr>
          <w:rFonts w:cstheme="minorHAnsi"/>
        </w:rPr>
        <w:t xml:space="preserve">En septembre 2018, le Gouvernement du Burundi </w:t>
      </w:r>
      <w:r w:rsidR="003A511A" w:rsidRPr="00A27622">
        <w:rPr>
          <w:rFonts w:cstheme="minorHAnsi"/>
        </w:rPr>
        <w:t>les</w:t>
      </w:r>
      <w:r w:rsidR="00983A0A" w:rsidRPr="00A27622">
        <w:rPr>
          <w:rFonts w:cstheme="minorHAnsi"/>
        </w:rPr>
        <w:t xml:space="preserve"> a déclaré</w:t>
      </w:r>
      <w:r w:rsidR="00133785" w:rsidRPr="00A27622">
        <w:rPr>
          <w:rFonts w:cstheme="minorHAnsi"/>
        </w:rPr>
        <w:t>s</w:t>
      </w:r>
      <w:r w:rsidR="00983A0A" w:rsidRPr="00A27622">
        <w:rPr>
          <w:rFonts w:cstheme="minorHAnsi"/>
        </w:rPr>
        <w:t xml:space="preserve"> </w:t>
      </w:r>
      <w:r w:rsidR="000552A5">
        <w:rPr>
          <w:rFonts w:cstheme="minorHAnsi"/>
          <w:i/>
        </w:rPr>
        <w:t xml:space="preserve">persona non </w:t>
      </w:r>
      <w:r w:rsidR="00983A0A" w:rsidRPr="00A27622">
        <w:rPr>
          <w:rFonts w:cstheme="minorHAnsi"/>
          <w:i/>
        </w:rPr>
        <w:t>grata</w:t>
      </w:r>
      <w:r w:rsidR="00983A0A" w:rsidRPr="00A27622">
        <w:rPr>
          <w:rFonts w:cstheme="minorHAnsi"/>
        </w:rPr>
        <w:t xml:space="preserve"> sur l’ensemble du territoire. </w:t>
      </w:r>
      <w:r w:rsidRPr="00A27622">
        <w:rPr>
          <w:rFonts w:cstheme="minorHAnsi"/>
        </w:rPr>
        <w:t>Ces menaces répétées</w:t>
      </w:r>
      <w:r w:rsidR="00983A0A" w:rsidRPr="00A27622">
        <w:rPr>
          <w:rFonts w:cstheme="minorHAnsi"/>
        </w:rPr>
        <w:t xml:space="preserve"> </w:t>
      </w:r>
      <w:r w:rsidR="008902AA" w:rsidRPr="00A27622">
        <w:rPr>
          <w:rFonts w:cstheme="minorHAnsi"/>
        </w:rPr>
        <w:t xml:space="preserve">faites </w:t>
      </w:r>
      <w:r w:rsidR="00983A0A" w:rsidRPr="00A27622">
        <w:rPr>
          <w:rFonts w:cstheme="minorHAnsi"/>
        </w:rPr>
        <w:t xml:space="preserve">de manière </w:t>
      </w:r>
      <w:r w:rsidR="0014615A" w:rsidRPr="00A27622">
        <w:rPr>
          <w:rFonts w:cstheme="minorHAnsi"/>
        </w:rPr>
        <w:t>quasi-</w:t>
      </w:r>
      <w:r w:rsidR="00983A0A" w:rsidRPr="00A27622">
        <w:rPr>
          <w:rFonts w:cstheme="minorHAnsi"/>
        </w:rPr>
        <w:t>systématique</w:t>
      </w:r>
      <w:r w:rsidR="0014615A" w:rsidRPr="00A27622">
        <w:rPr>
          <w:rFonts w:cstheme="minorHAnsi"/>
        </w:rPr>
        <w:t xml:space="preserve"> lors de</w:t>
      </w:r>
      <w:r w:rsidR="003A511A" w:rsidRPr="00A27622">
        <w:rPr>
          <w:rFonts w:cstheme="minorHAnsi"/>
        </w:rPr>
        <w:t xml:space="preserve">s </w:t>
      </w:r>
      <w:r w:rsidR="0014615A" w:rsidRPr="00A27622">
        <w:rPr>
          <w:rFonts w:cstheme="minorHAnsi"/>
        </w:rPr>
        <w:t>présentations</w:t>
      </w:r>
      <w:r w:rsidR="003A511A" w:rsidRPr="00A27622">
        <w:rPr>
          <w:rFonts w:cstheme="minorHAnsi"/>
        </w:rPr>
        <w:t xml:space="preserve"> des Commissaires</w:t>
      </w:r>
      <w:r w:rsidR="00983A0A" w:rsidRPr="00A27622">
        <w:rPr>
          <w:rFonts w:cstheme="minorHAnsi"/>
        </w:rPr>
        <w:t>, en dépit des rappe</w:t>
      </w:r>
      <w:r w:rsidR="008902AA" w:rsidRPr="00A27622">
        <w:rPr>
          <w:rFonts w:cstheme="minorHAnsi"/>
        </w:rPr>
        <w:t>ls à l’ordre des Présidents du Conseil et les condamnations de la Haut</w:t>
      </w:r>
      <w:r w:rsidR="00C931B6" w:rsidRPr="00A27622">
        <w:rPr>
          <w:rFonts w:cstheme="minorHAnsi"/>
        </w:rPr>
        <w:t>e</w:t>
      </w:r>
      <w:r w:rsidR="008902AA" w:rsidRPr="00A27622">
        <w:rPr>
          <w:rFonts w:cstheme="minorHAnsi"/>
        </w:rPr>
        <w:t>-Commissaire des Nations Unies aux droits de l’homme</w:t>
      </w:r>
      <w:r w:rsidR="00983A0A" w:rsidRPr="00A27622">
        <w:rPr>
          <w:rFonts w:cstheme="minorHAnsi"/>
        </w:rPr>
        <w:t>,</w:t>
      </w:r>
      <w:r w:rsidRPr="00A27622">
        <w:rPr>
          <w:rFonts w:cstheme="minorHAnsi"/>
        </w:rPr>
        <w:t xml:space="preserve"> </w:t>
      </w:r>
      <w:r w:rsidR="003A511A" w:rsidRPr="00A27622">
        <w:rPr>
          <w:rFonts w:cstheme="minorHAnsi"/>
        </w:rPr>
        <w:t>violent</w:t>
      </w:r>
      <w:r w:rsidR="00983A0A" w:rsidRPr="00A27622">
        <w:rPr>
          <w:rFonts w:cstheme="minorHAnsi"/>
        </w:rPr>
        <w:t xml:space="preserve"> l</w:t>
      </w:r>
      <w:r w:rsidRPr="00A27622">
        <w:rPr>
          <w:rFonts w:cstheme="minorHAnsi"/>
        </w:rPr>
        <w:t xml:space="preserve">es </w:t>
      </w:r>
      <w:r w:rsidR="00983A0A" w:rsidRPr="00A27622">
        <w:rPr>
          <w:rFonts w:cstheme="minorHAnsi"/>
        </w:rPr>
        <w:t>principes</w:t>
      </w:r>
      <w:r w:rsidRPr="00A27622">
        <w:rPr>
          <w:rFonts w:cstheme="minorHAnsi"/>
        </w:rPr>
        <w:t xml:space="preserve"> de coopération et de dialogue </w:t>
      </w:r>
      <w:r w:rsidR="00983A0A" w:rsidRPr="00A27622">
        <w:rPr>
          <w:rFonts w:cstheme="minorHAnsi"/>
        </w:rPr>
        <w:t xml:space="preserve">qui </w:t>
      </w:r>
      <w:r w:rsidR="003A511A" w:rsidRPr="00A27622">
        <w:rPr>
          <w:rFonts w:cstheme="minorHAnsi"/>
        </w:rPr>
        <w:t>doivent guider</w:t>
      </w:r>
      <w:r w:rsidRPr="00A27622">
        <w:rPr>
          <w:rFonts w:cstheme="minorHAnsi"/>
        </w:rPr>
        <w:t xml:space="preserve"> </w:t>
      </w:r>
      <w:r w:rsidR="008902AA" w:rsidRPr="00A27622">
        <w:rPr>
          <w:rFonts w:cstheme="minorHAnsi"/>
        </w:rPr>
        <w:t xml:space="preserve">le travail de </w:t>
      </w:r>
      <w:r w:rsidR="00E60B61" w:rsidRPr="00A27622">
        <w:rPr>
          <w:rFonts w:cstheme="minorHAnsi"/>
        </w:rPr>
        <w:t>c</w:t>
      </w:r>
      <w:r w:rsidR="008902AA" w:rsidRPr="00A27622">
        <w:rPr>
          <w:rFonts w:cstheme="minorHAnsi"/>
        </w:rPr>
        <w:t xml:space="preserve">es </w:t>
      </w:r>
      <w:r w:rsidRPr="00A27622">
        <w:rPr>
          <w:rFonts w:cstheme="minorHAnsi"/>
        </w:rPr>
        <w:t>assembl</w:t>
      </w:r>
      <w:r w:rsidR="00983A0A" w:rsidRPr="00A27622">
        <w:rPr>
          <w:rFonts w:cstheme="minorHAnsi"/>
        </w:rPr>
        <w:t>é</w:t>
      </w:r>
      <w:r w:rsidRPr="00A27622">
        <w:rPr>
          <w:rFonts w:cstheme="minorHAnsi"/>
        </w:rPr>
        <w:t>es.</w:t>
      </w:r>
    </w:p>
    <w:p w14:paraId="3F279655" w14:textId="77777777" w:rsidR="00E60B61" w:rsidRPr="00A27622" w:rsidRDefault="00E60B61" w:rsidP="00A27622">
      <w:pPr>
        <w:pStyle w:val="ListParagraph"/>
        <w:spacing w:after="0" w:line="240" w:lineRule="auto"/>
        <w:ind w:left="0"/>
        <w:jc w:val="both"/>
        <w:rPr>
          <w:rFonts w:cstheme="minorHAnsi"/>
        </w:rPr>
      </w:pPr>
    </w:p>
    <w:p w14:paraId="6CCCF2E8" w14:textId="65BCA4D5" w:rsidR="005D646D" w:rsidRPr="00A27622" w:rsidRDefault="005D646D" w:rsidP="00A27622">
      <w:pPr>
        <w:pStyle w:val="ListParagraph"/>
        <w:numPr>
          <w:ilvl w:val="0"/>
          <w:numId w:val="7"/>
        </w:numPr>
        <w:spacing w:after="0" w:line="240" w:lineRule="auto"/>
        <w:jc w:val="both"/>
        <w:rPr>
          <w:rFonts w:cstheme="minorHAnsi"/>
          <w:b/>
        </w:rPr>
      </w:pPr>
      <w:r w:rsidRPr="00A27622">
        <w:rPr>
          <w:rFonts w:cstheme="minorHAnsi"/>
          <w:b/>
        </w:rPr>
        <w:t xml:space="preserve">Les autorités burundaises accusent la Commission </w:t>
      </w:r>
      <w:r w:rsidR="000A7E45" w:rsidRPr="00A27622">
        <w:rPr>
          <w:rFonts w:cstheme="minorHAnsi"/>
          <w:b/>
        </w:rPr>
        <w:t>d’être complice</w:t>
      </w:r>
      <w:r w:rsidR="00983A0A" w:rsidRPr="00A27622">
        <w:rPr>
          <w:rFonts w:cstheme="minorHAnsi"/>
          <w:b/>
        </w:rPr>
        <w:t xml:space="preserve"> des « ennemis » du Burundi, qui cherchent à discréditer et déstabiliser le pays</w:t>
      </w:r>
      <w:r w:rsidRPr="00A27622">
        <w:rPr>
          <w:rFonts w:cstheme="minorHAnsi"/>
          <w:b/>
        </w:rPr>
        <w:t>. Que leur répondez-vous ?</w:t>
      </w:r>
    </w:p>
    <w:p w14:paraId="0D0B1729" w14:textId="77777777" w:rsidR="00E60B61" w:rsidRPr="00A27622" w:rsidRDefault="00E60B61" w:rsidP="00A27622">
      <w:pPr>
        <w:pStyle w:val="ListParagraph"/>
        <w:spacing w:after="0" w:line="240" w:lineRule="auto"/>
        <w:ind w:left="360"/>
        <w:jc w:val="both"/>
        <w:rPr>
          <w:rFonts w:cstheme="minorHAnsi"/>
          <w:b/>
        </w:rPr>
      </w:pPr>
    </w:p>
    <w:p w14:paraId="0D8F8D25" w14:textId="2566D95F" w:rsidR="005D646D" w:rsidRPr="00A27622" w:rsidRDefault="005D646D" w:rsidP="00A27622">
      <w:pPr>
        <w:spacing w:after="0" w:line="240" w:lineRule="auto"/>
        <w:jc w:val="both"/>
        <w:rPr>
          <w:rFonts w:cstheme="minorHAnsi"/>
        </w:rPr>
      </w:pPr>
      <w:r w:rsidRPr="00A27622">
        <w:rPr>
          <w:rFonts w:cstheme="minorHAnsi"/>
        </w:rPr>
        <w:t>La Commission a conduit ses enquêtes de manière professionnelle</w:t>
      </w:r>
      <w:r w:rsidR="00983A0A" w:rsidRPr="00A27622">
        <w:rPr>
          <w:rFonts w:cstheme="minorHAnsi"/>
        </w:rPr>
        <w:t xml:space="preserve">, en toute indépendance et </w:t>
      </w:r>
      <w:r w:rsidRPr="00A27622">
        <w:rPr>
          <w:rFonts w:cstheme="minorHAnsi"/>
        </w:rPr>
        <w:t>impartialité. Ses membres ont été nommés par le Président du Conseil des droits de l’homme des Nations Unies</w:t>
      </w:r>
      <w:r w:rsidR="00BA5864" w:rsidRPr="00A27622">
        <w:rPr>
          <w:rFonts w:cstheme="minorHAnsi"/>
        </w:rPr>
        <w:t>,</w:t>
      </w:r>
      <w:r w:rsidRPr="00A27622">
        <w:rPr>
          <w:rFonts w:cstheme="minorHAnsi"/>
        </w:rPr>
        <w:t xml:space="preserve"> sur la base de leur expertise et de leur expérience. Ils ne </w:t>
      </w:r>
      <w:r w:rsidR="00983A0A" w:rsidRPr="00A27622">
        <w:rPr>
          <w:rFonts w:cstheme="minorHAnsi"/>
        </w:rPr>
        <w:t>travaillent pour</w:t>
      </w:r>
      <w:r w:rsidR="005D4F60">
        <w:rPr>
          <w:rFonts w:cstheme="minorHAnsi"/>
        </w:rPr>
        <w:t xml:space="preserve"> aucun gouvernement</w:t>
      </w:r>
      <w:r w:rsidRPr="00A27622">
        <w:rPr>
          <w:rFonts w:cstheme="minorHAnsi"/>
        </w:rPr>
        <w:t>.</w:t>
      </w:r>
      <w:r w:rsidR="00983A0A" w:rsidRPr="00A27622">
        <w:rPr>
          <w:rFonts w:cstheme="minorHAnsi"/>
        </w:rPr>
        <w:t xml:space="preserve"> </w:t>
      </w:r>
    </w:p>
    <w:p w14:paraId="69E9C032" w14:textId="77777777" w:rsidR="0023259D" w:rsidRPr="00A27622" w:rsidRDefault="0023259D" w:rsidP="00A27622">
      <w:pPr>
        <w:spacing w:after="0" w:line="240" w:lineRule="auto"/>
        <w:jc w:val="both"/>
        <w:rPr>
          <w:rFonts w:cstheme="minorHAnsi"/>
        </w:rPr>
      </w:pPr>
    </w:p>
    <w:p w14:paraId="5726766B" w14:textId="11EB182F" w:rsidR="005D646D" w:rsidRDefault="005D646D" w:rsidP="00A27622">
      <w:pPr>
        <w:spacing w:after="0" w:line="240" w:lineRule="auto"/>
        <w:jc w:val="both"/>
        <w:rPr>
          <w:rFonts w:cstheme="minorHAnsi"/>
        </w:rPr>
      </w:pPr>
      <w:r w:rsidRPr="00A27622">
        <w:rPr>
          <w:rFonts w:cstheme="minorHAnsi"/>
        </w:rPr>
        <w:t xml:space="preserve">Le rôle de la Commission est de contribuer à </w:t>
      </w:r>
      <w:r w:rsidR="00460400">
        <w:rPr>
          <w:rFonts w:cstheme="minorHAnsi"/>
        </w:rPr>
        <w:t>l’é</w:t>
      </w:r>
      <w:r w:rsidRPr="00A27622">
        <w:rPr>
          <w:rFonts w:cstheme="minorHAnsi"/>
        </w:rPr>
        <w:t>tablissement des faits sur la situation des droits de l’homme qui prévaut au Burundi depuis avril 2015</w:t>
      </w:r>
      <w:r w:rsidR="00460400">
        <w:rPr>
          <w:rFonts w:cstheme="minorHAnsi"/>
        </w:rPr>
        <w:t xml:space="preserve"> et </w:t>
      </w:r>
      <w:r w:rsidR="00C5035C">
        <w:rPr>
          <w:rFonts w:cstheme="minorHAnsi"/>
        </w:rPr>
        <w:t xml:space="preserve">de </w:t>
      </w:r>
      <w:r w:rsidR="00460400">
        <w:rPr>
          <w:rFonts w:cstheme="minorHAnsi"/>
        </w:rPr>
        <w:t>les refléter dans ses rapports</w:t>
      </w:r>
      <w:r w:rsidRPr="00A27622">
        <w:rPr>
          <w:rFonts w:cstheme="minorHAnsi"/>
        </w:rPr>
        <w:t>.</w:t>
      </w:r>
      <w:r w:rsidR="008902AA" w:rsidRPr="00A27622">
        <w:rPr>
          <w:rFonts w:cstheme="minorHAnsi"/>
        </w:rPr>
        <w:t xml:space="preserve"> L</w:t>
      </w:r>
      <w:r w:rsidRPr="00A27622">
        <w:rPr>
          <w:rFonts w:cstheme="minorHAnsi"/>
        </w:rPr>
        <w:t xml:space="preserve">e Burundi a </w:t>
      </w:r>
      <w:r w:rsidR="008902AA" w:rsidRPr="00A27622">
        <w:rPr>
          <w:rFonts w:cstheme="minorHAnsi"/>
        </w:rPr>
        <w:t xml:space="preserve">toujours </w:t>
      </w:r>
      <w:r w:rsidR="00460400">
        <w:rPr>
          <w:rFonts w:cstheme="minorHAnsi"/>
        </w:rPr>
        <w:t xml:space="preserve">été invité à contribuer </w:t>
      </w:r>
      <w:r w:rsidRPr="00A27622">
        <w:rPr>
          <w:rFonts w:cstheme="minorHAnsi"/>
        </w:rPr>
        <w:t xml:space="preserve">et à fournir des informations utiles </w:t>
      </w:r>
      <w:r w:rsidR="0023259D" w:rsidRPr="00A27622">
        <w:rPr>
          <w:rFonts w:cstheme="minorHAnsi"/>
        </w:rPr>
        <w:t>à la Commission</w:t>
      </w:r>
      <w:r w:rsidR="00A60E6C">
        <w:rPr>
          <w:rFonts w:cstheme="minorHAnsi"/>
        </w:rPr>
        <w:t xml:space="preserve"> à ce propos</w:t>
      </w:r>
      <w:r w:rsidR="00120E9D" w:rsidRPr="00A27622">
        <w:rPr>
          <w:rFonts w:cstheme="minorHAnsi"/>
        </w:rPr>
        <w:t xml:space="preserve">. </w:t>
      </w:r>
      <w:r w:rsidR="008E148C" w:rsidRPr="00A27622">
        <w:rPr>
          <w:rFonts w:cstheme="minorHAnsi"/>
        </w:rPr>
        <w:t xml:space="preserve">La Commission </w:t>
      </w:r>
      <w:r w:rsidR="008902AA" w:rsidRPr="00A27622">
        <w:rPr>
          <w:rFonts w:cstheme="minorHAnsi"/>
        </w:rPr>
        <w:t>regrett</w:t>
      </w:r>
      <w:r w:rsidR="00E60B61" w:rsidRPr="00A27622">
        <w:rPr>
          <w:rFonts w:cstheme="minorHAnsi"/>
        </w:rPr>
        <w:t>e</w:t>
      </w:r>
      <w:r w:rsidR="008902AA" w:rsidRPr="00A27622">
        <w:rPr>
          <w:rFonts w:cstheme="minorHAnsi"/>
        </w:rPr>
        <w:t xml:space="preserve"> que </w:t>
      </w:r>
      <w:r w:rsidR="00E13990" w:rsidRPr="00A27622">
        <w:rPr>
          <w:rFonts w:cstheme="minorHAnsi"/>
        </w:rPr>
        <w:t xml:space="preserve">le </w:t>
      </w:r>
      <w:r w:rsidR="00120E9D" w:rsidRPr="00A27622">
        <w:rPr>
          <w:rFonts w:cstheme="minorHAnsi"/>
        </w:rPr>
        <w:t>G</w:t>
      </w:r>
      <w:r w:rsidR="00E13990" w:rsidRPr="00A27622">
        <w:rPr>
          <w:rFonts w:cstheme="minorHAnsi"/>
        </w:rPr>
        <w:t xml:space="preserve">ouvernement burundais </w:t>
      </w:r>
      <w:r w:rsidR="0023259D" w:rsidRPr="00A27622">
        <w:rPr>
          <w:rFonts w:cstheme="minorHAnsi"/>
        </w:rPr>
        <w:t>a</w:t>
      </w:r>
      <w:r w:rsidR="008902AA" w:rsidRPr="00A27622">
        <w:rPr>
          <w:rFonts w:cstheme="minorHAnsi"/>
        </w:rPr>
        <w:t>it</w:t>
      </w:r>
      <w:r w:rsidR="0023259D" w:rsidRPr="00A27622">
        <w:rPr>
          <w:rFonts w:cstheme="minorHAnsi"/>
        </w:rPr>
        <w:t xml:space="preserve"> choisi de ne pas le faire</w:t>
      </w:r>
      <w:r w:rsidR="008902AA" w:rsidRPr="00A27622">
        <w:rPr>
          <w:rFonts w:cstheme="minorHAnsi"/>
        </w:rPr>
        <w:t xml:space="preserve">. </w:t>
      </w:r>
      <w:r w:rsidR="00E60B61" w:rsidRPr="00A27622">
        <w:rPr>
          <w:rFonts w:cstheme="minorHAnsi"/>
        </w:rPr>
        <w:t>La Commission</w:t>
      </w:r>
      <w:r w:rsidR="0023259D" w:rsidRPr="00A27622">
        <w:rPr>
          <w:rFonts w:cstheme="minorHAnsi"/>
        </w:rPr>
        <w:t xml:space="preserve"> continuer</w:t>
      </w:r>
      <w:r w:rsidR="00E60B61" w:rsidRPr="00A27622">
        <w:rPr>
          <w:rFonts w:cstheme="minorHAnsi"/>
        </w:rPr>
        <w:t>a</w:t>
      </w:r>
      <w:r w:rsidR="0023259D" w:rsidRPr="00A27622">
        <w:rPr>
          <w:rFonts w:cstheme="minorHAnsi"/>
        </w:rPr>
        <w:t xml:space="preserve"> </w:t>
      </w:r>
      <w:r w:rsidR="00E60B61" w:rsidRPr="00A27622">
        <w:rPr>
          <w:rFonts w:cstheme="minorHAnsi"/>
        </w:rPr>
        <w:t xml:space="preserve">à </w:t>
      </w:r>
      <w:r w:rsidR="0023259D" w:rsidRPr="00A27622">
        <w:rPr>
          <w:rFonts w:cstheme="minorHAnsi"/>
        </w:rPr>
        <w:t>appeler à l’ouverture d’un dialogue constructif</w:t>
      </w:r>
      <w:r w:rsidR="00E13990" w:rsidRPr="00A27622">
        <w:rPr>
          <w:rFonts w:cstheme="minorHAnsi"/>
        </w:rPr>
        <w:t xml:space="preserve"> avec les autorités burundaises</w:t>
      </w:r>
      <w:r w:rsidR="0023259D" w:rsidRPr="00A27622">
        <w:rPr>
          <w:rFonts w:cstheme="minorHAnsi"/>
        </w:rPr>
        <w:t xml:space="preserve">. </w:t>
      </w:r>
    </w:p>
    <w:p w14:paraId="5C965E72" w14:textId="797CA830" w:rsidR="00626C01" w:rsidRDefault="00626C01" w:rsidP="00A27622">
      <w:pPr>
        <w:spacing w:after="0" w:line="240" w:lineRule="auto"/>
        <w:jc w:val="both"/>
        <w:rPr>
          <w:rFonts w:cstheme="minorHAnsi"/>
        </w:rPr>
      </w:pPr>
    </w:p>
    <w:p w14:paraId="45A25EBE" w14:textId="64C82703" w:rsidR="00626C01" w:rsidRPr="00586860" w:rsidRDefault="00017D8A" w:rsidP="00A27622">
      <w:pPr>
        <w:spacing w:after="0" w:line="240" w:lineRule="auto"/>
        <w:jc w:val="both"/>
        <w:rPr>
          <w:rFonts w:cstheme="minorHAnsi"/>
          <w:lang w:val="fr-CH"/>
        </w:rPr>
      </w:pPr>
      <w:r w:rsidRPr="00586860">
        <w:rPr>
          <w:lang w:eastAsia="en-GB"/>
        </w:rPr>
        <w:t>La résolution d'une situation se produit lorsque les faits son</w:t>
      </w:r>
      <w:r w:rsidR="00586860">
        <w:rPr>
          <w:lang w:eastAsia="en-GB"/>
        </w:rPr>
        <w:t xml:space="preserve">t établis, reconnus et traités </w:t>
      </w:r>
      <w:r w:rsidRPr="00586860">
        <w:rPr>
          <w:lang w:eastAsia="en-GB"/>
        </w:rPr>
        <w:t>comme il se doit.</w:t>
      </w:r>
      <w:r w:rsidRPr="00586860">
        <w:t xml:space="preserve"> La Commission a un rôle important à jouer dans ce processus car elle établit les faits avec une méthodologie rigoureuse. Attaquer la Commission pour avoir fait ce travail est totalement vain car les faits une fois établis demeurent.</w:t>
      </w:r>
      <w:r w:rsidRPr="00586860">
        <w:rPr>
          <w:lang w:val="de-DE" w:eastAsia="en-GB"/>
        </w:rPr>
        <w:t xml:space="preserve"> Par ailleurs, en aucun cas établir les faits peut contribuer à destabiliser un pays, mais </w:t>
      </w:r>
      <w:r w:rsidRPr="00586860">
        <w:t>ce qui contribue par contre à le stabiliser ou le déstabiliser sont les actions concrètes entreprises – ou non -  </w:t>
      </w:r>
      <w:bookmarkStart w:id="0" w:name="_GoBack"/>
      <w:bookmarkEnd w:id="0"/>
      <w:r w:rsidRPr="00586860">
        <w:t>en réponse aux développements sur le terrain</w:t>
      </w:r>
      <w:r w:rsidR="00586860" w:rsidRPr="00586860">
        <w:t>.</w:t>
      </w:r>
    </w:p>
    <w:p w14:paraId="30BF1F20" w14:textId="77777777" w:rsidR="00D934CB" w:rsidRPr="00C64212" w:rsidRDefault="00D934CB" w:rsidP="00A27622">
      <w:pPr>
        <w:spacing w:after="0" w:line="240" w:lineRule="auto"/>
        <w:jc w:val="both"/>
        <w:rPr>
          <w:rFonts w:cstheme="minorHAnsi"/>
          <w:lang w:val="fr-CH"/>
        </w:rPr>
      </w:pPr>
    </w:p>
    <w:p w14:paraId="59ABD603" w14:textId="380870C5" w:rsidR="009767EE" w:rsidRPr="00A27622" w:rsidRDefault="009767EE" w:rsidP="00A27622">
      <w:pPr>
        <w:spacing w:after="0" w:line="240" w:lineRule="auto"/>
        <w:jc w:val="both"/>
        <w:rPr>
          <w:rFonts w:cstheme="minorHAnsi"/>
          <w:b/>
          <w:u w:val="single"/>
        </w:rPr>
      </w:pPr>
      <w:r w:rsidRPr="00A27622">
        <w:rPr>
          <w:rFonts w:cstheme="minorHAnsi"/>
          <w:b/>
          <w:u w:val="single"/>
        </w:rPr>
        <w:t>METHODOLOGIE ADOPTEE PAR LA COMMISSION</w:t>
      </w:r>
    </w:p>
    <w:p w14:paraId="14580B93" w14:textId="44F0535C" w:rsidR="00445CEB" w:rsidRPr="00A27622" w:rsidRDefault="00445CEB" w:rsidP="00A27622">
      <w:pPr>
        <w:spacing w:after="0" w:line="240" w:lineRule="auto"/>
        <w:rPr>
          <w:rFonts w:cstheme="minorHAnsi"/>
          <w:b/>
        </w:rPr>
      </w:pPr>
    </w:p>
    <w:p w14:paraId="10C0B0D1" w14:textId="77777777" w:rsidR="00445CEB" w:rsidRPr="00A27622" w:rsidRDefault="00445CEB" w:rsidP="00A27622">
      <w:pPr>
        <w:pStyle w:val="ListParagraph"/>
        <w:numPr>
          <w:ilvl w:val="0"/>
          <w:numId w:val="7"/>
        </w:numPr>
        <w:spacing w:after="0" w:line="240" w:lineRule="auto"/>
        <w:jc w:val="both"/>
        <w:rPr>
          <w:rFonts w:cstheme="minorHAnsi"/>
          <w:b/>
        </w:rPr>
      </w:pPr>
      <w:r w:rsidRPr="00A27622">
        <w:rPr>
          <w:rFonts w:cstheme="minorHAnsi"/>
          <w:b/>
        </w:rPr>
        <w:lastRenderedPageBreak/>
        <w:t>Comment la Commission a-t-elle enquêté, alors qu’elle n’a pas eu accès au territoire burundais ?</w:t>
      </w:r>
    </w:p>
    <w:p w14:paraId="2D7E2C90" w14:textId="77777777" w:rsidR="00E60B61" w:rsidRPr="00A27622" w:rsidRDefault="00E60B61" w:rsidP="00A27622">
      <w:pPr>
        <w:pStyle w:val="ListParagraph"/>
        <w:spacing w:after="0" w:line="240" w:lineRule="auto"/>
        <w:ind w:left="360"/>
        <w:jc w:val="both"/>
        <w:rPr>
          <w:rFonts w:cstheme="minorHAnsi"/>
          <w:b/>
        </w:rPr>
      </w:pPr>
    </w:p>
    <w:p w14:paraId="6C89BC75" w14:textId="44B0C12C" w:rsidR="00445CEB" w:rsidRPr="00A27622" w:rsidRDefault="00445CEB" w:rsidP="00A27622">
      <w:pPr>
        <w:spacing w:after="0" w:line="240" w:lineRule="auto"/>
        <w:jc w:val="both"/>
        <w:rPr>
          <w:rFonts w:cstheme="minorHAnsi"/>
        </w:rPr>
      </w:pPr>
      <w:r w:rsidRPr="00A27622">
        <w:rPr>
          <w:rFonts w:cstheme="minorHAnsi"/>
        </w:rPr>
        <w:t xml:space="preserve">La Commission a récolté </w:t>
      </w:r>
      <w:r w:rsidR="002B1749">
        <w:rPr>
          <w:rFonts w:cstheme="minorHAnsi"/>
        </w:rPr>
        <w:t>plus</w:t>
      </w:r>
      <w:r w:rsidRPr="00A27622">
        <w:rPr>
          <w:rFonts w:cstheme="minorHAnsi"/>
        </w:rPr>
        <w:t xml:space="preserve"> de </w:t>
      </w:r>
      <w:r w:rsidR="00A60E6C">
        <w:rPr>
          <w:rFonts w:cstheme="minorHAnsi"/>
        </w:rPr>
        <w:t>1200</w:t>
      </w:r>
      <w:r w:rsidR="00A60E6C" w:rsidRPr="00A27622">
        <w:rPr>
          <w:rFonts w:cstheme="minorHAnsi"/>
        </w:rPr>
        <w:t xml:space="preserve"> </w:t>
      </w:r>
      <w:r w:rsidRPr="00A27622">
        <w:rPr>
          <w:rFonts w:cstheme="minorHAnsi"/>
        </w:rPr>
        <w:t>témoignages</w:t>
      </w:r>
      <w:r w:rsidR="000A7E45" w:rsidRPr="00A27622">
        <w:rPr>
          <w:rFonts w:cstheme="minorHAnsi"/>
        </w:rPr>
        <w:t xml:space="preserve"> </w:t>
      </w:r>
      <w:r w:rsidR="00A60E6C">
        <w:rPr>
          <w:rFonts w:cstheme="minorHAnsi"/>
        </w:rPr>
        <w:t xml:space="preserve">(900 </w:t>
      </w:r>
      <w:r w:rsidR="000A7E45" w:rsidRPr="00A27622">
        <w:rPr>
          <w:rFonts w:cstheme="minorHAnsi"/>
        </w:rPr>
        <w:t>au cours de</w:t>
      </w:r>
      <w:r w:rsidR="0014615A" w:rsidRPr="00A27622">
        <w:rPr>
          <w:rFonts w:cstheme="minorHAnsi"/>
        </w:rPr>
        <w:t xml:space="preserve"> se</w:t>
      </w:r>
      <w:r w:rsidR="000A7E45" w:rsidRPr="00A27622">
        <w:rPr>
          <w:rFonts w:cstheme="minorHAnsi"/>
        </w:rPr>
        <w:t xml:space="preserve">s deux </w:t>
      </w:r>
      <w:r w:rsidR="00120E9D" w:rsidRPr="00A27622">
        <w:rPr>
          <w:rFonts w:cstheme="minorHAnsi"/>
        </w:rPr>
        <w:t xml:space="preserve">premiers </w:t>
      </w:r>
      <w:r w:rsidR="0014615A" w:rsidRPr="00A27622">
        <w:rPr>
          <w:rFonts w:cstheme="minorHAnsi"/>
        </w:rPr>
        <w:t>terme</w:t>
      </w:r>
      <w:r w:rsidR="000A7E45" w:rsidRPr="00A27622">
        <w:rPr>
          <w:rFonts w:cstheme="minorHAnsi"/>
        </w:rPr>
        <w:t>s</w:t>
      </w:r>
      <w:r w:rsidRPr="00A27622">
        <w:rPr>
          <w:rFonts w:cstheme="minorHAnsi"/>
        </w:rPr>
        <w:t>,</w:t>
      </w:r>
      <w:r w:rsidR="00EA2069" w:rsidRPr="00A27622">
        <w:rPr>
          <w:rFonts w:cstheme="minorHAnsi"/>
        </w:rPr>
        <w:t xml:space="preserve"> et </w:t>
      </w:r>
      <w:r w:rsidR="0006572A" w:rsidRPr="00A27622">
        <w:rPr>
          <w:rFonts w:cstheme="minorHAnsi"/>
        </w:rPr>
        <w:t>plus de</w:t>
      </w:r>
      <w:r w:rsidR="00EA2069" w:rsidRPr="00A27622">
        <w:rPr>
          <w:rFonts w:cstheme="minorHAnsi"/>
        </w:rPr>
        <w:t xml:space="preserve"> 300 au cours de ce </w:t>
      </w:r>
      <w:r w:rsidR="00AD514A" w:rsidRPr="00A27622">
        <w:rPr>
          <w:rFonts w:cstheme="minorHAnsi"/>
        </w:rPr>
        <w:t xml:space="preserve">troisième </w:t>
      </w:r>
      <w:r w:rsidR="00EA2069" w:rsidRPr="00A27622">
        <w:rPr>
          <w:rFonts w:cstheme="minorHAnsi"/>
        </w:rPr>
        <w:t>terme</w:t>
      </w:r>
      <w:r w:rsidR="00A60E6C">
        <w:rPr>
          <w:rFonts w:cstheme="minorHAnsi"/>
        </w:rPr>
        <w:t>)</w:t>
      </w:r>
      <w:r w:rsidR="00EA2069" w:rsidRPr="00A27622">
        <w:rPr>
          <w:rFonts w:cstheme="minorHAnsi"/>
        </w:rPr>
        <w:t xml:space="preserve">. </w:t>
      </w:r>
      <w:r w:rsidR="000552A5">
        <w:rPr>
          <w:rFonts w:cstheme="minorHAnsi"/>
        </w:rPr>
        <w:t>Plusieurs</w:t>
      </w:r>
      <w:r w:rsidRPr="00A27622">
        <w:rPr>
          <w:rFonts w:cstheme="minorHAnsi"/>
        </w:rPr>
        <w:t xml:space="preserve"> </w:t>
      </w:r>
      <w:r w:rsidR="00735C9C" w:rsidRPr="00A27622">
        <w:rPr>
          <w:rFonts w:cstheme="minorHAnsi"/>
        </w:rPr>
        <w:t xml:space="preserve">ont </w:t>
      </w:r>
      <w:r w:rsidRPr="00A27622">
        <w:rPr>
          <w:rFonts w:cstheme="minorHAnsi"/>
        </w:rPr>
        <w:t>éman</w:t>
      </w:r>
      <w:r w:rsidR="00735C9C" w:rsidRPr="00A27622">
        <w:rPr>
          <w:rFonts w:cstheme="minorHAnsi"/>
        </w:rPr>
        <w:t>é</w:t>
      </w:r>
      <w:r w:rsidRPr="00A27622">
        <w:rPr>
          <w:rFonts w:cstheme="minorHAnsi"/>
        </w:rPr>
        <w:t xml:space="preserve"> de Burundais qui ont </w:t>
      </w:r>
      <w:r w:rsidR="003A511A" w:rsidRPr="00A27622">
        <w:rPr>
          <w:rFonts w:cstheme="minorHAnsi"/>
        </w:rPr>
        <w:t>récemment trouv</w:t>
      </w:r>
      <w:r w:rsidR="00735C9C" w:rsidRPr="00A27622">
        <w:rPr>
          <w:rFonts w:cstheme="minorHAnsi"/>
        </w:rPr>
        <w:t xml:space="preserve">é </w:t>
      </w:r>
      <w:r w:rsidR="003A511A" w:rsidRPr="00A27622">
        <w:rPr>
          <w:rFonts w:cstheme="minorHAnsi"/>
        </w:rPr>
        <w:t>refuge à l’étranger</w:t>
      </w:r>
      <w:r w:rsidR="000552A5">
        <w:rPr>
          <w:rFonts w:cstheme="minorHAnsi"/>
        </w:rPr>
        <w:t xml:space="preserve">, ainsi que </w:t>
      </w:r>
      <w:r w:rsidRPr="00A27622">
        <w:rPr>
          <w:rFonts w:cstheme="minorHAnsi"/>
        </w:rPr>
        <w:t xml:space="preserve">de personnes restées au Burundi. Les informations recueillies </w:t>
      </w:r>
      <w:r w:rsidR="001C3D33">
        <w:rPr>
          <w:rFonts w:cstheme="minorHAnsi"/>
        </w:rPr>
        <w:t>proviennent</w:t>
      </w:r>
      <w:r w:rsidR="001C3D33" w:rsidRPr="00A27622">
        <w:rPr>
          <w:rFonts w:cstheme="minorHAnsi"/>
        </w:rPr>
        <w:t xml:space="preserve"> </w:t>
      </w:r>
      <w:r w:rsidRPr="00A27622">
        <w:rPr>
          <w:rFonts w:cstheme="minorHAnsi"/>
        </w:rPr>
        <w:t xml:space="preserve">de victimes de violations des droits de l’homme, de leurs proches, </w:t>
      </w:r>
      <w:r w:rsidR="00422717" w:rsidRPr="00A27622">
        <w:rPr>
          <w:rFonts w:cstheme="minorHAnsi"/>
        </w:rPr>
        <w:t xml:space="preserve">de témoins de tels actes </w:t>
      </w:r>
      <w:r w:rsidRPr="00A27622">
        <w:rPr>
          <w:rFonts w:cstheme="minorHAnsi"/>
        </w:rPr>
        <w:t xml:space="preserve">ainsi que et d’auteurs de violations </w:t>
      </w:r>
      <w:r w:rsidR="005D29F4">
        <w:rPr>
          <w:rFonts w:cstheme="minorHAnsi"/>
        </w:rPr>
        <w:t>des</w:t>
      </w:r>
      <w:r w:rsidR="005D29F4" w:rsidRPr="00A27622">
        <w:rPr>
          <w:rFonts w:cstheme="minorHAnsi"/>
        </w:rPr>
        <w:t xml:space="preserve"> </w:t>
      </w:r>
      <w:r w:rsidRPr="00A27622">
        <w:rPr>
          <w:rFonts w:cstheme="minorHAnsi"/>
        </w:rPr>
        <w:t>droits de l’homme. La Commission s’est également appuyée sur d’autres sources fiables et crédibles, tels que des certificats médicaux ou des documents juridiques (lois, règlements, directives, etc.).  Enfin, elle étudi</w:t>
      </w:r>
      <w:r w:rsidR="00C438C4" w:rsidRPr="00A27622">
        <w:rPr>
          <w:rFonts w:cstheme="minorHAnsi"/>
        </w:rPr>
        <w:t>e</w:t>
      </w:r>
      <w:r w:rsidRPr="00A27622">
        <w:rPr>
          <w:rFonts w:cstheme="minorHAnsi"/>
        </w:rPr>
        <w:t xml:space="preserve"> les rapports de différentes institutions, dont ceux des Nations Unies et d’organisations non-gouvernementales burundaises et internationales</w:t>
      </w:r>
      <w:r w:rsidR="003A511A" w:rsidRPr="00A27622">
        <w:rPr>
          <w:rFonts w:cstheme="minorHAnsi"/>
        </w:rPr>
        <w:t xml:space="preserve"> et d’instituts de recherche</w:t>
      </w:r>
      <w:r w:rsidRPr="00A27622">
        <w:rPr>
          <w:rFonts w:cstheme="minorHAnsi"/>
        </w:rPr>
        <w:t>.</w:t>
      </w:r>
      <w:r w:rsidR="008902AA" w:rsidRPr="00A27622">
        <w:rPr>
          <w:rFonts w:cstheme="minorHAnsi"/>
        </w:rPr>
        <w:t xml:space="preserve"> </w:t>
      </w:r>
    </w:p>
    <w:p w14:paraId="7B0FCABD" w14:textId="77777777" w:rsidR="00445CEB" w:rsidRPr="00A27622" w:rsidRDefault="00445CEB" w:rsidP="00A27622">
      <w:pPr>
        <w:spacing w:after="0" w:line="240" w:lineRule="auto"/>
        <w:jc w:val="both"/>
        <w:rPr>
          <w:rFonts w:cstheme="minorHAnsi"/>
          <w:b/>
          <w:i/>
        </w:rPr>
      </w:pPr>
    </w:p>
    <w:p w14:paraId="27E1A6C7" w14:textId="7677DBEC" w:rsidR="00445CEB" w:rsidRPr="00A27622" w:rsidRDefault="00445CEB" w:rsidP="00A27622">
      <w:pPr>
        <w:pStyle w:val="ListParagraph"/>
        <w:numPr>
          <w:ilvl w:val="0"/>
          <w:numId w:val="7"/>
        </w:numPr>
        <w:spacing w:after="0" w:line="240" w:lineRule="auto"/>
        <w:jc w:val="both"/>
        <w:rPr>
          <w:rFonts w:cstheme="minorHAnsi"/>
          <w:b/>
        </w:rPr>
      </w:pPr>
      <w:r w:rsidRPr="00A27622">
        <w:rPr>
          <w:rFonts w:cstheme="minorHAnsi"/>
          <w:b/>
        </w:rPr>
        <w:t xml:space="preserve">Que répondez-vous au </w:t>
      </w:r>
      <w:r w:rsidR="00F650A8">
        <w:rPr>
          <w:rFonts w:cstheme="minorHAnsi"/>
          <w:b/>
        </w:rPr>
        <w:t>G</w:t>
      </w:r>
      <w:r w:rsidR="00F650A8" w:rsidRPr="00A27622">
        <w:rPr>
          <w:rFonts w:cstheme="minorHAnsi"/>
          <w:b/>
        </w:rPr>
        <w:t xml:space="preserve">ouvernement </w:t>
      </w:r>
      <w:r w:rsidRPr="00A27622">
        <w:rPr>
          <w:rFonts w:cstheme="minorHAnsi"/>
          <w:b/>
        </w:rPr>
        <w:t>burundais qui remet en question le travail d’une Commission qui ne s’est pas rendue au Burundi ?</w:t>
      </w:r>
    </w:p>
    <w:p w14:paraId="196874AE" w14:textId="77777777" w:rsidR="00735C9C" w:rsidRPr="00A27622" w:rsidRDefault="00735C9C" w:rsidP="00A27622">
      <w:pPr>
        <w:pStyle w:val="ListParagraph"/>
        <w:spacing w:after="0" w:line="240" w:lineRule="auto"/>
        <w:ind w:left="360"/>
        <w:jc w:val="both"/>
        <w:rPr>
          <w:rFonts w:cstheme="minorHAnsi"/>
          <w:b/>
        </w:rPr>
      </w:pPr>
    </w:p>
    <w:p w14:paraId="40734EE8" w14:textId="7FD661A4" w:rsidR="00626C01" w:rsidRPr="00626C01" w:rsidRDefault="00626C01" w:rsidP="00626C01">
      <w:pPr>
        <w:spacing w:after="0" w:line="240" w:lineRule="auto"/>
        <w:jc w:val="both"/>
        <w:rPr>
          <w:rFonts w:cstheme="minorHAnsi"/>
        </w:rPr>
      </w:pPr>
      <w:r>
        <w:rPr>
          <w:rFonts w:cstheme="minorHAnsi"/>
        </w:rPr>
        <w:t>C</w:t>
      </w:r>
      <w:r w:rsidRPr="00626C01">
        <w:rPr>
          <w:rFonts w:cstheme="minorHAnsi"/>
        </w:rPr>
        <w:t>ertes</w:t>
      </w:r>
      <w:r>
        <w:rPr>
          <w:rFonts w:cstheme="minorHAnsi"/>
        </w:rPr>
        <w:t>,</w:t>
      </w:r>
      <w:r w:rsidRPr="00626C01">
        <w:rPr>
          <w:rFonts w:cstheme="minorHAnsi"/>
        </w:rPr>
        <w:t xml:space="preserve"> </w:t>
      </w:r>
      <w:r>
        <w:rPr>
          <w:rFonts w:cstheme="minorHAnsi"/>
        </w:rPr>
        <w:t>l</w:t>
      </w:r>
      <w:r w:rsidRPr="00626C01">
        <w:rPr>
          <w:rFonts w:cstheme="minorHAnsi"/>
        </w:rPr>
        <w:t xml:space="preserve">e manque d’accès au pays a rendu le travail d’enquête plus complexe, mais cela n’a pas empêché la collecte d’informations de première main, y compris en provenance du Burundi.  Le seul élément qui manque à la Commission est l’information et la perspective du Gouvernement, mais grâce à la rigueur de sa méthodologie, les faits établis ne sont pas questionnables.  </w:t>
      </w:r>
    </w:p>
    <w:p w14:paraId="22A6F698" w14:textId="77777777" w:rsidR="00626C01" w:rsidRPr="00626C01" w:rsidRDefault="00626C01" w:rsidP="00626C01">
      <w:pPr>
        <w:spacing w:after="0" w:line="240" w:lineRule="auto"/>
        <w:jc w:val="both"/>
        <w:rPr>
          <w:rFonts w:cstheme="minorHAnsi"/>
        </w:rPr>
      </w:pPr>
    </w:p>
    <w:p w14:paraId="5F1223F7" w14:textId="56DD0382" w:rsidR="00626C01" w:rsidRDefault="00626C01" w:rsidP="00626C01">
      <w:pPr>
        <w:spacing w:after="0" w:line="240" w:lineRule="auto"/>
        <w:jc w:val="both"/>
        <w:rPr>
          <w:rFonts w:cstheme="minorHAnsi"/>
        </w:rPr>
      </w:pPr>
      <w:r w:rsidRPr="00626C01">
        <w:rPr>
          <w:rFonts w:cstheme="minorHAnsi"/>
        </w:rPr>
        <w:t xml:space="preserve">La Commission a cherché, de manière répétée, à se rendre au Burundi, à engager le dialogue avec les autorités burundaises et à s’assurer de leur coopération. Toutes ses demandes sont restées lettre morte. Le Gouvernement burundais ne peut pas invoquer son propre refus de laisser la Commission accéder à son territoire et de lui fournir des informations, pour dénoncer ses méthodes de travail. Il </w:t>
      </w:r>
      <w:r>
        <w:rPr>
          <w:rFonts w:cstheme="minorHAnsi"/>
        </w:rPr>
        <w:t>n’est pas correct</w:t>
      </w:r>
      <w:r w:rsidRPr="00626C01">
        <w:rPr>
          <w:rFonts w:cstheme="minorHAnsi"/>
        </w:rPr>
        <w:t xml:space="preserve"> de </w:t>
      </w:r>
      <w:r>
        <w:rPr>
          <w:rFonts w:cstheme="minorHAnsi"/>
        </w:rPr>
        <w:t>refuser</w:t>
      </w:r>
      <w:r w:rsidRPr="00626C01">
        <w:rPr>
          <w:rFonts w:cstheme="minorHAnsi"/>
        </w:rPr>
        <w:t xml:space="preserve"> à la Commission d’accéder au pays et ensuite remettre en question son travail sur cette base</w:t>
      </w:r>
      <w:r>
        <w:rPr>
          <w:rFonts w:cstheme="minorHAnsi"/>
        </w:rPr>
        <w:t>.</w:t>
      </w:r>
    </w:p>
    <w:p w14:paraId="54498C89" w14:textId="77777777" w:rsidR="00626C01" w:rsidRDefault="00626C01" w:rsidP="00A27622">
      <w:pPr>
        <w:spacing w:after="0" w:line="240" w:lineRule="auto"/>
        <w:jc w:val="both"/>
        <w:rPr>
          <w:rFonts w:cstheme="minorHAnsi"/>
        </w:rPr>
      </w:pPr>
    </w:p>
    <w:p w14:paraId="66AC08F4" w14:textId="6ABDB717" w:rsidR="00445CEB" w:rsidRPr="00A27622" w:rsidRDefault="00445CEB" w:rsidP="00A27622">
      <w:pPr>
        <w:pStyle w:val="ListParagraph"/>
        <w:numPr>
          <w:ilvl w:val="0"/>
          <w:numId w:val="7"/>
        </w:numPr>
        <w:spacing w:after="0" w:line="240" w:lineRule="auto"/>
        <w:jc w:val="both"/>
        <w:rPr>
          <w:rFonts w:cstheme="minorHAnsi"/>
          <w:b/>
        </w:rPr>
      </w:pPr>
      <w:r w:rsidRPr="00A27622">
        <w:rPr>
          <w:rFonts w:cstheme="minorHAnsi"/>
          <w:b/>
        </w:rPr>
        <w:t xml:space="preserve">Les personnes ayant fui le Burundi sont souvent des opposants au </w:t>
      </w:r>
      <w:r w:rsidR="00A7527B">
        <w:rPr>
          <w:rFonts w:cstheme="minorHAnsi"/>
          <w:b/>
        </w:rPr>
        <w:t>G</w:t>
      </w:r>
      <w:r w:rsidR="00A7527B" w:rsidRPr="00A27622">
        <w:rPr>
          <w:rFonts w:cstheme="minorHAnsi"/>
          <w:b/>
        </w:rPr>
        <w:t>ouvernement</w:t>
      </w:r>
      <w:r w:rsidRPr="00A27622">
        <w:rPr>
          <w:rFonts w:cstheme="minorHAnsi"/>
          <w:b/>
        </w:rPr>
        <w:t>. Comment dès lors s’assurer de l’objectivité et de la véracité de leurs témoignages ?</w:t>
      </w:r>
    </w:p>
    <w:p w14:paraId="2B50B583" w14:textId="77777777" w:rsidR="00735C9C" w:rsidRPr="00A27622" w:rsidRDefault="00735C9C" w:rsidP="00A27622">
      <w:pPr>
        <w:pStyle w:val="ListParagraph"/>
        <w:spacing w:after="0" w:line="240" w:lineRule="auto"/>
        <w:ind w:left="360"/>
        <w:jc w:val="both"/>
        <w:rPr>
          <w:rFonts w:cstheme="minorHAnsi"/>
          <w:b/>
        </w:rPr>
      </w:pPr>
    </w:p>
    <w:p w14:paraId="6BCB67B2" w14:textId="033B9066" w:rsidR="00445CEB" w:rsidRPr="00A27622" w:rsidRDefault="00445CEB" w:rsidP="00A27622">
      <w:pPr>
        <w:spacing w:after="0" w:line="240" w:lineRule="auto"/>
        <w:jc w:val="both"/>
        <w:rPr>
          <w:rFonts w:cstheme="minorHAnsi"/>
        </w:rPr>
      </w:pPr>
      <w:r w:rsidRPr="00A27622">
        <w:rPr>
          <w:rFonts w:cstheme="minorHAnsi"/>
        </w:rPr>
        <w:t xml:space="preserve">Les conclusions auxquelles la Commission d’enquête </w:t>
      </w:r>
      <w:r w:rsidR="00347215" w:rsidRPr="00A27622">
        <w:rPr>
          <w:rFonts w:cstheme="minorHAnsi"/>
        </w:rPr>
        <w:t>est parvenue</w:t>
      </w:r>
      <w:r w:rsidRPr="00A27622">
        <w:rPr>
          <w:rFonts w:cstheme="minorHAnsi"/>
        </w:rPr>
        <w:t xml:space="preserve"> sont basées sur de no</w:t>
      </w:r>
      <w:r w:rsidR="000552A5">
        <w:rPr>
          <w:rFonts w:cstheme="minorHAnsi"/>
        </w:rPr>
        <w:t xml:space="preserve">mbreux témoignages provenant d’un grand nombre de </w:t>
      </w:r>
      <w:r w:rsidRPr="00A27622">
        <w:rPr>
          <w:rFonts w:cstheme="minorHAnsi"/>
        </w:rPr>
        <w:t>sources très diverses. Parmi les victimes de violations des droits de l’homme, on trouve des opposants politiques, mais aussi de</w:t>
      </w:r>
      <w:r w:rsidR="00735C9C" w:rsidRPr="00A27622">
        <w:rPr>
          <w:rFonts w:cstheme="minorHAnsi"/>
        </w:rPr>
        <w:t>s</w:t>
      </w:r>
      <w:r w:rsidRPr="00A27622">
        <w:rPr>
          <w:rFonts w:cstheme="minorHAnsi"/>
        </w:rPr>
        <w:t xml:space="preserve"> membres de la société civile, de</w:t>
      </w:r>
      <w:r w:rsidR="00735C9C" w:rsidRPr="00A27622">
        <w:rPr>
          <w:rFonts w:cstheme="minorHAnsi"/>
        </w:rPr>
        <w:t>s</w:t>
      </w:r>
      <w:r w:rsidRPr="00A27622">
        <w:rPr>
          <w:rFonts w:cstheme="minorHAnsi"/>
        </w:rPr>
        <w:t xml:space="preserve"> journalistes, de</w:t>
      </w:r>
      <w:r w:rsidR="00735C9C" w:rsidRPr="00A27622">
        <w:rPr>
          <w:rFonts w:cstheme="minorHAnsi"/>
        </w:rPr>
        <w:t>s</w:t>
      </w:r>
      <w:r w:rsidRPr="00A27622">
        <w:rPr>
          <w:rFonts w:cstheme="minorHAnsi"/>
        </w:rPr>
        <w:t xml:space="preserve"> membres des forces </w:t>
      </w:r>
      <w:r w:rsidR="00587B99">
        <w:rPr>
          <w:rFonts w:cstheme="minorHAnsi"/>
        </w:rPr>
        <w:t xml:space="preserve">de </w:t>
      </w:r>
      <w:r w:rsidR="00956F91" w:rsidRPr="00A27622">
        <w:rPr>
          <w:rFonts w:cstheme="minorHAnsi"/>
        </w:rPr>
        <w:t>sécurité et défense</w:t>
      </w:r>
      <w:r w:rsidRPr="00A27622">
        <w:rPr>
          <w:rFonts w:cstheme="minorHAnsi"/>
        </w:rPr>
        <w:t>, de</w:t>
      </w:r>
      <w:r w:rsidR="00735C9C" w:rsidRPr="00A27622">
        <w:rPr>
          <w:rFonts w:cstheme="minorHAnsi"/>
        </w:rPr>
        <w:t>s</w:t>
      </w:r>
      <w:r w:rsidRPr="00A27622">
        <w:rPr>
          <w:rFonts w:cstheme="minorHAnsi"/>
        </w:rPr>
        <w:t xml:space="preserve"> partis politiques, dont le CNDD-FDD </w:t>
      </w:r>
      <w:r w:rsidR="00735C9C" w:rsidRPr="00A27622">
        <w:rPr>
          <w:rFonts w:cstheme="minorHAnsi"/>
        </w:rPr>
        <w:t xml:space="preserve">(parti </w:t>
      </w:r>
      <w:r w:rsidRPr="00A27622">
        <w:rPr>
          <w:rFonts w:cstheme="minorHAnsi"/>
        </w:rPr>
        <w:t>au pouvoir</w:t>
      </w:r>
      <w:r w:rsidR="00735C9C" w:rsidRPr="00A27622">
        <w:rPr>
          <w:rFonts w:cstheme="minorHAnsi"/>
        </w:rPr>
        <w:t>),</w:t>
      </w:r>
      <w:r w:rsidR="00956F91" w:rsidRPr="00A27622">
        <w:rPr>
          <w:rFonts w:cstheme="minorHAnsi"/>
        </w:rPr>
        <w:t xml:space="preserve"> notamment </w:t>
      </w:r>
      <w:r w:rsidR="00735C9C" w:rsidRPr="00A27622">
        <w:rPr>
          <w:rFonts w:cstheme="minorHAnsi"/>
        </w:rPr>
        <w:t>d</w:t>
      </w:r>
      <w:r w:rsidR="00956F91" w:rsidRPr="00A27622">
        <w:rPr>
          <w:rFonts w:cstheme="minorHAnsi"/>
        </w:rPr>
        <w:t>es Imbonerakure</w:t>
      </w:r>
      <w:r w:rsidR="0023003C" w:rsidRPr="00A27622">
        <w:rPr>
          <w:rFonts w:cstheme="minorHAnsi"/>
        </w:rPr>
        <w:t>,</w:t>
      </w:r>
      <w:r w:rsidRPr="00A27622">
        <w:rPr>
          <w:rFonts w:cstheme="minorHAnsi"/>
        </w:rPr>
        <w:t xml:space="preserve"> et de nombreux</w:t>
      </w:r>
      <w:r w:rsidR="0014615A" w:rsidRPr="00A27622">
        <w:rPr>
          <w:rFonts w:cstheme="minorHAnsi"/>
        </w:rPr>
        <w:t xml:space="preserve"> </w:t>
      </w:r>
      <w:r w:rsidRPr="00A27622">
        <w:rPr>
          <w:rFonts w:cstheme="minorHAnsi"/>
        </w:rPr>
        <w:t>citoyens sans affiliation politique, ainsi que des proches de ces victimes</w:t>
      </w:r>
      <w:r w:rsidR="00735C9C" w:rsidRPr="00A27622">
        <w:rPr>
          <w:rFonts w:cstheme="minorHAnsi"/>
        </w:rPr>
        <w:t xml:space="preserve">. </w:t>
      </w:r>
      <w:r w:rsidRPr="00A27622">
        <w:rPr>
          <w:rFonts w:cstheme="minorHAnsi"/>
        </w:rPr>
        <w:t xml:space="preserve">La Commission </w:t>
      </w:r>
      <w:r w:rsidR="000A7E45" w:rsidRPr="00A27622">
        <w:rPr>
          <w:rFonts w:cstheme="minorHAnsi"/>
        </w:rPr>
        <w:t xml:space="preserve">n’utilise que les </w:t>
      </w:r>
      <w:r w:rsidRPr="00A27622">
        <w:rPr>
          <w:rFonts w:cstheme="minorHAnsi"/>
        </w:rPr>
        <w:t xml:space="preserve">témoignages </w:t>
      </w:r>
      <w:r w:rsidR="000A7E45" w:rsidRPr="00A27622">
        <w:rPr>
          <w:rFonts w:cstheme="minorHAnsi"/>
        </w:rPr>
        <w:t xml:space="preserve">qu’elle juge </w:t>
      </w:r>
      <w:r w:rsidRPr="00A27622">
        <w:rPr>
          <w:rFonts w:cstheme="minorHAnsi"/>
        </w:rPr>
        <w:t xml:space="preserve">crédibles et fiables </w:t>
      </w:r>
      <w:r w:rsidR="000A7E45" w:rsidRPr="00A27622">
        <w:rPr>
          <w:rFonts w:cstheme="minorHAnsi"/>
        </w:rPr>
        <w:t xml:space="preserve">après un travail d’analyse et de corroboration </w:t>
      </w:r>
      <w:r w:rsidRPr="00A27622">
        <w:rPr>
          <w:rFonts w:cstheme="minorHAnsi"/>
        </w:rPr>
        <w:t>minutieu</w:t>
      </w:r>
      <w:r w:rsidR="000A7E45" w:rsidRPr="00A27622">
        <w:rPr>
          <w:rFonts w:cstheme="minorHAnsi"/>
        </w:rPr>
        <w:t>x auprès d</w:t>
      </w:r>
      <w:r w:rsidR="0014615A" w:rsidRPr="00A27622">
        <w:rPr>
          <w:rFonts w:cstheme="minorHAnsi"/>
        </w:rPr>
        <w:t>’autres sources.</w:t>
      </w:r>
      <w:r w:rsidRPr="00A27622">
        <w:rPr>
          <w:rFonts w:cstheme="minorHAnsi"/>
        </w:rPr>
        <w:t xml:space="preserve"> </w:t>
      </w:r>
      <w:r w:rsidR="000A7E45" w:rsidRPr="00A27622">
        <w:rPr>
          <w:rFonts w:cstheme="minorHAnsi"/>
        </w:rPr>
        <w:t>Les victimes et témoins donnent en général des informations ayant suffisamment de détails pour permettre ce travail d’analyse et de vérification</w:t>
      </w:r>
      <w:r w:rsidR="00264A82">
        <w:rPr>
          <w:rFonts w:cstheme="minorHAnsi"/>
        </w:rPr>
        <w:t> ;</w:t>
      </w:r>
      <w:r w:rsidR="0014615A" w:rsidRPr="00A27622">
        <w:rPr>
          <w:rFonts w:cstheme="minorHAnsi"/>
        </w:rPr>
        <w:t xml:space="preserve"> si cela </w:t>
      </w:r>
      <w:r w:rsidR="0014615A" w:rsidRPr="00A27622">
        <w:rPr>
          <w:rFonts w:cstheme="minorHAnsi"/>
        </w:rPr>
        <w:lastRenderedPageBreak/>
        <w:t xml:space="preserve">n’est pas le cas ou </w:t>
      </w:r>
      <w:r w:rsidR="00C50D14">
        <w:rPr>
          <w:rFonts w:cstheme="minorHAnsi"/>
        </w:rPr>
        <w:t xml:space="preserve">si </w:t>
      </w:r>
      <w:r w:rsidR="0014615A" w:rsidRPr="00A27622">
        <w:rPr>
          <w:rFonts w:cstheme="minorHAnsi"/>
        </w:rPr>
        <w:t>leur témoignage ne peut pas être corroboré, il sera tout simplement écarté par la Commission.</w:t>
      </w:r>
      <w:r w:rsidR="000A7E45" w:rsidRPr="00A27622">
        <w:rPr>
          <w:rFonts w:cstheme="minorHAnsi"/>
        </w:rPr>
        <w:t xml:space="preserve"> </w:t>
      </w:r>
    </w:p>
    <w:p w14:paraId="7555F94B" w14:textId="77777777" w:rsidR="00445CEB" w:rsidRPr="00A27622" w:rsidRDefault="00445CEB" w:rsidP="00A27622">
      <w:pPr>
        <w:spacing w:after="0" w:line="240" w:lineRule="auto"/>
        <w:rPr>
          <w:rFonts w:cstheme="minorHAnsi"/>
        </w:rPr>
      </w:pPr>
    </w:p>
    <w:p w14:paraId="7E49A628" w14:textId="77777777" w:rsidR="00445CEB" w:rsidRPr="00A27622" w:rsidRDefault="00445CEB" w:rsidP="00A27622">
      <w:pPr>
        <w:pStyle w:val="ListParagraph"/>
        <w:numPr>
          <w:ilvl w:val="0"/>
          <w:numId w:val="7"/>
        </w:numPr>
        <w:spacing w:after="0" w:line="240" w:lineRule="auto"/>
        <w:rPr>
          <w:rFonts w:cstheme="minorHAnsi"/>
        </w:rPr>
      </w:pPr>
      <w:r w:rsidRPr="00A27622">
        <w:rPr>
          <w:rFonts w:cstheme="minorHAnsi"/>
          <w:b/>
        </w:rPr>
        <w:t>Pourquoi ne pas divulguer les noms des personnes qui ont témoigné ?</w:t>
      </w:r>
    </w:p>
    <w:p w14:paraId="7B19755D" w14:textId="77777777" w:rsidR="00735C9C" w:rsidRPr="00A27622" w:rsidRDefault="00735C9C" w:rsidP="00A27622">
      <w:pPr>
        <w:pStyle w:val="ListParagraph"/>
        <w:spacing w:after="0" w:line="240" w:lineRule="auto"/>
        <w:ind w:left="360"/>
        <w:rPr>
          <w:rFonts w:cstheme="minorHAnsi"/>
        </w:rPr>
      </w:pPr>
    </w:p>
    <w:p w14:paraId="24249A0C" w14:textId="2BC33768" w:rsidR="00445CEB" w:rsidRPr="00A27622" w:rsidRDefault="00445CEB" w:rsidP="00A27622">
      <w:pPr>
        <w:spacing w:after="0" w:line="240" w:lineRule="auto"/>
        <w:jc w:val="both"/>
        <w:rPr>
          <w:rFonts w:cstheme="minorHAnsi"/>
        </w:rPr>
      </w:pPr>
      <w:r w:rsidRPr="00A27622">
        <w:rPr>
          <w:rFonts w:cstheme="minorHAnsi"/>
        </w:rPr>
        <w:t xml:space="preserve">La Commission a la responsabilité de veiller à </w:t>
      </w:r>
      <w:r w:rsidR="006C3D4E" w:rsidRPr="00A27622">
        <w:rPr>
          <w:rFonts w:cstheme="minorHAnsi"/>
        </w:rPr>
        <w:t xml:space="preserve">ne pas compromettre </w:t>
      </w:r>
      <w:r w:rsidRPr="00A27622">
        <w:rPr>
          <w:rFonts w:cstheme="minorHAnsi"/>
        </w:rPr>
        <w:t>la sécurité des personnes qui ont bien voulu témoigner auprès d’elle</w:t>
      </w:r>
      <w:r w:rsidR="006D701D" w:rsidRPr="00A27622">
        <w:rPr>
          <w:rFonts w:cstheme="minorHAnsi"/>
        </w:rPr>
        <w:t>, ainsi que celle de leurs familles</w:t>
      </w:r>
      <w:r w:rsidRPr="00A27622">
        <w:rPr>
          <w:rFonts w:cstheme="minorHAnsi"/>
        </w:rPr>
        <w:t>.  Un climat de peur généralisé s’est instauré au Burundi</w:t>
      </w:r>
      <w:r w:rsidR="0014615A" w:rsidRPr="00A27622">
        <w:rPr>
          <w:rFonts w:cstheme="minorHAnsi"/>
        </w:rPr>
        <w:t xml:space="preserve"> et même dans les camps de réfugiés dans les pays limitrophes</w:t>
      </w:r>
      <w:r w:rsidRPr="00A27622">
        <w:rPr>
          <w:rFonts w:cstheme="minorHAnsi"/>
        </w:rPr>
        <w:t xml:space="preserve"> et continue jusqu’à ce jour.  De nombreux témoins interrogés ont fait état de menaces, de harcèlement et d’agressions, y compris à l’encontre de leurs proches et parfois même en exil, et </w:t>
      </w:r>
      <w:r w:rsidR="00C50D14">
        <w:rPr>
          <w:rFonts w:cstheme="minorHAnsi"/>
        </w:rPr>
        <w:t xml:space="preserve">ils </w:t>
      </w:r>
      <w:r w:rsidRPr="00A27622">
        <w:rPr>
          <w:rFonts w:cstheme="minorHAnsi"/>
        </w:rPr>
        <w:t>n’ont accepté de témoigner qu’à condition que leur identité reste confidentielle. Les membres de la Commission sont extrêmement attentifs à ce que les informations récoltées ne puissent pas être utilisées pour mettre en danger la vie et la sécurité des témoins. Pour cette raison</w:t>
      </w:r>
      <w:r w:rsidR="00027CB2" w:rsidRPr="00A27622">
        <w:rPr>
          <w:rFonts w:cstheme="minorHAnsi"/>
        </w:rPr>
        <w:t xml:space="preserve">, </w:t>
      </w:r>
      <w:r w:rsidR="00264A82">
        <w:rPr>
          <w:rFonts w:cstheme="minorHAnsi"/>
        </w:rPr>
        <w:t>la Commission</w:t>
      </w:r>
      <w:r w:rsidR="00027CB2" w:rsidRPr="00A27622">
        <w:rPr>
          <w:rFonts w:cstheme="minorHAnsi"/>
        </w:rPr>
        <w:t xml:space="preserve"> a</w:t>
      </w:r>
      <w:r w:rsidRPr="00A27622">
        <w:rPr>
          <w:rFonts w:cstheme="minorHAnsi"/>
        </w:rPr>
        <w:t xml:space="preserve"> choisi de ne </w:t>
      </w:r>
      <w:r w:rsidR="00264A82">
        <w:rPr>
          <w:rFonts w:cstheme="minorHAnsi"/>
        </w:rPr>
        <w:t xml:space="preserve">pas </w:t>
      </w:r>
      <w:r w:rsidRPr="00A27622">
        <w:rPr>
          <w:rFonts w:cstheme="minorHAnsi"/>
        </w:rPr>
        <w:t>divulguer dans</w:t>
      </w:r>
      <w:r w:rsidR="00027CB2" w:rsidRPr="00A27622">
        <w:rPr>
          <w:rFonts w:cstheme="minorHAnsi"/>
        </w:rPr>
        <w:t xml:space="preserve"> </w:t>
      </w:r>
      <w:r w:rsidR="00264A82">
        <w:rPr>
          <w:rFonts w:cstheme="minorHAnsi"/>
        </w:rPr>
        <w:t>ses</w:t>
      </w:r>
      <w:r w:rsidR="00027CB2" w:rsidRPr="00A27622">
        <w:rPr>
          <w:rFonts w:cstheme="minorHAnsi"/>
        </w:rPr>
        <w:t xml:space="preserve"> </w:t>
      </w:r>
      <w:r w:rsidRPr="00A27622">
        <w:rPr>
          <w:rFonts w:cstheme="minorHAnsi"/>
        </w:rPr>
        <w:t>rapport</w:t>
      </w:r>
      <w:r w:rsidR="00027CB2" w:rsidRPr="00A27622">
        <w:rPr>
          <w:rFonts w:cstheme="minorHAnsi"/>
        </w:rPr>
        <w:t>s</w:t>
      </w:r>
      <w:r w:rsidRPr="00A27622">
        <w:rPr>
          <w:rFonts w:cstheme="minorHAnsi"/>
        </w:rPr>
        <w:t xml:space="preserve"> les noms, ni d’autres détails qui pe</w:t>
      </w:r>
      <w:r w:rsidR="00027CB2" w:rsidRPr="00A27622">
        <w:rPr>
          <w:rFonts w:cstheme="minorHAnsi"/>
        </w:rPr>
        <w:t>rmettraient d’i</w:t>
      </w:r>
      <w:r w:rsidRPr="00A27622">
        <w:rPr>
          <w:rFonts w:cstheme="minorHAnsi"/>
        </w:rPr>
        <w:t>dentifier</w:t>
      </w:r>
      <w:r w:rsidR="00027CB2" w:rsidRPr="00A27622">
        <w:rPr>
          <w:rFonts w:cstheme="minorHAnsi"/>
        </w:rPr>
        <w:t xml:space="preserve"> les personnes qu</w:t>
      </w:r>
      <w:r w:rsidR="00264A82">
        <w:rPr>
          <w:rFonts w:cstheme="minorHAnsi"/>
        </w:rPr>
        <w:t xml:space="preserve">’elle </w:t>
      </w:r>
      <w:r w:rsidR="00027CB2" w:rsidRPr="00A27622">
        <w:rPr>
          <w:rFonts w:cstheme="minorHAnsi"/>
        </w:rPr>
        <w:t>a interrogées</w:t>
      </w:r>
      <w:r w:rsidRPr="00A27622">
        <w:rPr>
          <w:rFonts w:cstheme="minorHAnsi"/>
        </w:rPr>
        <w:t xml:space="preserve">. </w:t>
      </w:r>
    </w:p>
    <w:p w14:paraId="76D25213" w14:textId="41AB52B5" w:rsidR="00E13990" w:rsidRPr="00A27622" w:rsidRDefault="00E13990" w:rsidP="00A27622">
      <w:pPr>
        <w:spacing w:after="0" w:line="240" w:lineRule="auto"/>
        <w:jc w:val="both"/>
        <w:rPr>
          <w:rFonts w:cstheme="minorHAnsi"/>
        </w:rPr>
      </w:pPr>
    </w:p>
    <w:p w14:paraId="19836CCE" w14:textId="632812BD" w:rsidR="00027CB2" w:rsidRPr="00A27622" w:rsidRDefault="009767EE" w:rsidP="00A27622">
      <w:pPr>
        <w:spacing w:after="0" w:line="240" w:lineRule="auto"/>
        <w:jc w:val="both"/>
        <w:rPr>
          <w:rFonts w:cstheme="minorHAnsi"/>
          <w:b/>
          <w:u w:val="single"/>
        </w:rPr>
      </w:pPr>
      <w:r w:rsidRPr="00A27622">
        <w:rPr>
          <w:rFonts w:cstheme="minorHAnsi"/>
          <w:b/>
          <w:u w:val="single"/>
        </w:rPr>
        <w:t>CONCLUSIONS DE LA COMMISSION</w:t>
      </w:r>
    </w:p>
    <w:p w14:paraId="0C9B5B53" w14:textId="76F9F9CC" w:rsidR="00027CB2" w:rsidRPr="00A27622" w:rsidRDefault="00027CB2" w:rsidP="00A27622">
      <w:pPr>
        <w:spacing w:after="0" w:line="240" w:lineRule="auto"/>
        <w:jc w:val="both"/>
        <w:rPr>
          <w:rFonts w:cstheme="minorHAnsi"/>
          <w:b/>
          <w:u w:val="single"/>
        </w:rPr>
      </w:pPr>
    </w:p>
    <w:p w14:paraId="25551BE8" w14:textId="57EA3E0E" w:rsidR="00027CB2" w:rsidRPr="000A0E2B" w:rsidRDefault="00027CB2" w:rsidP="00A27622">
      <w:pPr>
        <w:pStyle w:val="ListParagraph"/>
        <w:numPr>
          <w:ilvl w:val="0"/>
          <w:numId w:val="7"/>
        </w:numPr>
        <w:spacing w:after="0" w:line="240" w:lineRule="auto"/>
        <w:jc w:val="both"/>
        <w:rPr>
          <w:rFonts w:cstheme="minorHAnsi"/>
          <w:b/>
        </w:rPr>
      </w:pPr>
      <w:r w:rsidRPr="000A0E2B">
        <w:rPr>
          <w:rFonts w:cstheme="minorHAnsi"/>
          <w:b/>
        </w:rPr>
        <w:t>Quelles sont les principales conclusions</w:t>
      </w:r>
      <w:r w:rsidR="00EA2069" w:rsidRPr="000A0E2B">
        <w:rPr>
          <w:rFonts w:cstheme="minorHAnsi"/>
          <w:b/>
        </w:rPr>
        <w:t xml:space="preserve"> ou constatations</w:t>
      </w:r>
      <w:r w:rsidRPr="000A0E2B">
        <w:rPr>
          <w:rFonts w:cstheme="minorHAnsi"/>
          <w:b/>
        </w:rPr>
        <w:t xml:space="preserve"> auxquelles est arrivée la Commission </w:t>
      </w:r>
      <w:r w:rsidR="00275F9E" w:rsidRPr="000A0E2B">
        <w:rPr>
          <w:rFonts w:cstheme="minorHAnsi"/>
          <w:b/>
        </w:rPr>
        <w:t>au cours du troisième terme de son mandat</w:t>
      </w:r>
      <w:r w:rsidR="00E6555F">
        <w:rPr>
          <w:rFonts w:cstheme="minorHAnsi"/>
          <w:b/>
        </w:rPr>
        <w:t xml:space="preserve"> </w:t>
      </w:r>
      <w:r w:rsidRPr="000A0E2B">
        <w:rPr>
          <w:rFonts w:cstheme="minorHAnsi"/>
          <w:b/>
        </w:rPr>
        <w:t>?</w:t>
      </w:r>
    </w:p>
    <w:p w14:paraId="65A48BC3" w14:textId="77777777" w:rsidR="00275F9E" w:rsidRPr="00A27622" w:rsidRDefault="00275F9E" w:rsidP="00A27622">
      <w:pPr>
        <w:spacing w:after="0" w:line="240" w:lineRule="auto"/>
        <w:jc w:val="both"/>
        <w:rPr>
          <w:rFonts w:cstheme="minorHAnsi"/>
        </w:rPr>
      </w:pPr>
    </w:p>
    <w:p w14:paraId="05FDEE33" w14:textId="355CFF5B" w:rsidR="00275F9E" w:rsidRDefault="00275F9E" w:rsidP="00A27622">
      <w:pPr>
        <w:spacing w:after="0" w:line="240" w:lineRule="auto"/>
        <w:jc w:val="both"/>
        <w:rPr>
          <w:rFonts w:cstheme="minorHAnsi"/>
        </w:rPr>
      </w:pPr>
      <w:r w:rsidRPr="00A27622">
        <w:rPr>
          <w:rFonts w:cstheme="minorHAnsi"/>
        </w:rPr>
        <w:t>Des violation</w:t>
      </w:r>
      <w:r w:rsidR="008E148C" w:rsidRPr="00A27622">
        <w:rPr>
          <w:rFonts w:cstheme="minorHAnsi"/>
        </w:rPr>
        <w:t>s graves des droits de l’homme ont continué</w:t>
      </w:r>
      <w:r w:rsidRPr="00A27622">
        <w:rPr>
          <w:rFonts w:cstheme="minorHAnsi"/>
        </w:rPr>
        <w:t xml:space="preserve"> d’être commises au Burundi depuis mai 2018 dans un climat général d’impunité. </w:t>
      </w:r>
      <w:r w:rsidR="00791F1B">
        <w:rPr>
          <w:rFonts w:cstheme="minorHAnsi"/>
        </w:rPr>
        <w:t xml:space="preserve">Elles </w:t>
      </w:r>
      <w:r w:rsidR="00791F1B" w:rsidRPr="00A27622">
        <w:rPr>
          <w:rFonts w:cstheme="minorHAnsi"/>
        </w:rPr>
        <w:t>concernent le droit à la vie, à la sécurité et à la liberté, le droit à ne pas être soumis à la torture ou aux mauvais traitements,</w:t>
      </w:r>
      <w:r w:rsidR="00791F1B">
        <w:rPr>
          <w:rFonts w:cstheme="minorHAnsi"/>
        </w:rPr>
        <w:t xml:space="preserve"> des cas de violences sexuelles, </w:t>
      </w:r>
      <w:r w:rsidR="00791F1B" w:rsidRPr="00A27622">
        <w:rPr>
          <w:rFonts w:cstheme="minorHAnsi"/>
        </w:rPr>
        <w:t>des violations des libertés publiques</w:t>
      </w:r>
      <w:r w:rsidR="00791F1B">
        <w:rPr>
          <w:rFonts w:cstheme="minorHAnsi"/>
        </w:rPr>
        <w:t xml:space="preserve"> et des droits économiques et sociaux</w:t>
      </w:r>
      <w:r w:rsidR="00587B99">
        <w:rPr>
          <w:rFonts w:cstheme="minorHAnsi"/>
        </w:rPr>
        <w:t>, ce qu</w:t>
      </w:r>
      <w:r w:rsidR="00264A82">
        <w:rPr>
          <w:rFonts w:cstheme="minorHAnsi"/>
        </w:rPr>
        <w:t xml:space="preserve">i </w:t>
      </w:r>
      <w:r w:rsidR="00587B99">
        <w:rPr>
          <w:rFonts w:cstheme="minorHAnsi"/>
        </w:rPr>
        <w:t>impacte</w:t>
      </w:r>
      <w:r w:rsidR="00264A82">
        <w:rPr>
          <w:rFonts w:cstheme="minorHAnsi"/>
        </w:rPr>
        <w:t xml:space="preserve"> </w:t>
      </w:r>
      <w:r w:rsidR="00587B99">
        <w:rPr>
          <w:rFonts w:cstheme="minorHAnsi"/>
        </w:rPr>
        <w:t>la vie quotidienne de tous les burundais</w:t>
      </w:r>
      <w:r w:rsidR="00791F1B" w:rsidRPr="00A27622">
        <w:rPr>
          <w:rFonts w:cstheme="minorHAnsi"/>
        </w:rPr>
        <w:t xml:space="preserve">. </w:t>
      </w:r>
      <w:r w:rsidRPr="00A27622">
        <w:rPr>
          <w:rFonts w:cstheme="minorHAnsi"/>
        </w:rPr>
        <w:t xml:space="preserve">Certaines de ces violations constituent des crimes de droit international. </w:t>
      </w:r>
    </w:p>
    <w:p w14:paraId="51EEC0BD" w14:textId="77777777" w:rsidR="005A0FBC" w:rsidRPr="00A27622" w:rsidRDefault="005A0FBC" w:rsidP="00A27622">
      <w:pPr>
        <w:spacing w:after="0" w:line="240" w:lineRule="auto"/>
        <w:jc w:val="both"/>
        <w:rPr>
          <w:rFonts w:cstheme="minorHAnsi"/>
        </w:rPr>
      </w:pPr>
    </w:p>
    <w:p w14:paraId="7CC3392F" w14:textId="30C2B4A2" w:rsidR="0014615A" w:rsidRDefault="004E2CFA" w:rsidP="00A27622">
      <w:pPr>
        <w:spacing w:after="0" w:line="240" w:lineRule="auto"/>
        <w:jc w:val="both"/>
        <w:rPr>
          <w:rFonts w:cstheme="minorHAnsi"/>
        </w:rPr>
      </w:pPr>
      <w:r>
        <w:rPr>
          <w:rFonts w:cstheme="minorHAnsi"/>
        </w:rPr>
        <w:t>Selon l’information récoltée, d</w:t>
      </w:r>
      <w:r w:rsidR="00275F9E" w:rsidRPr="00A27622">
        <w:rPr>
          <w:rFonts w:cstheme="minorHAnsi"/>
        </w:rPr>
        <w:t>es membres de la ligue des jeunes du parti au pouvoir, les Imbonerakure, en sont les principaux auteurs. Des agents du Service national de renseignement</w:t>
      </w:r>
      <w:r w:rsidR="0027545E">
        <w:rPr>
          <w:rFonts w:cstheme="minorHAnsi"/>
        </w:rPr>
        <w:t xml:space="preserve"> (SNR)</w:t>
      </w:r>
      <w:r w:rsidR="00275F9E" w:rsidRPr="00A27622">
        <w:rPr>
          <w:rFonts w:cstheme="minorHAnsi"/>
        </w:rPr>
        <w:t xml:space="preserve"> et de la police ainsi que des responsables administratifs locaux ont également été fréquemment identifiés comme auteurs de ces violations.</w:t>
      </w:r>
      <w:r w:rsidR="005A0FBC" w:rsidRPr="005A0FBC">
        <w:rPr>
          <w:rFonts w:cstheme="minorHAnsi"/>
        </w:rPr>
        <w:t xml:space="preserve"> </w:t>
      </w:r>
    </w:p>
    <w:p w14:paraId="42861295" w14:textId="387E0DE1" w:rsidR="00791F1B" w:rsidRDefault="00791F1B" w:rsidP="00A27622">
      <w:pPr>
        <w:spacing w:after="0" w:line="240" w:lineRule="auto"/>
        <w:jc w:val="both"/>
        <w:rPr>
          <w:rFonts w:cstheme="minorHAnsi"/>
        </w:rPr>
      </w:pPr>
    </w:p>
    <w:p w14:paraId="65DBE8CA" w14:textId="391B7E65" w:rsidR="00791F1B" w:rsidRDefault="00791F1B" w:rsidP="00791F1B">
      <w:pPr>
        <w:spacing w:after="0" w:line="240" w:lineRule="auto"/>
        <w:jc w:val="both"/>
        <w:rPr>
          <w:rFonts w:cstheme="minorHAnsi"/>
        </w:rPr>
      </w:pPr>
      <w:r w:rsidRPr="00A27622">
        <w:rPr>
          <w:rFonts w:cstheme="minorHAnsi"/>
        </w:rPr>
        <w:t xml:space="preserve">La </w:t>
      </w:r>
      <w:r w:rsidR="004E2CFA">
        <w:rPr>
          <w:rFonts w:cstheme="minorHAnsi"/>
        </w:rPr>
        <w:t xml:space="preserve">grande </w:t>
      </w:r>
      <w:r w:rsidRPr="00A27622">
        <w:rPr>
          <w:rFonts w:cstheme="minorHAnsi"/>
        </w:rPr>
        <w:t xml:space="preserve">majorité des cas ont eu lieu dans les zones rurales quadrillées par les Imbonerakure, qui cherchent à contrôler la population et à forcer son allégeance au CNDD-FDD. Ces efforts visent la population dans son ensemble, particulièrement au niveau de la base. </w:t>
      </w:r>
    </w:p>
    <w:p w14:paraId="0AD8A5F1" w14:textId="68784936" w:rsidR="00C931B6" w:rsidRPr="00A27622" w:rsidRDefault="00C931B6" w:rsidP="00A27622">
      <w:pPr>
        <w:spacing w:after="0" w:line="240" w:lineRule="auto"/>
        <w:jc w:val="both"/>
        <w:rPr>
          <w:rFonts w:cstheme="minorHAnsi"/>
        </w:rPr>
      </w:pPr>
    </w:p>
    <w:p w14:paraId="3D3E0F6C" w14:textId="64458B36" w:rsidR="00791F1B" w:rsidRPr="00791F1B" w:rsidRDefault="00275F9E" w:rsidP="00791F1B">
      <w:pPr>
        <w:spacing w:after="0" w:line="240" w:lineRule="auto"/>
        <w:jc w:val="both"/>
        <w:rPr>
          <w:rFonts w:cstheme="minorHAnsi"/>
        </w:rPr>
      </w:pPr>
      <w:r w:rsidRPr="00791F1B">
        <w:rPr>
          <w:rFonts w:cstheme="minorHAnsi"/>
        </w:rPr>
        <w:t>Les principales violations des droits de l’homme continuent d’a</w:t>
      </w:r>
      <w:r w:rsidR="00791F1B" w:rsidRPr="00791F1B">
        <w:rPr>
          <w:rFonts w:cstheme="minorHAnsi"/>
        </w:rPr>
        <w:t xml:space="preserve">voir une dimension politique. </w:t>
      </w:r>
      <w:r w:rsidRPr="00791F1B">
        <w:rPr>
          <w:rFonts w:cstheme="minorHAnsi"/>
        </w:rPr>
        <w:t xml:space="preserve">Elles ont fait suite au référendum constitutionnel de mai 2018 ou s’inscrivent dans le contexte de la préparation des élections de 2020. </w:t>
      </w:r>
      <w:r w:rsidR="00791F1B" w:rsidRPr="00791F1B">
        <w:rPr>
          <w:rFonts w:cstheme="minorHAnsi"/>
        </w:rPr>
        <w:t>L</w:t>
      </w:r>
      <w:r w:rsidR="00791F1B" w:rsidRPr="00791F1B">
        <w:rPr>
          <w:rFonts w:cstheme="minorHAnsi"/>
          <w:lang w:val="fr-CH"/>
        </w:rPr>
        <w:t>a Commission a notamment noté la montée de l’intolérance politique orchestrée par le parti au pouvoir qui instrumentalise les institutions du pays comme la police</w:t>
      </w:r>
      <w:r w:rsidR="0027545E">
        <w:rPr>
          <w:rFonts w:cstheme="minorHAnsi"/>
          <w:lang w:val="fr-CH"/>
        </w:rPr>
        <w:t xml:space="preserve"> et</w:t>
      </w:r>
      <w:r w:rsidR="00791F1B" w:rsidRPr="00791F1B">
        <w:rPr>
          <w:rFonts w:cstheme="minorHAnsi"/>
          <w:lang w:val="fr-CH"/>
        </w:rPr>
        <w:t xml:space="preserve"> le SNR</w:t>
      </w:r>
      <w:r w:rsidR="0027545E">
        <w:rPr>
          <w:rFonts w:cstheme="minorHAnsi"/>
          <w:lang w:val="fr-CH"/>
        </w:rPr>
        <w:t>,</w:t>
      </w:r>
      <w:r w:rsidR="00791F1B" w:rsidRPr="00791F1B">
        <w:rPr>
          <w:rFonts w:cstheme="minorHAnsi"/>
          <w:lang w:val="fr-CH"/>
        </w:rPr>
        <w:t xml:space="preserve"> ainsi que les administrateurs locaux d’une part, et </w:t>
      </w:r>
      <w:r w:rsidR="00881B34">
        <w:rPr>
          <w:rFonts w:cstheme="minorHAnsi"/>
          <w:lang w:val="fr-CH"/>
        </w:rPr>
        <w:t xml:space="preserve">les Imbonerakure </w:t>
      </w:r>
      <w:r w:rsidR="00791F1B" w:rsidRPr="00791F1B">
        <w:rPr>
          <w:rFonts w:cstheme="minorHAnsi"/>
          <w:lang w:val="fr-CH"/>
        </w:rPr>
        <w:t xml:space="preserve">d’autre part, pour la répression des opposants </w:t>
      </w:r>
      <w:r w:rsidR="00791F1B" w:rsidRPr="00791F1B">
        <w:rPr>
          <w:rFonts w:cstheme="minorHAnsi"/>
          <w:lang w:val="fr-CH"/>
        </w:rPr>
        <w:lastRenderedPageBreak/>
        <w:t>politique</w:t>
      </w:r>
      <w:r w:rsidR="00264A82">
        <w:rPr>
          <w:rFonts w:cstheme="minorHAnsi"/>
          <w:lang w:val="fr-CH"/>
        </w:rPr>
        <w:t>s</w:t>
      </w:r>
      <w:r w:rsidR="00791F1B" w:rsidRPr="00791F1B">
        <w:rPr>
          <w:rFonts w:cstheme="minorHAnsi"/>
          <w:lang w:val="fr-CH"/>
        </w:rPr>
        <w:t xml:space="preserve"> qui </w:t>
      </w:r>
      <w:r w:rsidR="005D29F4">
        <w:rPr>
          <w:rFonts w:cstheme="minorHAnsi"/>
          <w:lang w:val="fr-CH"/>
        </w:rPr>
        <w:t>participent aux</w:t>
      </w:r>
      <w:r w:rsidR="00791F1B" w:rsidRPr="00791F1B">
        <w:rPr>
          <w:rFonts w:cstheme="minorHAnsi"/>
          <w:lang w:val="fr-CH"/>
        </w:rPr>
        <w:t xml:space="preserve"> activités de leur parti, surtout en cette période préélectorale. </w:t>
      </w:r>
    </w:p>
    <w:p w14:paraId="1B94092F" w14:textId="04FCC825" w:rsidR="00570904" w:rsidRPr="00791F1B" w:rsidRDefault="00570904" w:rsidP="00A27622">
      <w:pPr>
        <w:spacing w:after="0" w:line="240" w:lineRule="auto"/>
        <w:jc w:val="both"/>
        <w:rPr>
          <w:rFonts w:cstheme="minorHAnsi"/>
        </w:rPr>
      </w:pPr>
    </w:p>
    <w:p w14:paraId="00A9520E" w14:textId="33FC5070" w:rsidR="00570904" w:rsidRPr="00791F1B" w:rsidRDefault="00570904" w:rsidP="00A27622">
      <w:pPr>
        <w:pStyle w:val="ListParagraph"/>
        <w:numPr>
          <w:ilvl w:val="0"/>
          <w:numId w:val="7"/>
        </w:numPr>
        <w:spacing w:after="0" w:line="240" w:lineRule="auto"/>
        <w:jc w:val="both"/>
        <w:rPr>
          <w:rFonts w:cstheme="minorHAnsi"/>
          <w:b/>
        </w:rPr>
      </w:pPr>
      <w:r w:rsidRPr="00791F1B">
        <w:rPr>
          <w:rFonts w:cstheme="minorHAnsi"/>
          <w:b/>
        </w:rPr>
        <w:t>Qui sont les principales victimes de violations des droits de l’homme </w:t>
      </w:r>
      <w:r w:rsidR="006A77A5" w:rsidRPr="00791F1B">
        <w:rPr>
          <w:rFonts w:cstheme="minorHAnsi"/>
          <w:b/>
        </w:rPr>
        <w:t>au Burundi</w:t>
      </w:r>
      <w:r w:rsidR="00A40CDA" w:rsidRPr="00791F1B">
        <w:rPr>
          <w:rFonts w:cstheme="minorHAnsi"/>
          <w:b/>
        </w:rPr>
        <w:t xml:space="preserve"> </w:t>
      </w:r>
      <w:r w:rsidRPr="00791F1B">
        <w:rPr>
          <w:rFonts w:cstheme="minorHAnsi"/>
          <w:b/>
        </w:rPr>
        <w:t>?</w:t>
      </w:r>
    </w:p>
    <w:p w14:paraId="74C4C2CB" w14:textId="77777777" w:rsidR="00EE2FDA" w:rsidRPr="00A27622" w:rsidRDefault="00EE2FDA" w:rsidP="00A27622">
      <w:pPr>
        <w:spacing w:after="0" w:line="240" w:lineRule="auto"/>
        <w:jc w:val="both"/>
        <w:rPr>
          <w:rFonts w:cstheme="minorHAnsi"/>
        </w:rPr>
      </w:pPr>
    </w:p>
    <w:p w14:paraId="5DC1F631" w14:textId="66DA3BF8" w:rsidR="00EE2FDA" w:rsidRPr="00A27622" w:rsidRDefault="00C931B6" w:rsidP="00A27622">
      <w:pPr>
        <w:spacing w:after="0" w:line="240" w:lineRule="auto"/>
        <w:jc w:val="both"/>
        <w:rPr>
          <w:rFonts w:cstheme="minorHAnsi"/>
        </w:rPr>
      </w:pPr>
      <w:r w:rsidRPr="00A27622">
        <w:rPr>
          <w:rFonts w:cstheme="minorHAnsi"/>
        </w:rPr>
        <w:t>L</w:t>
      </w:r>
      <w:r w:rsidR="00EE2FDA" w:rsidRPr="00A27622">
        <w:rPr>
          <w:rFonts w:cstheme="minorHAnsi"/>
        </w:rPr>
        <w:t>es victimes ont continué d’être</w:t>
      </w:r>
      <w:r w:rsidRPr="00A27622">
        <w:rPr>
          <w:rFonts w:cstheme="minorHAnsi"/>
        </w:rPr>
        <w:t xml:space="preserve"> pour la plupart</w:t>
      </w:r>
      <w:r w:rsidR="00EE2FDA" w:rsidRPr="00A27622">
        <w:rPr>
          <w:rFonts w:cstheme="minorHAnsi"/>
        </w:rPr>
        <w:t xml:space="preserve"> des opposants, supposés ou réels, au Gouvernement ou au parti au pouvoir, </w:t>
      </w:r>
      <w:r w:rsidR="00264A82">
        <w:rPr>
          <w:rFonts w:cstheme="minorHAnsi"/>
        </w:rPr>
        <w:t xml:space="preserve">le CNDD-FDD, </w:t>
      </w:r>
      <w:r w:rsidR="00EE2FDA" w:rsidRPr="00A27622">
        <w:rPr>
          <w:rFonts w:cstheme="minorHAnsi"/>
        </w:rPr>
        <w:t>avec en première ligne les membres du nouveau parti politique d’opposition le Congrès national pour la liberté</w:t>
      </w:r>
      <w:r w:rsidR="0027545E">
        <w:rPr>
          <w:rFonts w:cstheme="minorHAnsi"/>
        </w:rPr>
        <w:t xml:space="preserve"> (CNL)</w:t>
      </w:r>
      <w:r w:rsidR="00EE2FDA" w:rsidRPr="00A27622">
        <w:rPr>
          <w:rFonts w:cstheme="minorHAnsi"/>
        </w:rPr>
        <w:t xml:space="preserve">, agréé en février 2019. </w:t>
      </w:r>
    </w:p>
    <w:p w14:paraId="230A1F9B" w14:textId="77777777" w:rsidR="002D75A2" w:rsidRPr="00A27622" w:rsidRDefault="002D75A2" w:rsidP="00A27622">
      <w:pPr>
        <w:spacing w:after="0" w:line="240" w:lineRule="auto"/>
        <w:jc w:val="both"/>
        <w:rPr>
          <w:rFonts w:cstheme="minorHAnsi"/>
        </w:rPr>
      </w:pPr>
    </w:p>
    <w:p w14:paraId="7B8748A5" w14:textId="5D3B8357" w:rsidR="00EE2FDA" w:rsidRPr="00A27622" w:rsidRDefault="00EE2FDA" w:rsidP="00A27622">
      <w:pPr>
        <w:spacing w:after="0" w:line="240" w:lineRule="auto"/>
        <w:jc w:val="both"/>
        <w:rPr>
          <w:rFonts w:cstheme="minorHAnsi"/>
        </w:rPr>
      </w:pPr>
      <w:r w:rsidRPr="00A27622">
        <w:rPr>
          <w:rFonts w:cstheme="minorHAnsi"/>
        </w:rPr>
        <w:t xml:space="preserve">Ont également été ciblés des ressortissants burundais qui avaient pris refuge à l’étranger et sont rentrés dans le cadre du programme d’aide au retour depuis 2017, ainsi que de jeunes hommes rentrés au Burundi après un séjour ou un déplacement à l’étranger, accusés d’appartenir aux groupes armés d’opposition ou de les soutenir. </w:t>
      </w:r>
    </w:p>
    <w:p w14:paraId="517E2040" w14:textId="77777777" w:rsidR="002D75A2" w:rsidRPr="00A27622" w:rsidRDefault="002D75A2" w:rsidP="00A27622">
      <w:pPr>
        <w:spacing w:after="0" w:line="240" w:lineRule="auto"/>
        <w:jc w:val="both"/>
        <w:rPr>
          <w:rFonts w:cstheme="minorHAnsi"/>
        </w:rPr>
      </w:pPr>
    </w:p>
    <w:p w14:paraId="4F63D6F3" w14:textId="4F2A902C" w:rsidR="00791F1B" w:rsidRPr="00A27622" w:rsidRDefault="00EE2FDA" w:rsidP="00A27622">
      <w:pPr>
        <w:spacing w:after="0" w:line="240" w:lineRule="auto"/>
        <w:jc w:val="both"/>
        <w:rPr>
          <w:rFonts w:cstheme="minorHAnsi"/>
        </w:rPr>
      </w:pPr>
      <w:r w:rsidRPr="00A27622">
        <w:rPr>
          <w:rFonts w:cstheme="minorHAnsi"/>
        </w:rPr>
        <w:t xml:space="preserve">Les défenseurs des droits de l’homme restent visés, comme en atteste la confirmation en appel de la condamnation à </w:t>
      </w:r>
      <w:r w:rsidR="00264A82">
        <w:rPr>
          <w:rFonts w:cstheme="minorHAnsi"/>
        </w:rPr>
        <w:t xml:space="preserve">32 </w:t>
      </w:r>
      <w:r w:rsidRPr="00A27622">
        <w:rPr>
          <w:rFonts w:cstheme="minorHAnsi"/>
        </w:rPr>
        <w:t>ans de prison de Germain Rukuki, le 17 juillet 2019.</w:t>
      </w:r>
    </w:p>
    <w:p w14:paraId="4A6E5501" w14:textId="77777777" w:rsidR="00570904" w:rsidRPr="00A27622" w:rsidRDefault="00570904" w:rsidP="00A27622">
      <w:pPr>
        <w:spacing w:after="0" w:line="240" w:lineRule="auto"/>
        <w:jc w:val="both"/>
        <w:rPr>
          <w:rFonts w:cstheme="minorHAnsi"/>
          <w:highlight w:val="yellow"/>
        </w:rPr>
      </w:pPr>
    </w:p>
    <w:p w14:paraId="05BFF5A9" w14:textId="694BD235" w:rsidR="00570904" w:rsidRPr="00A27622" w:rsidRDefault="001E0978" w:rsidP="00A27622">
      <w:pPr>
        <w:pStyle w:val="ListParagraph"/>
        <w:numPr>
          <w:ilvl w:val="0"/>
          <w:numId w:val="7"/>
        </w:numPr>
        <w:spacing w:after="0" w:line="240" w:lineRule="auto"/>
        <w:jc w:val="both"/>
        <w:rPr>
          <w:rFonts w:cstheme="minorHAnsi"/>
          <w:b/>
        </w:rPr>
      </w:pPr>
      <w:r w:rsidRPr="00A27622">
        <w:rPr>
          <w:rFonts w:cstheme="minorHAnsi"/>
          <w:b/>
        </w:rPr>
        <w:t>A</w:t>
      </w:r>
      <w:r w:rsidR="00570904" w:rsidRPr="00A27622">
        <w:rPr>
          <w:rFonts w:cstheme="minorHAnsi"/>
          <w:b/>
        </w:rPr>
        <w:t xml:space="preserve">vez-vous </w:t>
      </w:r>
      <w:r w:rsidRPr="00A27622">
        <w:rPr>
          <w:rFonts w:cstheme="minorHAnsi"/>
          <w:b/>
        </w:rPr>
        <w:t xml:space="preserve">été en mesure de </w:t>
      </w:r>
      <w:r w:rsidR="00570904" w:rsidRPr="00A27622">
        <w:rPr>
          <w:rFonts w:cstheme="minorHAnsi"/>
          <w:b/>
        </w:rPr>
        <w:t>chiffrer le nombre de victimes de violations des droits de l’homme ?</w:t>
      </w:r>
    </w:p>
    <w:p w14:paraId="6E54D964" w14:textId="77777777" w:rsidR="00EE2FDA" w:rsidRPr="00A27622" w:rsidRDefault="00EE2FDA" w:rsidP="00A27622">
      <w:pPr>
        <w:spacing w:after="0" w:line="240" w:lineRule="auto"/>
        <w:jc w:val="both"/>
        <w:rPr>
          <w:rFonts w:cstheme="minorHAnsi"/>
        </w:rPr>
      </w:pPr>
    </w:p>
    <w:p w14:paraId="25A2AEDB" w14:textId="2EE9D395" w:rsidR="00570904" w:rsidRPr="00A27622" w:rsidRDefault="00F520E6" w:rsidP="00A27622">
      <w:pPr>
        <w:spacing w:after="0" w:line="240" w:lineRule="auto"/>
        <w:jc w:val="both"/>
        <w:rPr>
          <w:rFonts w:cstheme="minorHAnsi"/>
        </w:rPr>
      </w:pPr>
      <w:r w:rsidRPr="00A27622">
        <w:rPr>
          <w:rFonts w:cstheme="minorHAnsi"/>
        </w:rPr>
        <w:t>Depuis le début de ses activités, l</w:t>
      </w:r>
      <w:r w:rsidR="00570904" w:rsidRPr="00A27622">
        <w:rPr>
          <w:rFonts w:cstheme="minorHAnsi"/>
        </w:rPr>
        <w:t xml:space="preserve">a Commission d’enquête a pu récolter </w:t>
      </w:r>
      <w:r w:rsidR="00EE2FDA" w:rsidRPr="00A27622">
        <w:rPr>
          <w:rFonts w:cstheme="minorHAnsi"/>
        </w:rPr>
        <w:t xml:space="preserve">plus de </w:t>
      </w:r>
      <w:r w:rsidRPr="00A27622">
        <w:rPr>
          <w:rFonts w:cstheme="minorHAnsi"/>
        </w:rPr>
        <w:t>1</w:t>
      </w:r>
      <w:r w:rsidR="00D30D22">
        <w:rPr>
          <w:rFonts w:cstheme="minorHAnsi"/>
        </w:rPr>
        <w:t>2</w:t>
      </w:r>
      <w:r w:rsidR="00570904" w:rsidRPr="00A27622">
        <w:rPr>
          <w:rFonts w:cstheme="minorHAnsi"/>
        </w:rPr>
        <w:t>00 témoignages, aussi bien au Burundi qu’auprès de personnes ayant dû fuir leur pays. Grâce à ces témoignages, elle a été en mesure de documenter un nombre important d</w:t>
      </w:r>
      <w:r w:rsidR="00A40CDA" w:rsidRPr="00A27622">
        <w:rPr>
          <w:rFonts w:cstheme="minorHAnsi"/>
        </w:rPr>
        <w:t>’incidents au cours desquels de graves</w:t>
      </w:r>
      <w:r w:rsidR="00570904" w:rsidRPr="00A27622">
        <w:rPr>
          <w:rFonts w:cstheme="minorHAnsi"/>
        </w:rPr>
        <w:t xml:space="preserve"> violations des droits de l’homme </w:t>
      </w:r>
      <w:r w:rsidR="00A40CDA" w:rsidRPr="00A27622">
        <w:rPr>
          <w:rFonts w:cstheme="minorHAnsi"/>
        </w:rPr>
        <w:t xml:space="preserve">ont été </w:t>
      </w:r>
      <w:r w:rsidR="00570904" w:rsidRPr="00A27622">
        <w:rPr>
          <w:rFonts w:cstheme="minorHAnsi"/>
        </w:rPr>
        <w:t>commises</w:t>
      </w:r>
      <w:r w:rsidR="00A40CDA" w:rsidRPr="00A27622">
        <w:rPr>
          <w:rFonts w:cstheme="minorHAnsi"/>
        </w:rPr>
        <w:t xml:space="preserve"> contre un nombre important de victimes</w:t>
      </w:r>
      <w:r w:rsidR="00570904" w:rsidRPr="00A27622">
        <w:rPr>
          <w:rFonts w:cstheme="minorHAnsi"/>
        </w:rPr>
        <w:t>.</w:t>
      </w:r>
      <w:r w:rsidR="001E0978" w:rsidRPr="00A27622">
        <w:rPr>
          <w:rFonts w:cstheme="minorHAnsi"/>
        </w:rPr>
        <w:t xml:space="preserve"> </w:t>
      </w:r>
      <w:r w:rsidR="00570904" w:rsidRPr="00A27622">
        <w:rPr>
          <w:rFonts w:cstheme="minorHAnsi"/>
        </w:rPr>
        <w:t>Ce</w:t>
      </w:r>
      <w:r w:rsidR="00A40CDA" w:rsidRPr="00A27622">
        <w:rPr>
          <w:rFonts w:cstheme="minorHAnsi"/>
        </w:rPr>
        <w:t>pendant, il faut retenir que ce</w:t>
      </w:r>
      <w:r w:rsidR="00570904" w:rsidRPr="00A27622">
        <w:rPr>
          <w:rFonts w:cstheme="minorHAnsi"/>
        </w:rPr>
        <w:t xml:space="preserve">s violations ne constituent qu’un échantillon de l’ensemble des violations et atteintes aux droits de l’homme commises </w:t>
      </w:r>
      <w:r w:rsidRPr="00A27622">
        <w:rPr>
          <w:rFonts w:cstheme="minorHAnsi"/>
        </w:rPr>
        <w:t xml:space="preserve">régulièrement </w:t>
      </w:r>
      <w:r w:rsidR="00570904" w:rsidRPr="00A27622">
        <w:rPr>
          <w:rFonts w:cstheme="minorHAnsi"/>
        </w:rPr>
        <w:t xml:space="preserve">depuis avril 2015. </w:t>
      </w:r>
      <w:r w:rsidR="00422717">
        <w:rPr>
          <w:rFonts w:cstheme="minorHAnsi"/>
        </w:rPr>
        <w:t>Faire des estimations du</w:t>
      </w:r>
      <w:r w:rsidR="00570904" w:rsidRPr="00A27622">
        <w:rPr>
          <w:rFonts w:cstheme="minorHAnsi"/>
        </w:rPr>
        <w:t xml:space="preserve"> nombre de victimes ou de violations </w:t>
      </w:r>
      <w:r w:rsidR="004E2CFA">
        <w:rPr>
          <w:rFonts w:cstheme="minorHAnsi"/>
        </w:rPr>
        <w:t xml:space="preserve">est un autre genre de travail que celui réalisé par la Commission. </w:t>
      </w:r>
      <w:r w:rsidR="00422717">
        <w:rPr>
          <w:rFonts w:cstheme="minorHAnsi"/>
        </w:rPr>
        <w:t>Celle-ci</w:t>
      </w:r>
      <w:r w:rsidR="004E2CFA">
        <w:rPr>
          <w:rFonts w:cstheme="minorHAnsi"/>
        </w:rPr>
        <w:t xml:space="preserve"> a </w:t>
      </w:r>
      <w:r w:rsidR="00570904" w:rsidRPr="00A27622">
        <w:rPr>
          <w:rFonts w:cstheme="minorHAnsi"/>
          <w:lang w:val="fr-CH"/>
        </w:rPr>
        <w:t>considér</w:t>
      </w:r>
      <w:r w:rsidR="004E2CFA">
        <w:rPr>
          <w:rFonts w:cstheme="minorHAnsi"/>
          <w:lang w:val="fr-CH"/>
        </w:rPr>
        <w:t>é</w:t>
      </w:r>
      <w:r w:rsidR="00570904" w:rsidRPr="00A27622">
        <w:rPr>
          <w:rFonts w:cstheme="minorHAnsi"/>
          <w:lang w:val="fr-CH"/>
        </w:rPr>
        <w:t xml:space="preserve"> plutôt les types de violations et d’atteintes aux droits de l’homme commises au Burundi, </w:t>
      </w:r>
      <w:r w:rsidR="005F6F41">
        <w:rPr>
          <w:rFonts w:cstheme="minorHAnsi"/>
          <w:lang w:val="fr-CH"/>
        </w:rPr>
        <w:t xml:space="preserve">ainsi que </w:t>
      </w:r>
      <w:r w:rsidR="00570904" w:rsidRPr="00A27622">
        <w:rPr>
          <w:rFonts w:cstheme="minorHAnsi"/>
          <w:lang w:val="fr-CH"/>
        </w:rPr>
        <w:t xml:space="preserve">leur étendue, </w:t>
      </w:r>
      <w:r w:rsidR="004E2CFA">
        <w:rPr>
          <w:rFonts w:cstheme="minorHAnsi"/>
          <w:lang w:val="fr-CH"/>
        </w:rPr>
        <w:t xml:space="preserve">pour montrer </w:t>
      </w:r>
      <w:r w:rsidR="00570904" w:rsidRPr="00A27622">
        <w:rPr>
          <w:rFonts w:cstheme="minorHAnsi"/>
          <w:lang w:val="fr-CH"/>
        </w:rPr>
        <w:t>le</w:t>
      </w:r>
      <w:r w:rsidR="005A0FBC">
        <w:rPr>
          <w:rFonts w:cstheme="minorHAnsi"/>
          <w:lang w:val="fr-CH"/>
        </w:rPr>
        <w:t xml:space="preserve">s principales tendances </w:t>
      </w:r>
      <w:r w:rsidR="004E2CFA">
        <w:rPr>
          <w:rFonts w:cstheme="minorHAnsi"/>
          <w:lang w:val="fr-CH"/>
        </w:rPr>
        <w:t>dans le pays</w:t>
      </w:r>
      <w:r w:rsidR="00570904" w:rsidRPr="00A27622">
        <w:rPr>
          <w:rFonts w:cstheme="minorHAnsi"/>
          <w:lang w:val="fr-CH"/>
        </w:rPr>
        <w:t>.</w:t>
      </w:r>
    </w:p>
    <w:p w14:paraId="1EE02D7D" w14:textId="77777777" w:rsidR="00434696" w:rsidRPr="00A27622" w:rsidRDefault="00434696" w:rsidP="00A27622">
      <w:pPr>
        <w:spacing w:after="0" w:line="240" w:lineRule="auto"/>
        <w:jc w:val="both"/>
        <w:rPr>
          <w:rFonts w:cstheme="minorHAnsi"/>
          <w:highlight w:val="yellow"/>
        </w:rPr>
      </w:pPr>
    </w:p>
    <w:p w14:paraId="379CC1E3" w14:textId="325CFCAF" w:rsidR="00570904" w:rsidRPr="00A27622" w:rsidRDefault="00570904" w:rsidP="00A27622">
      <w:pPr>
        <w:pStyle w:val="ListParagraph"/>
        <w:numPr>
          <w:ilvl w:val="0"/>
          <w:numId w:val="7"/>
        </w:numPr>
        <w:spacing w:after="0" w:line="240" w:lineRule="auto"/>
        <w:jc w:val="both"/>
        <w:rPr>
          <w:rFonts w:eastAsia="Calibri" w:cstheme="minorHAnsi"/>
          <w:b/>
          <w:bCs/>
        </w:rPr>
      </w:pPr>
      <w:r w:rsidRPr="00A27622">
        <w:rPr>
          <w:rFonts w:eastAsia="Calibri" w:cstheme="minorHAnsi"/>
          <w:b/>
          <w:bCs/>
        </w:rPr>
        <w:t>Qui sont les principaux auteurs de ces actes ?</w:t>
      </w:r>
    </w:p>
    <w:p w14:paraId="34569B4B" w14:textId="77777777" w:rsidR="002D75A2" w:rsidRPr="00A27622" w:rsidRDefault="002D75A2" w:rsidP="00A27622">
      <w:pPr>
        <w:pStyle w:val="ListParagraph"/>
        <w:spacing w:after="0" w:line="240" w:lineRule="auto"/>
        <w:ind w:left="360"/>
        <w:jc w:val="both"/>
        <w:rPr>
          <w:rFonts w:eastAsia="Calibri" w:cstheme="minorHAnsi"/>
          <w:b/>
          <w:bCs/>
        </w:rPr>
      </w:pPr>
    </w:p>
    <w:p w14:paraId="13C6FB9B" w14:textId="2096E3BA" w:rsidR="00570904" w:rsidRPr="00A27622" w:rsidRDefault="00F520E6" w:rsidP="00A27622">
      <w:pPr>
        <w:spacing w:after="0" w:line="240" w:lineRule="auto"/>
        <w:jc w:val="both"/>
        <w:rPr>
          <w:rFonts w:cstheme="minorHAnsi"/>
        </w:rPr>
      </w:pPr>
      <w:r w:rsidRPr="00A27622">
        <w:rPr>
          <w:rFonts w:eastAsia="Calibri" w:cstheme="minorHAnsi"/>
          <w:bCs/>
        </w:rPr>
        <w:t>Les</w:t>
      </w:r>
      <w:r w:rsidR="00570904" w:rsidRPr="00A27622">
        <w:rPr>
          <w:rFonts w:eastAsia="Calibri" w:cstheme="minorHAnsi"/>
          <w:bCs/>
        </w:rPr>
        <w:t xml:space="preserve"> violations des droits de l’homme documentées </w:t>
      </w:r>
      <w:r w:rsidR="001E0978" w:rsidRPr="00A27622">
        <w:rPr>
          <w:rFonts w:eastAsia="Calibri" w:cstheme="minorHAnsi"/>
          <w:bCs/>
        </w:rPr>
        <w:t xml:space="preserve">à ce jour </w:t>
      </w:r>
      <w:r w:rsidR="00570904" w:rsidRPr="00A27622">
        <w:rPr>
          <w:rFonts w:eastAsia="Calibri" w:cstheme="minorHAnsi"/>
          <w:bCs/>
        </w:rPr>
        <w:t>par la Commission d’enquête ont été commises par des agents de l’Etat burundais ou par des individus sous leur contrôle : des agents</w:t>
      </w:r>
      <w:r w:rsidR="00264A82">
        <w:rPr>
          <w:rFonts w:eastAsia="Calibri" w:cstheme="minorHAnsi"/>
          <w:bCs/>
        </w:rPr>
        <w:t xml:space="preserve"> </w:t>
      </w:r>
      <w:r w:rsidR="00570904" w:rsidRPr="00A27622">
        <w:rPr>
          <w:rFonts w:eastAsia="Calibri" w:cstheme="minorHAnsi"/>
          <w:bCs/>
        </w:rPr>
        <w:t>du SNR, qui dépend directement du Président de la République, et de la Police nationale du Burundi</w:t>
      </w:r>
      <w:r w:rsidR="001E0978" w:rsidRPr="00A27622">
        <w:rPr>
          <w:rFonts w:eastAsia="Calibri" w:cstheme="minorHAnsi"/>
          <w:bCs/>
        </w:rPr>
        <w:t xml:space="preserve"> (PNB)</w:t>
      </w:r>
      <w:r w:rsidR="00570904" w:rsidRPr="00A27622">
        <w:rPr>
          <w:rFonts w:eastAsia="Calibri" w:cstheme="minorHAnsi"/>
          <w:bCs/>
        </w:rPr>
        <w:t xml:space="preserve">, et des Imbonerakure. </w:t>
      </w:r>
      <w:r w:rsidRPr="00A27622">
        <w:rPr>
          <w:rFonts w:eastAsia="Calibri" w:cstheme="minorHAnsi"/>
          <w:bCs/>
        </w:rPr>
        <w:t>Ces derniers sont omniprésents à l’échelle des collines et des zones et impliqués dans la plupart des violations et crimes documentés par la Commission, agissant parfois en coopération avec la police et le SNR ou parfois seul</w:t>
      </w:r>
      <w:r w:rsidR="00694FC0" w:rsidRPr="00A27622">
        <w:rPr>
          <w:rFonts w:eastAsia="Calibri" w:cstheme="minorHAnsi"/>
          <w:bCs/>
        </w:rPr>
        <w:t>s</w:t>
      </w:r>
      <w:r w:rsidRPr="00A27622">
        <w:rPr>
          <w:rFonts w:eastAsia="Calibri" w:cstheme="minorHAnsi"/>
          <w:bCs/>
        </w:rPr>
        <w:t xml:space="preserve">, sur ordre des forces de l’ordre ou de leur propre initiative. </w:t>
      </w:r>
      <w:r w:rsidR="00694FC0" w:rsidRPr="00A27622">
        <w:rPr>
          <w:rFonts w:eastAsia="Calibri" w:cstheme="minorHAnsi"/>
          <w:bCs/>
        </w:rPr>
        <w:t xml:space="preserve">Ils agissent de plus en plus fréquemment en coopération avec </w:t>
      </w:r>
      <w:r w:rsidR="005F6F41">
        <w:rPr>
          <w:rFonts w:eastAsia="Calibri" w:cstheme="minorHAnsi"/>
          <w:bCs/>
        </w:rPr>
        <w:t>des</w:t>
      </w:r>
      <w:r w:rsidR="005F6F41" w:rsidRPr="00A27622">
        <w:rPr>
          <w:rFonts w:eastAsia="Calibri" w:cstheme="minorHAnsi"/>
          <w:bCs/>
        </w:rPr>
        <w:t xml:space="preserve"> </w:t>
      </w:r>
      <w:r w:rsidR="0068412A" w:rsidRPr="00A27622">
        <w:rPr>
          <w:rFonts w:eastAsia="Calibri" w:cstheme="minorHAnsi"/>
          <w:bCs/>
        </w:rPr>
        <w:t>responsables administratifs</w:t>
      </w:r>
      <w:r w:rsidR="00694FC0" w:rsidRPr="00A27622">
        <w:rPr>
          <w:rFonts w:eastAsia="Calibri" w:cstheme="minorHAnsi"/>
          <w:bCs/>
        </w:rPr>
        <w:t xml:space="preserve"> locaux.</w:t>
      </w:r>
      <w:r w:rsidR="0068412A" w:rsidRPr="00A27622">
        <w:rPr>
          <w:rFonts w:eastAsia="Calibri" w:cstheme="minorHAnsi"/>
          <w:bCs/>
        </w:rPr>
        <w:t xml:space="preserve"> </w:t>
      </w:r>
      <w:r w:rsidR="00EE2FDA" w:rsidRPr="00A27622">
        <w:rPr>
          <w:rFonts w:eastAsia="Calibri" w:cstheme="minorHAnsi"/>
          <w:bCs/>
        </w:rPr>
        <w:t xml:space="preserve">La Commission a </w:t>
      </w:r>
      <w:r w:rsidR="002D75A2" w:rsidRPr="00A27622">
        <w:rPr>
          <w:rFonts w:eastAsia="Calibri" w:cstheme="minorHAnsi"/>
          <w:bCs/>
        </w:rPr>
        <w:t>reçu</w:t>
      </w:r>
      <w:r w:rsidR="00EE2FDA" w:rsidRPr="00A27622">
        <w:rPr>
          <w:rFonts w:eastAsia="Calibri" w:cstheme="minorHAnsi"/>
          <w:bCs/>
        </w:rPr>
        <w:t xml:space="preserve"> peu d’informations sur l’implication de l</w:t>
      </w:r>
      <w:r w:rsidR="0068412A" w:rsidRPr="00A27622">
        <w:rPr>
          <w:rFonts w:eastAsia="Calibri" w:cstheme="minorHAnsi"/>
          <w:bCs/>
        </w:rPr>
        <w:t xml:space="preserve">’armée </w:t>
      </w:r>
      <w:r w:rsidR="00EE2FDA" w:rsidRPr="00A27622">
        <w:rPr>
          <w:rFonts w:eastAsia="Calibri" w:cstheme="minorHAnsi"/>
          <w:bCs/>
        </w:rPr>
        <w:t>dans des violations des droits de l’homme commises depuis 2018</w:t>
      </w:r>
      <w:r w:rsidR="0068412A" w:rsidRPr="00A27622">
        <w:rPr>
          <w:rFonts w:eastAsia="Calibri" w:cstheme="minorHAnsi"/>
          <w:bCs/>
        </w:rPr>
        <w:t>.</w:t>
      </w:r>
      <w:r w:rsidR="00263702" w:rsidRPr="00A27622">
        <w:rPr>
          <w:rFonts w:eastAsia="Calibri" w:cstheme="minorHAnsi"/>
          <w:bCs/>
        </w:rPr>
        <w:t xml:space="preserve"> </w:t>
      </w:r>
    </w:p>
    <w:p w14:paraId="53AF307D" w14:textId="77777777" w:rsidR="00570904" w:rsidRPr="00A27622" w:rsidRDefault="00570904" w:rsidP="00A27622">
      <w:pPr>
        <w:spacing w:after="0" w:line="240" w:lineRule="auto"/>
        <w:jc w:val="both"/>
        <w:rPr>
          <w:rFonts w:cstheme="minorHAnsi"/>
        </w:rPr>
      </w:pPr>
    </w:p>
    <w:p w14:paraId="02E41AAF" w14:textId="1983AEE9" w:rsidR="00570904" w:rsidRPr="00A27622" w:rsidRDefault="00570904" w:rsidP="00A27622">
      <w:pPr>
        <w:pStyle w:val="ListParagraph"/>
        <w:numPr>
          <w:ilvl w:val="0"/>
          <w:numId w:val="7"/>
        </w:numPr>
        <w:spacing w:after="0" w:line="240" w:lineRule="auto"/>
        <w:jc w:val="both"/>
        <w:rPr>
          <w:rFonts w:eastAsia="Calibri" w:cstheme="minorHAnsi"/>
          <w:b/>
          <w:bCs/>
        </w:rPr>
      </w:pPr>
      <w:r w:rsidRPr="00A27622">
        <w:rPr>
          <w:rFonts w:eastAsia="Calibri" w:cstheme="minorHAnsi"/>
          <w:b/>
          <w:bCs/>
        </w:rPr>
        <w:t xml:space="preserve">Vous </w:t>
      </w:r>
      <w:r w:rsidR="001E0978" w:rsidRPr="00A27622">
        <w:rPr>
          <w:rFonts w:eastAsia="Calibri" w:cstheme="minorHAnsi"/>
          <w:b/>
          <w:bCs/>
        </w:rPr>
        <w:t>semblez estimer</w:t>
      </w:r>
      <w:r w:rsidRPr="00A27622">
        <w:rPr>
          <w:rFonts w:eastAsia="Calibri" w:cstheme="minorHAnsi"/>
          <w:b/>
          <w:bCs/>
        </w:rPr>
        <w:t xml:space="preserve"> que le Président Nkurunziza est directement impliqué ?</w:t>
      </w:r>
    </w:p>
    <w:p w14:paraId="7948C62D" w14:textId="77777777" w:rsidR="00EE2FDA" w:rsidRPr="00A27622" w:rsidRDefault="00EE2FDA" w:rsidP="00A27622">
      <w:pPr>
        <w:pStyle w:val="ListParagraph"/>
        <w:spacing w:after="0" w:line="240" w:lineRule="auto"/>
        <w:ind w:left="360"/>
        <w:jc w:val="both"/>
        <w:rPr>
          <w:rFonts w:eastAsia="Calibri" w:cstheme="minorHAnsi"/>
          <w:b/>
          <w:bCs/>
        </w:rPr>
      </w:pPr>
    </w:p>
    <w:p w14:paraId="03E054F0" w14:textId="1A0A3C2A" w:rsidR="00570904" w:rsidRPr="00A27622" w:rsidRDefault="00C50D14" w:rsidP="00A27622">
      <w:pPr>
        <w:pStyle w:val="ListParagraph"/>
        <w:spacing w:after="0" w:line="240" w:lineRule="auto"/>
        <w:ind w:left="0"/>
        <w:jc w:val="both"/>
        <w:rPr>
          <w:rFonts w:eastAsia="Calibri" w:cstheme="minorHAnsi"/>
          <w:bCs/>
        </w:rPr>
      </w:pPr>
      <w:r>
        <w:rPr>
          <w:rFonts w:eastAsia="Calibri" w:cstheme="minorHAnsi"/>
          <w:bCs/>
        </w:rPr>
        <w:t xml:space="preserve">Depuis la nouvelle constitution de 2018, le SNR n’est plus </w:t>
      </w:r>
      <w:r w:rsidR="00881B34">
        <w:rPr>
          <w:rFonts w:eastAsia="Calibri" w:cstheme="minorHAnsi"/>
          <w:bCs/>
        </w:rPr>
        <w:t xml:space="preserve">soumis </w:t>
      </w:r>
      <w:r>
        <w:rPr>
          <w:rFonts w:eastAsia="Calibri" w:cstheme="minorHAnsi"/>
          <w:bCs/>
        </w:rPr>
        <w:t xml:space="preserve">à l’autorité du Gouvernement et au contrôle civil du Parlement comme les autres forces de défense et de sécurité, </w:t>
      </w:r>
      <w:r w:rsidR="005F6F41">
        <w:rPr>
          <w:rFonts w:eastAsia="Calibri" w:cstheme="minorHAnsi"/>
          <w:bCs/>
        </w:rPr>
        <w:t>dont il ne fait plus partie</w:t>
      </w:r>
      <w:r>
        <w:rPr>
          <w:rFonts w:eastAsia="Calibri" w:cstheme="minorHAnsi"/>
          <w:bCs/>
        </w:rPr>
        <w:t xml:space="preserve">, mais relève </w:t>
      </w:r>
      <w:r w:rsidRPr="00A27622">
        <w:rPr>
          <w:rFonts w:eastAsia="Calibri" w:cstheme="minorHAnsi"/>
          <w:bCs/>
        </w:rPr>
        <w:t xml:space="preserve">directement de l’autorité </w:t>
      </w:r>
      <w:r>
        <w:rPr>
          <w:rFonts w:eastAsia="Calibri" w:cstheme="minorHAnsi"/>
          <w:bCs/>
        </w:rPr>
        <w:t xml:space="preserve">et du contrôle </w:t>
      </w:r>
      <w:r w:rsidRPr="00A27622">
        <w:rPr>
          <w:rFonts w:eastAsia="Calibri" w:cstheme="minorHAnsi"/>
          <w:bCs/>
        </w:rPr>
        <w:t xml:space="preserve">du </w:t>
      </w:r>
      <w:r>
        <w:rPr>
          <w:rFonts w:eastAsia="Calibri" w:cstheme="minorHAnsi"/>
          <w:bCs/>
        </w:rPr>
        <w:t xml:space="preserve">seul </w:t>
      </w:r>
      <w:r w:rsidRPr="00A27622">
        <w:rPr>
          <w:rFonts w:eastAsia="Calibri" w:cstheme="minorHAnsi"/>
          <w:bCs/>
        </w:rPr>
        <w:t>Président de la République</w:t>
      </w:r>
      <w:r>
        <w:rPr>
          <w:rFonts w:eastAsia="Calibri" w:cstheme="minorHAnsi"/>
          <w:bCs/>
        </w:rPr>
        <w:t xml:space="preserve">. De </w:t>
      </w:r>
      <w:r w:rsidR="005F6F41">
        <w:rPr>
          <w:rFonts w:eastAsia="Calibri" w:cstheme="minorHAnsi"/>
          <w:bCs/>
        </w:rPr>
        <w:t xml:space="preserve">ce </w:t>
      </w:r>
      <w:r>
        <w:rPr>
          <w:rFonts w:eastAsia="Calibri" w:cstheme="minorHAnsi"/>
          <w:bCs/>
        </w:rPr>
        <w:t xml:space="preserve">fait, </w:t>
      </w:r>
      <w:r w:rsidR="005F6F41">
        <w:rPr>
          <w:rFonts w:eastAsia="Calibri" w:cstheme="minorHAnsi"/>
          <w:bCs/>
        </w:rPr>
        <w:t xml:space="preserve">ce dernier </w:t>
      </w:r>
      <w:r>
        <w:rPr>
          <w:rFonts w:eastAsia="Calibri" w:cstheme="minorHAnsi"/>
          <w:bCs/>
        </w:rPr>
        <w:t>peut être tenu responsable au niveau pénal des agissements du SNR, y compris par négligence de ne pas prendre les mesures adéquates pour faire cesser ou remédier aux crimes internationaux qu’ils ont commis. P</w:t>
      </w:r>
      <w:r w:rsidR="00570904" w:rsidRPr="00A27622">
        <w:rPr>
          <w:rFonts w:eastAsia="Calibri" w:cstheme="minorHAnsi"/>
          <w:bCs/>
        </w:rPr>
        <w:t>lusieurs témoignages ont par ailleurs montré que le fonctionnement réel de l’</w:t>
      </w:r>
      <w:r w:rsidR="00F650A8">
        <w:rPr>
          <w:rFonts w:eastAsia="Calibri" w:cstheme="minorHAnsi"/>
          <w:bCs/>
        </w:rPr>
        <w:t>É</w:t>
      </w:r>
      <w:r w:rsidR="00570904" w:rsidRPr="00A27622">
        <w:rPr>
          <w:rFonts w:eastAsia="Calibri" w:cstheme="minorHAnsi"/>
          <w:bCs/>
        </w:rPr>
        <w:t>tat burundais repose en grande partie sur une structure parallèle dirigée par le Président de la République</w:t>
      </w:r>
      <w:r w:rsidRPr="00C50D14">
        <w:rPr>
          <w:rFonts w:eastAsia="Calibri" w:cstheme="minorHAnsi"/>
          <w:bCs/>
        </w:rPr>
        <w:t xml:space="preserve"> </w:t>
      </w:r>
      <w:r>
        <w:rPr>
          <w:rFonts w:eastAsia="Calibri" w:cstheme="minorHAnsi"/>
          <w:bCs/>
        </w:rPr>
        <w:t xml:space="preserve">qui s’appuie </w:t>
      </w:r>
      <w:r w:rsidR="00502E44">
        <w:rPr>
          <w:rFonts w:eastAsia="Calibri" w:cstheme="minorHAnsi"/>
          <w:bCs/>
        </w:rPr>
        <w:t xml:space="preserve">notamment </w:t>
      </w:r>
      <w:r>
        <w:rPr>
          <w:rFonts w:eastAsia="Calibri" w:cstheme="minorHAnsi"/>
          <w:bCs/>
        </w:rPr>
        <w:t>sur les Imbonerakure</w:t>
      </w:r>
      <w:r w:rsidR="007F4479">
        <w:rPr>
          <w:rFonts w:eastAsia="Calibri" w:cstheme="minorHAnsi"/>
          <w:bCs/>
        </w:rPr>
        <w:t>. De grandes décisions</w:t>
      </w:r>
      <w:r w:rsidR="00570904" w:rsidRPr="00A27622">
        <w:rPr>
          <w:rFonts w:eastAsia="Calibri" w:cstheme="minorHAnsi"/>
          <w:bCs/>
        </w:rPr>
        <w:t xml:space="preserve"> qui ont débouché sur des violations graves des droits de l’homme, ne seraient ainsi pas pris</w:t>
      </w:r>
      <w:r w:rsidR="001E0978" w:rsidRPr="00A27622">
        <w:rPr>
          <w:rFonts w:eastAsia="Calibri" w:cstheme="minorHAnsi"/>
          <w:bCs/>
        </w:rPr>
        <w:t xml:space="preserve">es par le </w:t>
      </w:r>
      <w:r w:rsidR="00F650A8">
        <w:rPr>
          <w:rFonts w:eastAsia="Calibri" w:cstheme="minorHAnsi"/>
          <w:bCs/>
        </w:rPr>
        <w:t>G</w:t>
      </w:r>
      <w:r w:rsidR="001E0978" w:rsidRPr="00A27622">
        <w:rPr>
          <w:rFonts w:eastAsia="Calibri" w:cstheme="minorHAnsi"/>
          <w:bCs/>
        </w:rPr>
        <w:t>ouvernement, mais par</w:t>
      </w:r>
      <w:r w:rsidR="00570904" w:rsidRPr="00A27622">
        <w:rPr>
          <w:rFonts w:eastAsia="Calibri" w:cstheme="minorHAnsi"/>
          <w:bCs/>
        </w:rPr>
        <w:t xml:space="preserve"> le Président de la République entouré d’un cercle restreint de « généraux ».</w:t>
      </w:r>
      <w:r w:rsidR="001E0978" w:rsidRPr="00A27622">
        <w:rPr>
          <w:rFonts w:eastAsia="Calibri" w:cstheme="minorHAnsi"/>
          <w:bCs/>
        </w:rPr>
        <w:t xml:space="preserve"> Tout cela forme un faisceau d’indices</w:t>
      </w:r>
      <w:r w:rsidR="0082085E" w:rsidRPr="00A27622">
        <w:rPr>
          <w:rFonts w:eastAsia="Calibri" w:cstheme="minorHAnsi"/>
          <w:bCs/>
        </w:rPr>
        <w:t xml:space="preserve"> pour l’analyse des responsabilités et des processus décisionnels</w:t>
      </w:r>
      <w:r w:rsidR="002D75A2" w:rsidRPr="00A27622">
        <w:rPr>
          <w:rFonts w:eastAsia="Calibri" w:cstheme="minorHAnsi"/>
          <w:bCs/>
        </w:rPr>
        <w:t xml:space="preserve"> au sein du pouvoir</w:t>
      </w:r>
      <w:r w:rsidR="001E0978" w:rsidRPr="00A27622">
        <w:rPr>
          <w:rFonts w:eastAsia="Calibri" w:cstheme="minorHAnsi"/>
          <w:bCs/>
        </w:rPr>
        <w:t xml:space="preserve">.  </w:t>
      </w:r>
    </w:p>
    <w:p w14:paraId="502738DB" w14:textId="77777777" w:rsidR="00570904" w:rsidRPr="00A27622" w:rsidRDefault="00570904" w:rsidP="00A27622">
      <w:pPr>
        <w:spacing w:after="0" w:line="240" w:lineRule="auto"/>
        <w:jc w:val="both"/>
        <w:rPr>
          <w:rFonts w:cstheme="minorHAnsi"/>
          <w:b/>
        </w:rPr>
      </w:pPr>
    </w:p>
    <w:p w14:paraId="48A5712C" w14:textId="11464CED" w:rsidR="00BA0D02" w:rsidRPr="00A27622" w:rsidRDefault="00BA0D02" w:rsidP="00A27622">
      <w:pPr>
        <w:pStyle w:val="ListParagraph"/>
        <w:numPr>
          <w:ilvl w:val="0"/>
          <w:numId w:val="7"/>
        </w:numPr>
        <w:spacing w:after="0" w:line="240" w:lineRule="auto"/>
        <w:jc w:val="both"/>
        <w:rPr>
          <w:rFonts w:cstheme="minorHAnsi"/>
        </w:rPr>
      </w:pPr>
      <w:r w:rsidRPr="00A27622">
        <w:rPr>
          <w:rFonts w:cstheme="minorHAnsi"/>
          <w:b/>
        </w:rPr>
        <w:t xml:space="preserve">Pourquoi ne dites-vous rien des exactions commises par des groupes </w:t>
      </w:r>
      <w:r w:rsidR="00694FC0" w:rsidRPr="00A27622">
        <w:rPr>
          <w:rFonts w:cstheme="minorHAnsi"/>
          <w:b/>
        </w:rPr>
        <w:t xml:space="preserve">armés </w:t>
      </w:r>
      <w:r w:rsidRPr="00A27622">
        <w:rPr>
          <w:rFonts w:cstheme="minorHAnsi"/>
          <w:b/>
        </w:rPr>
        <w:t>d’opposition</w:t>
      </w:r>
      <w:r w:rsidR="00694FC0" w:rsidRPr="00A27622">
        <w:rPr>
          <w:rFonts w:cstheme="minorHAnsi"/>
          <w:b/>
        </w:rPr>
        <w:t xml:space="preserve"> </w:t>
      </w:r>
      <w:r w:rsidRPr="00A27622">
        <w:rPr>
          <w:rFonts w:cstheme="minorHAnsi"/>
          <w:b/>
        </w:rPr>
        <w:t>?</w:t>
      </w:r>
    </w:p>
    <w:p w14:paraId="2E75C496" w14:textId="77777777" w:rsidR="00EE2FDA" w:rsidRPr="00A27622" w:rsidRDefault="00EE2FDA" w:rsidP="00A27622">
      <w:pPr>
        <w:pStyle w:val="ListParagraph"/>
        <w:spacing w:after="0" w:line="240" w:lineRule="auto"/>
        <w:ind w:left="360"/>
        <w:jc w:val="both"/>
        <w:rPr>
          <w:rFonts w:cstheme="minorHAnsi"/>
        </w:rPr>
      </w:pPr>
    </w:p>
    <w:p w14:paraId="2EB4DE9D" w14:textId="63B21DB6" w:rsidR="005C6FAA" w:rsidRDefault="005C6FAA" w:rsidP="00A27622">
      <w:pPr>
        <w:pStyle w:val="ListParagraph"/>
        <w:spacing w:after="0" w:line="240" w:lineRule="auto"/>
        <w:ind w:left="0"/>
        <w:jc w:val="both"/>
        <w:rPr>
          <w:rFonts w:eastAsia="Calibri" w:cstheme="minorHAnsi"/>
          <w:bCs/>
        </w:rPr>
      </w:pPr>
      <w:r w:rsidRPr="00A27622">
        <w:rPr>
          <w:rFonts w:eastAsia="Calibri" w:cstheme="minorHAnsi"/>
          <w:bCs/>
        </w:rPr>
        <w:t>L’existence de groupes armés à la frontière du Burundi continue de constituer une menace pour la population civile du pays. La Commission n’a pas pu, faute notamment d’un accès aux victimes et d’un refus répété du Gouvernement de lui fournir des éléments, corroborer les informations qu’elle a recueillies sur l’implication de groupes armés dans des atteintes aux droits de l’homme depuis 2015 au Burundi. L’absence d’accès de la Commission aux victimes d’atteintes aux droits de l’homme par des groupes armés d’opposition n’est pas due à l’impossibilité dans laquelle se trouve la Commission d’accéder au territoire burundais, mais davantage au fait que les victimes sont pour la plupart proches des autorités ou occupent elles-mêmes des fonctions dans l’appareil étatique ou au sein du CNDD-FDD. Étant donné le refus catégorique du Gouvernement de coopérer avec la Commission, ces victimes ne cherchent pas à entrer en contact ou partager des informations avec cette dernière.</w:t>
      </w:r>
      <w:r w:rsidR="00C50D14">
        <w:rPr>
          <w:rFonts w:eastAsia="Calibri" w:cstheme="minorHAnsi"/>
          <w:bCs/>
        </w:rPr>
        <w:t xml:space="preserve"> </w:t>
      </w:r>
    </w:p>
    <w:p w14:paraId="5534BFE2" w14:textId="07953EB5" w:rsidR="00C50D14" w:rsidRPr="00A27622" w:rsidRDefault="00C50D14" w:rsidP="00A27622">
      <w:pPr>
        <w:pStyle w:val="ListParagraph"/>
        <w:spacing w:after="0" w:line="240" w:lineRule="auto"/>
        <w:ind w:left="0"/>
        <w:jc w:val="both"/>
        <w:rPr>
          <w:rFonts w:eastAsia="Calibri" w:cstheme="minorHAnsi"/>
          <w:bCs/>
        </w:rPr>
      </w:pPr>
      <w:r>
        <w:rPr>
          <w:rFonts w:eastAsia="Calibri" w:cstheme="minorHAnsi"/>
          <w:bCs/>
        </w:rPr>
        <w:t>La Commission n’a pas le mandat pour enquêter sur les actes commis par ces groupes armés en dehors du territoire burundais.</w:t>
      </w:r>
    </w:p>
    <w:p w14:paraId="56E80158" w14:textId="669BA0A3" w:rsidR="00791F1B" w:rsidRDefault="00791F1B" w:rsidP="00A27622">
      <w:pPr>
        <w:spacing w:after="0" w:line="240" w:lineRule="auto"/>
        <w:jc w:val="both"/>
        <w:rPr>
          <w:rFonts w:cstheme="minorHAnsi"/>
        </w:rPr>
      </w:pPr>
    </w:p>
    <w:p w14:paraId="465AE9DA" w14:textId="6DDDB448" w:rsidR="00791F1B" w:rsidRPr="00A27622" w:rsidRDefault="00791F1B" w:rsidP="00791F1B">
      <w:pPr>
        <w:pStyle w:val="ListParagraph"/>
        <w:numPr>
          <w:ilvl w:val="0"/>
          <w:numId w:val="7"/>
        </w:numPr>
        <w:spacing w:after="0" w:line="240" w:lineRule="auto"/>
        <w:jc w:val="both"/>
        <w:rPr>
          <w:rFonts w:cstheme="minorHAnsi"/>
          <w:b/>
        </w:rPr>
      </w:pPr>
      <w:r w:rsidRPr="00A27622">
        <w:rPr>
          <w:rFonts w:cstheme="minorHAnsi"/>
          <w:b/>
        </w:rPr>
        <w:t>Comment la Commission est-elle arrivée à la conclusion que les violations des droits de l’homme sont systématiques et généralisées</w:t>
      </w:r>
      <w:r w:rsidR="00F650A8">
        <w:rPr>
          <w:rFonts w:cstheme="minorHAnsi"/>
          <w:b/>
        </w:rPr>
        <w:t xml:space="preserve"> </w:t>
      </w:r>
      <w:r w:rsidRPr="00A27622">
        <w:rPr>
          <w:rFonts w:cstheme="minorHAnsi"/>
          <w:b/>
        </w:rPr>
        <w:t>?</w:t>
      </w:r>
    </w:p>
    <w:p w14:paraId="28CA1FEC" w14:textId="77777777" w:rsidR="00791F1B" w:rsidRPr="00A27622" w:rsidRDefault="00791F1B" w:rsidP="00791F1B">
      <w:pPr>
        <w:pStyle w:val="ListParagraph"/>
        <w:spacing w:after="0" w:line="240" w:lineRule="auto"/>
        <w:ind w:left="360"/>
        <w:jc w:val="both"/>
        <w:rPr>
          <w:rFonts w:cstheme="minorHAnsi"/>
          <w:b/>
        </w:rPr>
      </w:pPr>
    </w:p>
    <w:p w14:paraId="6D375E66" w14:textId="79C0262B" w:rsidR="00791F1B" w:rsidRDefault="00791F1B" w:rsidP="00791F1B">
      <w:pPr>
        <w:spacing w:after="0" w:line="240" w:lineRule="auto"/>
        <w:jc w:val="both"/>
        <w:rPr>
          <w:rFonts w:eastAsia="Calibri" w:cstheme="minorHAnsi"/>
        </w:rPr>
      </w:pPr>
      <w:r w:rsidRPr="00A27622">
        <w:rPr>
          <w:rFonts w:cstheme="minorHAnsi"/>
        </w:rPr>
        <w:t xml:space="preserve">Le nombre de violations documentées par la Commission, le fait que celles-ci ont été commises dans plusieurs provinces et la </w:t>
      </w:r>
      <w:r w:rsidRPr="00A27622">
        <w:rPr>
          <w:rFonts w:eastAsia="Calibri" w:cstheme="minorHAnsi"/>
        </w:rPr>
        <w:t xml:space="preserve">pluralité des victimes, des auteurs et des institutions impliquées, permettent de conclure au caractère généralisé de ces actes. </w:t>
      </w:r>
      <w:r w:rsidR="00502E44">
        <w:rPr>
          <w:rFonts w:eastAsia="Calibri" w:cstheme="minorHAnsi"/>
        </w:rPr>
        <w:t>L</w:t>
      </w:r>
      <w:r w:rsidR="008062D9">
        <w:rPr>
          <w:rFonts w:eastAsia="Calibri" w:cstheme="minorHAnsi"/>
        </w:rPr>
        <w:t xml:space="preserve">e nombre important </w:t>
      </w:r>
      <w:r w:rsidR="00502E44">
        <w:rPr>
          <w:rFonts w:eastAsia="Calibri" w:cstheme="minorHAnsi"/>
        </w:rPr>
        <w:t xml:space="preserve">de témoignages </w:t>
      </w:r>
      <w:r w:rsidR="008062D9">
        <w:rPr>
          <w:rFonts w:eastAsia="Calibri" w:cstheme="minorHAnsi"/>
        </w:rPr>
        <w:t>est suffisant pour documenter un</w:t>
      </w:r>
      <w:r w:rsidRPr="00A27622">
        <w:rPr>
          <w:rFonts w:eastAsia="Calibri" w:cstheme="minorHAnsi"/>
        </w:rPr>
        <w:t xml:space="preserve"> caractère systématique</w:t>
      </w:r>
      <w:r w:rsidR="008062D9">
        <w:rPr>
          <w:rFonts w:eastAsia="Calibri" w:cstheme="minorHAnsi"/>
        </w:rPr>
        <w:t xml:space="preserve"> des violations,</w:t>
      </w:r>
      <w:r w:rsidRPr="00A27622">
        <w:rPr>
          <w:rFonts w:eastAsia="Calibri" w:cstheme="minorHAnsi"/>
        </w:rPr>
        <w:t xml:space="preserve"> avéré par la répétition délibérée et régulière de comportements criminels similaires.</w:t>
      </w:r>
    </w:p>
    <w:p w14:paraId="1003B10F" w14:textId="56942B80" w:rsidR="00443A3F" w:rsidRDefault="00C2689B" w:rsidP="00C2689B">
      <w:pPr>
        <w:tabs>
          <w:tab w:val="left" w:pos="5696"/>
        </w:tabs>
        <w:spacing w:after="0" w:line="240" w:lineRule="auto"/>
        <w:jc w:val="both"/>
        <w:rPr>
          <w:rFonts w:eastAsia="Calibri" w:cstheme="minorHAnsi"/>
        </w:rPr>
      </w:pPr>
      <w:r>
        <w:rPr>
          <w:rFonts w:eastAsia="Calibri" w:cstheme="minorHAnsi"/>
        </w:rPr>
        <w:tab/>
      </w:r>
    </w:p>
    <w:p w14:paraId="0DDCB247" w14:textId="77777777" w:rsidR="00443A3F" w:rsidRPr="00C2689B" w:rsidRDefault="00443A3F" w:rsidP="00C2689B">
      <w:pPr>
        <w:pStyle w:val="ListParagraph"/>
        <w:numPr>
          <w:ilvl w:val="0"/>
          <w:numId w:val="7"/>
        </w:numPr>
        <w:spacing w:after="0" w:line="240" w:lineRule="auto"/>
        <w:jc w:val="both"/>
        <w:rPr>
          <w:rFonts w:cstheme="minorHAnsi"/>
          <w:b/>
        </w:rPr>
      </w:pPr>
      <w:r w:rsidRPr="00C2689B">
        <w:rPr>
          <w:rFonts w:cstheme="minorHAnsi"/>
          <w:b/>
        </w:rPr>
        <w:lastRenderedPageBreak/>
        <w:t>Comment évaluez-vous la situation des violences basées sur le genre au Burundi ?</w:t>
      </w:r>
    </w:p>
    <w:p w14:paraId="66AFFFFE" w14:textId="77777777" w:rsidR="00443A3F" w:rsidRDefault="00443A3F" w:rsidP="00443A3F">
      <w:pPr>
        <w:spacing w:after="0" w:line="240" w:lineRule="auto"/>
        <w:jc w:val="both"/>
        <w:rPr>
          <w:rFonts w:cstheme="minorHAnsi"/>
        </w:rPr>
      </w:pPr>
    </w:p>
    <w:p w14:paraId="5FC374E8" w14:textId="2D313BFD" w:rsidR="00443A3F" w:rsidRDefault="00443A3F" w:rsidP="00443A3F">
      <w:pPr>
        <w:spacing w:after="0" w:line="240" w:lineRule="auto"/>
        <w:jc w:val="both"/>
      </w:pPr>
      <w:r>
        <w:rPr>
          <w:rFonts w:cstheme="minorHAnsi"/>
        </w:rPr>
        <w:t xml:space="preserve">Les cas de violence sexuelle documentés par la Commission en 2018 et 2019 </w:t>
      </w:r>
      <w:r>
        <w:t>incluent</w:t>
      </w:r>
      <w:r w:rsidR="00D83522">
        <w:t xml:space="preserve"> principalement</w:t>
      </w:r>
      <w:r>
        <w:t xml:space="preserve"> des viols collectifs</w:t>
      </w:r>
      <w:r w:rsidR="00D83522">
        <w:t xml:space="preserve"> par les Imbonerakure </w:t>
      </w:r>
      <w:r>
        <w:t>et des actes de torture et autres mauvais traitement</w:t>
      </w:r>
      <w:r w:rsidR="00881B34">
        <w:t>s</w:t>
      </w:r>
      <w:r>
        <w:t xml:space="preserve"> à caractère sexuel</w:t>
      </w:r>
      <w:r w:rsidR="00D83522">
        <w:t xml:space="preserve"> dans le cadre de détention</w:t>
      </w:r>
      <w:r w:rsidR="00881B34">
        <w:t>s</w:t>
      </w:r>
      <w:r w:rsidR="00D83522">
        <w:t xml:space="preserve"> sous la supervision du SNR</w:t>
      </w:r>
      <w:r>
        <w:t>.</w:t>
      </w:r>
      <w:r w:rsidRPr="00443A3F">
        <w:t xml:space="preserve"> </w:t>
      </w:r>
      <w:r>
        <w:t>C</w:t>
      </w:r>
      <w:r w:rsidRPr="00443A3F">
        <w:t>es</w:t>
      </w:r>
      <w:r>
        <w:t xml:space="preserve"> actes</w:t>
      </w:r>
      <w:r w:rsidRPr="00443A3F">
        <w:t xml:space="preserve"> </w:t>
      </w:r>
      <w:r w:rsidR="00D83522">
        <w:t>ont été</w:t>
      </w:r>
      <w:r>
        <w:t xml:space="preserve"> commis</w:t>
      </w:r>
      <w:r w:rsidRPr="00443A3F">
        <w:t xml:space="preserve"> dans le but d’intimider ou de punir les victimes en raison de leur affiliation ou de l’affiliation de leurs proches, qu’elle soit réelle ou simplement perçue, à l’opposition politique, pour les contraindre à avouer certains faits ou à adhérer au parti au pouvoir.</w:t>
      </w:r>
    </w:p>
    <w:p w14:paraId="7186D1CE" w14:textId="027FDD4B" w:rsidR="00D83522" w:rsidRDefault="00D83522" w:rsidP="00443A3F">
      <w:pPr>
        <w:spacing w:after="0" w:line="240" w:lineRule="auto"/>
        <w:jc w:val="both"/>
      </w:pPr>
    </w:p>
    <w:p w14:paraId="758B47F1" w14:textId="1F171432" w:rsidR="006C27DA" w:rsidRDefault="00D83522" w:rsidP="00A27622">
      <w:pPr>
        <w:spacing w:after="0" w:line="240" w:lineRule="auto"/>
        <w:jc w:val="both"/>
      </w:pPr>
      <w:r w:rsidRPr="00D83522">
        <w:t xml:space="preserve">Des femmes et des filles </w:t>
      </w:r>
      <w:r>
        <w:t>ont été victimes</w:t>
      </w:r>
      <w:r w:rsidRPr="00D83522">
        <w:t xml:space="preserve"> de viols collectifs par les Imbonerakure pendant des attaques de leur foyer ou pendant qu’elles essayaient de fuir le pays</w:t>
      </w:r>
      <w:r>
        <w:t>. Dans certains cas, leur conjoint ou un proche a été enlevé, battu ou tué. Ces violences ont souvent</w:t>
      </w:r>
      <w:r w:rsidR="00443A3F" w:rsidRPr="009B6036">
        <w:t xml:space="preserve"> été l’aboutissement d’un processus </w:t>
      </w:r>
      <w:r w:rsidR="00443A3F" w:rsidRPr="00445F80">
        <w:t>d’intensification d’intimidations, parfois précédées ou associées à d’autres violati</w:t>
      </w:r>
      <w:r w:rsidR="006C27DA">
        <w:t>ons</w:t>
      </w:r>
      <w:r>
        <w:t>. Des hommes et</w:t>
      </w:r>
      <w:r w:rsidR="00502E44">
        <w:t>,</w:t>
      </w:r>
      <w:r>
        <w:t xml:space="preserve"> dans une moindre mesure des femmes</w:t>
      </w:r>
      <w:r w:rsidR="00502E44">
        <w:t>,</w:t>
      </w:r>
      <w:r>
        <w:t xml:space="preserve"> ont été soumis à des tortures à caractère sexuel pendant leur détention. Aucun auteur présumé des cas de violence sexuelle documentés n’a fait l’objet de poursuites judiciaires, </w:t>
      </w:r>
      <w:r w:rsidR="00502E44">
        <w:t xml:space="preserve">et ce </w:t>
      </w:r>
      <w:r>
        <w:t>m</w:t>
      </w:r>
      <w:r w:rsidR="004C4E20">
        <w:t>ême quand les autorités ont été informé</w:t>
      </w:r>
      <w:r w:rsidR="00001B60">
        <w:t>e</w:t>
      </w:r>
      <w:r w:rsidR="004C4E20">
        <w:t>s du cas. Au contraire, les Imbonerakure semble</w:t>
      </w:r>
      <w:r w:rsidR="008C3643">
        <w:t>nt</w:t>
      </w:r>
      <w:r w:rsidR="004C4E20">
        <w:t xml:space="preserve"> jouir d’une impunité totale à ce niveau, qui leur donne le sentiment d’être intouchable</w:t>
      </w:r>
      <w:r w:rsidR="00001B60">
        <w:t>s</w:t>
      </w:r>
      <w:r w:rsidR="004C4E20">
        <w:t xml:space="preserve">. </w:t>
      </w:r>
    </w:p>
    <w:p w14:paraId="2178466F" w14:textId="77777777" w:rsidR="006C27DA" w:rsidRDefault="006C27DA" w:rsidP="00A27622">
      <w:pPr>
        <w:spacing w:after="0" w:line="240" w:lineRule="auto"/>
        <w:jc w:val="both"/>
      </w:pPr>
    </w:p>
    <w:p w14:paraId="729105CA" w14:textId="52AEE334" w:rsidR="00CE08C1" w:rsidRDefault="006C27DA" w:rsidP="00A27622">
      <w:pPr>
        <w:spacing w:after="0" w:line="240" w:lineRule="auto"/>
        <w:jc w:val="both"/>
      </w:pPr>
      <w:r>
        <w:t>Ces violences sexuelles</w:t>
      </w:r>
      <w:r w:rsidR="00443A3F">
        <w:t xml:space="preserve"> sont commises dans un contexte où les attitudes, les normes sociales et certaines lois, largement enracinées dans un modèle de société patriarcal, continuent à favoriser certains types de</w:t>
      </w:r>
      <w:r>
        <w:t xml:space="preserve"> violence et de</w:t>
      </w:r>
      <w:r w:rsidR="00443A3F">
        <w:t xml:space="preserve"> discrimination</w:t>
      </w:r>
      <w:r>
        <w:t xml:space="preserve"> en droit et en pratique </w:t>
      </w:r>
      <w:r w:rsidR="00443A3F">
        <w:t>à l’égard des femmes</w:t>
      </w:r>
      <w:r>
        <w:t>,</w:t>
      </w:r>
      <w:r w:rsidR="00D83522">
        <w:t xml:space="preserve"> au niveau notamment de</w:t>
      </w:r>
      <w:r>
        <w:t xml:space="preserve"> l’accès à l’éducation, l’accès à la propriété</w:t>
      </w:r>
      <w:r w:rsidR="00D83522">
        <w:t xml:space="preserve"> ou au marché du travail, qui avaient été plus profondément explorées durant le second terme de la Commission</w:t>
      </w:r>
      <w:r w:rsidR="00881B34">
        <w:t xml:space="preserve">, </w:t>
      </w:r>
      <w:r w:rsidR="00D83522">
        <w:t xml:space="preserve">mais demeurent d’actualité pour le troisième terme. </w:t>
      </w:r>
    </w:p>
    <w:p w14:paraId="01057AA8" w14:textId="77777777" w:rsidR="00443A3F" w:rsidRDefault="00443A3F" w:rsidP="00A27622">
      <w:pPr>
        <w:spacing w:after="0" w:line="240" w:lineRule="auto"/>
        <w:jc w:val="both"/>
        <w:rPr>
          <w:rFonts w:cstheme="minorHAnsi"/>
        </w:rPr>
      </w:pPr>
    </w:p>
    <w:p w14:paraId="7A7DC220" w14:textId="27CDFE92" w:rsidR="00CE08C1" w:rsidRDefault="00CE08C1" w:rsidP="00A27622">
      <w:pPr>
        <w:spacing w:after="0" w:line="240" w:lineRule="auto"/>
        <w:jc w:val="both"/>
        <w:rPr>
          <w:rFonts w:cstheme="minorHAnsi"/>
          <w:b/>
          <w:u w:val="single"/>
        </w:rPr>
      </w:pPr>
      <w:r w:rsidRPr="00CE08C1">
        <w:rPr>
          <w:rFonts w:cstheme="minorHAnsi"/>
          <w:b/>
          <w:u w:val="single"/>
        </w:rPr>
        <w:t>FACTEURS DE RISQUE</w:t>
      </w:r>
    </w:p>
    <w:p w14:paraId="24ABEB00" w14:textId="06942799" w:rsidR="00CE08C1" w:rsidRDefault="00CE08C1" w:rsidP="00A27622">
      <w:pPr>
        <w:spacing w:after="0" w:line="240" w:lineRule="auto"/>
        <w:jc w:val="both"/>
        <w:rPr>
          <w:rFonts w:cstheme="minorHAnsi"/>
          <w:b/>
          <w:u w:val="single"/>
        </w:rPr>
      </w:pPr>
    </w:p>
    <w:p w14:paraId="7CBFDFC3" w14:textId="5DC9B9BD" w:rsidR="00CE08C1" w:rsidRPr="00680939" w:rsidRDefault="00CE08C1" w:rsidP="00680939">
      <w:pPr>
        <w:pStyle w:val="ListParagraph"/>
        <w:numPr>
          <w:ilvl w:val="0"/>
          <w:numId w:val="7"/>
        </w:numPr>
        <w:spacing w:after="0" w:line="240" w:lineRule="auto"/>
        <w:jc w:val="both"/>
        <w:rPr>
          <w:rFonts w:cstheme="minorHAnsi"/>
          <w:b/>
        </w:rPr>
      </w:pPr>
      <w:r w:rsidRPr="00680939">
        <w:rPr>
          <w:rFonts w:cstheme="minorHAnsi"/>
          <w:b/>
        </w:rPr>
        <w:t>Pourquoi la Commission s’est-elle penchée sur l’examen des facteurs de risque ?</w:t>
      </w:r>
    </w:p>
    <w:p w14:paraId="18662C62" w14:textId="5D409C55" w:rsidR="00CE08C1" w:rsidRDefault="00CE08C1" w:rsidP="00A27622">
      <w:pPr>
        <w:spacing w:after="0" w:line="240" w:lineRule="auto"/>
        <w:jc w:val="both"/>
        <w:rPr>
          <w:rFonts w:cstheme="minorHAnsi"/>
          <w:b/>
          <w:u w:val="single"/>
        </w:rPr>
      </w:pPr>
    </w:p>
    <w:p w14:paraId="1974C2CE" w14:textId="67328EC0" w:rsidR="00D22AA7" w:rsidRPr="00D22AA7" w:rsidRDefault="00CE08C1" w:rsidP="00D22AA7">
      <w:pPr>
        <w:spacing w:after="0" w:line="240" w:lineRule="auto"/>
        <w:jc w:val="both"/>
        <w:rPr>
          <w:rFonts w:cstheme="minorHAnsi"/>
        </w:rPr>
      </w:pPr>
      <w:r w:rsidRPr="00791F1B">
        <w:rPr>
          <w:rFonts w:cstheme="minorHAnsi"/>
        </w:rPr>
        <w:t xml:space="preserve">La Commission a décidé d’examiner les facteurs de risque </w:t>
      </w:r>
      <w:r w:rsidR="00D30D22">
        <w:rPr>
          <w:rFonts w:cstheme="minorHAnsi"/>
        </w:rPr>
        <w:t xml:space="preserve">de détérioration de la situation des droits de l’homme </w:t>
      </w:r>
      <w:r w:rsidR="00680939" w:rsidRPr="00791F1B">
        <w:rPr>
          <w:rFonts w:cstheme="minorHAnsi"/>
        </w:rPr>
        <w:t>car elle</w:t>
      </w:r>
      <w:r w:rsidRPr="00791F1B">
        <w:rPr>
          <w:rFonts w:cstheme="minorHAnsi"/>
        </w:rPr>
        <w:t xml:space="preserve"> a estimé important de se projeter </w:t>
      </w:r>
      <w:r w:rsidR="00881B34">
        <w:rPr>
          <w:rFonts w:cstheme="minorHAnsi"/>
        </w:rPr>
        <w:t>vers</w:t>
      </w:r>
      <w:r w:rsidRPr="00791F1B">
        <w:rPr>
          <w:rFonts w:cstheme="minorHAnsi"/>
        </w:rPr>
        <w:t xml:space="preserve"> l’avenir à l’approche des échéances électorales de 2020</w:t>
      </w:r>
      <w:r w:rsidR="00D30D22">
        <w:rPr>
          <w:rFonts w:cstheme="minorHAnsi"/>
        </w:rPr>
        <w:t xml:space="preserve"> conformément aux principes d’alerte précoce et de prévention qui sont largement reconnus et promus </w:t>
      </w:r>
      <w:r w:rsidR="00D30D22" w:rsidRPr="00D22AA7">
        <w:rPr>
          <w:rFonts w:cstheme="minorHAnsi"/>
        </w:rPr>
        <w:t xml:space="preserve">dans le cadre </w:t>
      </w:r>
      <w:r w:rsidR="00D30D22">
        <w:rPr>
          <w:rFonts w:cstheme="minorHAnsi"/>
        </w:rPr>
        <w:t xml:space="preserve">des Nations Unies. Il s’agit simplement </w:t>
      </w:r>
      <w:r w:rsidR="00680939" w:rsidRPr="00791F1B">
        <w:rPr>
          <w:rFonts w:cstheme="minorHAnsi"/>
        </w:rPr>
        <w:t>d’</w:t>
      </w:r>
      <w:r w:rsidRPr="00791F1B">
        <w:rPr>
          <w:rFonts w:cstheme="minorHAnsi"/>
        </w:rPr>
        <w:t>analyser</w:t>
      </w:r>
      <w:r w:rsidR="00D30D22">
        <w:rPr>
          <w:rFonts w:cstheme="minorHAnsi"/>
        </w:rPr>
        <w:t>, à l’aide d’indicateurs objectifs et reconnus</w:t>
      </w:r>
      <w:r w:rsidR="00881B34">
        <w:rPr>
          <w:rFonts w:cstheme="minorHAnsi"/>
        </w:rPr>
        <w:t>,</w:t>
      </w:r>
      <w:r w:rsidRPr="00791F1B">
        <w:rPr>
          <w:rFonts w:cstheme="minorHAnsi"/>
        </w:rPr>
        <w:t xml:space="preserve"> </w:t>
      </w:r>
      <w:r w:rsidR="00680939" w:rsidRPr="00791F1B">
        <w:rPr>
          <w:rFonts w:cstheme="minorHAnsi"/>
        </w:rPr>
        <w:t>s’il exist</w:t>
      </w:r>
      <w:r w:rsidR="00D30D22">
        <w:rPr>
          <w:rFonts w:cstheme="minorHAnsi"/>
        </w:rPr>
        <w:t>e</w:t>
      </w:r>
      <w:r w:rsidRPr="00791F1B">
        <w:rPr>
          <w:rFonts w:cstheme="minorHAnsi"/>
        </w:rPr>
        <w:t xml:space="preserve"> dans le contexte actuel du Burundi des facteurs de risque</w:t>
      </w:r>
      <w:r w:rsidR="00881B34">
        <w:rPr>
          <w:rFonts w:cstheme="minorHAnsi"/>
        </w:rPr>
        <w:t xml:space="preserve"> </w:t>
      </w:r>
      <w:r w:rsidRPr="00791F1B">
        <w:rPr>
          <w:rFonts w:cstheme="minorHAnsi"/>
        </w:rPr>
        <w:t xml:space="preserve">indiquant une possible dégradation de la </w:t>
      </w:r>
      <w:r w:rsidR="00680939" w:rsidRPr="00791F1B">
        <w:rPr>
          <w:rFonts w:cstheme="minorHAnsi"/>
        </w:rPr>
        <w:t>situation</w:t>
      </w:r>
      <w:r w:rsidR="00791F1B">
        <w:rPr>
          <w:rFonts w:cstheme="minorHAnsi"/>
        </w:rPr>
        <w:t xml:space="preserve"> des droits de l’homme</w:t>
      </w:r>
      <w:r w:rsidR="00D30D22">
        <w:rPr>
          <w:rFonts w:cstheme="minorHAnsi"/>
        </w:rPr>
        <w:t xml:space="preserve"> </w:t>
      </w:r>
      <w:r w:rsidR="00D22AA7" w:rsidRPr="00D22AA7">
        <w:rPr>
          <w:rFonts w:cstheme="minorHAnsi"/>
        </w:rPr>
        <w:t>afin de permettre un suivi objectif de la situation, et si besoin, d’alerter les autorités burundaises, la communauté internationale et tout</w:t>
      </w:r>
      <w:r w:rsidR="00D30D22">
        <w:rPr>
          <w:rFonts w:cstheme="minorHAnsi"/>
        </w:rPr>
        <w:t>es les autres parties prenantes</w:t>
      </w:r>
      <w:r w:rsidR="00D30D22" w:rsidRPr="00D30D22">
        <w:rPr>
          <w:rFonts w:cstheme="minorHAnsi"/>
        </w:rPr>
        <w:t xml:space="preserve"> </w:t>
      </w:r>
      <w:r w:rsidR="00D30D22">
        <w:rPr>
          <w:rFonts w:cstheme="minorHAnsi"/>
        </w:rPr>
        <w:t xml:space="preserve">et leur </w:t>
      </w:r>
      <w:r w:rsidR="00D30D22" w:rsidRPr="00D22AA7">
        <w:rPr>
          <w:rFonts w:cstheme="minorHAnsi"/>
        </w:rPr>
        <w:t>permettre de prendre rapidement des mesures de prévention adéquates</w:t>
      </w:r>
      <w:r w:rsidR="00D22AA7" w:rsidRPr="00D22AA7">
        <w:rPr>
          <w:rFonts w:cstheme="minorHAnsi"/>
        </w:rPr>
        <w:t xml:space="preserve">. </w:t>
      </w:r>
      <w:r w:rsidR="008062D9">
        <w:rPr>
          <w:rFonts w:cstheme="minorHAnsi"/>
        </w:rPr>
        <w:t>L</w:t>
      </w:r>
      <w:r w:rsidR="00D30D22">
        <w:rPr>
          <w:rFonts w:cstheme="minorHAnsi"/>
        </w:rPr>
        <w:t>e</w:t>
      </w:r>
      <w:r w:rsidR="00D22AA7" w:rsidRPr="00D22AA7">
        <w:rPr>
          <w:rFonts w:cstheme="minorHAnsi"/>
        </w:rPr>
        <w:t xml:space="preserve"> Cadre d’analyse</w:t>
      </w:r>
      <w:r w:rsidR="00D30D22">
        <w:rPr>
          <w:rFonts w:cstheme="minorHAnsi"/>
        </w:rPr>
        <w:t xml:space="preserve"> des atrocités criminelles établi par les Nations Unies</w:t>
      </w:r>
      <w:r w:rsidR="008062D9">
        <w:rPr>
          <w:rFonts w:cstheme="minorHAnsi"/>
        </w:rPr>
        <w:t xml:space="preserve"> a permis </w:t>
      </w:r>
      <w:r w:rsidR="00881B34">
        <w:rPr>
          <w:rFonts w:cstheme="minorHAnsi"/>
        </w:rPr>
        <w:t xml:space="preserve">à </w:t>
      </w:r>
      <w:r w:rsidR="008062D9">
        <w:rPr>
          <w:rFonts w:cstheme="minorHAnsi"/>
        </w:rPr>
        <w:t xml:space="preserve">la Commission d’entreprendre une analyse </w:t>
      </w:r>
      <w:r w:rsidR="00D30D22">
        <w:rPr>
          <w:rFonts w:cstheme="minorHAnsi"/>
        </w:rPr>
        <w:t>objecti</w:t>
      </w:r>
      <w:r w:rsidR="008062D9">
        <w:rPr>
          <w:rFonts w:cstheme="minorHAnsi"/>
        </w:rPr>
        <w:t>ve</w:t>
      </w:r>
      <w:r w:rsidR="00162D28">
        <w:rPr>
          <w:rFonts w:cstheme="minorHAnsi"/>
        </w:rPr>
        <w:t xml:space="preserve">. </w:t>
      </w:r>
    </w:p>
    <w:p w14:paraId="313A52EF" w14:textId="1DF26AC4" w:rsidR="00CE08C1" w:rsidRDefault="00CE08C1" w:rsidP="00A27622">
      <w:pPr>
        <w:spacing w:after="0" w:line="240" w:lineRule="auto"/>
        <w:jc w:val="both"/>
        <w:rPr>
          <w:rFonts w:cstheme="minorHAnsi"/>
        </w:rPr>
      </w:pPr>
    </w:p>
    <w:p w14:paraId="77F6937A" w14:textId="77777777" w:rsidR="008A09D3" w:rsidRDefault="008A09D3" w:rsidP="00A27622">
      <w:pPr>
        <w:spacing w:after="0" w:line="240" w:lineRule="auto"/>
        <w:jc w:val="both"/>
        <w:rPr>
          <w:rFonts w:cstheme="minorHAnsi"/>
        </w:rPr>
      </w:pPr>
    </w:p>
    <w:p w14:paraId="20F254A8" w14:textId="6DB4EC89" w:rsidR="00CE08C1" w:rsidRPr="00CE08C1" w:rsidRDefault="00CE08C1" w:rsidP="00CE08C1">
      <w:pPr>
        <w:pStyle w:val="ListParagraph"/>
        <w:numPr>
          <w:ilvl w:val="0"/>
          <w:numId w:val="7"/>
        </w:numPr>
        <w:spacing w:after="0" w:line="240" w:lineRule="auto"/>
        <w:jc w:val="both"/>
        <w:rPr>
          <w:rFonts w:cstheme="minorHAnsi"/>
          <w:b/>
        </w:rPr>
      </w:pPr>
      <w:r w:rsidRPr="00CE08C1">
        <w:rPr>
          <w:rFonts w:cstheme="minorHAnsi"/>
          <w:b/>
        </w:rPr>
        <w:t>Comment la Commission a –t-elle procédé à l’</w:t>
      </w:r>
      <w:r w:rsidR="00791F1B">
        <w:rPr>
          <w:rFonts w:cstheme="minorHAnsi"/>
          <w:b/>
        </w:rPr>
        <w:t>examen</w:t>
      </w:r>
      <w:r w:rsidRPr="00CE08C1">
        <w:rPr>
          <w:rFonts w:cstheme="minorHAnsi"/>
          <w:b/>
        </w:rPr>
        <w:t xml:space="preserve"> des facteurs de risque ?</w:t>
      </w:r>
    </w:p>
    <w:p w14:paraId="5A95F6AB" w14:textId="121EC196" w:rsidR="00CE08C1" w:rsidRDefault="00CE08C1" w:rsidP="00A27622">
      <w:pPr>
        <w:spacing w:after="0" w:line="240" w:lineRule="auto"/>
        <w:jc w:val="both"/>
        <w:rPr>
          <w:rFonts w:cstheme="minorHAnsi"/>
        </w:rPr>
      </w:pPr>
    </w:p>
    <w:p w14:paraId="40EB161E" w14:textId="76BC217A" w:rsidR="00CE08C1" w:rsidRPr="00791F1B" w:rsidRDefault="00CE08C1" w:rsidP="00791F1B">
      <w:pPr>
        <w:spacing w:after="0" w:line="240" w:lineRule="auto"/>
        <w:jc w:val="both"/>
        <w:rPr>
          <w:rFonts w:cstheme="minorHAnsi"/>
        </w:rPr>
      </w:pPr>
      <w:r w:rsidRPr="00791F1B">
        <w:rPr>
          <w:rFonts w:cstheme="minorHAnsi"/>
        </w:rPr>
        <w:t xml:space="preserve">La Commission a procédé à une analyse des développements les plus significatifs depuis le début de la crise de 2015 afin d’identifier les indicateurs de facteurs de risque actuellement présents. Elle s’est basée sur les indicateurs proposés dans le </w:t>
      </w:r>
      <w:r w:rsidR="00881B34">
        <w:rPr>
          <w:rFonts w:cstheme="minorHAnsi"/>
        </w:rPr>
        <w:t>C</w:t>
      </w:r>
      <w:r w:rsidRPr="00791F1B">
        <w:rPr>
          <w:rFonts w:cstheme="minorHAnsi"/>
        </w:rPr>
        <w:t>adre d’analyse des atrocités criminelles développé par le Bureau des Nations Unies pour la prévention du génocide et celui sur la responsabilité de protéger. Elle a néanmoins également pris en compte ceux contenus dans la note d’orientation méthodologique établie par le Haut-Commissariat des droits de l’homme afin de développer une analyse d’alerte précoce et d’évaluation des risques de détérioration de la situation des droits de l’homme, qui contient un catalogue des facteurs de risque et des indicateurs y relatifs, ainsi que les facteurs de violences liées aux élections, qui sont internes et externes aux processus électoraux, identifiés par l’Institut international pour la démocratie et l’assistance électorale (IDEA) International.</w:t>
      </w:r>
      <w:r w:rsidR="00791F1B">
        <w:rPr>
          <w:rFonts w:cstheme="minorHAnsi"/>
        </w:rPr>
        <w:t xml:space="preserve"> </w:t>
      </w:r>
      <w:r w:rsidRPr="00791F1B">
        <w:rPr>
          <w:rFonts w:cstheme="minorHAnsi"/>
        </w:rPr>
        <w:t xml:space="preserve">Le cadre d’analyse des atrocités criminelles identifie huit facteurs de risque communs pour l’occurrence d’un génocide, de crimes contre l’humanité, de crimes de guerre et le nettoyage </w:t>
      </w:r>
      <w:r w:rsidR="002A34D9">
        <w:rPr>
          <w:rFonts w:cstheme="minorHAnsi"/>
        </w:rPr>
        <w:t xml:space="preserve">ethnique, avec des indicateurs </w:t>
      </w:r>
      <w:r w:rsidRPr="00791F1B">
        <w:rPr>
          <w:rFonts w:cstheme="minorHAnsi"/>
        </w:rPr>
        <w:t xml:space="preserve">attachés à chaque facteur. Il comporte également deux facteurs de risque spécifiques au crime de génocide, deux spécifiques aux crimes contre l’humanité et deux spécifiques aux crimes de guerre. La Commission a choisi de focaliser son analyse sur les huit facteurs de risque communs. En effet, s’il y a un risque que des atrocités criminelles se produisent, forcément cela implique qu’il y a un risque que la situation des droits de l’homme se détériore et </w:t>
      </w:r>
      <w:r w:rsidR="00D30D22">
        <w:rPr>
          <w:rFonts w:cstheme="minorHAnsi"/>
        </w:rPr>
        <w:t xml:space="preserve">que </w:t>
      </w:r>
      <w:r w:rsidRPr="00791F1B">
        <w:rPr>
          <w:rFonts w:cstheme="minorHAnsi"/>
        </w:rPr>
        <w:t>les violations s’intensifient.</w:t>
      </w:r>
    </w:p>
    <w:p w14:paraId="04862F05" w14:textId="6F1B35F6" w:rsidR="00CE08C1" w:rsidRPr="00CE08C1" w:rsidRDefault="00CE08C1" w:rsidP="00CE08C1">
      <w:pPr>
        <w:tabs>
          <w:tab w:val="right" w:pos="850"/>
          <w:tab w:val="left" w:pos="1134"/>
          <w:tab w:val="left" w:pos="1559"/>
          <w:tab w:val="left" w:pos="1984"/>
          <w:tab w:val="left" w:leader="dot" w:pos="7654"/>
          <w:tab w:val="right" w:pos="9072"/>
          <w:tab w:val="right" w:pos="9639"/>
        </w:tabs>
        <w:spacing w:after="0" w:line="240" w:lineRule="auto"/>
        <w:ind w:right="804"/>
        <w:jc w:val="both"/>
        <w:rPr>
          <w:rFonts w:cstheme="minorHAnsi"/>
          <w:b/>
          <w:lang w:val="fr-CH"/>
        </w:rPr>
      </w:pPr>
    </w:p>
    <w:p w14:paraId="01F2034D" w14:textId="6B64854D" w:rsidR="00CE08C1" w:rsidRDefault="00CE08C1" w:rsidP="00CE08C1">
      <w:pPr>
        <w:pStyle w:val="ListParagraph"/>
        <w:numPr>
          <w:ilvl w:val="0"/>
          <w:numId w:val="7"/>
        </w:numPr>
        <w:tabs>
          <w:tab w:val="right" w:pos="850"/>
          <w:tab w:val="left" w:pos="1134"/>
          <w:tab w:val="left" w:pos="1559"/>
          <w:tab w:val="left" w:pos="1984"/>
          <w:tab w:val="left" w:leader="dot" w:pos="7654"/>
          <w:tab w:val="right" w:pos="9072"/>
          <w:tab w:val="right" w:pos="9639"/>
        </w:tabs>
        <w:spacing w:after="0" w:line="240" w:lineRule="auto"/>
        <w:ind w:right="804"/>
        <w:jc w:val="both"/>
        <w:rPr>
          <w:rFonts w:cstheme="minorHAnsi"/>
          <w:b/>
          <w:lang w:val="fr-CH"/>
        </w:rPr>
      </w:pPr>
      <w:r w:rsidRPr="00CE08C1">
        <w:rPr>
          <w:rFonts w:cstheme="minorHAnsi"/>
          <w:b/>
          <w:lang w:val="fr-CH"/>
        </w:rPr>
        <w:t xml:space="preserve">Quelles sont les principales conclusions de la Commission à propos des facteurs de risque de détérioration de la </w:t>
      </w:r>
      <w:r w:rsidR="00110EA5" w:rsidRPr="00CE08C1">
        <w:rPr>
          <w:rFonts w:cstheme="minorHAnsi"/>
          <w:b/>
          <w:lang w:val="fr-CH"/>
        </w:rPr>
        <w:t>situation ?</w:t>
      </w:r>
    </w:p>
    <w:p w14:paraId="54D9BCBC" w14:textId="77777777" w:rsidR="00ED5420" w:rsidRDefault="00ED5420" w:rsidP="00ED5420">
      <w:pPr>
        <w:spacing w:after="0" w:line="240" w:lineRule="auto"/>
        <w:jc w:val="both"/>
        <w:rPr>
          <w:rFonts w:cstheme="minorHAnsi"/>
          <w:highlight w:val="yellow"/>
          <w:lang w:val="fr-CH"/>
        </w:rPr>
      </w:pPr>
    </w:p>
    <w:p w14:paraId="37E2458A" w14:textId="26136AB9" w:rsidR="00D72BB9" w:rsidRDefault="00ED5420" w:rsidP="00D72BB9">
      <w:pPr>
        <w:spacing w:after="0" w:line="240" w:lineRule="auto"/>
        <w:jc w:val="both"/>
        <w:rPr>
          <w:rFonts w:cstheme="minorHAnsi"/>
        </w:rPr>
      </w:pPr>
      <w:r w:rsidRPr="00D72BB9">
        <w:rPr>
          <w:rFonts w:cstheme="minorHAnsi"/>
        </w:rPr>
        <w:t xml:space="preserve">Dans son rapport, la Commission a </w:t>
      </w:r>
      <w:r w:rsidR="00F77337" w:rsidRPr="00D72BB9">
        <w:rPr>
          <w:rFonts w:cstheme="minorHAnsi"/>
        </w:rPr>
        <w:t>confirmé</w:t>
      </w:r>
      <w:r w:rsidR="00D72BB9" w:rsidRPr="00D72BB9">
        <w:rPr>
          <w:rFonts w:cstheme="minorHAnsi"/>
        </w:rPr>
        <w:t xml:space="preserve"> </w:t>
      </w:r>
      <w:r w:rsidR="00F77337" w:rsidRPr="00D72BB9">
        <w:rPr>
          <w:rFonts w:cstheme="minorHAnsi"/>
        </w:rPr>
        <w:t xml:space="preserve">l’existence </w:t>
      </w:r>
      <w:r w:rsidR="00D72BB9" w:rsidRPr="00D72BB9">
        <w:rPr>
          <w:rFonts w:cstheme="minorHAnsi"/>
        </w:rPr>
        <w:t xml:space="preserve">dans le contexte actuel du Burundi </w:t>
      </w:r>
      <w:r w:rsidR="00F77337" w:rsidRPr="00D72BB9">
        <w:rPr>
          <w:rFonts w:cstheme="minorHAnsi"/>
        </w:rPr>
        <w:t>de</w:t>
      </w:r>
      <w:r w:rsidR="00881B34">
        <w:rPr>
          <w:rFonts w:cstheme="minorHAnsi"/>
        </w:rPr>
        <w:t>s</w:t>
      </w:r>
      <w:r w:rsidRPr="00D72BB9">
        <w:rPr>
          <w:rFonts w:cstheme="minorHAnsi"/>
        </w:rPr>
        <w:t xml:space="preserve"> </w:t>
      </w:r>
      <w:r w:rsidR="00740166" w:rsidRPr="00D72BB9">
        <w:rPr>
          <w:rFonts w:cstheme="minorHAnsi"/>
        </w:rPr>
        <w:t xml:space="preserve">huit </w:t>
      </w:r>
      <w:r w:rsidRPr="00D72BB9">
        <w:rPr>
          <w:rFonts w:cstheme="minorHAnsi"/>
        </w:rPr>
        <w:t>facteurs de risque</w:t>
      </w:r>
      <w:r w:rsidR="00740166" w:rsidRPr="00D72BB9">
        <w:rPr>
          <w:rFonts w:cstheme="minorHAnsi"/>
        </w:rPr>
        <w:t xml:space="preserve"> communs identifiés dans le Cadre d’analyse des atrocités criminelles, avec un nombre significatif d’indicateurs pour chacun d’entre eux. </w:t>
      </w:r>
      <w:r w:rsidRPr="00D72BB9">
        <w:rPr>
          <w:rFonts w:cstheme="minorHAnsi"/>
        </w:rPr>
        <w:t xml:space="preserve"> </w:t>
      </w:r>
    </w:p>
    <w:p w14:paraId="6B819EE8" w14:textId="77777777" w:rsidR="00D72BB9" w:rsidRDefault="00D72BB9" w:rsidP="00D72BB9">
      <w:pPr>
        <w:spacing w:after="0" w:line="240" w:lineRule="auto"/>
        <w:jc w:val="both"/>
        <w:rPr>
          <w:rFonts w:cstheme="minorHAnsi"/>
        </w:rPr>
      </w:pPr>
    </w:p>
    <w:p w14:paraId="0A91F287" w14:textId="7B814FC2" w:rsidR="00F77337" w:rsidRDefault="00740166" w:rsidP="00D72BB9">
      <w:pPr>
        <w:spacing w:after="0" w:line="240" w:lineRule="auto"/>
        <w:jc w:val="both"/>
        <w:rPr>
          <w:rFonts w:cstheme="minorHAnsi"/>
        </w:rPr>
      </w:pPr>
      <w:r w:rsidRPr="00D72BB9">
        <w:rPr>
          <w:rFonts w:cstheme="minorHAnsi"/>
        </w:rPr>
        <w:t xml:space="preserve">Ces </w:t>
      </w:r>
      <w:r w:rsidR="00D72BB9">
        <w:rPr>
          <w:rFonts w:cstheme="minorHAnsi"/>
        </w:rPr>
        <w:t xml:space="preserve">facteurs sont notamment en lien avec </w:t>
      </w:r>
      <w:r w:rsidR="00ED5420" w:rsidRPr="00D72BB9">
        <w:rPr>
          <w:rFonts w:cstheme="minorHAnsi"/>
        </w:rPr>
        <w:t xml:space="preserve">la </w:t>
      </w:r>
      <w:r w:rsidR="00D72BB9">
        <w:rPr>
          <w:rFonts w:cstheme="minorHAnsi"/>
        </w:rPr>
        <w:t xml:space="preserve">situation sécuritaire volatile ; </w:t>
      </w:r>
      <w:r w:rsidR="00ED5420" w:rsidRPr="00D72BB9">
        <w:rPr>
          <w:rFonts w:cstheme="minorHAnsi"/>
        </w:rPr>
        <w:t>l’instrumentalisation de la crise économique et hu</w:t>
      </w:r>
      <w:r w:rsidR="00D72BB9">
        <w:rPr>
          <w:rFonts w:cstheme="minorHAnsi"/>
        </w:rPr>
        <w:t>manitaire à des fins politiques ;</w:t>
      </w:r>
      <w:r w:rsidR="00ED5420" w:rsidRPr="00D72BB9">
        <w:rPr>
          <w:rFonts w:cstheme="minorHAnsi"/>
        </w:rPr>
        <w:t xml:space="preserve"> la non-résolution de la crise politique de 2015 (malgré les discours de</w:t>
      </w:r>
      <w:r w:rsidR="00D72BB9">
        <w:rPr>
          <w:rFonts w:cstheme="minorHAnsi"/>
        </w:rPr>
        <w:t xml:space="preserve"> normalisation du Gouvernement) ;</w:t>
      </w:r>
      <w:r w:rsidR="00ED5420" w:rsidRPr="00D72BB9">
        <w:rPr>
          <w:rFonts w:cstheme="minorHAnsi"/>
        </w:rPr>
        <w:t xml:space="preserve"> </w:t>
      </w:r>
      <w:r w:rsidR="00F77337" w:rsidRPr="00D72BB9">
        <w:rPr>
          <w:rFonts w:cstheme="minorHAnsi"/>
        </w:rPr>
        <w:t>l’existence d’antécédents de violations graves des droits de l’homme qui n’ont été ni empêchées ni punies, créant ainsi un risque de survenance de nouvelles violations</w:t>
      </w:r>
      <w:r w:rsidR="00D72BB9">
        <w:rPr>
          <w:rFonts w:cstheme="minorHAnsi"/>
        </w:rPr>
        <w:t xml:space="preserve"> ; </w:t>
      </w:r>
      <w:r w:rsidR="00F77337" w:rsidRPr="00D72BB9">
        <w:rPr>
          <w:rFonts w:cstheme="minorHAnsi"/>
        </w:rPr>
        <w:t>la fai</w:t>
      </w:r>
      <w:r w:rsidR="00D72BB9">
        <w:rPr>
          <w:rFonts w:cstheme="minorHAnsi"/>
        </w:rPr>
        <w:t xml:space="preserve">blesse des structures étatiques ; </w:t>
      </w:r>
      <w:r w:rsidR="00F77337" w:rsidRPr="00D72BB9">
        <w:rPr>
          <w:rFonts w:cstheme="minorHAnsi"/>
        </w:rPr>
        <w:t>l’existence de raisons, de buts ou d’autres éléments motivant l’usage de la violence c</w:t>
      </w:r>
      <w:r w:rsidR="00D72BB9">
        <w:rPr>
          <w:rFonts w:cstheme="minorHAnsi"/>
        </w:rPr>
        <w:t>ontre des groupes particuliers et la capacité d’</w:t>
      </w:r>
      <w:r w:rsidR="00F77337" w:rsidRPr="00D72BB9">
        <w:rPr>
          <w:rFonts w:cstheme="minorHAnsi"/>
        </w:rPr>
        <w:t>auteurs potentiels à comme</w:t>
      </w:r>
      <w:r w:rsidRPr="00D72BB9">
        <w:rPr>
          <w:rFonts w:cstheme="minorHAnsi"/>
        </w:rPr>
        <w:t>ttre des atrocités criminelles.</w:t>
      </w:r>
    </w:p>
    <w:p w14:paraId="7D9B6571" w14:textId="77777777" w:rsidR="00D72BB9" w:rsidRPr="00D72BB9" w:rsidRDefault="00D72BB9" w:rsidP="00D72BB9">
      <w:pPr>
        <w:spacing w:after="0" w:line="240" w:lineRule="auto"/>
        <w:jc w:val="both"/>
        <w:rPr>
          <w:rFonts w:cstheme="minorHAnsi"/>
        </w:rPr>
      </w:pPr>
    </w:p>
    <w:p w14:paraId="3ED8F2ED" w14:textId="616FCA28" w:rsidR="00D72BB9" w:rsidRDefault="00740166" w:rsidP="00D72BB9">
      <w:pPr>
        <w:spacing w:after="0" w:line="240" w:lineRule="auto"/>
        <w:jc w:val="both"/>
        <w:rPr>
          <w:rFonts w:cstheme="minorHAnsi"/>
        </w:rPr>
      </w:pPr>
      <w:r w:rsidRPr="00D72BB9">
        <w:rPr>
          <w:rFonts w:cstheme="minorHAnsi"/>
        </w:rPr>
        <w:t>La Commission a également</w:t>
      </w:r>
      <w:r w:rsidR="00D72BB9">
        <w:rPr>
          <w:rFonts w:cstheme="minorHAnsi"/>
        </w:rPr>
        <w:t xml:space="preserve"> </w:t>
      </w:r>
      <w:r w:rsidR="00B40598">
        <w:rPr>
          <w:rFonts w:cstheme="minorHAnsi"/>
        </w:rPr>
        <w:t>constaté l’absence</w:t>
      </w:r>
      <w:r w:rsidRPr="00D72BB9">
        <w:rPr>
          <w:rFonts w:cstheme="minorHAnsi"/>
        </w:rPr>
        <w:t xml:space="preserve"> de facteurs qui </w:t>
      </w:r>
      <w:r w:rsidR="00B40598">
        <w:rPr>
          <w:rFonts w:cstheme="minorHAnsi"/>
        </w:rPr>
        <w:t xml:space="preserve">pourraient </w:t>
      </w:r>
      <w:r w:rsidRPr="00D72BB9">
        <w:rPr>
          <w:rFonts w:cstheme="minorHAnsi"/>
        </w:rPr>
        <w:t xml:space="preserve">contribuer à prévenir l’escalade de la violence, à la faire cesser ou à en réduire l’impact, dont </w:t>
      </w:r>
      <w:r w:rsidR="00F77337" w:rsidRPr="00D72BB9">
        <w:rPr>
          <w:rFonts w:cstheme="minorHAnsi"/>
        </w:rPr>
        <w:t>l’absence de société civile nationale solide, organisée et représentative,</w:t>
      </w:r>
      <w:r w:rsidR="00D72BB9">
        <w:rPr>
          <w:rFonts w:cstheme="minorHAnsi"/>
        </w:rPr>
        <w:t xml:space="preserve"> et</w:t>
      </w:r>
      <w:r w:rsidR="00F77337" w:rsidRPr="00D72BB9">
        <w:rPr>
          <w:rFonts w:cstheme="minorHAnsi"/>
        </w:rPr>
        <w:t xml:space="preserve"> de médias na</w:t>
      </w:r>
      <w:r w:rsidR="00F77337" w:rsidRPr="00D72BB9">
        <w:rPr>
          <w:rFonts w:cstheme="minorHAnsi"/>
        </w:rPr>
        <w:lastRenderedPageBreak/>
        <w:t>tionaux libres</w:t>
      </w:r>
      <w:r w:rsidRPr="00D72BB9">
        <w:rPr>
          <w:rFonts w:cstheme="minorHAnsi"/>
        </w:rPr>
        <w:t>, diversifiés et indépendants</w:t>
      </w:r>
      <w:r w:rsidR="00F77337" w:rsidRPr="00D72BB9">
        <w:rPr>
          <w:rFonts w:cstheme="minorHAnsi"/>
        </w:rPr>
        <w:t>; l’absence d’ac</w:t>
      </w:r>
      <w:r w:rsidRPr="00D72BB9">
        <w:rPr>
          <w:rFonts w:cstheme="minorHAnsi"/>
        </w:rPr>
        <w:t>cès a</w:t>
      </w:r>
      <w:r w:rsidR="00D72BB9">
        <w:rPr>
          <w:rFonts w:cstheme="minorHAnsi"/>
        </w:rPr>
        <w:t>ux médias internationaux ; une</w:t>
      </w:r>
      <w:r w:rsidR="00F77337" w:rsidRPr="00D72BB9">
        <w:rPr>
          <w:rFonts w:cstheme="minorHAnsi"/>
        </w:rPr>
        <w:t xml:space="preserve"> présence limitée des Nations Unies, d’ONG internationales ou d’autres acteurs internationaux ou régionaux dans le pays ayant a</w:t>
      </w:r>
      <w:r w:rsidR="00D72BB9">
        <w:rPr>
          <w:rFonts w:cstheme="minorHAnsi"/>
        </w:rPr>
        <w:t>ccès aux populations ;</w:t>
      </w:r>
      <w:r w:rsidRPr="00D72BB9">
        <w:rPr>
          <w:rFonts w:cstheme="minorHAnsi"/>
        </w:rPr>
        <w:t xml:space="preserve"> </w:t>
      </w:r>
      <w:r w:rsidR="00D72BB9">
        <w:rPr>
          <w:rFonts w:cstheme="minorHAnsi"/>
        </w:rPr>
        <w:t xml:space="preserve">le </w:t>
      </w:r>
      <w:r w:rsidR="00F77337" w:rsidRPr="00D72BB9">
        <w:rPr>
          <w:rFonts w:cstheme="minorHAnsi"/>
        </w:rPr>
        <w:t>manque de contact, d’ouverture ou de relations politiques ou écon</w:t>
      </w:r>
      <w:r w:rsidRPr="00D72BB9">
        <w:rPr>
          <w:rFonts w:cstheme="minorHAnsi"/>
        </w:rPr>
        <w:t>omiques ave</w:t>
      </w:r>
      <w:r w:rsidR="00D72BB9">
        <w:rPr>
          <w:rFonts w:cstheme="minorHAnsi"/>
        </w:rPr>
        <w:t>c les autres États ;</w:t>
      </w:r>
      <w:r w:rsidRPr="00D72BB9">
        <w:rPr>
          <w:rFonts w:cstheme="minorHAnsi"/>
        </w:rPr>
        <w:t xml:space="preserve"> </w:t>
      </w:r>
      <w:r w:rsidR="00F77337" w:rsidRPr="00D72BB9">
        <w:rPr>
          <w:rFonts w:cstheme="minorHAnsi"/>
        </w:rPr>
        <w:t>une coopération limitée voire inexistante avec les mécanismes internationaux et ré</w:t>
      </w:r>
      <w:r w:rsidR="00D72BB9">
        <w:rPr>
          <w:rFonts w:cstheme="minorHAnsi"/>
        </w:rPr>
        <w:t>gionaux des droits de l’homme ;</w:t>
      </w:r>
      <w:r w:rsidRPr="00D72BB9">
        <w:rPr>
          <w:rFonts w:cstheme="minorHAnsi"/>
        </w:rPr>
        <w:t xml:space="preserve"> un </w:t>
      </w:r>
      <w:r w:rsidR="00F77337" w:rsidRPr="00D72BB9">
        <w:rPr>
          <w:rFonts w:cstheme="minorHAnsi"/>
        </w:rPr>
        <w:t>manque de volonté du Gouvernement d’engager un véritable dialogue afin de régler la crise de 2015</w:t>
      </w:r>
      <w:r w:rsidR="00D72BB9">
        <w:rPr>
          <w:rFonts w:cstheme="minorHAnsi"/>
        </w:rPr>
        <w:t xml:space="preserve"> et </w:t>
      </w:r>
      <w:r w:rsidRPr="00D72BB9">
        <w:rPr>
          <w:rFonts w:cstheme="minorHAnsi"/>
        </w:rPr>
        <w:t xml:space="preserve">une absence de mécanisme d’alerte. </w:t>
      </w:r>
    </w:p>
    <w:p w14:paraId="65EE8B25" w14:textId="77777777" w:rsidR="00D72BB9" w:rsidRDefault="00D72BB9" w:rsidP="00D72BB9">
      <w:pPr>
        <w:spacing w:after="0" w:line="240" w:lineRule="auto"/>
        <w:jc w:val="both"/>
        <w:rPr>
          <w:rFonts w:cstheme="minorHAnsi"/>
        </w:rPr>
      </w:pPr>
    </w:p>
    <w:p w14:paraId="6F7CD7D6" w14:textId="2A5D2F1F" w:rsidR="00F77337" w:rsidRDefault="00740166" w:rsidP="00D72BB9">
      <w:pPr>
        <w:spacing w:after="0" w:line="240" w:lineRule="auto"/>
        <w:jc w:val="both"/>
        <w:rPr>
          <w:rFonts w:cstheme="minorHAnsi"/>
        </w:rPr>
      </w:pPr>
      <w:r w:rsidRPr="00D72BB9">
        <w:rPr>
          <w:rFonts w:cstheme="minorHAnsi"/>
        </w:rPr>
        <w:t>Selon la Commission, d</w:t>
      </w:r>
      <w:r w:rsidR="00F77337" w:rsidRPr="00D72BB9">
        <w:rPr>
          <w:rFonts w:cstheme="minorHAnsi"/>
        </w:rPr>
        <w:t>es facteurs déclencheurs</w:t>
      </w:r>
      <w:r w:rsidRPr="00D72BB9">
        <w:rPr>
          <w:rFonts w:cstheme="minorHAnsi"/>
        </w:rPr>
        <w:t xml:space="preserve"> </w:t>
      </w:r>
      <w:r w:rsidR="00F77337" w:rsidRPr="00D72BB9">
        <w:rPr>
          <w:rFonts w:cstheme="minorHAnsi"/>
        </w:rPr>
        <w:t>sont également présents, comme en témoigne</w:t>
      </w:r>
      <w:r w:rsidR="00881B34">
        <w:rPr>
          <w:rFonts w:cstheme="minorHAnsi"/>
        </w:rPr>
        <w:t xml:space="preserve"> </w:t>
      </w:r>
      <w:r w:rsidR="00D72BB9">
        <w:rPr>
          <w:rFonts w:cstheme="minorHAnsi"/>
        </w:rPr>
        <w:t>la présence d</w:t>
      </w:r>
      <w:r w:rsidR="00F77337" w:rsidRPr="00D72BB9">
        <w:rPr>
          <w:rFonts w:cstheme="minorHAnsi"/>
        </w:rPr>
        <w:t>es indicateurs suivants : les mesures prises par la communauté in</w:t>
      </w:r>
      <w:r w:rsidR="00D72BB9">
        <w:rPr>
          <w:rFonts w:cstheme="minorHAnsi"/>
        </w:rPr>
        <w:t>ternationale</w:t>
      </w:r>
      <w:r w:rsidR="00F77337" w:rsidRPr="00D72BB9">
        <w:rPr>
          <w:rFonts w:cstheme="minorHAnsi"/>
        </w:rPr>
        <w:t xml:space="preserve"> perçues par les autorités du Burundi comme des menace</w:t>
      </w:r>
      <w:r w:rsidR="00D72BB9">
        <w:rPr>
          <w:rFonts w:cstheme="minorHAnsi"/>
        </w:rPr>
        <w:t xml:space="preserve">s à la souveraineté de l’État; </w:t>
      </w:r>
      <w:r w:rsidR="00F77337" w:rsidRPr="00D72BB9">
        <w:rPr>
          <w:rFonts w:cstheme="minorHAnsi"/>
        </w:rPr>
        <w:t xml:space="preserve">un transfert de pouvoir </w:t>
      </w:r>
      <w:r w:rsidR="00D72BB9">
        <w:rPr>
          <w:rFonts w:cstheme="minorHAnsi"/>
        </w:rPr>
        <w:t>brusque ou irrégulier en 2015 ;</w:t>
      </w:r>
      <w:r w:rsidRPr="00D72BB9">
        <w:rPr>
          <w:rFonts w:cstheme="minorHAnsi"/>
        </w:rPr>
        <w:t xml:space="preserve"> </w:t>
      </w:r>
      <w:r w:rsidR="00F77337" w:rsidRPr="00D72BB9">
        <w:rPr>
          <w:rFonts w:cstheme="minorHAnsi"/>
        </w:rPr>
        <w:t>des attaques contre la vie, l’intégrité physique, la liberté ou la sécurité de dirigeants, de personnalités éminentes ou de membres de groupes d’opposition</w:t>
      </w:r>
      <w:r w:rsidR="00D72BB9">
        <w:rPr>
          <w:rFonts w:cstheme="minorHAnsi"/>
        </w:rPr>
        <w:t>; une</w:t>
      </w:r>
      <w:r w:rsidR="00F77337" w:rsidRPr="00D72BB9">
        <w:rPr>
          <w:rFonts w:cstheme="minorHAnsi"/>
        </w:rPr>
        <w:t xml:space="preserve"> propagande haineuse co</w:t>
      </w:r>
      <w:r w:rsidRPr="00D72BB9">
        <w:rPr>
          <w:rFonts w:cstheme="minorHAnsi"/>
        </w:rPr>
        <w:t>ntre les opposants politiques</w:t>
      </w:r>
      <w:r w:rsidR="00F77337" w:rsidRPr="00D72BB9">
        <w:rPr>
          <w:rFonts w:cstheme="minorHAnsi"/>
        </w:rPr>
        <w:t xml:space="preserve">; </w:t>
      </w:r>
      <w:r w:rsidR="00D72BB9">
        <w:rPr>
          <w:rFonts w:cstheme="minorHAnsi"/>
        </w:rPr>
        <w:t>le déroulement d’</w:t>
      </w:r>
      <w:r w:rsidR="00F77337" w:rsidRPr="00D72BB9">
        <w:rPr>
          <w:rFonts w:cstheme="minorHAnsi"/>
        </w:rPr>
        <w:t>élections présidentielle, parlementaires et</w:t>
      </w:r>
      <w:r w:rsidR="00D72BB9">
        <w:rPr>
          <w:rFonts w:cstheme="minorHAnsi"/>
        </w:rPr>
        <w:t xml:space="preserve"> locales dans un avenir proche; la commémoration de</w:t>
      </w:r>
      <w:r w:rsidR="00F77337" w:rsidRPr="00D72BB9">
        <w:rPr>
          <w:rFonts w:cstheme="minorHAnsi"/>
        </w:rPr>
        <w:t xml:space="preserve"> crimes du passé ou d’épisodes traumatiques ou historiques</w:t>
      </w:r>
      <w:r w:rsidR="00D72BB9">
        <w:rPr>
          <w:rFonts w:cstheme="minorHAnsi"/>
        </w:rPr>
        <w:t xml:space="preserve"> sur une base ethnique pouvant </w:t>
      </w:r>
      <w:r w:rsidR="00F77337" w:rsidRPr="00D72BB9">
        <w:rPr>
          <w:rFonts w:cstheme="minorHAnsi"/>
        </w:rPr>
        <w:t>exacerb</w:t>
      </w:r>
      <w:r w:rsidRPr="00D72BB9">
        <w:rPr>
          <w:rFonts w:cstheme="minorHAnsi"/>
        </w:rPr>
        <w:t xml:space="preserve">er les tensions entre </w:t>
      </w:r>
      <w:r w:rsidR="00D72BB9">
        <w:rPr>
          <w:rFonts w:cstheme="minorHAnsi"/>
        </w:rPr>
        <w:t xml:space="preserve">des </w:t>
      </w:r>
      <w:r w:rsidR="008F6BDD">
        <w:rPr>
          <w:rFonts w:cstheme="minorHAnsi"/>
        </w:rPr>
        <w:t xml:space="preserve">groupes, </w:t>
      </w:r>
      <w:r w:rsidRPr="00D72BB9">
        <w:rPr>
          <w:rFonts w:cstheme="minorHAnsi"/>
        </w:rPr>
        <w:t xml:space="preserve">et </w:t>
      </w:r>
      <w:r w:rsidR="00F77337" w:rsidRPr="00D72BB9">
        <w:rPr>
          <w:rFonts w:cstheme="minorHAnsi"/>
        </w:rPr>
        <w:t>des actes liés au processus d’établissement des responsabilités pou</w:t>
      </w:r>
      <w:r w:rsidR="00D72BB9">
        <w:rPr>
          <w:rFonts w:cstheme="minorHAnsi"/>
        </w:rPr>
        <w:t xml:space="preserve">r des atrocités passées </w:t>
      </w:r>
      <w:r w:rsidRPr="00D72BB9">
        <w:rPr>
          <w:rFonts w:cstheme="minorHAnsi"/>
        </w:rPr>
        <w:t>perçus comme injustes</w:t>
      </w:r>
      <w:r w:rsidR="00F77337" w:rsidRPr="00D72BB9">
        <w:rPr>
          <w:rFonts w:cstheme="minorHAnsi"/>
        </w:rPr>
        <w:t>.</w:t>
      </w:r>
    </w:p>
    <w:p w14:paraId="41E151F3" w14:textId="77777777" w:rsidR="000A0E2B" w:rsidRPr="00D72BB9" w:rsidRDefault="000A0E2B" w:rsidP="00D72BB9">
      <w:pPr>
        <w:spacing w:after="0" w:line="240" w:lineRule="auto"/>
        <w:jc w:val="both"/>
        <w:rPr>
          <w:rFonts w:cstheme="minorHAnsi"/>
        </w:rPr>
      </w:pPr>
    </w:p>
    <w:p w14:paraId="23712F58" w14:textId="589BE0AA" w:rsidR="00F77337" w:rsidRDefault="00F77337" w:rsidP="00D72BB9">
      <w:pPr>
        <w:spacing w:after="0" w:line="240" w:lineRule="auto"/>
        <w:jc w:val="both"/>
        <w:rPr>
          <w:rFonts w:cstheme="minorHAnsi"/>
        </w:rPr>
      </w:pPr>
      <w:r w:rsidRPr="00D72BB9">
        <w:rPr>
          <w:rFonts w:cstheme="minorHAnsi"/>
        </w:rPr>
        <w:t>Même si cela ne permet pas de tirer des conclusions quant à la probabilité que des atrocités criminelles se produisent et, le cas échéant, de déterminer à quel moment ou de quelle manière elles surviendront, la présence de ces facteurs donne à la communauté internationale une base objective pour appréhender la réalité de la situation au Burundi et les risques possibles. La constatation de l’existence de plusieurs facteurs de risque requiert de rester très vigilant quant à l’évolution de la situation au Burundi.</w:t>
      </w:r>
    </w:p>
    <w:p w14:paraId="579AF7A3" w14:textId="15E63DFE" w:rsidR="003F3CB7" w:rsidRDefault="003F3CB7" w:rsidP="00D72BB9">
      <w:pPr>
        <w:spacing w:after="0" w:line="240" w:lineRule="auto"/>
        <w:jc w:val="both"/>
        <w:rPr>
          <w:rFonts w:cstheme="minorHAnsi"/>
        </w:rPr>
      </w:pPr>
    </w:p>
    <w:p w14:paraId="53FFC2EF" w14:textId="3E244AC5" w:rsidR="003F3CB7" w:rsidRPr="000F2C48" w:rsidRDefault="000F2C48" w:rsidP="000F2C48">
      <w:pPr>
        <w:pStyle w:val="ListParagraph"/>
        <w:numPr>
          <w:ilvl w:val="0"/>
          <w:numId w:val="7"/>
        </w:numPr>
        <w:spacing w:after="0" w:line="240" w:lineRule="auto"/>
        <w:jc w:val="both"/>
        <w:rPr>
          <w:rFonts w:cstheme="minorHAnsi"/>
          <w:b/>
        </w:rPr>
      </w:pPr>
      <w:r w:rsidRPr="000F2C48">
        <w:rPr>
          <w:rFonts w:cstheme="minorHAnsi"/>
          <w:b/>
        </w:rPr>
        <w:t xml:space="preserve"> </w:t>
      </w:r>
      <w:r w:rsidR="003F3CB7" w:rsidRPr="000F2C48">
        <w:rPr>
          <w:rFonts w:cstheme="minorHAnsi"/>
          <w:b/>
        </w:rPr>
        <w:t>Existe-t-il un risque de génocide au Burundi ?</w:t>
      </w:r>
    </w:p>
    <w:p w14:paraId="346FAFC7" w14:textId="77777777" w:rsidR="003F3CB7" w:rsidRDefault="003F3CB7" w:rsidP="00D72BB9">
      <w:pPr>
        <w:spacing w:after="0" w:line="240" w:lineRule="auto"/>
        <w:jc w:val="both"/>
        <w:rPr>
          <w:rFonts w:cstheme="minorHAnsi"/>
        </w:rPr>
      </w:pPr>
    </w:p>
    <w:p w14:paraId="03D49209" w14:textId="46951719" w:rsidR="00110EA5" w:rsidRPr="00A27622" w:rsidRDefault="00110EA5" w:rsidP="00110EA5">
      <w:pPr>
        <w:spacing w:after="0" w:line="240" w:lineRule="auto"/>
        <w:jc w:val="both"/>
        <w:rPr>
          <w:rFonts w:cstheme="minorHAnsi"/>
        </w:rPr>
      </w:pPr>
      <w:r>
        <w:rPr>
          <w:rFonts w:cstheme="minorHAnsi"/>
        </w:rPr>
        <w:t xml:space="preserve">Les facteurs de risque que </w:t>
      </w:r>
      <w:r w:rsidR="00881B34">
        <w:rPr>
          <w:rFonts w:cstheme="minorHAnsi"/>
        </w:rPr>
        <w:t xml:space="preserve">la Commission a </w:t>
      </w:r>
      <w:r>
        <w:rPr>
          <w:rFonts w:cstheme="minorHAnsi"/>
        </w:rPr>
        <w:t>identifié</w:t>
      </w:r>
      <w:r w:rsidR="00881B34">
        <w:rPr>
          <w:rFonts w:cstheme="minorHAnsi"/>
        </w:rPr>
        <w:t>s</w:t>
      </w:r>
      <w:r>
        <w:rPr>
          <w:rFonts w:cstheme="minorHAnsi"/>
        </w:rPr>
        <w:t xml:space="preserve"> ne sont pas spécifiques à un type donné d’atrocité</w:t>
      </w:r>
      <w:r w:rsidR="00881B34">
        <w:rPr>
          <w:rFonts w:cstheme="minorHAnsi"/>
        </w:rPr>
        <w:t>s</w:t>
      </w:r>
      <w:r>
        <w:rPr>
          <w:rFonts w:cstheme="minorHAnsi"/>
        </w:rPr>
        <w:t xml:space="preserve"> criminelle</w:t>
      </w:r>
      <w:r w:rsidR="00881B34">
        <w:rPr>
          <w:rFonts w:cstheme="minorHAnsi"/>
        </w:rPr>
        <w:t>s ;</w:t>
      </w:r>
      <w:r>
        <w:rPr>
          <w:rFonts w:cstheme="minorHAnsi"/>
        </w:rPr>
        <w:t xml:space="preserve"> donc </w:t>
      </w:r>
      <w:r w:rsidR="00881B34">
        <w:rPr>
          <w:rFonts w:cstheme="minorHAnsi"/>
        </w:rPr>
        <w:t xml:space="preserve">la </w:t>
      </w:r>
      <w:r w:rsidR="00271631">
        <w:rPr>
          <w:rFonts w:cstheme="minorHAnsi"/>
        </w:rPr>
        <w:t xml:space="preserve">Commission </w:t>
      </w:r>
      <w:r>
        <w:rPr>
          <w:rFonts w:cstheme="minorHAnsi"/>
        </w:rPr>
        <w:t xml:space="preserve">ne </w:t>
      </w:r>
      <w:r w:rsidR="00271631">
        <w:rPr>
          <w:rFonts w:cstheme="minorHAnsi"/>
        </w:rPr>
        <w:t xml:space="preserve">peut </w:t>
      </w:r>
      <w:r>
        <w:rPr>
          <w:rFonts w:cstheme="minorHAnsi"/>
        </w:rPr>
        <w:t xml:space="preserve">pas conclure qu’il y ait plus de risque de génocide que de crime international. Cependant la Commission considère </w:t>
      </w:r>
      <w:r w:rsidR="00271631">
        <w:rPr>
          <w:rFonts w:cstheme="minorHAnsi"/>
        </w:rPr>
        <w:t xml:space="preserve">que </w:t>
      </w:r>
      <w:r>
        <w:rPr>
          <w:rFonts w:cstheme="minorHAnsi"/>
        </w:rPr>
        <w:t>la situation actuelle est de nature politique</w:t>
      </w:r>
      <w:r w:rsidR="00271631">
        <w:rPr>
          <w:rFonts w:cstheme="minorHAnsi"/>
        </w:rPr>
        <w:t xml:space="preserve"> et s’inscrit dans </w:t>
      </w:r>
      <w:r>
        <w:rPr>
          <w:rFonts w:cstheme="minorHAnsi"/>
        </w:rPr>
        <w:t xml:space="preserve">la continuité de la crise </w:t>
      </w:r>
      <w:r w:rsidRPr="00A27622">
        <w:rPr>
          <w:rFonts w:cstheme="minorHAnsi"/>
        </w:rPr>
        <w:t xml:space="preserve">déclenchée par la décision du Président Pierre Nkurunziza de briguer un nouveau mandat en 2015. </w:t>
      </w:r>
      <w:r>
        <w:rPr>
          <w:rFonts w:cstheme="minorHAnsi"/>
        </w:rPr>
        <w:t xml:space="preserve"> </w:t>
      </w:r>
      <w:r w:rsidRPr="00A27622">
        <w:rPr>
          <w:rFonts w:cstheme="minorHAnsi"/>
        </w:rPr>
        <w:t>Les violations documentées par la Commissi</w:t>
      </w:r>
      <w:r>
        <w:rPr>
          <w:rFonts w:cstheme="minorHAnsi"/>
        </w:rPr>
        <w:t xml:space="preserve">on ont été commises </w:t>
      </w:r>
      <w:r w:rsidRPr="00A27622">
        <w:rPr>
          <w:rFonts w:cstheme="minorHAnsi"/>
        </w:rPr>
        <w:t xml:space="preserve">à l’encontre de </w:t>
      </w:r>
      <w:r>
        <w:rPr>
          <w:rFonts w:cstheme="minorHAnsi"/>
        </w:rPr>
        <w:t>tous les Burundais considérés comme des opposants</w:t>
      </w:r>
      <w:r w:rsidRPr="00A27622">
        <w:rPr>
          <w:rFonts w:cstheme="minorHAnsi"/>
        </w:rPr>
        <w:t xml:space="preserve">, quelle que soit leur ethnie. </w:t>
      </w:r>
    </w:p>
    <w:p w14:paraId="2C4B98A0" w14:textId="77777777" w:rsidR="003F3CB7" w:rsidRDefault="003F3CB7" w:rsidP="00D72BB9">
      <w:pPr>
        <w:spacing w:after="0" w:line="240" w:lineRule="auto"/>
        <w:jc w:val="both"/>
        <w:rPr>
          <w:rFonts w:cstheme="minorHAnsi"/>
        </w:rPr>
      </w:pPr>
    </w:p>
    <w:p w14:paraId="3C46CE19" w14:textId="266AB29F" w:rsidR="003F3CB7" w:rsidRPr="000F2C48" w:rsidRDefault="00110EA5" w:rsidP="000F2C48">
      <w:pPr>
        <w:pStyle w:val="ListParagraph"/>
        <w:numPr>
          <w:ilvl w:val="0"/>
          <w:numId w:val="7"/>
        </w:numPr>
        <w:spacing w:after="0" w:line="240" w:lineRule="auto"/>
        <w:jc w:val="both"/>
        <w:rPr>
          <w:rFonts w:cstheme="minorHAnsi"/>
          <w:b/>
        </w:rPr>
      </w:pPr>
      <w:r>
        <w:rPr>
          <w:rFonts w:cstheme="minorHAnsi"/>
          <w:b/>
        </w:rPr>
        <w:t>Et maintenant, q</w:t>
      </w:r>
      <w:r w:rsidR="003F3CB7" w:rsidRPr="000F2C48">
        <w:rPr>
          <w:rFonts w:cstheme="minorHAnsi"/>
          <w:b/>
        </w:rPr>
        <w:t>ue faire de cette analyse des facteurs de risque ?</w:t>
      </w:r>
    </w:p>
    <w:p w14:paraId="4B651BB3" w14:textId="77777777" w:rsidR="003F3CB7" w:rsidRDefault="003F3CB7" w:rsidP="00D72BB9">
      <w:pPr>
        <w:spacing w:after="0" w:line="240" w:lineRule="auto"/>
        <w:jc w:val="both"/>
        <w:rPr>
          <w:rFonts w:cstheme="minorHAnsi"/>
        </w:rPr>
      </w:pPr>
    </w:p>
    <w:p w14:paraId="5B6CF450" w14:textId="21AAC44D" w:rsidR="002A3A0F" w:rsidRDefault="00110EA5" w:rsidP="00D72BB9">
      <w:pPr>
        <w:spacing w:after="0" w:line="240" w:lineRule="auto"/>
        <w:jc w:val="both"/>
        <w:rPr>
          <w:rFonts w:cstheme="minorHAnsi"/>
        </w:rPr>
      </w:pPr>
      <w:r>
        <w:rPr>
          <w:rFonts w:cstheme="minorHAnsi"/>
        </w:rPr>
        <w:t>L’</w:t>
      </w:r>
      <w:r w:rsidR="003F3CB7">
        <w:rPr>
          <w:rFonts w:cstheme="minorHAnsi"/>
        </w:rPr>
        <w:t xml:space="preserve">analyse </w:t>
      </w:r>
      <w:r>
        <w:rPr>
          <w:rFonts w:cstheme="minorHAnsi"/>
        </w:rPr>
        <w:t xml:space="preserve">des facteurs de risque </w:t>
      </w:r>
      <w:r w:rsidR="003F3CB7">
        <w:rPr>
          <w:rFonts w:cstheme="minorHAnsi"/>
        </w:rPr>
        <w:t xml:space="preserve">donne une image précise de la situation actuelle au Burundi et identifie les éléments qui sont de nature à influencer l’évolution de </w:t>
      </w:r>
      <w:r>
        <w:rPr>
          <w:rFonts w:cstheme="minorHAnsi"/>
        </w:rPr>
        <w:t>cette</w:t>
      </w:r>
      <w:r w:rsidR="003F3CB7">
        <w:rPr>
          <w:rFonts w:cstheme="minorHAnsi"/>
        </w:rPr>
        <w:t xml:space="preserve"> situation</w:t>
      </w:r>
      <w:r>
        <w:rPr>
          <w:rFonts w:cstheme="minorHAnsi"/>
        </w:rPr>
        <w:t xml:space="preserve"> dans le contexte électoral</w:t>
      </w:r>
      <w:r w:rsidR="003F3CB7">
        <w:rPr>
          <w:rFonts w:cstheme="minorHAnsi"/>
        </w:rPr>
        <w:t>.</w:t>
      </w:r>
      <w:r w:rsidR="00BA3B7E">
        <w:rPr>
          <w:rFonts w:cstheme="minorHAnsi"/>
        </w:rPr>
        <w:t xml:space="preserve"> Cette analyse</w:t>
      </w:r>
      <w:r w:rsidR="00E807FB">
        <w:rPr>
          <w:rFonts w:cstheme="minorHAnsi"/>
        </w:rPr>
        <w:t xml:space="preserve"> </w:t>
      </w:r>
      <w:r>
        <w:rPr>
          <w:rFonts w:cstheme="minorHAnsi"/>
        </w:rPr>
        <w:t xml:space="preserve">permet d’identifier </w:t>
      </w:r>
      <w:r w:rsidR="00B40598">
        <w:rPr>
          <w:rFonts w:cstheme="minorHAnsi"/>
        </w:rPr>
        <w:t>les éléments aux</w:t>
      </w:r>
      <w:r w:rsidR="00B40598">
        <w:rPr>
          <w:rFonts w:cstheme="minorHAnsi"/>
        </w:rPr>
        <w:lastRenderedPageBreak/>
        <w:t>quels</w:t>
      </w:r>
      <w:r w:rsidR="003F3CB7">
        <w:rPr>
          <w:rFonts w:cstheme="minorHAnsi"/>
        </w:rPr>
        <w:t xml:space="preserve"> le Gouvernement du Burundi (dans l’idéal) </w:t>
      </w:r>
      <w:r>
        <w:rPr>
          <w:rFonts w:cstheme="minorHAnsi"/>
        </w:rPr>
        <w:t>et la communauté internationale</w:t>
      </w:r>
      <w:r w:rsidR="003F3CB7">
        <w:rPr>
          <w:rFonts w:cstheme="minorHAnsi"/>
        </w:rPr>
        <w:t xml:space="preserve"> doivent faire </w:t>
      </w:r>
      <w:r>
        <w:rPr>
          <w:rFonts w:cstheme="minorHAnsi"/>
        </w:rPr>
        <w:t xml:space="preserve">particulièrement </w:t>
      </w:r>
      <w:r w:rsidR="003F3CB7">
        <w:rPr>
          <w:rFonts w:cstheme="minorHAnsi"/>
        </w:rPr>
        <w:t xml:space="preserve">attention </w:t>
      </w:r>
      <w:r w:rsidR="00E807FB">
        <w:rPr>
          <w:rFonts w:cstheme="minorHAnsi"/>
        </w:rPr>
        <w:t>dans les prochains mois</w:t>
      </w:r>
      <w:r w:rsidR="002A3A0F">
        <w:rPr>
          <w:rFonts w:cstheme="minorHAnsi"/>
        </w:rPr>
        <w:t xml:space="preserve"> car ils sont susceptibles d’évoluer rapidement</w:t>
      </w:r>
      <w:r w:rsidR="00E807FB">
        <w:rPr>
          <w:rFonts w:cstheme="minorHAnsi"/>
        </w:rPr>
        <w:t xml:space="preserve">, notamment en ce qui concerne les facteurs déclencheurs et ceux d’atténuation des risques. </w:t>
      </w:r>
    </w:p>
    <w:p w14:paraId="4880E543" w14:textId="77777777" w:rsidR="002A3A0F" w:rsidRDefault="002A3A0F" w:rsidP="00D72BB9">
      <w:pPr>
        <w:spacing w:after="0" w:line="240" w:lineRule="auto"/>
        <w:jc w:val="both"/>
        <w:rPr>
          <w:rFonts w:cstheme="minorHAnsi"/>
        </w:rPr>
      </w:pPr>
    </w:p>
    <w:p w14:paraId="782BB6F2" w14:textId="4D3448BC" w:rsidR="00BA3B7E" w:rsidRDefault="00BA3B7E" w:rsidP="00D72BB9">
      <w:pPr>
        <w:spacing w:after="0" w:line="240" w:lineRule="auto"/>
        <w:jc w:val="both"/>
        <w:rPr>
          <w:rFonts w:cstheme="minorHAnsi"/>
        </w:rPr>
      </w:pPr>
      <w:r>
        <w:rPr>
          <w:rFonts w:cstheme="minorHAnsi"/>
        </w:rPr>
        <w:t>La Commission va donc suivre de près la situation en s’appuyant sur les facteurs et les indicateurs identifiés, afin de procéder à une analyse des risques</w:t>
      </w:r>
      <w:r w:rsidRPr="00BA3B7E">
        <w:rPr>
          <w:rFonts w:cstheme="minorHAnsi"/>
        </w:rPr>
        <w:t xml:space="preserve"> </w:t>
      </w:r>
      <w:r>
        <w:rPr>
          <w:rFonts w:cstheme="minorHAnsi"/>
        </w:rPr>
        <w:t>à proprement parler, qui ne peut se faire que sur le court terme.</w:t>
      </w:r>
    </w:p>
    <w:p w14:paraId="68E86CC4" w14:textId="77777777" w:rsidR="00930EAD" w:rsidRDefault="00930EAD" w:rsidP="00930EAD">
      <w:pPr>
        <w:spacing w:after="0" w:line="240" w:lineRule="auto"/>
        <w:jc w:val="both"/>
        <w:rPr>
          <w:rFonts w:cstheme="minorHAnsi"/>
        </w:rPr>
      </w:pPr>
    </w:p>
    <w:p w14:paraId="05BA6CD1" w14:textId="73C352E8" w:rsidR="003F3CB7" w:rsidRDefault="00BA3B7E" w:rsidP="00D72BB9">
      <w:pPr>
        <w:spacing w:after="0" w:line="240" w:lineRule="auto"/>
        <w:jc w:val="both"/>
        <w:rPr>
          <w:rFonts w:cstheme="minorHAnsi"/>
        </w:rPr>
      </w:pPr>
      <w:r>
        <w:rPr>
          <w:rFonts w:cstheme="minorHAnsi"/>
        </w:rPr>
        <w:t>Il faudrait également que la communauté internationale, sur la base de l’analyse des facteurs de risque, cherche à consolider les facteurs qui sont de nature à prévenir l’escalade de la violence, notamment en consolidant et en protégeant la société civile et les médias indépendants.</w:t>
      </w:r>
      <w:r w:rsidRPr="00BA3B7E">
        <w:rPr>
          <w:rFonts w:cstheme="minorHAnsi"/>
        </w:rPr>
        <w:t xml:space="preserve"> </w:t>
      </w:r>
      <w:r>
        <w:rPr>
          <w:rFonts w:cstheme="minorHAnsi"/>
        </w:rPr>
        <w:t>C’est l’État burundais qui a la responsabilité première de protéger sa population des atrocités criminelles, mais la communauté internationale a la responsabilité de l’aider à le faire et même de prendre des mesures afin de le suppléer en cas de défaillance avérée à remplir ces obligations de prévention.</w:t>
      </w:r>
    </w:p>
    <w:p w14:paraId="21957E08" w14:textId="77777777" w:rsidR="003F3CB7" w:rsidRDefault="003F3CB7" w:rsidP="00D72BB9">
      <w:pPr>
        <w:spacing w:after="0" w:line="240" w:lineRule="auto"/>
        <w:jc w:val="both"/>
        <w:rPr>
          <w:rFonts w:cstheme="minorHAnsi"/>
        </w:rPr>
      </w:pPr>
    </w:p>
    <w:p w14:paraId="28F68516" w14:textId="1456925C" w:rsidR="008E148C" w:rsidRPr="00A27622" w:rsidRDefault="008E148C" w:rsidP="00A27622">
      <w:pPr>
        <w:pStyle w:val="ListParagraph"/>
        <w:spacing w:after="0" w:line="240" w:lineRule="auto"/>
        <w:ind w:left="0"/>
        <w:jc w:val="both"/>
        <w:rPr>
          <w:rFonts w:eastAsia="Calibri" w:cstheme="minorHAnsi"/>
          <w:b/>
          <w:bCs/>
          <w:u w:val="single"/>
        </w:rPr>
      </w:pPr>
      <w:r w:rsidRPr="00A27622">
        <w:rPr>
          <w:rFonts w:eastAsia="Calibri" w:cstheme="minorHAnsi"/>
          <w:b/>
          <w:bCs/>
          <w:u w:val="single"/>
        </w:rPr>
        <w:t>EVOLUTION DE LA SITUATION ET ELECTIONS DE 2020 </w:t>
      </w:r>
    </w:p>
    <w:p w14:paraId="58397E81" w14:textId="14FE824D" w:rsidR="00A17820" w:rsidRPr="00A27622" w:rsidRDefault="00A17820" w:rsidP="00A27622">
      <w:pPr>
        <w:pStyle w:val="ListParagraph"/>
        <w:spacing w:after="0" w:line="240" w:lineRule="auto"/>
        <w:ind w:left="0"/>
        <w:jc w:val="both"/>
        <w:rPr>
          <w:rFonts w:eastAsia="Calibri" w:cstheme="minorHAnsi"/>
          <w:b/>
          <w:bCs/>
        </w:rPr>
      </w:pPr>
    </w:p>
    <w:p w14:paraId="2C263E2D" w14:textId="77777777" w:rsidR="00A17820" w:rsidRPr="00A27622" w:rsidRDefault="00A17820" w:rsidP="00A27622">
      <w:pPr>
        <w:pStyle w:val="ListParagraph"/>
        <w:numPr>
          <w:ilvl w:val="0"/>
          <w:numId w:val="7"/>
        </w:numPr>
        <w:spacing w:after="0" w:line="240" w:lineRule="auto"/>
        <w:jc w:val="both"/>
        <w:rPr>
          <w:rFonts w:cstheme="minorHAnsi"/>
          <w:b/>
        </w:rPr>
      </w:pPr>
      <w:r w:rsidRPr="00A27622">
        <w:rPr>
          <w:rFonts w:cstheme="minorHAnsi"/>
          <w:b/>
        </w:rPr>
        <w:t>Le Président Nkurunziza a déclaré qu’il n’allait pas se représenter en 2020. Quel est donc le problème / danger pour les élections de 2020 ?</w:t>
      </w:r>
    </w:p>
    <w:p w14:paraId="522C20CF" w14:textId="77777777" w:rsidR="00A17820" w:rsidRPr="00A27622" w:rsidRDefault="00A17820" w:rsidP="00A27622">
      <w:pPr>
        <w:pStyle w:val="ListParagraph"/>
        <w:spacing w:after="0" w:line="240" w:lineRule="auto"/>
        <w:ind w:left="360"/>
        <w:jc w:val="both"/>
        <w:rPr>
          <w:rFonts w:cstheme="minorHAnsi"/>
          <w:b/>
        </w:rPr>
      </w:pPr>
    </w:p>
    <w:p w14:paraId="0713B424" w14:textId="104266D3" w:rsidR="00E6555F" w:rsidRDefault="005A0FBC" w:rsidP="00A27622">
      <w:pPr>
        <w:spacing w:after="0" w:line="240" w:lineRule="auto"/>
        <w:jc w:val="both"/>
        <w:rPr>
          <w:rFonts w:cstheme="minorHAnsi"/>
        </w:rPr>
      </w:pPr>
      <w:r>
        <w:rPr>
          <w:rFonts w:cstheme="minorHAnsi"/>
        </w:rPr>
        <w:t xml:space="preserve">La Commission a pris note </w:t>
      </w:r>
      <w:r w:rsidR="00A17820" w:rsidRPr="00A27622">
        <w:rPr>
          <w:rFonts w:cstheme="minorHAnsi"/>
        </w:rPr>
        <w:t xml:space="preserve">des déclarations en ce sens du Président Nkurunziza au cours de l’été 2018 qui ont été </w:t>
      </w:r>
      <w:r w:rsidR="00271631">
        <w:rPr>
          <w:rFonts w:cstheme="minorHAnsi"/>
        </w:rPr>
        <w:t xml:space="preserve">depuis </w:t>
      </w:r>
      <w:r w:rsidR="00A17820" w:rsidRPr="00A27622">
        <w:rPr>
          <w:rFonts w:cstheme="minorHAnsi"/>
        </w:rPr>
        <w:t xml:space="preserve">réitérées à diverses reprises et confirmées par son porte-parole. Les témoignages </w:t>
      </w:r>
      <w:r>
        <w:rPr>
          <w:rFonts w:cstheme="minorHAnsi"/>
        </w:rPr>
        <w:t xml:space="preserve">que la Commission a </w:t>
      </w:r>
      <w:r w:rsidR="00A17820" w:rsidRPr="00A27622">
        <w:rPr>
          <w:rFonts w:cstheme="minorHAnsi"/>
        </w:rPr>
        <w:t>recueillis démontrent l’assimilation progressive mais croissante du CNDD-FDD avec les institu</w:t>
      </w:r>
      <w:r w:rsidR="00162D28">
        <w:rPr>
          <w:rFonts w:cstheme="minorHAnsi"/>
        </w:rPr>
        <w:t>ti</w:t>
      </w:r>
      <w:r w:rsidR="00A17820" w:rsidRPr="00A27622">
        <w:rPr>
          <w:rFonts w:cstheme="minorHAnsi"/>
        </w:rPr>
        <w:t>ons étatiques et le contrôle exercé par ce parti à presque tous les niveaux de la société, notamment à travers sa ligue des jeunes, les Imbonerakure. Ainsi de nombreuses violations ont été commises pour forcer des Burundais à rejoindre le parti au pouvoir ou visaient les membres des partis d’opposition. Le risque de crispation et de violence dans le cadre du processus électoral de 2020</w:t>
      </w:r>
      <w:r w:rsidR="00271631">
        <w:rPr>
          <w:rFonts w:cstheme="minorHAnsi"/>
        </w:rPr>
        <w:t xml:space="preserve"> </w:t>
      </w:r>
      <w:r w:rsidR="00A17820" w:rsidRPr="00A27622">
        <w:rPr>
          <w:rFonts w:cstheme="minorHAnsi"/>
        </w:rPr>
        <w:t xml:space="preserve">ne se limite donc pas à la seule question de la candidature du Président Nkurunziza, mais à la probable volonté du CNDD-FDD de s’assurer à tout prix son maintien au pouvoir. </w:t>
      </w:r>
    </w:p>
    <w:p w14:paraId="1088E26F" w14:textId="77777777" w:rsidR="00E6555F" w:rsidRDefault="00E6555F" w:rsidP="00A27622">
      <w:pPr>
        <w:spacing w:after="0" w:line="240" w:lineRule="auto"/>
        <w:jc w:val="both"/>
        <w:rPr>
          <w:rFonts w:cstheme="minorHAnsi"/>
        </w:rPr>
      </w:pPr>
    </w:p>
    <w:p w14:paraId="76322ABB" w14:textId="6994FBB5" w:rsidR="00A17820" w:rsidRPr="00A27622" w:rsidRDefault="00A17820" w:rsidP="00A27622">
      <w:pPr>
        <w:spacing w:after="0" w:line="240" w:lineRule="auto"/>
        <w:jc w:val="both"/>
        <w:rPr>
          <w:rFonts w:cstheme="minorHAnsi"/>
        </w:rPr>
      </w:pPr>
      <w:r w:rsidRPr="00A27622">
        <w:rPr>
          <w:rFonts w:cstheme="minorHAnsi"/>
        </w:rPr>
        <w:t>En effet, les élections présidentielles au Burundi ont souvent été des périodes sensibles propices à des explosions d</w:t>
      </w:r>
      <w:r w:rsidR="00271631">
        <w:rPr>
          <w:rFonts w:cstheme="minorHAnsi"/>
        </w:rPr>
        <w:t xml:space="preserve">’actes de </w:t>
      </w:r>
      <w:r w:rsidRPr="00A27622">
        <w:rPr>
          <w:rFonts w:cstheme="minorHAnsi"/>
        </w:rPr>
        <w:t>violence et des violat</w:t>
      </w:r>
      <w:r w:rsidR="005A0FBC">
        <w:rPr>
          <w:rFonts w:cstheme="minorHAnsi"/>
        </w:rPr>
        <w:t>ions des droits de l’homme. La Commission espère</w:t>
      </w:r>
      <w:r w:rsidRPr="00A27622">
        <w:rPr>
          <w:rFonts w:cstheme="minorHAnsi"/>
        </w:rPr>
        <w:t xml:space="preserve"> bien sûr que cela ne sera pas le cas, mais il faut en même temps que le contexte et la situation permettent la tenue d’élections libres, crédibles et démocratiques. Les restrictions des libertés publiques et la chasse aux opposants politiques qui n’a vraiment jamais cessé depuis 2015 – et au contraire a pris un deuxième souffle lors du référendum constitutionnel de 2018 – ne per</w:t>
      </w:r>
      <w:r w:rsidR="005A0FBC">
        <w:rPr>
          <w:rFonts w:cstheme="minorHAnsi"/>
        </w:rPr>
        <w:t>mettent pas d’écarter un tel scé</w:t>
      </w:r>
      <w:r w:rsidRPr="00A27622">
        <w:rPr>
          <w:rFonts w:cstheme="minorHAnsi"/>
        </w:rPr>
        <w:t xml:space="preserve">nario au cours des mois à venir. </w:t>
      </w:r>
      <w:r w:rsidR="005A0FBC">
        <w:rPr>
          <w:rFonts w:cstheme="minorHAnsi"/>
        </w:rPr>
        <w:t>Par ailleurs, la Commission note</w:t>
      </w:r>
      <w:r w:rsidR="00BA3B7E">
        <w:rPr>
          <w:rFonts w:cstheme="minorHAnsi"/>
        </w:rPr>
        <w:t xml:space="preserve"> que </w:t>
      </w:r>
      <w:r w:rsidRPr="00A27622">
        <w:rPr>
          <w:rFonts w:cstheme="minorHAnsi"/>
        </w:rPr>
        <w:t xml:space="preserve">le CNDD-FDD n’a pas encore de candidat officiel </w:t>
      </w:r>
      <w:r w:rsidR="00BA3B7E">
        <w:rPr>
          <w:rFonts w:cstheme="minorHAnsi"/>
        </w:rPr>
        <w:t xml:space="preserve">déclaré pour l’élection présidentielle </w:t>
      </w:r>
      <w:r w:rsidRPr="00A27622">
        <w:rPr>
          <w:rFonts w:cstheme="minorHAnsi"/>
        </w:rPr>
        <w:t>de 2020. Cela laisse supposer que, similairement à ce qu</w:t>
      </w:r>
      <w:r w:rsidR="00271631">
        <w:rPr>
          <w:rFonts w:cstheme="minorHAnsi"/>
        </w:rPr>
        <w:t>i</w:t>
      </w:r>
      <w:r w:rsidRPr="00A27622">
        <w:rPr>
          <w:rFonts w:cstheme="minorHAnsi"/>
        </w:rPr>
        <w:t xml:space="preserve"> s’est passé en 2015, les membres du parti n’arrivent pas à se mettre d’accord sur un candidat. </w:t>
      </w:r>
      <w:r w:rsidR="00A7527B">
        <w:rPr>
          <w:rFonts w:cstheme="minorHAnsi"/>
        </w:rPr>
        <w:t xml:space="preserve">Plus le CNDD-FDD tarde à désigner </w:t>
      </w:r>
      <w:r w:rsidR="00A7527B">
        <w:rPr>
          <w:rFonts w:cstheme="minorHAnsi"/>
        </w:rPr>
        <w:lastRenderedPageBreak/>
        <w:t>son candidat</w:t>
      </w:r>
      <w:r w:rsidR="00271631">
        <w:rPr>
          <w:rFonts w:cstheme="minorHAnsi"/>
        </w:rPr>
        <w:t xml:space="preserve">, </w:t>
      </w:r>
      <w:r w:rsidR="00A7527B">
        <w:rPr>
          <w:rFonts w:cstheme="minorHAnsi"/>
        </w:rPr>
        <w:t>plus les spéculations continuent, y compris quant à l’existence de dissensions internes au parti.</w:t>
      </w:r>
    </w:p>
    <w:p w14:paraId="11C1A79A" w14:textId="77777777" w:rsidR="005A73FB" w:rsidRPr="00A27622" w:rsidRDefault="005A73FB" w:rsidP="00A27622">
      <w:pPr>
        <w:spacing w:after="0" w:line="240" w:lineRule="auto"/>
        <w:jc w:val="both"/>
        <w:rPr>
          <w:rFonts w:cstheme="minorHAnsi"/>
        </w:rPr>
      </w:pPr>
    </w:p>
    <w:p w14:paraId="3C7BCCCE" w14:textId="598D0B1B" w:rsidR="00A17820" w:rsidRPr="00ED5420" w:rsidRDefault="00A17820" w:rsidP="00A27622">
      <w:pPr>
        <w:pStyle w:val="ListParagraph"/>
        <w:numPr>
          <w:ilvl w:val="0"/>
          <w:numId w:val="7"/>
        </w:numPr>
        <w:spacing w:after="0" w:line="240" w:lineRule="auto"/>
        <w:jc w:val="both"/>
        <w:rPr>
          <w:rFonts w:cstheme="minorHAnsi"/>
          <w:b/>
        </w:rPr>
      </w:pPr>
      <w:r w:rsidRPr="00ED5420">
        <w:rPr>
          <w:rFonts w:cstheme="minorHAnsi"/>
          <w:b/>
        </w:rPr>
        <w:t xml:space="preserve">Quelles sont vos </w:t>
      </w:r>
      <w:r w:rsidR="00ED5420">
        <w:rPr>
          <w:rFonts w:cstheme="minorHAnsi"/>
          <w:b/>
        </w:rPr>
        <w:t xml:space="preserve">principales </w:t>
      </w:r>
      <w:r w:rsidRPr="00ED5420">
        <w:rPr>
          <w:rFonts w:cstheme="minorHAnsi"/>
          <w:b/>
        </w:rPr>
        <w:t>recommandations pour les élections de 2020 au Burundi ?</w:t>
      </w:r>
    </w:p>
    <w:p w14:paraId="685D1D8D" w14:textId="5985C3AC" w:rsidR="00680939" w:rsidRDefault="00680939" w:rsidP="00680939">
      <w:pPr>
        <w:spacing w:after="0" w:line="240" w:lineRule="auto"/>
        <w:jc w:val="both"/>
        <w:rPr>
          <w:highlight w:val="yellow"/>
        </w:rPr>
      </w:pPr>
    </w:p>
    <w:p w14:paraId="1D68AC0C" w14:textId="43DDC0E1" w:rsidR="00680939" w:rsidRDefault="00680939" w:rsidP="00ED5420">
      <w:pPr>
        <w:spacing w:after="0" w:line="240" w:lineRule="auto"/>
        <w:jc w:val="both"/>
        <w:rPr>
          <w:rFonts w:cstheme="minorHAnsi"/>
        </w:rPr>
      </w:pPr>
      <w:r>
        <w:rPr>
          <w:rFonts w:cstheme="minorHAnsi"/>
        </w:rPr>
        <w:t>Afin que les élections de 2020</w:t>
      </w:r>
      <w:r w:rsidRPr="00680939">
        <w:rPr>
          <w:rFonts w:cstheme="minorHAnsi"/>
        </w:rPr>
        <w:t xml:space="preserve"> puissent se dérouler dans un climat apaisé tout en étant justes, libres, transparentes et </w:t>
      </w:r>
      <w:r>
        <w:rPr>
          <w:rFonts w:cstheme="minorHAnsi"/>
        </w:rPr>
        <w:t>crédibles, la Commission a notamment formulé</w:t>
      </w:r>
      <w:r w:rsidRPr="00680939">
        <w:rPr>
          <w:rFonts w:cstheme="minorHAnsi"/>
        </w:rPr>
        <w:t xml:space="preserve"> aux autorités burundaises les recommandations suivantes :</w:t>
      </w:r>
    </w:p>
    <w:p w14:paraId="2D3D43CB" w14:textId="77777777" w:rsidR="00ED5420" w:rsidRPr="00680939" w:rsidRDefault="00ED5420" w:rsidP="00ED5420">
      <w:pPr>
        <w:spacing w:after="0" w:line="240" w:lineRule="auto"/>
        <w:jc w:val="both"/>
        <w:rPr>
          <w:rFonts w:cstheme="minorHAnsi"/>
        </w:rPr>
      </w:pPr>
    </w:p>
    <w:p w14:paraId="481D9CE1" w14:textId="00C9E048" w:rsidR="00ED5420" w:rsidRDefault="00680939" w:rsidP="00ED5420">
      <w:pPr>
        <w:pStyle w:val="ListParagraph"/>
        <w:numPr>
          <w:ilvl w:val="0"/>
          <w:numId w:val="13"/>
        </w:numPr>
        <w:spacing w:after="0" w:line="240" w:lineRule="auto"/>
        <w:jc w:val="both"/>
        <w:rPr>
          <w:rFonts w:cstheme="minorHAnsi"/>
        </w:rPr>
      </w:pPr>
      <w:r w:rsidRPr="00ED5420">
        <w:rPr>
          <w:rFonts w:cstheme="minorHAnsi"/>
        </w:rPr>
        <w:t>Diligenter sans délai des enquêtes indépendantes et effectives sur les cas de violations documentés par la Commission depuis 2015, afin de permettre l’instauration d’un climat de confiance et de tolérance politique encourageant une participation inclusive dans le processus électoral ;</w:t>
      </w:r>
    </w:p>
    <w:p w14:paraId="5BADD8C3" w14:textId="77777777" w:rsidR="00ED5420" w:rsidRDefault="00ED5420" w:rsidP="00ED5420">
      <w:pPr>
        <w:pStyle w:val="ListParagraph"/>
        <w:spacing w:after="0" w:line="240" w:lineRule="auto"/>
        <w:ind w:left="360"/>
        <w:jc w:val="both"/>
        <w:rPr>
          <w:rFonts w:cstheme="minorHAnsi"/>
        </w:rPr>
      </w:pPr>
    </w:p>
    <w:p w14:paraId="68538F8B" w14:textId="38634B03" w:rsidR="00ED5420" w:rsidRPr="008A09D3" w:rsidRDefault="00680939" w:rsidP="001F2CC1">
      <w:pPr>
        <w:pStyle w:val="ListParagraph"/>
      </w:pPr>
      <w:r w:rsidRPr="00ED5420">
        <w:rPr>
          <w:rFonts w:cstheme="minorHAnsi"/>
        </w:rPr>
        <w:t>Garantir la jouissance effective des libertés publiques, notamment les libertés d’opinion, d’expression, d’accès à l’information, d’association, d’assemblée et de religion, y compris en mettant fin à toute pratique de recrutement forcé au sein du parti au pouvoir et de sa ligue des jeunes</w:t>
      </w:r>
      <w:r w:rsidR="001F2CC1">
        <w:rPr>
          <w:rFonts w:cstheme="minorHAnsi"/>
        </w:rPr>
        <w:t> ;</w:t>
      </w:r>
    </w:p>
    <w:p w14:paraId="6BD08013" w14:textId="77777777" w:rsidR="00ED5420" w:rsidRDefault="00680939" w:rsidP="00ED5420">
      <w:pPr>
        <w:pStyle w:val="ListParagraph"/>
        <w:numPr>
          <w:ilvl w:val="0"/>
          <w:numId w:val="13"/>
        </w:numPr>
        <w:spacing w:after="0" w:line="240" w:lineRule="auto"/>
        <w:jc w:val="both"/>
        <w:rPr>
          <w:rFonts w:cstheme="minorHAnsi"/>
        </w:rPr>
      </w:pPr>
      <w:r w:rsidRPr="00ED5420">
        <w:rPr>
          <w:rFonts w:cstheme="minorHAnsi"/>
        </w:rPr>
        <w:t>Garantir que tous les partis politiques peuvent mener leurs activités légitimes en toute liberté et sécurité, dans un climat de tolérance politique, notamment en sanctionnant tout propos d’incitation à la haine et à la violence contre les autres partis politiques et leurs membres ;</w:t>
      </w:r>
    </w:p>
    <w:p w14:paraId="5AE27656" w14:textId="77777777" w:rsidR="00ED5420" w:rsidRPr="00ED5420" w:rsidRDefault="00ED5420" w:rsidP="00ED5420">
      <w:pPr>
        <w:pStyle w:val="ListParagraph"/>
        <w:rPr>
          <w:rFonts w:cstheme="minorHAnsi"/>
        </w:rPr>
      </w:pPr>
    </w:p>
    <w:p w14:paraId="3FC52405" w14:textId="77777777" w:rsidR="00ED5420" w:rsidRDefault="00680939" w:rsidP="00ED5420">
      <w:pPr>
        <w:pStyle w:val="ListParagraph"/>
        <w:numPr>
          <w:ilvl w:val="0"/>
          <w:numId w:val="13"/>
        </w:numPr>
        <w:spacing w:after="0" w:line="240" w:lineRule="auto"/>
        <w:jc w:val="both"/>
        <w:rPr>
          <w:rFonts w:cstheme="minorHAnsi"/>
        </w:rPr>
      </w:pPr>
      <w:r w:rsidRPr="00ED5420">
        <w:rPr>
          <w:rFonts w:cstheme="minorHAnsi"/>
        </w:rPr>
        <w:t>Garantir, dans la pratique, l’indépendance structurelle de la Commission électorale nationale indépendante, notamment en révisant le décret la régissant afin que sa composition soit inclusive et équilibrée, et renforcer les capacités de ses membres aux échelons municipal et provincial ;</w:t>
      </w:r>
    </w:p>
    <w:p w14:paraId="41BC8BA9" w14:textId="77777777" w:rsidR="00ED5420" w:rsidRPr="00ED5420" w:rsidRDefault="00ED5420" w:rsidP="00ED5420">
      <w:pPr>
        <w:pStyle w:val="ListParagraph"/>
        <w:rPr>
          <w:rFonts w:cstheme="minorHAnsi"/>
        </w:rPr>
      </w:pPr>
    </w:p>
    <w:p w14:paraId="0E3F8545" w14:textId="77777777" w:rsidR="00ED5420" w:rsidRDefault="00680939" w:rsidP="00ED5420">
      <w:pPr>
        <w:pStyle w:val="ListParagraph"/>
        <w:numPr>
          <w:ilvl w:val="0"/>
          <w:numId w:val="13"/>
        </w:numPr>
        <w:spacing w:after="0" w:line="240" w:lineRule="auto"/>
        <w:jc w:val="both"/>
        <w:rPr>
          <w:rFonts w:cstheme="minorHAnsi"/>
        </w:rPr>
      </w:pPr>
      <w:r w:rsidRPr="00ED5420">
        <w:rPr>
          <w:rFonts w:cstheme="minorHAnsi"/>
        </w:rPr>
        <w:t>Permettre l’accès d’observateurs électoraux indépendants, internationaux et régionaux, et leur garantir, ainsi qu’aux observateurs nationaux issus de la société civile ou des partis politiques, une liberté de mouvement et d’action avant, pendant et après les élections ;</w:t>
      </w:r>
    </w:p>
    <w:p w14:paraId="4088AB14" w14:textId="77777777" w:rsidR="00ED5420" w:rsidRPr="00ED5420" w:rsidRDefault="00ED5420" w:rsidP="00ED5420">
      <w:pPr>
        <w:pStyle w:val="ListParagraph"/>
        <w:rPr>
          <w:rFonts w:cstheme="minorHAnsi"/>
        </w:rPr>
      </w:pPr>
    </w:p>
    <w:p w14:paraId="50516BFF" w14:textId="3DDC6C57" w:rsidR="00ED5420" w:rsidRPr="00ED5420" w:rsidRDefault="00680939" w:rsidP="00ED5420">
      <w:pPr>
        <w:pStyle w:val="ListParagraph"/>
        <w:numPr>
          <w:ilvl w:val="0"/>
          <w:numId w:val="13"/>
        </w:numPr>
        <w:spacing w:after="0" w:line="240" w:lineRule="auto"/>
        <w:jc w:val="both"/>
        <w:rPr>
          <w:rFonts w:cstheme="minorHAnsi"/>
        </w:rPr>
      </w:pPr>
      <w:r w:rsidRPr="00ED5420">
        <w:rPr>
          <w:rFonts w:cstheme="minorHAnsi"/>
        </w:rPr>
        <w:t>Permettre aux opposants politiques de rentrer d’exil afin de participer aux élections de 2020, et garantir leur liberté et leur sécurité, notamment en annulant les mandats d’arrêt contre ceux qui n’ont pas utilisé ou prôné la violence ;</w:t>
      </w:r>
    </w:p>
    <w:p w14:paraId="5AC87D6D" w14:textId="77777777" w:rsidR="00ED5420" w:rsidRPr="00ED5420" w:rsidRDefault="00ED5420" w:rsidP="00ED5420">
      <w:pPr>
        <w:pStyle w:val="ListParagraph"/>
        <w:rPr>
          <w:rFonts w:cstheme="minorHAnsi"/>
        </w:rPr>
      </w:pPr>
    </w:p>
    <w:p w14:paraId="24D03652" w14:textId="77777777" w:rsidR="00ED5420" w:rsidRDefault="00680939" w:rsidP="00ED5420">
      <w:pPr>
        <w:pStyle w:val="ListParagraph"/>
        <w:numPr>
          <w:ilvl w:val="0"/>
          <w:numId w:val="13"/>
        </w:numPr>
        <w:spacing w:after="0" w:line="240" w:lineRule="auto"/>
        <w:jc w:val="both"/>
        <w:rPr>
          <w:rFonts w:cstheme="minorHAnsi"/>
        </w:rPr>
      </w:pPr>
      <w:r w:rsidRPr="00ED5420">
        <w:rPr>
          <w:rFonts w:cstheme="minorHAnsi"/>
        </w:rPr>
        <w:t>Libérer immédiatement tous les prisonniers politiques arrêtés et détenus en lien avec l’exercice de leurs droits démocratiques ;</w:t>
      </w:r>
    </w:p>
    <w:p w14:paraId="540267D9" w14:textId="77777777" w:rsidR="00ED5420" w:rsidRPr="00ED5420" w:rsidRDefault="00ED5420" w:rsidP="00ED5420">
      <w:pPr>
        <w:pStyle w:val="ListParagraph"/>
        <w:rPr>
          <w:rFonts w:cstheme="minorHAnsi"/>
        </w:rPr>
      </w:pPr>
    </w:p>
    <w:p w14:paraId="37C86CE1" w14:textId="77777777" w:rsidR="00ED5420" w:rsidRDefault="00680939" w:rsidP="00ED5420">
      <w:pPr>
        <w:pStyle w:val="ListParagraph"/>
        <w:numPr>
          <w:ilvl w:val="0"/>
          <w:numId w:val="13"/>
        </w:numPr>
        <w:spacing w:after="0" w:line="240" w:lineRule="auto"/>
        <w:jc w:val="both"/>
        <w:rPr>
          <w:rFonts w:cstheme="minorHAnsi"/>
        </w:rPr>
      </w:pPr>
      <w:r w:rsidRPr="00ED5420">
        <w:rPr>
          <w:rFonts w:cstheme="minorHAnsi"/>
        </w:rPr>
        <w:t>Renforcer la formation des forces de maintien de l’ordre, afin d’éviter les mauvais traitements et d’assurer une gestion pacifique des foules ;</w:t>
      </w:r>
    </w:p>
    <w:p w14:paraId="0262874D" w14:textId="77777777" w:rsidR="00ED5420" w:rsidRPr="00ED5420" w:rsidRDefault="00ED5420" w:rsidP="00ED5420">
      <w:pPr>
        <w:pStyle w:val="ListParagraph"/>
        <w:rPr>
          <w:rFonts w:cstheme="minorHAnsi"/>
        </w:rPr>
      </w:pPr>
    </w:p>
    <w:p w14:paraId="5EB5DBDE" w14:textId="3B7CA4BB" w:rsidR="00680939" w:rsidRPr="00ED5420" w:rsidRDefault="00680939" w:rsidP="00ED5420">
      <w:pPr>
        <w:pStyle w:val="ListParagraph"/>
        <w:numPr>
          <w:ilvl w:val="0"/>
          <w:numId w:val="13"/>
        </w:numPr>
        <w:spacing w:after="0" w:line="240" w:lineRule="auto"/>
        <w:jc w:val="both"/>
        <w:rPr>
          <w:rFonts w:cstheme="minorHAnsi"/>
        </w:rPr>
      </w:pPr>
      <w:r w:rsidRPr="00ED5420">
        <w:rPr>
          <w:rFonts w:cstheme="minorHAnsi"/>
        </w:rPr>
        <w:lastRenderedPageBreak/>
        <w:t>Mettre fin à l’impunité des Imbonerakure en exerçant un contrôle sur eux, afin d’éviter l’usurpation des fonctions des forces de sécurité ou de la justice et de faire cesser leurs activités répressives et démonstrations de force sur les collines ;</w:t>
      </w:r>
    </w:p>
    <w:p w14:paraId="2DEAFB06" w14:textId="77777777" w:rsidR="00ED5420" w:rsidRPr="00680939" w:rsidRDefault="00ED5420" w:rsidP="00ED5420">
      <w:pPr>
        <w:spacing w:after="0" w:line="240" w:lineRule="auto"/>
        <w:jc w:val="both"/>
        <w:rPr>
          <w:rFonts w:cstheme="minorHAnsi"/>
        </w:rPr>
      </w:pPr>
    </w:p>
    <w:p w14:paraId="005BB646" w14:textId="43BC9D90" w:rsidR="00680939" w:rsidRPr="00791F1B" w:rsidRDefault="00ED5420" w:rsidP="00A27622">
      <w:pPr>
        <w:spacing w:after="0" w:line="240" w:lineRule="auto"/>
        <w:jc w:val="both"/>
        <w:rPr>
          <w:rFonts w:cstheme="minorHAnsi"/>
        </w:rPr>
      </w:pPr>
      <w:r>
        <w:rPr>
          <w:rFonts w:cstheme="minorHAnsi"/>
        </w:rPr>
        <w:t xml:space="preserve">La Commission a également appelé </w:t>
      </w:r>
      <w:r w:rsidR="00680939" w:rsidRPr="00680939">
        <w:rPr>
          <w:rFonts w:cstheme="minorHAnsi"/>
        </w:rPr>
        <w:t>tous les partis politiques burundais</w:t>
      </w:r>
      <w:r>
        <w:rPr>
          <w:rFonts w:cstheme="minorHAnsi"/>
        </w:rPr>
        <w:t xml:space="preserve"> de </w:t>
      </w:r>
      <w:r w:rsidR="00680939" w:rsidRPr="00680939">
        <w:rPr>
          <w:rFonts w:cstheme="minorHAnsi"/>
        </w:rPr>
        <w:t>s’abstenir de tout acte violent et de toute incitation à la haine et à la violence, notamment dans le</w:t>
      </w:r>
      <w:r>
        <w:rPr>
          <w:rFonts w:cstheme="minorHAnsi"/>
        </w:rPr>
        <w:t xml:space="preserve"> contexte des élections de 2020, et a</w:t>
      </w:r>
      <w:r w:rsidR="00680939" w:rsidRPr="00680939">
        <w:rPr>
          <w:rFonts w:cstheme="minorHAnsi"/>
        </w:rPr>
        <w:t>u</w:t>
      </w:r>
      <w:r>
        <w:rPr>
          <w:rFonts w:cstheme="minorHAnsi"/>
        </w:rPr>
        <w:t>x groupes rebelles d’opposition</w:t>
      </w:r>
      <w:r w:rsidR="00680939" w:rsidRPr="00680939">
        <w:rPr>
          <w:rFonts w:cstheme="minorHAnsi"/>
        </w:rPr>
        <w:t xml:space="preserve"> de s’abstenir de tout acte violent et de toute incitation à la haine et à la violence.</w:t>
      </w:r>
    </w:p>
    <w:p w14:paraId="1AACBCA7" w14:textId="77777777" w:rsidR="0023003C" w:rsidRPr="00A27622" w:rsidRDefault="0023003C" w:rsidP="00A27622">
      <w:pPr>
        <w:shd w:val="clear" w:color="auto" w:fill="FFFFFF"/>
        <w:spacing w:after="0" w:line="240" w:lineRule="auto"/>
        <w:jc w:val="both"/>
        <w:rPr>
          <w:rFonts w:eastAsia="Times New Roman" w:cstheme="minorHAnsi"/>
          <w:color w:val="1C1E21"/>
          <w:lang w:eastAsia="en-GB"/>
        </w:rPr>
      </w:pPr>
    </w:p>
    <w:p w14:paraId="1931166F" w14:textId="3F5C5387" w:rsidR="00570904" w:rsidRPr="00A27622" w:rsidRDefault="00570904" w:rsidP="00A27622">
      <w:pPr>
        <w:pStyle w:val="ListParagraph"/>
        <w:numPr>
          <w:ilvl w:val="0"/>
          <w:numId w:val="7"/>
        </w:numPr>
        <w:spacing w:after="0" w:line="240" w:lineRule="auto"/>
        <w:jc w:val="both"/>
        <w:rPr>
          <w:rFonts w:cstheme="minorHAnsi"/>
          <w:b/>
        </w:rPr>
      </w:pPr>
      <w:r w:rsidRPr="00A27622">
        <w:rPr>
          <w:rFonts w:cstheme="minorHAnsi"/>
          <w:b/>
        </w:rPr>
        <w:t>Le Burundi a connu de graves violences ethniques au cours de son histoire. Pensez-vous qu</w:t>
      </w:r>
      <w:r w:rsidR="00F74C1E" w:rsidRPr="00A27622">
        <w:rPr>
          <w:rFonts w:cstheme="minorHAnsi"/>
          <w:b/>
        </w:rPr>
        <w:t>e de telles violences puissent se reproduire</w:t>
      </w:r>
      <w:r w:rsidRPr="00A27622">
        <w:rPr>
          <w:rFonts w:cstheme="minorHAnsi"/>
          <w:b/>
        </w:rPr>
        <w:t>?</w:t>
      </w:r>
    </w:p>
    <w:p w14:paraId="574AFBA5" w14:textId="77777777" w:rsidR="005C6FAA" w:rsidRPr="00A27622" w:rsidRDefault="005C6FAA" w:rsidP="00A27622">
      <w:pPr>
        <w:pStyle w:val="ListParagraph"/>
        <w:spacing w:after="0" w:line="240" w:lineRule="auto"/>
        <w:ind w:left="360"/>
        <w:jc w:val="both"/>
        <w:rPr>
          <w:rFonts w:cstheme="minorHAnsi"/>
          <w:b/>
        </w:rPr>
      </w:pPr>
    </w:p>
    <w:p w14:paraId="4832C146" w14:textId="6486505B" w:rsidR="0054028D" w:rsidRDefault="0054028D" w:rsidP="0054028D">
      <w:pPr>
        <w:spacing w:after="0" w:line="240" w:lineRule="auto"/>
        <w:jc w:val="both"/>
        <w:rPr>
          <w:rFonts w:cstheme="minorHAnsi"/>
        </w:rPr>
      </w:pPr>
      <w:r>
        <w:rPr>
          <w:rFonts w:cstheme="minorHAnsi"/>
        </w:rPr>
        <w:t>L</w:t>
      </w:r>
      <w:r w:rsidR="00E71CD2">
        <w:rPr>
          <w:rFonts w:cstheme="minorHAnsi"/>
        </w:rPr>
        <w:t xml:space="preserve">e risque de grave violence ethnique est toujours présent </w:t>
      </w:r>
      <w:r>
        <w:rPr>
          <w:rFonts w:cstheme="minorHAnsi"/>
        </w:rPr>
        <w:t xml:space="preserve">au Burundi, mais la Commission considère la situation actuelle </w:t>
      </w:r>
      <w:r w:rsidR="00271631">
        <w:rPr>
          <w:rFonts w:cstheme="minorHAnsi"/>
        </w:rPr>
        <w:t>comme</w:t>
      </w:r>
      <w:r>
        <w:rPr>
          <w:rFonts w:cstheme="minorHAnsi"/>
        </w:rPr>
        <w:t xml:space="preserve"> une crise essentiellement de caractère politique, </w:t>
      </w:r>
      <w:r w:rsidR="00271631">
        <w:rPr>
          <w:rFonts w:cstheme="minorHAnsi"/>
        </w:rPr>
        <w:t>où</w:t>
      </w:r>
      <w:r>
        <w:rPr>
          <w:rFonts w:cstheme="minorHAnsi"/>
        </w:rPr>
        <w:t xml:space="preserve"> l’appartenance ethnique est instrumentalisée </w:t>
      </w:r>
      <w:r w:rsidR="00063F5B">
        <w:rPr>
          <w:rFonts w:cstheme="minorHAnsi"/>
        </w:rPr>
        <w:t>à</w:t>
      </w:r>
      <w:r>
        <w:rPr>
          <w:rFonts w:cstheme="minorHAnsi"/>
        </w:rPr>
        <w:t xml:space="preserve"> des fins politiques.</w:t>
      </w:r>
    </w:p>
    <w:p w14:paraId="13C9AD51" w14:textId="77777777" w:rsidR="0054028D" w:rsidRDefault="0054028D" w:rsidP="00A27622">
      <w:pPr>
        <w:spacing w:after="0" w:line="240" w:lineRule="auto"/>
        <w:jc w:val="both"/>
        <w:rPr>
          <w:rFonts w:cstheme="minorHAnsi"/>
        </w:rPr>
      </w:pPr>
    </w:p>
    <w:p w14:paraId="0B36694F" w14:textId="1D95B83D" w:rsidR="00570904" w:rsidRPr="00A27622" w:rsidRDefault="00570904" w:rsidP="00A27622">
      <w:pPr>
        <w:spacing w:after="0" w:line="240" w:lineRule="auto"/>
        <w:jc w:val="both"/>
        <w:rPr>
          <w:rFonts w:cstheme="minorHAnsi"/>
        </w:rPr>
      </w:pPr>
      <w:r w:rsidRPr="00A27622">
        <w:rPr>
          <w:rFonts w:cstheme="minorHAnsi"/>
        </w:rPr>
        <w:t>La crise des droits humains que connaît le Burundi est directement liée à la crise politique déclenchée par la décision du Président Pierre Nkurunziza de briguer un nouveau mandat en 2015</w:t>
      </w:r>
      <w:r w:rsidR="00694FC0" w:rsidRPr="00A27622">
        <w:rPr>
          <w:rFonts w:cstheme="minorHAnsi"/>
        </w:rPr>
        <w:t xml:space="preserve"> et qui</w:t>
      </w:r>
      <w:r w:rsidR="0024618D" w:rsidRPr="00A27622">
        <w:rPr>
          <w:rFonts w:cstheme="minorHAnsi"/>
        </w:rPr>
        <w:t xml:space="preserve">, </w:t>
      </w:r>
      <w:r w:rsidR="00694FC0" w:rsidRPr="00A27622">
        <w:rPr>
          <w:rFonts w:cstheme="minorHAnsi"/>
        </w:rPr>
        <w:t>à ce jour</w:t>
      </w:r>
      <w:r w:rsidR="0024618D" w:rsidRPr="00A27622">
        <w:rPr>
          <w:rFonts w:cstheme="minorHAnsi"/>
        </w:rPr>
        <w:t>, n’est</w:t>
      </w:r>
      <w:r w:rsidR="00694FC0" w:rsidRPr="00A27622">
        <w:rPr>
          <w:rFonts w:cstheme="minorHAnsi"/>
        </w:rPr>
        <w:t xml:space="preserve"> toujours pas résolue</w:t>
      </w:r>
      <w:r w:rsidRPr="00A27622">
        <w:rPr>
          <w:rFonts w:cstheme="minorHAnsi"/>
        </w:rPr>
        <w:t xml:space="preserve">. Les violations </w:t>
      </w:r>
      <w:r w:rsidR="00694FC0" w:rsidRPr="00A27622">
        <w:rPr>
          <w:rFonts w:cstheme="minorHAnsi"/>
        </w:rPr>
        <w:t>documentées par</w:t>
      </w:r>
      <w:r w:rsidRPr="00A27622">
        <w:rPr>
          <w:rFonts w:cstheme="minorHAnsi"/>
        </w:rPr>
        <w:t xml:space="preserve"> la Commission ont eu lieu dans un contexte de répression à l’encontre de ceux qui ont protesté contre ce nouveau mandat, quelle que soit leur ethnie. Cette répression s’est fortement accentuée après la tenta</w:t>
      </w:r>
      <w:r w:rsidR="00694FC0" w:rsidRPr="00A27622">
        <w:rPr>
          <w:rFonts w:cstheme="minorHAnsi"/>
        </w:rPr>
        <w:t>tive de coup d’Etat de mai 2015 et la répression des opposants au Gouvernement ou au parti CNDD-FDD a continué jusqu’à aujourd’hui.</w:t>
      </w:r>
    </w:p>
    <w:p w14:paraId="6DBFAF10" w14:textId="77777777" w:rsidR="00AA6821" w:rsidRPr="00A27622" w:rsidRDefault="00AA6821" w:rsidP="00A27622">
      <w:pPr>
        <w:spacing w:after="0" w:line="240" w:lineRule="auto"/>
        <w:jc w:val="both"/>
        <w:rPr>
          <w:rFonts w:cstheme="minorHAnsi"/>
        </w:rPr>
      </w:pPr>
    </w:p>
    <w:p w14:paraId="4D1BAAA9" w14:textId="6A4D83D5" w:rsidR="002D75A2" w:rsidRPr="00A27622" w:rsidRDefault="00570904" w:rsidP="00A27622">
      <w:pPr>
        <w:spacing w:after="0" w:line="240" w:lineRule="auto"/>
        <w:jc w:val="both"/>
        <w:rPr>
          <w:rFonts w:cstheme="minorHAnsi"/>
        </w:rPr>
      </w:pPr>
      <w:r w:rsidRPr="00A27622">
        <w:rPr>
          <w:rFonts w:cstheme="minorHAnsi"/>
        </w:rPr>
        <w:t>La Commission n’est pas en mesure aujourd’hui d’établir l’existence d’une volonté de détr</w:t>
      </w:r>
      <w:r w:rsidR="00AA6821" w:rsidRPr="00A27622">
        <w:rPr>
          <w:rFonts w:cstheme="minorHAnsi"/>
        </w:rPr>
        <w:t xml:space="preserve">uire « en tout ou en partie » une </w:t>
      </w:r>
      <w:r w:rsidRPr="00A27622">
        <w:rPr>
          <w:rFonts w:cstheme="minorHAnsi"/>
        </w:rPr>
        <w:t>ethnie au Burundi, qui est la définition légale du génocide aux termes du Statut de Rome</w:t>
      </w:r>
      <w:r w:rsidR="00AA6821" w:rsidRPr="00A27622">
        <w:rPr>
          <w:rFonts w:cstheme="minorHAnsi"/>
        </w:rPr>
        <w:t xml:space="preserve"> et de la Convention internationale sur la prévention et la répression du crime du génocide</w:t>
      </w:r>
      <w:r w:rsidRPr="00A27622">
        <w:rPr>
          <w:rFonts w:cstheme="minorHAnsi"/>
        </w:rPr>
        <w:t>. La Commission a néanmoins récolté des témoignages préoccupants faisant état d’insultes à caractère ethnique à l’encontre de Tutsis, prononcées dans le cadre d’arrestations, de tortures ou de violences sexuelles</w:t>
      </w:r>
      <w:r w:rsidR="00E71CD2">
        <w:rPr>
          <w:rFonts w:cstheme="minorHAnsi"/>
        </w:rPr>
        <w:t xml:space="preserve">, ainsi que des déclarations officielles et </w:t>
      </w:r>
      <w:r w:rsidR="00063F5B">
        <w:rPr>
          <w:rFonts w:cstheme="minorHAnsi"/>
        </w:rPr>
        <w:t xml:space="preserve">des </w:t>
      </w:r>
      <w:r w:rsidR="00E71CD2">
        <w:rPr>
          <w:rFonts w:cstheme="minorHAnsi"/>
        </w:rPr>
        <w:t>leçons</w:t>
      </w:r>
      <w:r w:rsidR="00063F5B">
        <w:rPr>
          <w:rFonts w:cstheme="minorHAnsi"/>
        </w:rPr>
        <w:t xml:space="preserve"> d’histoire données dans les</w:t>
      </w:r>
      <w:r w:rsidR="00E71CD2">
        <w:rPr>
          <w:rFonts w:cstheme="minorHAnsi"/>
        </w:rPr>
        <w:t xml:space="preserve"> écoles avec des fortes implications ethniques</w:t>
      </w:r>
      <w:r w:rsidR="00063F5B">
        <w:rPr>
          <w:rFonts w:cstheme="minorHAnsi"/>
        </w:rPr>
        <w:t>,</w:t>
      </w:r>
      <w:r w:rsidR="00E71CD2">
        <w:rPr>
          <w:rFonts w:cstheme="minorHAnsi"/>
        </w:rPr>
        <w:t xml:space="preserve"> qui pourraient encourager la violence</w:t>
      </w:r>
      <w:r w:rsidRPr="00A27622">
        <w:rPr>
          <w:rFonts w:cstheme="minorHAnsi"/>
        </w:rPr>
        <w:t>.</w:t>
      </w:r>
      <w:r w:rsidR="006C0AC3" w:rsidRPr="00A27622">
        <w:rPr>
          <w:rFonts w:cstheme="minorHAnsi"/>
        </w:rPr>
        <w:t xml:space="preserve"> </w:t>
      </w:r>
    </w:p>
    <w:p w14:paraId="4D7CB6C7" w14:textId="77777777" w:rsidR="002D75A2" w:rsidRPr="00A27622" w:rsidRDefault="002D75A2" w:rsidP="00A27622">
      <w:pPr>
        <w:spacing w:after="0" w:line="240" w:lineRule="auto"/>
        <w:jc w:val="both"/>
        <w:rPr>
          <w:rFonts w:cstheme="minorHAnsi"/>
        </w:rPr>
      </w:pPr>
    </w:p>
    <w:p w14:paraId="35C8C84D" w14:textId="0FC5AC85" w:rsidR="00690370" w:rsidRDefault="00F520E6" w:rsidP="00A27622">
      <w:pPr>
        <w:spacing w:after="0" w:line="240" w:lineRule="auto"/>
        <w:jc w:val="both"/>
        <w:rPr>
          <w:rFonts w:cstheme="minorHAnsi"/>
        </w:rPr>
      </w:pPr>
      <w:r w:rsidRPr="00A27622">
        <w:rPr>
          <w:rFonts w:cstheme="minorHAnsi"/>
        </w:rPr>
        <w:t>La Commission prend note de l’exigence d’identification des</w:t>
      </w:r>
      <w:r w:rsidR="00271631">
        <w:rPr>
          <w:rFonts w:cstheme="minorHAnsi"/>
        </w:rPr>
        <w:t xml:space="preserve"> membres du</w:t>
      </w:r>
      <w:r w:rsidRPr="00A27622">
        <w:rPr>
          <w:rFonts w:cstheme="minorHAnsi"/>
        </w:rPr>
        <w:t xml:space="preserve"> personnel </w:t>
      </w:r>
      <w:r w:rsidR="00F94BE7" w:rsidRPr="00A27622">
        <w:rPr>
          <w:rFonts w:cstheme="minorHAnsi"/>
        </w:rPr>
        <w:t>burundais travaillant pour</w:t>
      </w:r>
      <w:r w:rsidRPr="00A27622">
        <w:rPr>
          <w:rFonts w:cstheme="minorHAnsi"/>
        </w:rPr>
        <w:t xml:space="preserve"> des ONG étrangères </w:t>
      </w:r>
      <w:r w:rsidR="00F94BE7" w:rsidRPr="00A27622">
        <w:rPr>
          <w:rFonts w:cstheme="minorHAnsi"/>
        </w:rPr>
        <w:t>au Burundi</w:t>
      </w:r>
      <w:r w:rsidRPr="00A27622">
        <w:rPr>
          <w:rFonts w:cstheme="minorHAnsi"/>
        </w:rPr>
        <w:t xml:space="preserve"> sur </w:t>
      </w:r>
      <w:r w:rsidR="00271631">
        <w:rPr>
          <w:rFonts w:cstheme="minorHAnsi"/>
        </w:rPr>
        <w:t xml:space="preserve">une </w:t>
      </w:r>
      <w:r w:rsidRPr="00A27622">
        <w:rPr>
          <w:rFonts w:cstheme="minorHAnsi"/>
        </w:rPr>
        <w:t>base ethnique</w:t>
      </w:r>
      <w:r w:rsidR="00743495" w:rsidRPr="00A27622">
        <w:rPr>
          <w:rFonts w:cstheme="minorHAnsi"/>
        </w:rPr>
        <w:t>, officiellement afin de vérifier l</w:t>
      </w:r>
      <w:r w:rsidR="00F37871">
        <w:rPr>
          <w:rFonts w:cstheme="minorHAnsi"/>
        </w:rPr>
        <w:t>a mise œuvre de</w:t>
      </w:r>
      <w:r w:rsidR="00743495" w:rsidRPr="00A27622">
        <w:rPr>
          <w:rFonts w:cstheme="minorHAnsi"/>
        </w:rPr>
        <w:t xml:space="preserve"> quotas ethniques, qui a poussé certaines </w:t>
      </w:r>
      <w:r w:rsidR="00F94BE7" w:rsidRPr="00A27622">
        <w:rPr>
          <w:rFonts w:cstheme="minorHAnsi"/>
        </w:rPr>
        <w:t>de ces ONG</w:t>
      </w:r>
      <w:r w:rsidR="00743495" w:rsidRPr="00A27622">
        <w:rPr>
          <w:rFonts w:cstheme="minorHAnsi"/>
        </w:rPr>
        <w:t xml:space="preserve"> à quitter le pays.</w:t>
      </w:r>
      <w:r w:rsidR="00F74C1E" w:rsidRPr="00A27622">
        <w:rPr>
          <w:rFonts w:cstheme="minorHAnsi"/>
        </w:rPr>
        <w:t xml:space="preserve"> </w:t>
      </w:r>
      <w:r w:rsidRPr="00A27622">
        <w:rPr>
          <w:rFonts w:cstheme="minorHAnsi"/>
        </w:rPr>
        <w:t xml:space="preserve">La Commission reste </w:t>
      </w:r>
      <w:r w:rsidR="00F74C1E" w:rsidRPr="00A27622">
        <w:rPr>
          <w:rFonts w:cstheme="minorHAnsi"/>
        </w:rPr>
        <w:t xml:space="preserve">donc </w:t>
      </w:r>
      <w:r w:rsidRPr="00A27622">
        <w:rPr>
          <w:rFonts w:cstheme="minorHAnsi"/>
        </w:rPr>
        <w:t xml:space="preserve">attentive </w:t>
      </w:r>
      <w:r w:rsidR="00743495" w:rsidRPr="00A27622">
        <w:rPr>
          <w:rFonts w:cstheme="minorHAnsi"/>
        </w:rPr>
        <w:t>à tous les</w:t>
      </w:r>
      <w:r w:rsidRPr="00A27622">
        <w:rPr>
          <w:rFonts w:cstheme="minorHAnsi"/>
        </w:rPr>
        <w:t xml:space="preserve"> discours et déclaration</w:t>
      </w:r>
      <w:r w:rsidR="00743495" w:rsidRPr="00A27622">
        <w:rPr>
          <w:rFonts w:cstheme="minorHAnsi"/>
        </w:rPr>
        <w:t>s</w:t>
      </w:r>
      <w:r w:rsidRPr="00A27622">
        <w:rPr>
          <w:rFonts w:cstheme="minorHAnsi"/>
        </w:rPr>
        <w:t xml:space="preserve"> à </w:t>
      </w:r>
      <w:r w:rsidR="00743495" w:rsidRPr="00A27622">
        <w:rPr>
          <w:rFonts w:cstheme="minorHAnsi"/>
        </w:rPr>
        <w:t>caractère</w:t>
      </w:r>
      <w:r w:rsidRPr="00A27622">
        <w:rPr>
          <w:rFonts w:cstheme="minorHAnsi"/>
        </w:rPr>
        <w:t xml:space="preserve"> ethnique et n’écart</w:t>
      </w:r>
      <w:r w:rsidR="00743495" w:rsidRPr="00A27622">
        <w:rPr>
          <w:rFonts w:cstheme="minorHAnsi"/>
        </w:rPr>
        <w:t>e</w:t>
      </w:r>
      <w:r w:rsidRPr="00A27622">
        <w:rPr>
          <w:rFonts w:cstheme="minorHAnsi"/>
        </w:rPr>
        <w:t xml:space="preserve"> pas la possibilité que le pouvoir en place cherche à instrumentaliser la question ethnique</w:t>
      </w:r>
      <w:r w:rsidR="00743495" w:rsidRPr="00A27622">
        <w:rPr>
          <w:rFonts w:cstheme="minorHAnsi"/>
        </w:rPr>
        <w:t xml:space="preserve"> </w:t>
      </w:r>
      <w:r w:rsidR="00694FC0" w:rsidRPr="00A27622">
        <w:rPr>
          <w:rFonts w:cstheme="minorHAnsi"/>
        </w:rPr>
        <w:t xml:space="preserve">à des fins politiques </w:t>
      </w:r>
      <w:r w:rsidR="00743495" w:rsidRPr="00A27622">
        <w:rPr>
          <w:rFonts w:cstheme="minorHAnsi"/>
        </w:rPr>
        <w:t>dans le</w:t>
      </w:r>
      <w:r w:rsidRPr="00A27622">
        <w:rPr>
          <w:rFonts w:cstheme="minorHAnsi"/>
        </w:rPr>
        <w:t xml:space="preserve"> context</w:t>
      </w:r>
      <w:r w:rsidR="00743495" w:rsidRPr="00A27622">
        <w:rPr>
          <w:rFonts w:cstheme="minorHAnsi"/>
        </w:rPr>
        <w:t>e</w:t>
      </w:r>
      <w:r w:rsidRPr="00A27622">
        <w:rPr>
          <w:rFonts w:cstheme="minorHAnsi"/>
        </w:rPr>
        <w:t xml:space="preserve"> </w:t>
      </w:r>
      <w:r w:rsidR="00743495" w:rsidRPr="00A27622">
        <w:rPr>
          <w:rFonts w:cstheme="minorHAnsi"/>
        </w:rPr>
        <w:t>pré-électoral.</w:t>
      </w:r>
      <w:r w:rsidRPr="00A27622">
        <w:rPr>
          <w:rFonts w:cstheme="minorHAnsi"/>
        </w:rPr>
        <w:t xml:space="preserve"> </w:t>
      </w:r>
    </w:p>
    <w:p w14:paraId="221D50FB" w14:textId="77777777" w:rsidR="00001B60" w:rsidRDefault="00001B60" w:rsidP="00A27622">
      <w:pPr>
        <w:spacing w:after="0" w:line="240" w:lineRule="auto"/>
        <w:jc w:val="both"/>
        <w:rPr>
          <w:rFonts w:cstheme="minorHAnsi"/>
        </w:rPr>
      </w:pPr>
    </w:p>
    <w:p w14:paraId="35BA39B3" w14:textId="76A28951" w:rsidR="008F6BDD" w:rsidRDefault="008F6BDD" w:rsidP="00A27622">
      <w:pPr>
        <w:spacing w:after="0" w:line="240" w:lineRule="auto"/>
        <w:jc w:val="both"/>
        <w:rPr>
          <w:rFonts w:cstheme="minorHAnsi"/>
        </w:rPr>
      </w:pPr>
      <w:r>
        <w:rPr>
          <w:rFonts w:cstheme="minorHAnsi"/>
        </w:rPr>
        <w:t>Il faut cependant rappeler que dans la cadr</w:t>
      </w:r>
      <w:r w:rsidR="00001B60">
        <w:rPr>
          <w:rFonts w:cstheme="minorHAnsi"/>
        </w:rPr>
        <w:t>e des élections précédentes, il</w:t>
      </w:r>
      <w:r>
        <w:rPr>
          <w:rFonts w:cstheme="minorHAnsi"/>
        </w:rPr>
        <w:t xml:space="preserve"> y a eu des violences inter-ethniques mais également intra-ethniques, notamment au sein d</w:t>
      </w:r>
      <w:r w:rsidR="00001B60">
        <w:rPr>
          <w:rFonts w:cstheme="minorHAnsi"/>
        </w:rPr>
        <w:t>es communautés</w:t>
      </w:r>
      <w:r>
        <w:rPr>
          <w:rFonts w:cstheme="minorHAnsi"/>
        </w:rPr>
        <w:t xml:space="preserve"> </w:t>
      </w:r>
      <w:r w:rsidR="00001B60">
        <w:rPr>
          <w:rFonts w:cstheme="minorHAnsi"/>
        </w:rPr>
        <w:t>hutues</w:t>
      </w:r>
      <w:r w:rsidR="00E76A1B">
        <w:rPr>
          <w:rFonts w:cstheme="minorHAnsi"/>
        </w:rPr>
        <w:t>,</w:t>
      </w:r>
      <w:r>
        <w:rPr>
          <w:rFonts w:cstheme="minorHAnsi"/>
        </w:rPr>
        <w:t xml:space="preserve"> lorsque plusieurs partis politiques cherchent à s’accaparer</w:t>
      </w:r>
      <w:r w:rsidR="00E76A1B" w:rsidRPr="00E76A1B">
        <w:rPr>
          <w:rFonts w:cstheme="minorHAnsi"/>
        </w:rPr>
        <w:t xml:space="preserve"> </w:t>
      </w:r>
      <w:r w:rsidR="00E76A1B">
        <w:rPr>
          <w:rFonts w:cstheme="minorHAnsi"/>
        </w:rPr>
        <w:t>le soutien de ce groupe</w:t>
      </w:r>
      <w:r w:rsidR="00001B60">
        <w:rPr>
          <w:rFonts w:cstheme="minorHAnsi"/>
        </w:rPr>
        <w:t xml:space="preserve"> et</w:t>
      </w:r>
      <w:r w:rsidR="00162D28">
        <w:rPr>
          <w:rFonts w:cstheme="minorHAnsi"/>
        </w:rPr>
        <w:t>h</w:t>
      </w:r>
      <w:r w:rsidR="00001B60">
        <w:rPr>
          <w:rFonts w:cstheme="minorHAnsi"/>
        </w:rPr>
        <w:t>nique</w:t>
      </w:r>
      <w:r>
        <w:rPr>
          <w:rFonts w:cstheme="minorHAnsi"/>
        </w:rPr>
        <w:t>, y compris en ayant recours</w:t>
      </w:r>
      <w:r w:rsidR="00E76A1B">
        <w:rPr>
          <w:rFonts w:cstheme="minorHAnsi"/>
        </w:rPr>
        <w:t xml:space="preserve"> à la force. </w:t>
      </w:r>
    </w:p>
    <w:p w14:paraId="4853274C" w14:textId="77777777" w:rsidR="00551787" w:rsidRPr="00110EA5" w:rsidRDefault="00551787" w:rsidP="00717004">
      <w:pPr>
        <w:spacing w:after="0" w:line="240" w:lineRule="auto"/>
        <w:jc w:val="both"/>
        <w:rPr>
          <w:rFonts w:cstheme="minorHAnsi"/>
        </w:rPr>
      </w:pPr>
    </w:p>
    <w:p w14:paraId="3B9B9915" w14:textId="1484EE7F" w:rsidR="004A2972" w:rsidRPr="00110EA5" w:rsidRDefault="004A2972" w:rsidP="004A2972">
      <w:pPr>
        <w:pStyle w:val="ListParagraph"/>
        <w:numPr>
          <w:ilvl w:val="0"/>
          <w:numId w:val="7"/>
        </w:numPr>
        <w:jc w:val="both"/>
        <w:rPr>
          <w:b/>
        </w:rPr>
      </w:pPr>
      <w:r w:rsidRPr="00110EA5">
        <w:rPr>
          <w:b/>
        </w:rPr>
        <w:t xml:space="preserve"> </w:t>
      </w:r>
      <w:r w:rsidR="00BA3B7E">
        <w:rPr>
          <w:b/>
        </w:rPr>
        <w:t>Vous parlez de</w:t>
      </w:r>
      <w:r w:rsidRPr="00110EA5">
        <w:rPr>
          <w:b/>
        </w:rPr>
        <w:t xml:space="preserve"> verrouillage de l’espace politique alors qu’il y a de nombreux politiques enregistrés au Burundi et que </w:t>
      </w:r>
      <w:r w:rsidR="00BA3B7E">
        <w:rPr>
          <w:b/>
        </w:rPr>
        <w:t xml:space="preserve">le </w:t>
      </w:r>
      <w:r w:rsidRPr="00110EA5">
        <w:rPr>
          <w:b/>
        </w:rPr>
        <w:t xml:space="preserve">CNL a été </w:t>
      </w:r>
      <w:r w:rsidR="00BA3B7E">
        <w:rPr>
          <w:b/>
        </w:rPr>
        <w:t>agréé</w:t>
      </w:r>
      <w:r w:rsidRPr="00110EA5">
        <w:rPr>
          <w:b/>
        </w:rPr>
        <w:t xml:space="preserve"> en février 2019</w:t>
      </w:r>
      <w:r w:rsidR="00BA3B7E">
        <w:rPr>
          <w:b/>
        </w:rPr>
        <w:t>, n’est-ce pas contradictoire ?</w:t>
      </w:r>
    </w:p>
    <w:p w14:paraId="4B507D56" w14:textId="17F27F7F" w:rsidR="00D03F61" w:rsidRPr="00110EA5" w:rsidRDefault="004A2972" w:rsidP="007F4479">
      <w:pPr>
        <w:tabs>
          <w:tab w:val="right" w:pos="850"/>
          <w:tab w:val="left" w:pos="1134"/>
          <w:tab w:val="left" w:pos="1559"/>
          <w:tab w:val="left" w:pos="1984"/>
          <w:tab w:val="left" w:leader="dot" w:pos="7654"/>
          <w:tab w:val="right" w:pos="9072"/>
          <w:tab w:val="right" w:pos="9639"/>
        </w:tabs>
        <w:spacing w:after="0" w:line="240" w:lineRule="auto"/>
        <w:jc w:val="both"/>
      </w:pPr>
      <w:r w:rsidRPr="00110EA5">
        <w:t>Certes de</w:t>
      </w:r>
      <w:r w:rsidR="00BA3B7E">
        <w:t xml:space="preserve"> nombreux</w:t>
      </w:r>
      <w:r w:rsidRPr="00110EA5">
        <w:t xml:space="preserve"> partis politiques sont enregistrés et le CNL </w:t>
      </w:r>
      <w:r w:rsidR="00BA3B7E">
        <w:t xml:space="preserve">a été </w:t>
      </w:r>
      <w:r w:rsidRPr="00110EA5">
        <w:t xml:space="preserve">agréé le 14 février 2019, mais </w:t>
      </w:r>
      <w:r w:rsidR="00BA3B7E">
        <w:t>l</w:t>
      </w:r>
      <w:r w:rsidRPr="00110EA5">
        <w:t>e multipartisme doit s’accompagner d’un environnement de tolérance politique</w:t>
      </w:r>
      <w:r w:rsidR="00271631">
        <w:t xml:space="preserve"> ; </w:t>
      </w:r>
      <w:r w:rsidRPr="00110EA5">
        <w:t xml:space="preserve">sinon il n’est que de façade. </w:t>
      </w:r>
      <w:r w:rsidR="002B55B5">
        <w:t>D</w:t>
      </w:r>
      <w:r w:rsidRPr="00110EA5">
        <w:t xml:space="preserve">epuis l’arrivée au pouvoir </w:t>
      </w:r>
      <w:r w:rsidRPr="00110EA5" w:rsidDel="003A64D1">
        <w:t xml:space="preserve">du </w:t>
      </w:r>
      <w:r w:rsidRPr="00110EA5">
        <w:t>CNDD-FDD</w:t>
      </w:r>
      <w:r w:rsidR="00271631">
        <w:t xml:space="preserve">, </w:t>
      </w:r>
      <w:r w:rsidR="002B55B5">
        <w:t>de nombreux</w:t>
      </w:r>
      <w:r w:rsidRPr="00110EA5">
        <w:t xml:space="preserve"> partis politiques d’opposition </w:t>
      </w:r>
      <w:r w:rsidR="002B55B5">
        <w:t>ont</w:t>
      </w:r>
      <w:r w:rsidRPr="00110EA5">
        <w:t xml:space="preserve"> été noyauté</w:t>
      </w:r>
      <w:r w:rsidR="002B55B5">
        <w:t xml:space="preserve">s </w:t>
      </w:r>
      <w:r w:rsidRPr="00110EA5">
        <w:t xml:space="preserve">afin de créer des dissidences en leur sein et les scinder en plusieurs ailes, dont une qui soit favorable au pouvoir en place et qui finit par être la seule à être officiellement agréée. Ce phénomène bien connu au Burundi a été désigné </w:t>
      </w:r>
      <w:r w:rsidR="002B55B5">
        <w:t>sous le terme de</w:t>
      </w:r>
      <w:r w:rsidRPr="00110EA5">
        <w:t xml:space="preserve"> « </w:t>
      </w:r>
      <w:r w:rsidRPr="00110EA5">
        <w:rPr>
          <w:i/>
        </w:rPr>
        <w:t>nyakurisation</w:t>
      </w:r>
      <w:r w:rsidRPr="00110EA5">
        <w:t> »</w:t>
      </w:r>
      <w:r w:rsidR="002B55B5">
        <w:t>.</w:t>
      </w:r>
      <w:r w:rsidR="00D03F61">
        <w:t xml:space="preserve"> </w:t>
      </w:r>
      <w:r w:rsidRPr="00110EA5">
        <w:t xml:space="preserve">Les membres des partis d’opposition </w:t>
      </w:r>
      <w:r w:rsidR="00D03F61">
        <w:t>« </w:t>
      </w:r>
      <w:r w:rsidRPr="00110EA5">
        <w:t>véritables</w:t>
      </w:r>
      <w:r w:rsidR="00D03F61">
        <w:t> »</w:t>
      </w:r>
      <w:r w:rsidRPr="00110EA5">
        <w:t xml:space="preserve"> ont été menacés, harcelés et victimes d’arrestations et de détentions arbitraires</w:t>
      </w:r>
      <w:r w:rsidR="00CD6137">
        <w:t xml:space="preserve">, </w:t>
      </w:r>
      <w:r w:rsidR="00CD6137" w:rsidRPr="00110EA5">
        <w:t>d</w:t>
      </w:r>
      <w:r w:rsidR="00CD6137">
        <w:t xml:space="preserve">’actes de </w:t>
      </w:r>
      <w:r w:rsidR="00CD6137" w:rsidRPr="00110EA5">
        <w:t>torture et de mauvais traitements</w:t>
      </w:r>
      <w:r w:rsidR="00CD6137">
        <w:t>,</w:t>
      </w:r>
      <w:r w:rsidRPr="00110EA5">
        <w:t xml:space="preserve"> et certains ont même disparu ou ont été tués. Les activités d</w:t>
      </w:r>
      <w:r w:rsidR="002B55B5">
        <w:t xml:space="preserve">es </w:t>
      </w:r>
      <w:r w:rsidRPr="00110EA5">
        <w:t>parti</w:t>
      </w:r>
      <w:r w:rsidR="002B55B5">
        <w:t>s politiques</w:t>
      </w:r>
      <w:r w:rsidRPr="00110EA5">
        <w:t xml:space="preserve"> sont contrôlées, ont été retardées ou ont fait l’objet de tracasseries et de restrictions. Par exemple, des réunions entre quelques membres du parti ont été qualifiées « d’illégales » et interro</w:t>
      </w:r>
      <w:r w:rsidR="002B55B5">
        <w:t>mpues et leurs membres arrêtés</w:t>
      </w:r>
      <w:r w:rsidRPr="00110EA5">
        <w:t>. De nombreuses permanences du CNL ont été saccagées ou détruites.</w:t>
      </w:r>
      <w:r w:rsidR="00D03F61">
        <w:t xml:space="preserve"> </w:t>
      </w:r>
      <w:r w:rsidRPr="00110EA5">
        <w:t>Au Burundi, les représentants des principaux partis d’opposition et même l’Eglise catholique dénoncent l’intolérance politique qui tend à s’accro</w:t>
      </w:r>
      <w:r w:rsidR="002B55B5">
        <w:t>î</w:t>
      </w:r>
      <w:r w:rsidRPr="00110EA5">
        <w:t xml:space="preserve">tre à l’approche des élections de 2020. </w:t>
      </w:r>
      <w:r w:rsidRPr="00110EA5">
        <w:rPr>
          <w:rFonts w:eastAsiaTheme="minorEastAsia"/>
          <w:lang w:eastAsia="zh-CN"/>
        </w:rPr>
        <w:t xml:space="preserve">L’espace politique est </w:t>
      </w:r>
      <w:r w:rsidR="002B55B5">
        <w:rPr>
          <w:rFonts w:eastAsiaTheme="minorEastAsia"/>
          <w:lang w:eastAsia="zh-CN"/>
        </w:rPr>
        <w:t xml:space="preserve">en réalité </w:t>
      </w:r>
      <w:r w:rsidRPr="00110EA5">
        <w:rPr>
          <w:rFonts w:eastAsiaTheme="minorEastAsia"/>
          <w:lang w:eastAsia="zh-CN"/>
        </w:rPr>
        <w:t>verrouillé par le CNDD-FDD, qui est le seul parti politique à véritablement bénéficier de la liberté d’association et à pouvoir mener ses activités sans entraves</w:t>
      </w:r>
      <w:r w:rsidRPr="00110EA5">
        <w:t xml:space="preserve">. </w:t>
      </w:r>
    </w:p>
    <w:p w14:paraId="54541829" w14:textId="77777777" w:rsidR="008F6BDD" w:rsidRDefault="008F6BDD" w:rsidP="007F4479">
      <w:pPr>
        <w:tabs>
          <w:tab w:val="right" w:pos="850"/>
          <w:tab w:val="left" w:pos="1134"/>
          <w:tab w:val="left" w:pos="1559"/>
          <w:tab w:val="left" w:pos="1984"/>
          <w:tab w:val="left" w:leader="dot" w:pos="7654"/>
          <w:tab w:val="right" w:pos="9072"/>
          <w:tab w:val="right" w:pos="9639"/>
        </w:tabs>
        <w:spacing w:after="0" w:line="240" w:lineRule="auto"/>
        <w:jc w:val="both"/>
        <w:rPr>
          <w:rFonts w:cstheme="minorHAnsi"/>
        </w:rPr>
      </w:pPr>
    </w:p>
    <w:p w14:paraId="6ABACEAB" w14:textId="7500ABB9" w:rsidR="00570904" w:rsidRPr="00690370" w:rsidRDefault="008E148C" w:rsidP="00D03F61">
      <w:pPr>
        <w:spacing w:after="0" w:line="240" w:lineRule="auto"/>
        <w:jc w:val="both"/>
        <w:rPr>
          <w:rFonts w:cstheme="minorHAnsi"/>
        </w:rPr>
      </w:pPr>
      <w:r w:rsidRPr="00A27622">
        <w:rPr>
          <w:rFonts w:cstheme="minorHAnsi"/>
          <w:b/>
          <w:u w:val="single"/>
        </w:rPr>
        <w:t>QUESTIONS DIVERSES </w:t>
      </w:r>
    </w:p>
    <w:p w14:paraId="5908F550" w14:textId="77777777" w:rsidR="008E148C" w:rsidRPr="00A27622" w:rsidRDefault="008E148C">
      <w:pPr>
        <w:spacing w:after="0" w:line="240" w:lineRule="auto"/>
        <w:jc w:val="both"/>
        <w:rPr>
          <w:rFonts w:cstheme="minorHAnsi"/>
          <w:b/>
          <w:u w:val="single"/>
        </w:rPr>
      </w:pPr>
    </w:p>
    <w:p w14:paraId="64AB5603" w14:textId="4560193B" w:rsidR="00570904" w:rsidRPr="00A27622" w:rsidRDefault="00F74C1E">
      <w:pPr>
        <w:pStyle w:val="ListParagraph"/>
        <w:numPr>
          <w:ilvl w:val="0"/>
          <w:numId w:val="7"/>
        </w:numPr>
        <w:spacing w:after="0" w:line="240" w:lineRule="auto"/>
        <w:jc w:val="both"/>
        <w:rPr>
          <w:rFonts w:cstheme="minorHAnsi"/>
          <w:b/>
        </w:rPr>
      </w:pPr>
      <w:r w:rsidRPr="00A27622">
        <w:rPr>
          <w:rFonts w:cstheme="minorHAnsi"/>
          <w:b/>
        </w:rPr>
        <w:t>Le G</w:t>
      </w:r>
      <w:r w:rsidR="00570904" w:rsidRPr="00A27622">
        <w:rPr>
          <w:rFonts w:cstheme="minorHAnsi"/>
          <w:b/>
        </w:rPr>
        <w:t>ouvernement burundais affirme que la sécurité règne au Burundi</w:t>
      </w:r>
      <w:r w:rsidR="00743495" w:rsidRPr="00A27622">
        <w:rPr>
          <w:rFonts w:cstheme="minorHAnsi"/>
          <w:b/>
        </w:rPr>
        <w:t xml:space="preserve"> et que rien ne justifie le maintien du Burundi sur l’agenda du Conseil de sécurité</w:t>
      </w:r>
      <w:r w:rsidR="00570904" w:rsidRPr="00A27622">
        <w:rPr>
          <w:rFonts w:cstheme="minorHAnsi"/>
          <w:b/>
        </w:rPr>
        <w:t>.</w:t>
      </w:r>
      <w:r w:rsidRPr="00A27622">
        <w:rPr>
          <w:rFonts w:cstheme="minorHAnsi"/>
          <w:b/>
        </w:rPr>
        <w:t xml:space="preserve"> Qu’en pensez-vous ?</w:t>
      </w:r>
    </w:p>
    <w:p w14:paraId="7DF6CD41" w14:textId="77777777" w:rsidR="005C6FAA" w:rsidRPr="00A27622" w:rsidRDefault="005C6FAA" w:rsidP="00A27622">
      <w:pPr>
        <w:pStyle w:val="ListParagraph"/>
        <w:spacing w:after="0" w:line="240" w:lineRule="auto"/>
        <w:ind w:left="360"/>
        <w:jc w:val="both"/>
        <w:rPr>
          <w:rFonts w:cstheme="minorHAnsi"/>
          <w:b/>
        </w:rPr>
      </w:pPr>
    </w:p>
    <w:p w14:paraId="2FBCEAC8" w14:textId="2CA0E419" w:rsidR="006C0AC3" w:rsidRPr="00A27622" w:rsidRDefault="00F74C1E" w:rsidP="00A27622">
      <w:pPr>
        <w:spacing w:after="0" w:line="240" w:lineRule="auto"/>
        <w:jc w:val="both"/>
        <w:rPr>
          <w:rFonts w:cstheme="minorHAnsi"/>
        </w:rPr>
      </w:pPr>
      <w:r w:rsidRPr="00A27622">
        <w:rPr>
          <w:rFonts w:cstheme="minorHAnsi"/>
        </w:rPr>
        <w:t>L</w:t>
      </w:r>
      <w:r w:rsidR="00570904" w:rsidRPr="00A27622">
        <w:rPr>
          <w:rFonts w:cstheme="minorHAnsi"/>
        </w:rPr>
        <w:t xml:space="preserve">es informations qui </w:t>
      </w:r>
      <w:r w:rsidR="006C0AC3" w:rsidRPr="00A27622">
        <w:rPr>
          <w:rFonts w:cstheme="minorHAnsi"/>
        </w:rPr>
        <w:t xml:space="preserve">continuent à </w:t>
      </w:r>
      <w:r w:rsidR="00570904" w:rsidRPr="00A27622">
        <w:rPr>
          <w:rFonts w:cstheme="minorHAnsi"/>
        </w:rPr>
        <w:t xml:space="preserve">parvenir </w:t>
      </w:r>
      <w:r w:rsidRPr="00A27622">
        <w:rPr>
          <w:rFonts w:cstheme="minorHAnsi"/>
        </w:rPr>
        <w:t xml:space="preserve">à la Commission </w:t>
      </w:r>
      <w:r w:rsidR="00570904" w:rsidRPr="00A27622">
        <w:rPr>
          <w:rFonts w:cstheme="minorHAnsi"/>
        </w:rPr>
        <w:t>font état de violations</w:t>
      </w:r>
      <w:r w:rsidR="005C6FAA" w:rsidRPr="00A27622">
        <w:rPr>
          <w:rFonts w:cstheme="minorHAnsi"/>
        </w:rPr>
        <w:t xml:space="preserve"> graves</w:t>
      </w:r>
      <w:r w:rsidR="00570904" w:rsidRPr="00A27622">
        <w:rPr>
          <w:rFonts w:cstheme="minorHAnsi"/>
        </w:rPr>
        <w:t xml:space="preserve"> des droits de l’homme </w:t>
      </w:r>
      <w:r w:rsidR="00E630CE" w:rsidRPr="00A27622">
        <w:rPr>
          <w:rFonts w:cstheme="minorHAnsi"/>
        </w:rPr>
        <w:t>qui continuent à être</w:t>
      </w:r>
      <w:r w:rsidR="000812AE" w:rsidRPr="00A27622">
        <w:rPr>
          <w:rFonts w:cstheme="minorHAnsi"/>
        </w:rPr>
        <w:t xml:space="preserve"> commises au Burundi, </w:t>
      </w:r>
      <w:r w:rsidR="006C0AC3" w:rsidRPr="00A27622">
        <w:rPr>
          <w:rFonts w:cstheme="minorHAnsi"/>
        </w:rPr>
        <w:t xml:space="preserve">en particulier des </w:t>
      </w:r>
      <w:r w:rsidR="000812AE" w:rsidRPr="00A27622">
        <w:rPr>
          <w:rFonts w:cstheme="minorHAnsi"/>
        </w:rPr>
        <w:t xml:space="preserve">exécutions </w:t>
      </w:r>
      <w:r w:rsidR="006C0AC3" w:rsidRPr="00A27622">
        <w:rPr>
          <w:rFonts w:cstheme="minorHAnsi"/>
        </w:rPr>
        <w:t>sommaire</w:t>
      </w:r>
      <w:r w:rsidR="000812AE" w:rsidRPr="00A27622">
        <w:rPr>
          <w:rFonts w:cstheme="minorHAnsi"/>
        </w:rPr>
        <w:t>s</w:t>
      </w:r>
      <w:r w:rsidR="005C6FAA" w:rsidRPr="00A27622">
        <w:rPr>
          <w:rFonts w:cstheme="minorHAnsi"/>
        </w:rPr>
        <w:t>, de</w:t>
      </w:r>
      <w:r w:rsidR="000812AE" w:rsidRPr="00A27622">
        <w:rPr>
          <w:rFonts w:cstheme="minorHAnsi"/>
        </w:rPr>
        <w:t>s</w:t>
      </w:r>
      <w:r w:rsidR="005C6FAA" w:rsidRPr="00A27622">
        <w:rPr>
          <w:rFonts w:cstheme="minorHAnsi"/>
        </w:rPr>
        <w:t xml:space="preserve"> disparition</w:t>
      </w:r>
      <w:r w:rsidR="000812AE" w:rsidRPr="00A27622">
        <w:rPr>
          <w:rFonts w:cstheme="minorHAnsi"/>
        </w:rPr>
        <w:t>s</w:t>
      </w:r>
      <w:r w:rsidR="005C6FAA" w:rsidRPr="00A27622">
        <w:rPr>
          <w:rFonts w:cstheme="minorHAnsi"/>
        </w:rPr>
        <w:t>, y compris forcée</w:t>
      </w:r>
      <w:r w:rsidR="000812AE" w:rsidRPr="00A27622">
        <w:rPr>
          <w:rFonts w:cstheme="minorHAnsi"/>
        </w:rPr>
        <w:t>s</w:t>
      </w:r>
      <w:r w:rsidR="005C6FAA" w:rsidRPr="00A27622">
        <w:rPr>
          <w:rFonts w:cstheme="minorHAnsi"/>
        </w:rPr>
        <w:t>, de</w:t>
      </w:r>
      <w:r w:rsidR="000812AE" w:rsidRPr="00A27622">
        <w:rPr>
          <w:rFonts w:cstheme="minorHAnsi"/>
        </w:rPr>
        <w:t>s</w:t>
      </w:r>
      <w:r w:rsidR="005C6FAA" w:rsidRPr="00A27622">
        <w:rPr>
          <w:rFonts w:cstheme="minorHAnsi"/>
        </w:rPr>
        <w:t xml:space="preserve"> tortures et </w:t>
      </w:r>
      <w:r w:rsidR="0068412A" w:rsidRPr="00A27622">
        <w:rPr>
          <w:rFonts w:cstheme="minorHAnsi"/>
        </w:rPr>
        <w:t>mauvais traitements</w:t>
      </w:r>
      <w:r w:rsidR="005C6FAA" w:rsidRPr="00A27622">
        <w:rPr>
          <w:rFonts w:cstheme="minorHAnsi"/>
        </w:rPr>
        <w:t>, de</w:t>
      </w:r>
      <w:r w:rsidR="000812AE" w:rsidRPr="00A27622">
        <w:rPr>
          <w:rFonts w:cstheme="minorHAnsi"/>
        </w:rPr>
        <w:t>s</w:t>
      </w:r>
      <w:r w:rsidR="005C6FAA" w:rsidRPr="00A27622">
        <w:rPr>
          <w:rFonts w:cstheme="minorHAnsi"/>
        </w:rPr>
        <w:t xml:space="preserve"> violences sexuelles,</w:t>
      </w:r>
      <w:r w:rsidR="0068412A" w:rsidRPr="00A27622">
        <w:rPr>
          <w:rFonts w:cstheme="minorHAnsi"/>
        </w:rPr>
        <w:t xml:space="preserve"> </w:t>
      </w:r>
      <w:r w:rsidR="006C0AC3" w:rsidRPr="00A27622">
        <w:rPr>
          <w:rFonts w:cstheme="minorHAnsi"/>
        </w:rPr>
        <w:t xml:space="preserve">des violations des droits à un recours effectif et à un procès équitable, </w:t>
      </w:r>
      <w:r w:rsidR="00A02A0E" w:rsidRPr="00A27622">
        <w:rPr>
          <w:rFonts w:cstheme="minorHAnsi"/>
        </w:rPr>
        <w:t>généralement</w:t>
      </w:r>
      <w:r w:rsidR="0068412A" w:rsidRPr="00A27622">
        <w:rPr>
          <w:rFonts w:cstheme="minorHAnsi"/>
        </w:rPr>
        <w:t xml:space="preserve"> en raison de l’appartenance ou affiliation politique, </w:t>
      </w:r>
      <w:r w:rsidR="00A02A0E" w:rsidRPr="00A27622">
        <w:rPr>
          <w:rFonts w:cstheme="minorHAnsi"/>
        </w:rPr>
        <w:t>réelle</w:t>
      </w:r>
      <w:r w:rsidR="0068412A" w:rsidRPr="00A27622">
        <w:rPr>
          <w:rFonts w:cstheme="minorHAnsi"/>
        </w:rPr>
        <w:t xml:space="preserve"> ou supposée, de </w:t>
      </w:r>
      <w:r w:rsidR="00A02A0E" w:rsidRPr="00A27622">
        <w:rPr>
          <w:rFonts w:cstheme="minorHAnsi"/>
        </w:rPr>
        <w:t>victimes</w:t>
      </w:r>
      <w:r w:rsidR="0068412A" w:rsidRPr="00A27622">
        <w:rPr>
          <w:rFonts w:cstheme="minorHAnsi"/>
        </w:rPr>
        <w:t xml:space="preserve"> ou de l’un de</w:t>
      </w:r>
      <w:r w:rsidR="00D03F61">
        <w:rPr>
          <w:rFonts w:cstheme="minorHAnsi"/>
        </w:rPr>
        <w:t>s</w:t>
      </w:r>
      <w:r w:rsidR="0068412A" w:rsidRPr="00A27622">
        <w:rPr>
          <w:rFonts w:cstheme="minorHAnsi"/>
        </w:rPr>
        <w:t xml:space="preserve"> </w:t>
      </w:r>
      <w:r w:rsidR="00A02A0E" w:rsidRPr="00A27622">
        <w:rPr>
          <w:rFonts w:cstheme="minorHAnsi"/>
        </w:rPr>
        <w:t>membres</w:t>
      </w:r>
      <w:r w:rsidR="0068412A" w:rsidRPr="00A27622">
        <w:rPr>
          <w:rFonts w:cstheme="minorHAnsi"/>
        </w:rPr>
        <w:t xml:space="preserve"> de leur famille</w:t>
      </w:r>
      <w:r w:rsidR="000812AE" w:rsidRPr="00A27622">
        <w:rPr>
          <w:rFonts w:cstheme="minorHAnsi"/>
        </w:rPr>
        <w:t>.</w:t>
      </w:r>
    </w:p>
    <w:p w14:paraId="46952864" w14:textId="4C41596D" w:rsidR="006C0AC3" w:rsidRPr="00A27622" w:rsidRDefault="006C0AC3" w:rsidP="00A27622">
      <w:pPr>
        <w:spacing w:after="0" w:line="240" w:lineRule="auto"/>
        <w:jc w:val="both"/>
        <w:rPr>
          <w:rFonts w:cstheme="minorHAnsi"/>
        </w:rPr>
      </w:pPr>
    </w:p>
    <w:p w14:paraId="0ED01D61" w14:textId="26492F22" w:rsidR="002D75A2" w:rsidRPr="00A27622" w:rsidRDefault="00C23CA5" w:rsidP="00A27622">
      <w:pPr>
        <w:spacing w:after="0" w:line="240" w:lineRule="auto"/>
        <w:jc w:val="both"/>
        <w:rPr>
          <w:rFonts w:cstheme="minorHAnsi"/>
        </w:rPr>
      </w:pPr>
      <w:r w:rsidRPr="00A27622">
        <w:rPr>
          <w:rFonts w:cstheme="minorHAnsi"/>
        </w:rPr>
        <w:t>Au c</w:t>
      </w:r>
      <w:r w:rsidR="00A17820" w:rsidRPr="00A27622">
        <w:rPr>
          <w:rFonts w:cstheme="minorHAnsi"/>
        </w:rPr>
        <w:t xml:space="preserve">ours du troisième terme de son </w:t>
      </w:r>
      <w:r w:rsidRPr="00A27622">
        <w:rPr>
          <w:rFonts w:cstheme="minorHAnsi"/>
        </w:rPr>
        <w:t>mandat, l</w:t>
      </w:r>
      <w:r w:rsidR="00694FC0" w:rsidRPr="00A27622">
        <w:rPr>
          <w:rFonts w:cstheme="minorHAnsi"/>
        </w:rPr>
        <w:t xml:space="preserve">a Commission </w:t>
      </w:r>
      <w:r w:rsidR="005A0FBC">
        <w:rPr>
          <w:rFonts w:cstheme="minorHAnsi"/>
        </w:rPr>
        <w:t>a également reçu de nombreux témoignages faisant état d’</w:t>
      </w:r>
      <w:r w:rsidR="006C0AC3" w:rsidRPr="00A27622">
        <w:rPr>
          <w:rFonts w:cstheme="minorHAnsi"/>
        </w:rPr>
        <w:t xml:space="preserve">un climat de harcèlement, d’intimidation et de </w:t>
      </w:r>
      <w:r w:rsidR="00C4792D" w:rsidRPr="00A27622">
        <w:rPr>
          <w:rFonts w:cstheme="minorHAnsi"/>
        </w:rPr>
        <w:t xml:space="preserve">violence </w:t>
      </w:r>
      <w:r w:rsidR="006C0AC3" w:rsidRPr="00A27622">
        <w:rPr>
          <w:rFonts w:cstheme="minorHAnsi"/>
        </w:rPr>
        <w:t>entretenu par des agents de l’Etat, notamment au niveau local, des membres du parti au pouvoir et des Imbonerakure à l’encontre de la population</w:t>
      </w:r>
      <w:r w:rsidR="00561DF6" w:rsidRPr="00A27622">
        <w:rPr>
          <w:rFonts w:cstheme="minorHAnsi"/>
        </w:rPr>
        <w:t xml:space="preserve"> dans le cadre </w:t>
      </w:r>
      <w:r w:rsidR="00694FC0" w:rsidRPr="00A27622">
        <w:rPr>
          <w:rFonts w:cstheme="minorHAnsi"/>
        </w:rPr>
        <w:t>du référendum</w:t>
      </w:r>
      <w:r w:rsidR="00561DF6" w:rsidRPr="00A27622">
        <w:rPr>
          <w:rFonts w:cstheme="minorHAnsi"/>
        </w:rPr>
        <w:t xml:space="preserve"> pour la révision de la constitution</w:t>
      </w:r>
      <w:r w:rsidR="000812AE" w:rsidRPr="00A27622">
        <w:rPr>
          <w:rFonts w:cstheme="minorHAnsi"/>
        </w:rPr>
        <w:t xml:space="preserve"> et la préparation des élections de 2020</w:t>
      </w:r>
      <w:r w:rsidR="00694FC0" w:rsidRPr="00A27622">
        <w:rPr>
          <w:rFonts w:cstheme="minorHAnsi"/>
        </w:rPr>
        <w:t xml:space="preserve">. </w:t>
      </w:r>
      <w:r w:rsidR="002D75A2" w:rsidRPr="00A27622">
        <w:rPr>
          <w:rFonts w:cstheme="minorHAnsi"/>
        </w:rPr>
        <w:t xml:space="preserve"> C’est un climat de peur qui </w:t>
      </w:r>
      <w:r w:rsidR="005A0FBC">
        <w:rPr>
          <w:rFonts w:cstheme="minorHAnsi"/>
        </w:rPr>
        <w:t xml:space="preserve">continue de </w:t>
      </w:r>
      <w:r w:rsidR="009706EC">
        <w:rPr>
          <w:rFonts w:cstheme="minorHAnsi"/>
        </w:rPr>
        <w:t>ré</w:t>
      </w:r>
      <w:r w:rsidR="005A0FBC">
        <w:rPr>
          <w:rFonts w:cstheme="minorHAnsi"/>
        </w:rPr>
        <w:t>gner</w:t>
      </w:r>
      <w:r w:rsidR="002D75A2" w:rsidRPr="00A27622">
        <w:rPr>
          <w:rFonts w:cstheme="minorHAnsi"/>
        </w:rPr>
        <w:t xml:space="preserve"> au Burundi, surtout dans les zones rurales où la population se sent constamment surveillée et à la merci des Imbonerakure, qui sont omniprésents et font ce qu’ils veulent, bénéficiant d’une impunité quasi-totale.</w:t>
      </w:r>
      <w:r w:rsidR="00C17EE1">
        <w:rPr>
          <w:rFonts w:cstheme="minorHAnsi"/>
        </w:rPr>
        <w:t xml:space="preserve"> </w:t>
      </w:r>
    </w:p>
    <w:p w14:paraId="1F5E1ACE" w14:textId="3253BC5B" w:rsidR="00C23CA5" w:rsidRPr="00A27622" w:rsidRDefault="00C23CA5" w:rsidP="00A27622">
      <w:pPr>
        <w:spacing w:after="0" w:line="240" w:lineRule="auto"/>
        <w:jc w:val="both"/>
        <w:rPr>
          <w:rFonts w:cstheme="minorHAnsi"/>
        </w:rPr>
      </w:pPr>
    </w:p>
    <w:p w14:paraId="395A385D" w14:textId="467BA2E3" w:rsidR="002D75A2" w:rsidRDefault="00694FC0" w:rsidP="00A27622">
      <w:pPr>
        <w:spacing w:after="0" w:line="240" w:lineRule="auto"/>
        <w:jc w:val="both"/>
        <w:rPr>
          <w:rFonts w:cstheme="minorHAnsi"/>
        </w:rPr>
      </w:pPr>
      <w:r w:rsidRPr="00A27622">
        <w:rPr>
          <w:rFonts w:cstheme="minorHAnsi"/>
        </w:rPr>
        <w:lastRenderedPageBreak/>
        <w:t xml:space="preserve">Des violences et violations des droits de l’homme </w:t>
      </w:r>
      <w:r w:rsidR="00C23CA5" w:rsidRPr="00A27622">
        <w:rPr>
          <w:rFonts w:cstheme="minorHAnsi"/>
        </w:rPr>
        <w:t xml:space="preserve">ont </w:t>
      </w:r>
      <w:r w:rsidR="002D75A2" w:rsidRPr="00A27622">
        <w:rPr>
          <w:rFonts w:cstheme="minorHAnsi"/>
        </w:rPr>
        <w:t xml:space="preserve">déjà </w:t>
      </w:r>
      <w:r w:rsidR="00C23CA5" w:rsidRPr="00A27622">
        <w:rPr>
          <w:rFonts w:cstheme="minorHAnsi"/>
        </w:rPr>
        <w:t>été c</w:t>
      </w:r>
      <w:r w:rsidR="00D91BFE" w:rsidRPr="00A27622">
        <w:rPr>
          <w:rFonts w:cstheme="minorHAnsi"/>
        </w:rPr>
        <w:t>ommi</w:t>
      </w:r>
      <w:r w:rsidR="00C23CA5" w:rsidRPr="00A27622">
        <w:rPr>
          <w:rFonts w:cstheme="minorHAnsi"/>
        </w:rPr>
        <w:t>s</w:t>
      </w:r>
      <w:r w:rsidR="00D91BFE" w:rsidRPr="00A27622">
        <w:rPr>
          <w:rFonts w:cstheme="minorHAnsi"/>
        </w:rPr>
        <w:t xml:space="preserve">es dans la perspective des élections de 2020. </w:t>
      </w:r>
      <w:r w:rsidR="009706EC">
        <w:rPr>
          <w:rFonts w:cstheme="minorHAnsi"/>
        </w:rPr>
        <w:t>La</w:t>
      </w:r>
      <w:r w:rsidR="002D75A2" w:rsidRPr="00A27622">
        <w:rPr>
          <w:rFonts w:cstheme="minorHAnsi"/>
        </w:rPr>
        <w:t xml:space="preserve"> Commission est préoccupée par la situation actuelle et</w:t>
      </w:r>
      <w:r w:rsidR="009706EC">
        <w:rPr>
          <w:rFonts w:cstheme="minorHAnsi"/>
        </w:rPr>
        <w:t xml:space="preserve"> sa possible évolution. Elle invite</w:t>
      </w:r>
      <w:r w:rsidR="002D75A2" w:rsidRPr="00A27622">
        <w:rPr>
          <w:rFonts w:cstheme="minorHAnsi"/>
        </w:rPr>
        <w:t xml:space="preserve"> la communauté internationale à rester plus que jamais vigilant</w:t>
      </w:r>
      <w:r w:rsidR="00F37871">
        <w:rPr>
          <w:rFonts w:cstheme="minorHAnsi"/>
        </w:rPr>
        <w:t>e</w:t>
      </w:r>
      <w:r w:rsidR="002D75A2" w:rsidRPr="00A27622">
        <w:rPr>
          <w:rFonts w:cstheme="minorHAnsi"/>
        </w:rPr>
        <w:t xml:space="preserve"> </w:t>
      </w:r>
      <w:r w:rsidR="006C4381">
        <w:rPr>
          <w:rFonts w:cstheme="minorHAnsi"/>
        </w:rPr>
        <w:t xml:space="preserve">quant </w:t>
      </w:r>
      <w:r w:rsidR="002D75A2" w:rsidRPr="00A27622">
        <w:rPr>
          <w:rFonts w:cstheme="minorHAnsi"/>
        </w:rPr>
        <w:t>à la situation au Burundi</w:t>
      </w:r>
      <w:r w:rsidR="009706EC">
        <w:rPr>
          <w:rFonts w:cstheme="minorHAnsi"/>
        </w:rPr>
        <w:t>, y compris</w:t>
      </w:r>
      <w:r w:rsidR="006C4381">
        <w:rPr>
          <w:rFonts w:cstheme="minorHAnsi"/>
        </w:rPr>
        <w:t xml:space="preserve"> la situation</w:t>
      </w:r>
      <w:r w:rsidR="009706EC">
        <w:rPr>
          <w:rFonts w:cstheme="minorHAnsi"/>
        </w:rPr>
        <w:t xml:space="preserve"> des droits de l’homme</w:t>
      </w:r>
      <w:r w:rsidR="002D75A2" w:rsidRPr="00A27622">
        <w:rPr>
          <w:rFonts w:cstheme="minorHAnsi"/>
        </w:rPr>
        <w:t xml:space="preserve">. </w:t>
      </w:r>
    </w:p>
    <w:p w14:paraId="5DF31A10" w14:textId="14B25625" w:rsidR="007154BD" w:rsidRPr="00A27622" w:rsidRDefault="007154BD" w:rsidP="00A27622">
      <w:pPr>
        <w:spacing w:after="0" w:line="240" w:lineRule="auto"/>
        <w:jc w:val="both"/>
        <w:rPr>
          <w:rFonts w:cstheme="minorHAnsi"/>
        </w:rPr>
      </w:pPr>
    </w:p>
    <w:p w14:paraId="584D8488" w14:textId="319DDB2C" w:rsidR="00311844" w:rsidRPr="00A27622" w:rsidRDefault="00311844" w:rsidP="00A27622">
      <w:pPr>
        <w:pStyle w:val="ListParagraph"/>
        <w:numPr>
          <w:ilvl w:val="0"/>
          <w:numId w:val="7"/>
        </w:numPr>
        <w:spacing w:after="0" w:line="240" w:lineRule="auto"/>
        <w:jc w:val="both"/>
        <w:rPr>
          <w:rFonts w:cstheme="minorHAnsi"/>
          <w:b/>
        </w:rPr>
      </w:pPr>
      <w:r w:rsidRPr="00A27622">
        <w:rPr>
          <w:rFonts w:cstheme="minorHAnsi"/>
          <w:b/>
        </w:rPr>
        <w:t xml:space="preserve">Que pensez-vous </w:t>
      </w:r>
      <w:r w:rsidR="00CB3D37" w:rsidRPr="00A27622">
        <w:rPr>
          <w:rFonts w:cstheme="minorHAnsi"/>
          <w:b/>
        </w:rPr>
        <w:t>du récent appel</w:t>
      </w:r>
      <w:r w:rsidRPr="00A27622">
        <w:rPr>
          <w:rFonts w:cstheme="minorHAnsi"/>
          <w:b/>
        </w:rPr>
        <w:t xml:space="preserve"> des autorités </w:t>
      </w:r>
      <w:r w:rsidR="009D7EBD" w:rsidRPr="00A27622">
        <w:rPr>
          <w:rFonts w:cstheme="minorHAnsi"/>
          <w:b/>
        </w:rPr>
        <w:t>tanzaniennes et</w:t>
      </w:r>
      <w:r w:rsidRPr="00A27622">
        <w:rPr>
          <w:rFonts w:cstheme="minorHAnsi"/>
          <w:b/>
        </w:rPr>
        <w:t xml:space="preserve"> burundaises aux réfugiés les invitant à rentrer au Burundi</w:t>
      </w:r>
      <w:r w:rsidR="00F22FD2" w:rsidRPr="00A27622">
        <w:rPr>
          <w:rFonts w:cstheme="minorHAnsi"/>
          <w:b/>
        </w:rPr>
        <w:t xml:space="preserve"> </w:t>
      </w:r>
      <w:r w:rsidR="00CB3D37" w:rsidRPr="00A27622">
        <w:rPr>
          <w:rFonts w:cstheme="minorHAnsi"/>
          <w:b/>
        </w:rPr>
        <w:t>à partir du 1</w:t>
      </w:r>
      <w:r w:rsidR="00CB3D37" w:rsidRPr="00A27622">
        <w:rPr>
          <w:rFonts w:cstheme="minorHAnsi"/>
          <w:b/>
          <w:vertAlign w:val="superscript"/>
        </w:rPr>
        <w:t>er</w:t>
      </w:r>
      <w:r w:rsidR="00CB3D37" w:rsidRPr="00A27622">
        <w:rPr>
          <w:rFonts w:cstheme="minorHAnsi"/>
          <w:b/>
        </w:rPr>
        <w:t xml:space="preserve"> octobre 2019</w:t>
      </w:r>
      <w:r w:rsidRPr="00A27622">
        <w:rPr>
          <w:rFonts w:cstheme="minorHAnsi"/>
          <w:b/>
        </w:rPr>
        <w:t>?</w:t>
      </w:r>
      <w:r w:rsidR="00F22FD2" w:rsidRPr="00A27622">
        <w:rPr>
          <w:rFonts w:cstheme="minorHAnsi"/>
          <w:b/>
        </w:rPr>
        <w:t xml:space="preserve"> Des milliers de burundais sont rentrés volontairement au Burundi depuis </w:t>
      </w:r>
      <w:r w:rsidR="000E1890" w:rsidRPr="00A27622">
        <w:rPr>
          <w:rFonts w:cstheme="minorHAnsi"/>
          <w:b/>
        </w:rPr>
        <w:t>2017, n’est-ce pas un signe que la situation est normalisée dans le pays ?</w:t>
      </w:r>
    </w:p>
    <w:p w14:paraId="38CC7204" w14:textId="77777777" w:rsidR="002D75A2" w:rsidRPr="00A27622" w:rsidRDefault="002D75A2" w:rsidP="00A27622">
      <w:pPr>
        <w:pStyle w:val="ListParagraph"/>
        <w:spacing w:after="0" w:line="240" w:lineRule="auto"/>
        <w:ind w:left="360"/>
        <w:jc w:val="both"/>
        <w:rPr>
          <w:rFonts w:cstheme="minorHAnsi"/>
          <w:b/>
        </w:rPr>
      </w:pPr>
    </w:p>
    <w:p w14:paraId="6250F80C" w14:textId="358F4108" w:rsidR="004E624C" w:rsidRPr="00A27622" w:rsidRDefault="00CB3D37" w:rsidP="00A27622">
      <w:pPr>
        <w:spacing w:after="0" w:line="240" w:lineRule="auto"/>
        <w:jc w:val="both"/>
        <w:rPr>
          <w:rFonts w:cstheme="minorHAnsi"/>
          <w:lang w:val="fr-BE"/>
        </w:rPr>
      </w:pPr>
      <w:r w:rsidRPr="00A27622">
        <w:rPr>
          <w:rFonts w:cstheme="minorHAnsi"/>
        </w:rPr>
        <w:t>La Commission est préoccupée profondément par l</w:t>
      </w:r>
      <w:r w:rsidR="002D75A2" w:rsidRPr="00A27622">
        <w:rPr>
          <w:rFonts w:cstheme="minorHAnsi"/>
        </w:rPr>
        <w:t>’</w:t>
      </w:r>
      <w:r w:rsidRPr="00A27622">
        <w:rPr>
          <w:rFonts w:cstheme="minorHAnsi"/>
        </w:rPr>
        <w:t>accord récent entre les autorités burundaise</w:t>
      </w:r>
      <w:r w:rsidR="002D75A2" w:rsidRPr="00A27622">
        <w:rPr>
          <w:rFonts w:cstheme="minorHAnsi"/>
        </w:rPr>
        <w:t>s</w:t>
      </w:r>
      <w:r w:rsidRPr="00A27622">
        <w:rPr>
          <w:rFonts w:cstheme="minorHAnsi"/>
        </w:rPr>
        <w:t xml:space="preserve"> et tanzanienne</w:t>
      </w:r>
      <w:r w:rsidR="002D75A2" w:rsidRPr="00A27622">
        <w:rPr>
          <w:rFonts w:cstheme="minorHAnsi"/>
        </w:rPr>
        <w:t>s</w:t>
      </w:r>
      <w:r w:rsidRPr="00A27622">
        <w:rPr>
          <w:rFonts w:cstheme="minorHAnsi"/>
        </w:rPr>
        <w:t xml:space="preserve"> sur le rapatriement des réfugiés burundais au Burundi. </w:t>
      </w:r>
      <w:r w:rsidR="00434696">
        <w:rPr>
          <w:rFonts w:cstheme="minorHAnsi"/>
          <w:lang w:val="fr-BE"/>
        </w:rPr>
        <w:t>Selon cet accord, l</w:t>
      </w:r>
      <w:r w:rsidR="002D75A2" w:rsidRPr="00A27622">
        <w:rPr>
          <w:rFonts w:cstheme="minorHAnsi"/>
          <w:lang w:val="fr-BE"/>
        </w:rPr>
        <w:t xml:space="preserve">es réfugiés et </w:t>
      </w:r>
      <w:r w:rsidR="00434696">
        <w:rPr>
          <w:rFonts w:cstheme="minorHAnsi"/>
          <w:lang w:val="fr-BE"/>
        </w:rPr>
        <w:t>l</w:t>
      </w:r>
      <w:r w:rsidR="002D75A2" w:rsidRPr="00A27622">
        <w:rPr>
          <w:rFonts w:cstheme="minorHAnsi"/>
          <w:lang w:val="fr-BE"/>
        </w:rPr>
        <w:t xml:space="preserve">es demandeurs d'asile </w:t>
      </w:r>
      <w:r w:rsidR="006C4381">
        <w:rPr>
          <w:rFonts w:cstheme="minorHAnsi"/>
          <w:lang w:val="fr-BE"/>
        </w:rPr>
        <w:t xml:space="preserve">burundais </w:t>
      </w:r>
      <w:r w:rsidR="00434696">
        <w:rPr>
          <w:rFonts w:cstheme="minorHAnsi"/>
          <w:lang w:val="fr-BE"/>
        </w:rPr>
        <w:t xml:space="preserve">doivent être rapatriés de gré ou de force </w:t>
      </w:r>
      <w:r w:rsidR="002D75A2" w:rsidRPr="00A27622">
        <w:rPr>
          <w:rFonts w:cstheme="minorHAnsi"/>
          <w:lang w:val="fr-BE"/>
        </w:rPr>
        <w:t>vers le Burundi,</w:t>
      </w:r>
      <w:r w:rsidR="00434696">
        <w:rPr>
          <w:rFonts w:cstheme="minorHAnsi"/>
          <w:lang w:val="fr-BE"/>
        </w:rPr>
        <w:t xml:space="preserve"> à raison de 2 000 par semaine.</w:t>
      </w:r>
    </w:p>
    <w:p w14:paraId="78F1C71F" w14:textId="77777777" w:rsidR="004E624C" w:rsidRPr="00A27622" w:rsidRDefault="004E624C" w:rsidP="00A27622">
      <w:pPr>
        <w:spacing w:after="0" w:line="240" w:lineRule="auto"/>
        <w:jc w:val="both"/>
        <w:rPr>
          <w:rFonts w:cstheme="minorHAnsi"/>
          <w:lang w:val="fr-BE"/>
        </w:rPr>
      </w:pPr>
    </w:p>
    <w:p w14:paraId="6F3F1468" w14:textId="6BA0DE9D" w:rsidR="004E624C" w:rsidRPr="00A27622" w:rsidRDefault="004E624C" w:rsidP="00A27622">
      <w:pPr>
        <w:spacing w:after="0" w:line="240" w:lineRule="auto"/>
        <w:jc w:val="both"/>
        <w:rPr>
          <w:rFonts w:cstheme="minorHAnsi"/>
          <w:lang w:val="fr-BE"/>
        </w:rPr>
      </w:pPr>
      <w:r w:rsidRPr="00A27622">
        <w:rPr>
          <w:rFonts w:cstheme="minorHAnsi"/>
          <w:lang w:val="fr-BE"/>
        </w:rPr>
        <w:t xml:space="preserve">La Commission a rencontré un certain nombre de </w:t>
      </w:r>
      <w:r w:rsidR="006C4381">
        <w:rPr>
          <w:rFonts w:cstheme="minorHAnsi"/>
          <w:lang w:val="fr-BE"/>
        </w:rPr>
        <w:t>B</w:t>
      </w:r>
      <w:r w:rsidRPr="00A27622">
        <w:rPr>
          <w:rFonts w:cstheme="minorHAnsi"/>
          <w:lang w:val="fr-BE"/>
        </w:rPr>
        <w:t>urundais qui avaient décidé de retourner volontairement au Burundi, mais qui ont fui à nouveau après seulement quelques jours ou quelques mois, en raison des menaces, d</w:t>
      </w:r>
      <w:r w:rsidR="006C4381">
        <w:rPr>
          <w:rFonts w:cstheme="minorHAnsi"/>
          <w:lang w:val="fr-BE"/>
        </w:rPr>
        <w:t xml:space="preserve">es </w:t>
      </w:r>
      <w:r w:rsidRPr="00A27622">
        <w:rPr>
          <w:rFonts w:cstheme="minorHAnsi"/>
          <w:lang w:val="fr-BE"/>
        </w:rPr>
        <w:t>actes d’intimidation et de</w:t>
      </w:r>
      <w:r w:rsidR="006C4381">
        <w:rPr>
          <w:rFonts w:cstheme="minorHAnsi"/>
          <w:lang w:val="fr-BE"/>
        </w:rPr>
        <w:t>s</w:t>
      </w:r>
      <w:r w:rsidRPr="00A27622">
        <w:rPr>
          <w:rFonts w:cstheme="minorHAnsi"/>
          <w:lang w:val="fr-BE"/>
        </w:rPr>
        <w:t xml:space="preserve"> violations dont eux-mêmes ou un membre de leur famille ont fait l’objet à leur retour. </w:t>
      </w:r>
    </w:p>
    <w:p w14:paraId="61FEC4A1" w14:textId="77777777" w:rsidR="004E624C" w:rsidRPr="00A27622" w:rsidRDefault="004E624C" w:rsidP="00A27622">
      <w:pPr>
        <w:spacing w:after="0" w:line="240" w:lineRule="auto"/>
        <w:jc w:val="both"/>
        <w:rPr>
          <w:rFonts w:cstheme="minorHAnsi"/>
          <w:lang w:val="fr-BE"/>
        </w:rPr>
      </w:pPr>
    </w:p>
    <w:p w14:paraId="38829CA3" w14:textId="3C1CCAD7" w:rsidR="004E624C" w:rsidRPr="00A27622" w:rsidRDefault="004E624C" w:rsidP="00A27622">
      <w:pPr>
        <w:spacing w:after="0" w:line="240" w:lineRule="auto"/>
        <w:jc w:val="both"/>
        <w:rPr>
          <w:rFonts w:cstheme="minorHAnsi"/>
          <w:lang w:val="fr-BE"/>
        </w:rPr>
      </w:pPr>
      <w:r w:rsidRPr="00A27622">
        <w:rPr>
          <w:rFonts w:cstheme="minorHAnsi"/>
          <w:lang w:val="fr-BE"/>
        </w:rPr>
        <w:t xml:space="preserve">Certains Burundais qui ont été rapatriés ont été victimes de disparition, de tortures et mauvais traitements et de violences sexuelles, certains ont été arrêtés et détenus arbitrairement. Plusieurs ont été dépouillés de leurs biens et des kits de nourriture et </w:t>
      </w:r>
      <w:r w:rsidR="00D03F61">
        <w:rPr>
          <w:rFonts w:cstheme="minorHAnsi"/>
          <w:lang w:val="fr-BE"/>
        </w:rPr>
        <w:t xml:space="preserve">du </w:t>
      </w:r>
      <w:r w:rsidRPr="00A27622">
        <w:rPr>
          <w:rFonts w:cstheme="minorHAnsi"/>
          <w:lang w:val="fr-BE"/>
        </w:rPr>
        <w:t xml:space="preserve">matériel qui leur avait été remis dans le cadre du programme de rapatriement volontaire. </w:t>
      </w:r>
    </w:p>
    <w:p w14:paraId="60A1EA71" w14:textId="77777777" w:rsidR="00C17EE1" w:rsidRDefault="00C17EE1" w:rsidP="00A27622">
      <w:pPr>
        <w:spacing w:after="0" w:line="240" w:lineRule="auto"/>
        <w:jc w:val="both"/>
        <w:rPr>
          <w:rFonts w:cstheme="minorHAnsi"/>
          <w:lang w:val="fr-BE"/>
        </w:rPr>
      </w:pPr>
    </w:p>
    <w:p w14:paraId="05BFE785" w14:textId="270B5F15" w:rsidR="004E624C" w:rsidRPr="00A27622" w:rsidRDefault="004E624C" w:rsidP="00A27622">
      <w:pPr>
        <w:spacing w:after="0" w:line="240" w:lineRule="auto"/>
        <w:jc w:val="both"/>
        <w:rPr>
          <w:rFonts w:cstheme="minorHAnsi"/>
        </w:rPr>
      </w:pPr>
      <w:r w:rsidRPr="00A27622">
        <w:rPr>
          <w:rFonts w:cstheme="minorHAnsi"/>
          <w:lang w:val="fr-BE"/>
        </w:rPr>
        <w:t>Ils ont fait l’objet d’accusations diverses par des autorités locales et des Imbonerakure, notamment de soutenir de</w:t>
      </w:r>
      <w:r w:rsidR="006C4381">
        <w:rPr>
          <w:rFonts w:cstheme="minorHAnsi"/>
          <w:lang w:val="fr-BE"/>
        </w:rPr>
        <w:t>s</w:t>
      </w:r>
      <w:r w:rsidRPr="00A27622">
        <w:rPr>
          <w:rFonts w:cstheme="minorHAnsi"/>
          <w:lang w:val="fr-BE"/>
        </w:rPr>
        <w:t xml:space="preserve"> groupes rebelles. </w:t>
      </w:r>
      <w:r w:rsidRPr="00A27622">
        <w:rPr>
          <w:rFonts w:cstheme="minorHAnsi"/>
        </w:rPr>
        <w:t xml:space="preserve">De manière plus générale, nombre d’entre eux, une fois arrivés sur leur colline d’origine, ont fait face à une suspicion globale, voire une véritable hostilité de la part des autorités administratives locales et des Imbonerakure. </w:t>
      </w:r>
    </w:p>
    <w:p w14:paraId="414CDA95" w14:textId="6F8D1935" w:rsidR="004E624C" w:rsidRPr="00A27622" w:rsidRDefault="004E624C" w:rsidP="00A27622">
      <w:pPr>
        <w:spacing w:after="0" w:line="240" w:lineRule="auto"/>
        <w:jc w:val="both"/>
        <w:rPr>
          <w:rFonts w:cstheme="minorHAnsi"/>
        </w:rPr>
      </w:pPr>
    </w:p>
    <w:p w14:paraId="64621FB2" w14:textId="28910675" w:rsidR="0080339D" w:rsidRPr="009706EC" w:rsidRDefault="004E624C" w:rsidP="00A27622">
      <w:pPr>
        <w:spacing w:after="0" w:line="240" w:lineRule="auto"/>
        <w:jc w:val="both"/>
        <w:rPr>
          <w:rFonts w:cstheme="minorHAnsi"/>
          <w:lang w:val="fr-BE"/>
        </w:rPr>
      </w:pPr>
      <w:r w:rsidRPr="00A27622">
        <w:rPr>
          <w:rFonts w:cstheme="minorHAnsi"/>
          <w:lang w:val="fr-BE"/>
        </w:rPr>
        <w:t>Au vu de la persistance de violations graves des droits de l’homme au Burundi et des facteurs de risque de détérioration de la situation, la Commission est d’avis que les conditions d’un retour de</w:t>
      </w:r>
      <w:r w:rsidR="00D03F61">
        <w:rPr>
          <w:rFonts w:cstheme="minorHAnsi"/>
          <w:lang w:val="fr-BE"/>
        </w:rPr>
        <w:t xml:space="preserve">s </w:t>
      </w:r>
      <w:r w:rsidRPr="00A27622">
        <w:rPr>
          <w:rFonts w:cstheme="minorHAnsi"/>
          <w:lang w:val="fr-BE"/>
        </w:rPr>
        <w:t>réfugiés burundais ne sont pas remplies et que les risques pour la sécurité de n</w:t>
      </w:r>
      <w:r w:rsidR="009706EC">
        <w:rPr>
          <w:rFonts w:cstheme="minorHAnsi"/>
          <w:lang w:val="fr-BE"/>
        </w:rPr>
        <w:t xml:space="preserve">ombre d’entre eux sont élevés. </w:t>
      </w:r>
      <w:r w:rsidRPr="00A27622">
        <w:rPr>
          <w:rFonts w:cstheme="minorHAnsi"/>
        </w:rPr>
        <w:t>Elle réitère son</w:t>
      </w:r>
      <w:r w:rsidR="009E697E" w:rsidRPr="00A27622">
        <w:rPr>
          <w:rFonts w:cstheme="minorHAnsi"/>
        </w:rPr>
        <w:t xml:space="preserve"> appel</w:t>
      </w:r>
      <w:r w:rsidR="00311844" w:rsidRPr="00A27622">
        <w:rPr>
          <w:rFonts w:cstheme="minorHAnsi"/>
        </w:rPr>
        <w:t xml:space="preserve"> aux pays hôtes à veiller au respect strict du principe de non-refoulement, ainsi qu’à la protection des réfugiés.</w:t>
      </w:r>
      <w:r w:rsidR="006E7D0D" w:rsidRPr="00A27622">
        <w:rPr>
          <w:rFonts w:cstheme="minorHAnsi"/>
        </w:rPr>
        <w:t xml:space="preserve"> </w:t>
      </w:r>
    </w:p>
    <w:p w14:paraId="10D26DF3" w14:textId="2F836B8A" w:rsidR="00743495" w:rsidRPr="00A27622" w:rsidRDefault="00743495" w:rsidP="00A27622">
      <w:pPr>
        <w:spacing w:after="0" w:line="240" w:lineRule="auto"/>
        <w:jc w:val="both"/>
        <w:rPr>
          <w:rFonts w:cstheme="minorHAnsi"/>
        </w:rPr>
      </w:pPr>
    </w:p>
    <w:p w14:paraId="47552FF1" w14:textId="4180C00A" w:rsidR="00C438C4" w:rsidRPr="00A27622" w:rsidRDefault="008E148C" w:rsidP="00A27622">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rPr>
      </w:pPr>
      <w:r w:rsidRPr="00A27622">
        <w:rPr>
          <w:rFonts w:cstheme="minorHAnsi"/>
          <w:b/>
        </w:rPr>
        <w:t>Que pensez-vous de</w:t>
      </w:r>
      <w:r w:rsidR="00C438C4" w:rsidRPr="00A27622">
        <w:rPr>
          <w:rFonts w:cstheme="minorHAnsi"/>
          <w:b/>
        </w:rPr>
        <w:t xml:space="preserve"> la </w:t>
      </w:r>
      <w:r w:rsidRPr="00A27622">
        <w:rPr>
          <w:rFonts w:cstheme="minorHAnsi"/>
          <w:b/>
        </w:rPr>
        <w:t>fermeture du Bureau pays du HCDH</w:t>
      </w:r>
      <w:r w:rsidR="00C438C4" w:rsidRPr="00A27622">
        <w:rPr>
          <w:rFonts w:cstheme="minorHAnsi"/>
          <w:b/>
        </w:rPr>
        <w:t xml:space="preserve"> à la demande du Gouvernement du Burundi?</w:t>
      </w:r>
    </w:p>
    <w:p w14:paraId="127A0313" w14:textId="77777777" w:rsidR="00F124BC" w:rsidRPr="00A27622" w:rsidRDefault="00F124BC" w:rsidP="00A27622">
      <w:pPr>
        <w:pStyle w:val="ListParagraph"/>
        <w:widowControl w:val="0"/>
        <w:tabs>
          <w:tab w:val="left" w:pos="220"/>
          <w:tab w:val="left" w:pos="720"/>
        </w:tabs>
        <w:autoSpaceDE w:val="0"/>
        <w:autoSpaceDN w:val="0"/>
        <w:adjustRightInd w:val="0"/>
        <w:spacing w:after="0" w:line="240" w:lineRule="auto"/>
        <w:ind w:left="360"/>
        <w:jc w:val="both"/>
        <w:rPr>
          <w:rFonts w:cstheme="minorHAnsi"/>
        </w:rPr>
      </w:pPr>
    </w:p>
    <w:p w14:paraId="747FFBF0" w14:textId="7F112597" w:rsidR="005C6890" w:rsidRPr="00A27622" w:rsidRDefault="005C6890" w:rsidP="00A27622">
      <w:pPr>
        <w:spacing w:after="0" w:line="240" w:lineRule="auto"/>
        <w:jc w:val="both"/>
        <w:rPr>
          <w:rFonts w:cstheme="minorHAnsi"/>
        </w:rPr>
      </w:pPr>
      <w:r w:rsidRPr="00A27622">
        <w:rPr>
          <w:rFonts w:cstheme="minorHAnsi"/>
        </w:rPr>
        <w:lastRenderedPageBreak/>
        <w:t>Le Bureau du HCD</w:t>
      </w:r>
      <w:r w:rsidR="00D03F61">
        <w:rPr>
          <w:rFonts w:cstheme="minorHAnsi"/>
        </w:rPr>
        <w:t>H</w:t>
      </w:r>
      <w:r w:rsidRPr="00A27622">
        <w:rPr>
          <w:rFonts w:cstheme="minorHAnsi"/>
        </w:rPr>
        <w:t xml:space="preserve"> a </w:t>
      </w:r>
      <w:r w:rsidR="008C7291" w:rsidRPr="00A27622">
        <w:rPr>
          <w:rFonts w:cstheme="minorHAnsi"/>
        </w:rPr>
        <w:t xml:space="preserve">été </w:t>
      </w:r>
      <w:r w:rsidRPr="00A27622">
        <w:rPr>
          <w:rFonts w:cstheme="minorHAnsi"/>
        </w:rPr>
        <w:t>fermé le 28 février 2019</w:t>
      </w:r>
      <w:r w:rsidR="008C7291" w:rsidRPr="00A27622">
        <w:rPr>
          <w:rFonts w:cstheme="minorHAnsi"/>
        </w:rPr>
        <w:t>,</w:t>
      </w:r>
      <w:r w:rsidRPr="00A27622">
        <w:rPr>
          <w:rFonts w:cstheme="minorHAnsi"/>
        </w:rPr>
        <w:t xml:space="preserve"> après 23 années </w:t>
      </w:r>
      <w:r w:rsidR="00DA1CFA" w:rsidRPr="00A27622">
        <w:rPr>
          <w:rFonts w:cstheme="minorHAnsi"/>
        </w:rPr>
        <w:t>dans le pays pendant l</w:t>
      </w:r>
      <w:r w:rsidRPr="00A27622">
        <w:rPr>
          <w:rFonts w:cstheme="minorHAnsi"/>
        </w:rPr>
        <w:t>esquelles il a travaillé avec le Gouvernement du Burundi pour consolider la paix, la réforme du secteur de sécurité, la réforme du secteur de la justice et a contribué à renforcer les capacités des institutions burundaises et de la société civile</w:t>
      </w:r>
      <w:r w:rsidR="008C7291" w:rsidRPr="00A27622">
        <w:rPr>
          <w:rFonts w:cstheme="minorHAnsi"/>
        </w:rPr>
        <w:t>,</w:t>
      </w:r>
      <w:r w:rsidRPr="00A27622">
        <w:rPr>
          <w:rFonts w:cstheme="minorHAnsi"/>
        </w:rPr>
        <w:t xml:space="preserve"> sur toute une série de questions des droits de l'homme. </w:t>
      </w:r>
      <w:r w:rsidR="00D03F61">
        <w:rPr>
          <w:rFonts w:cstheme="minorHAnsi"/>
        </w:rPr>
        <w:t xml:space="preserve">La Commission note </w:t>
      </w:r>
      <w:r w:rsidR="00DA1CFA" w:rsidRPr="00A27622">
        <w:rPr>
          <w:rFonts w:cstheme="minorHAnsi"/>
        </w:rPr>
        <w:t xml:space="preserve">toutefois </w:t>
      </w:r>
      <w:r w:rsidR="00F124BC" w:rsidRPr="00A27622">
        <w:rPr>
          <w:rFonts w:cstheme="minorHAnsi"/>
        </w:rPr>
        <w:t>que ce b</w:t>
      </w:r>
      <w:r w:rsidRPr="00A27622">
        <w:rPr>
          <w:rFonts w:cstheme="minorHAnsi"/>
        </w:rPr>
        <w:t xml:space="preserve">ureau </w:t>
      </w:r>
      <w:r w:rsidR="0054028D">
        <w:rPr>
          <w:rFonts w:cstheme="minorHAnsi"/>
        </w:rPr>
        <w:t>était</w:t>
      </w:r>
      <w:r w:rsidRPr="00A27622">
        <w:rPr>
          <w:rFonts w:cstheme="minorHAnsi"/>
        </w:rPr>
        <w:t xml:space="preserve"> depuis octobre 2016 dans l’attente du reno</w:t>
      </w:r>
      <w:r w:rsidR="00DA1CFA" w:rsidRPr="00A27622">
        <w:rPr>
          <w:rFonts w:cstheme="minorHAnsi"/>
        </w:rPr>
        <w:t xml:space="preserve">uvellement de l’accord de siège et que cela avait entravé sa capacité à examiner les allégations de violations et d’abus des droits de l’homme. </w:t>
      </w:r>
      <w:r w:rsidRPr="00A27622">
        <w:rPr>
          <w:rFonts w:cstheme="minorHAnsi"/>
        </w:rPr>
        <w:t>Pour rappel, en 2017 le gouvernem</w:t>
      </w:r>
      <w:r w:rsidR="00F124BC" w:rsidRPr="00A27622">
        <w:rPr>
          <w:rFonts w:cstheme="minorHAnsi"/>
        </w:rPr>
        <w:t xml:space="preserve">ent avait d’abord confirmé au Conseil des droits de l’homme </w:t>
      </w:r>
      <w:r w:rsidRPr="00A27622">
        <w:rPr>
          <w:rFonts w:cstheme="minorHAnsi"/>
        </w:rPr>
        <w:t xml:space="preserve">sa décision « de restaurer sa coopération complète avec le Conseil des droits de l’homme et le Haut-Commissariat des Nations Unies aux droits de l’homme, y compris en accordant une coopération pleine et entière au Bureau du </w:t>
      </w:r>
      <w:r w:rsidR="00DA1CFA" w:rsidRPr="00A27622">
        <w:rPr>
          <w:rFonts w:cstheme="minorHAnsi"/>
        </w:rPr>
        <w:t>Haut-Commissariat à Bujumbura »</w:t>
      </w:r>
      <w:r w:rsidRPr="00A27622">
        <w:rPr>
          <w:rFonts w:cstheme="minorHAnsi"/>
        </w:rPr>
        <w:t xml:space="preserve">. Cependant, lors de son examen périodique universel au mois de janvier 2018, il a décidé de « noter » </w:t>
      </w:r>
      <w:r w:rsidR="00107DFA" w:rsidRPr="00A27622">
        <w:rPr>
          <w:rFonts w:cstheme="minorHAnsi"/>
        </w:rPr>
        <w:t xml:space="preserve">simplement </w:t>
      </w:r>
      <w:r w:rsidRPr="00A27622">
        <w:rPr>
          <w:rFonts w:cstheme="minorHAnsi"/>
        </w:rPr>
        <w:t>les nombreuses recommandations en ce sens qui lui ont été adressées</w:t>
      </w:r>
      <w:r w:rsidR="00DA1CFA" w:rsidRPr="00A27622">
        <w:rPr>
          <w:rFonts w:cstheme="minorHAnsi"/>
        </w:rPr>
        <w:t xml:space="preserve"> à ce sujet. </w:t>
      </w:r>
    </w:p>
    <w:p w14:paraId="3DB7E847" w14:textId="77777777" w:rsidR="00F124BC" w:rsidRPr="00A27622" w:rsidRDefault="00F124BC" w:rsidP="00A27622">
      <w:pPr>
        <w:spacing w:after="0" w:line="240" w:lineRule="auto"/>
        <w:jc w:val="both"/>
        <w:rPr>
          <w:rFonts w:cstheme="minorHAnsi"/>
        </w:rPr>
      </w:pPr>
    </w:p>
    <w:p w14:paraId="5FEB799D" w14:textId="4AD2A292" w:rsidR="005C6890" w:rsidRPr="00A27622" w:rsidRDefault="005C6890" w:rsidP="00A27622">
      <w:pPr>
        <w:widowControl w:val="0"/>
        <w:tabs>
          <w:tab w:val="left" w:pos="220"/>
          <w:tab w:val="left" w:pos="720"/>
        </w:tabs>
        <w:autoSpaceDE w:val="0"/>
        <w:autoSpaceDN w:val="0"/>
        <w:adjustRightInd w:val="0"/>
        <w:spacing w:after="0" w:line="240" w:lineRule="auto"/>
        <w:jc w:val="both"/>
        <w:rPr>
          <w:rFonts w:cstheme="minorHAnsi"/>
        </w:rPr>
      </w:pPr>
      <w:r w:rsidRPr="00A27622">
        <w:rPr>
          <w:rFonts w:cstheme="minorHAnsi"/>
        </w:rPr>
        <w:t>Comme la Haut</w:t>
      </w:r>
      <w:r w:rsidR="0012223D" w:rsidRPr="00A27622">
        <w:rPr>
          <w:rFonts w:cstheme="minorHAnsi"/>
        </w:rPr>
        <w:t>e</w:t>
      </w:r>
      <w:r w:rsidR="000E1890" w:rsidRPr="00A27622">
        <w:rPr>
          <w:rFonts w:cstheme="minorHAnsi"/>
        </w:rPr>
        <w:t>-C</w:t>
      </w:r>
      <w:r w:rsidRPr="00A27622">
        <w:rPr>
          <w:rFonts w:cstheme="minorHAnsi"/>
        </w:rPr>
        <w:t xml:space="preserve">ommissaire aux droits de l’homme et l’équipe pays des Nations Unies au Burundi, </w:t>
      </w:r>
      <w:r w:rsidR="001B7E94">
        <w:rPr>
          <w:rFonts w:cstheme="minorHAnsi"/>
        </w:rPr>
        <w:t>la Commission</w:t>
      </w:r>
      <w:r w:rsidRPr="00A27622">
        <w:rPr>
          <w:rFonts w:cstheme="minorHAnsi"/>
        </w:rPr>
        <w:t xml:space="preserve"> regrett</w:t>
      </w:r>
      <w:r w:rsidR="001B7E94">
        <w:rPr>
          <w:rFonts w:cstheme="minorHAnsi"/>
        </w:rPr>
        <w:t>e</w:t>
      </w:r>
      <w:r w:rsidRPr="00A27622">
        <w:rPr>
          <w:rFonts w:cstheme="minorHAnsi"/>
        </w:rPr>
        <w:t xml:space="preserve"> profondément </w:t>
      </w:r>
      <w:r w:rsidR="00DA1CFA" w:rsidRPr="00A27622">
        <w:rPr>
          <w:rFonts w:cstheme="minorHAnsi"/>
        </w:rPr>
        <w:t>cette</w:t>
      </w:r>
      <w:r w:rsidRPr="00A27622">
        <w:rPr>
          <w:rFonts w:cstheme="minorHAnsi"/>
        </w:rPr>
        <w:t xml:space="preserve"> décision du Gouvernement.</w:t>
      </w:r>
      <w:r w:rsidR="00DA1CFA" w:rsidRPr="00A27622">
        <w:rPr>
          <w:rFonts w:cstheme="minorHAnsi"/>
        </w:rPr>
        <w:t xml:space="preserve"> </w:t>
      </w:r>
      <w:r w:rsidR="00874A2A">
        <w:rPr>
          <w:rFonts w:cstheme="minorHAnsi"/>
        </w:rPr>
        <w:t xml:space="preserve">La Commission ne </w:t>
      </w:r>
      <w:r w:rsidR="00DA1CFA" w:rsidRPr="00A27622">
        <w:rPr>
          <w:rFonts w:cstheme="minorHAnsi"/>
        </w:rPr>
        <w:t xml:space="preserve">partage pas le point de vue du Gouvernement qui estime que les mécanismes nationaux de protection des droits de l'homme mis en place sont suffisants et que l'existence du Bureau n'est dès lors plus justifiée. En effet, </w:t>
      </w:r>
      <w:r w:rsidR="00B26AF6" w:rsidRPr="00A27622">
        <w:rPr>
          <w:rFonts w:cstheme="minorHAnsi"/>
        </w:rPr>
        <w:t xml:space="preserve">ni </w:t>
      </w:r>
      <w:r w:rsidR="00DA1CFA" w:rsidRPr="00A27622">
        <w:rPr>
          <w:rFonts w:cstheme="minorHAnsi"/>
        </w:rPr>
        <w:t>la Commission nationale indépendante des droits de l’homme</w:t>
      </w:r>
      <w:r w:rsidR="00B26AF6" w:rsidRPr="00A27622">
        <w:rPr>
          <w:rFonts w:cstheme="minorHAnsi"/>
        </w:rPr>
        <w:t xml:space="preserve"> (dont le statut a été rétrogradé par</w:t>
      </w:r>
      <w:r w:rsidR="00B26AF6" w:rsidRPr="001B7E94">
        <w:rPr>
          <w:rFonts w:cstheme="minorHAnsi"/>
        </w:rPr>
        <w:t xml:space="preserve"> </w:t>
      </w:r>
      <w:r w:rsidR="001B7E94" w:rsidRPr="001B7E94">
        <w:rPr>
          <w:rFonts w:cstheme="minorHAnsi"/>
        </w:rPr>
        <w:t>l’</w:t>
      </w:r>
      <w:r w:rsidR="001B7E94" w:rsidRPr="007F4479">
        <w:rPr>
          <w:rFonts w:cstheme="minorHAnsi"/>
          <w:lang w:val="fr-BE"/>
        </w:rPr>
        <w:t>Alliance globale des institutions nationales des droits de l'homme (</w:t>
      </w:r>
      <w:r w:rsidR="00B26AF6" w:rsidRPr="001B7E94">
        <w:rPr>
          <w:rFonts w:cstheme="minorHAnsi"/>
        </w:rPr>
        <w:t>GANH</w:t>
      </w:r>
      <w:r w:rsidR="004C588B" w:rsidRPr="001B7E94">
        <w:rPr>
          <w:rFonts w:cstheme="minorHAnsi"/>
        </w:rPr>
        <w:t>R</w:t>
      </w:r>
      <w:r w:rsidR="00B26AF6" w:rsidRPr="001B7E94">
        <w:rPr>
          <w:rFonts w:cstheme="minorHAnsi"/>
        </w:rPr>
        <w:t>I</w:t>
      </w:r>
      <w:r w:rsidR="001B7E94" w:rsidRPr="001B7E94">
        <w:rPr>
          <w:rFonts w:cstheme="minorHAnsi"/>
        </w:rPr>
        <w:t>)</w:t>
      </w:r>
      <w:r w:rsidR="00B26AF6" w:rsidRPr="001B7E94">
        <w:rPr>
          <w:rFonts w:cstheme="minorHAnsi"/>
        </w:rPr>
        <w:t xml:space="preserve"> </w:t>
      </w:r>
      <w:r w:rsidR="00B26AF6" w:rsidRPr="00A27622">
        <w:rPr>
          <w:rFonts w:cstheme="minorHAnsi"/>
        </w:rPr>
        <w:t xml:space="preserve">de </w:t>
      </w:r>
      <w:r w:rsidR="004C588B" w:rsidRPr="00A27622">
        <w:rPr>
          <w:rFonts w:cstheme="minorHAnsi"/>
        </w:rPr>
        <w:t xml:space="preserve">« A » </w:t>
      </w:r>
      <w:r w:rsidR="00B26AF6" w:rsidRPr="00A27622">
        <w:rPr>
          <w:rFonts w:cstheme="minorHAnsi"/>
        </w:rPr>
        <w:t xml:space="preserve">à  </w:t>
      </w:r>
      <w:r w:rsidR="004C588B" w:rsidRPr="00A27622">
        <w:rPr>
          <w:rFonts w:cstheme="minorHAnsi"/>
        </w:rPr>
        <w:t>« </w:t>
      </w:r>
      <w:r w:rsidR="00B26AF6" w:rsidRPr="00A27622">
        <w:rPr>
          <w:rFonts w:cstheme="minorHAnsi"/>
        </w:rPr>
        <w:t>B</w:t>
      </w:r>
      <w:r w:rsidR="004C588B" w:rsidRPr="00A27622">
        <w:rPr>
          <w:rFonts w:cstheme="minorHAnsi"/>
        </w:rPr>
        <w:t xml:space="preserve"> » en </w:t>
      </w:r>
      <w:r w:rsidR="00C11A34" w:rsidRPr="00A27622">
        <w:rPr>
          <w:rFonts w:cstheme="minorHAnsi"/>
        </w:rPr>
        <w:t xml:space="preserve">mars </w:t>
      </w:r>
      <w:r w:rsidR="004C588B" w:rsidRPr="00A27622">
        <w:rPr>
          <w:rFonts w:cstheme="minorHAnsi"/>
        </w:rPr>
        <w:t>2018</w:t>
      </w:r>
      <w:r w:rsidR="00B26AF6" w:rsidRPr="00A27622">
        <w:rPr>
          <w:rFonts w:cstheme="minorHAnsi"/>
        </w:rPr>
        <w:t>)</w:t>
      </w:r>
      <w:r w:rsidR="00DA1CFA" w:rsidRPr="00A27622">
        <w:rPr>
          <w:rFonts w:cstheme="minorHAnsi"/>
        </w:rPr>
        <w:t>,</w:t>
      </w:r>
      <w:r w:rsidR="00B26AF6" w:rsidRPr="00A27622">
        <w:rPr>
          <w:rFonts w:cstheme="minorHAnsi"/>
        </w:rPr>
        <w:t xml:space="preserve"> ni</w:t>
      </w:r>
      <w:r w:rsidR="00DA1CFA" w:rsidRPr="00A27622">
        <w:rPr>
          <w:rFonts w:cstheme="minorHAnsi"/>
        </w:rPr>
        <w:t xml:space="preserve"> l’Ombudsman</w:t>
      </w:r>
      <w:r w:rsidR="00B26AF6" w:rsidRPr="00A27622">
        <w:rPr>
          <w:rFonts w:cstheme="minorHAnsi"/>
        </w:rPr>
        <w:t>,</w:t>
      </w:r>
      <w:r w:rsidR="00DA1CFA" w:rsidRPr="00A27622">
        <w:rPr>
          <w:rFonts w:cstheme="minorHAnsi"/>
        </w:rPr>
        <w:t xml:space="preserve"> </w:t>
      </w:r>
      <w:r w:rsidR="00B26AF6" w:rsidRPr="00A27622">
        <w:rPr>
          <w:rFonts w:cstheme="minorHAnsi"/>
        </w:rPr>
        <w:t xml:space="preserve">ni l’Observatoire national pour la prévention et l’éradication du génocide, de crimes de guerre et des autres crimes contre l’humanité (établi en décembre 2017), </w:t>
      </w:r>
      <w:r w:rsidR="00DA1CFA" w:rsidRPr="00A27622">
        <w:rPr>
          <w:rFonts w:cstheme="minorHAnsi"/>
        </w:rPr>
        <w:t xml:space="preserve"> </w:t>
      </w:r>
      <w:r w:rsidR="00F124BC" w:rsidRPr="00A27622">
        <w:rPr>
          <w:rFonts w:cstheme="minorHAnsi"/>
        </w:rPr>
        <w:t>ne sont</w:t>
      </w:r>
      <w:r w:rsidR="0012223D" w:rsidRPr="00A27622">
        <w:rPr>
          <w:rFonts w:cstheme="minorHAnsi"/>
        </w:rPr>
        <w:t xml:space="preserve"> </w:t>
      </w:r>
      <w:r w:rsidR="00B26AF6" w:rsidRPr="00A27622">
        <w:rPr>
          <w:rFonts w:cstheme="minorHAnsi"/>
        </w:rPr>
        <w:t>des institutions réellement indépendantes</w:t>
      </w:r>
      <w:r w:rsidR="0012223D" w:rsidRPr="00A27622">
        <w:rPr>
          <w:rFonts w:cstheme="minorHAnsi"/>
        </w:rPr>
        <w:t xml:space="preserve"> – ne serait-ce que du fait de leur dépendance structurelle au pouvoir</w:t>
      </w:r>
      <w:r w:rsidR="00C17EE1">
        <w:rPr>
          <w:rFonts w:cstheme="minorHAnsi"/>
        </w:rPr>
        <w:t xml:space="preserve"> Exécutif et au Président de la République en particulier</w:t>
      </w:r>
      <w:r w:rsidR="00B26AF6" w:rsidRPr="00A27622">
        <w:rPr>
          <w:rFonts w:cstheme="minorHAnsi"/>
        </w:rPr>
        <w:t xml:space="preserve">. Jusqu’à présent, elles n’ont pas pu démontrer </w:t>
      </w:r>
      <w:r w:rsidR="00DA1CFA" w:rsidRPr="00A27622">
        <w:rPr>
          <w:rFonts w:cstheme="minorHAnsi"/>
        </w:rPr>
        <w:t xml:space="preserve">leur capacité à </w:t>
      </w:r>
      <w:r w:rsidR="0012223D" w:rsidRPr="00A27622">
        <w:rPr>
          <w:rFonts w:cstheme="minorHAnsi"/>
        </w:rPr>
        <w:t xml:space="preserve">protéger et </w:t>
      </w:r>
      <w:r w:rsidR="00B26AF6" w:rsidRPr="00A27622">
        <w:rPr>
          <w:rFonts w:cstheme="minorHAnsi"/>
        </w:rPr>
        <w:t>promo</w:t>
      </w:r>
      <w:r w:rsidR="0012223D" w:rsidRPr="00A27622">
        <w:rPr>
          <w:rFonts w:cstheme="minorHAnsi"/>
        </w:rPr>
        <w:t>uvoir</w:t>
      </w:r>
      <w:r w:rsidR="00DA1CFA" w:rsidRPr="00A27622">
        <w:rPr>
          <w:rFonts w:cstheme="minorHAnsi"/>
        </w:rPr>
        <w:t xml:space="preserve"> </w:t>
      </w:r>
      <w:r w:rsidR="0012223D" w:rsidRPr="00A27622">
        <w:rPr>
          <w:rFonts w:cstheme="minorHAnsi"/>
        </w:rPr>
        <w:t>efficacement l</w:t>
      </w:r>
      <w:r w:rsidR="00B26AF6" w:rsidRPr="00A27622">
        <w:rPr>
          <w:rFonts w:cstheme="minorHAnsi"/>
        </w:rPr>
        <w:t>es droits de l’homme.</w:t>
      </w:r>
    </w:p>
    <w:p w14:paraId="4A434960" w14:textId="77777777" w:rsidR="005C6890" w:rsidRPr="00A27622" w:rsidRDefault="005C6890" w:rsidP="00A27622">
      <w:pPr>
        <w:widowControl w:val="0"/>
        <w:tabs>
          <w:tab w:val="left" w:pos="220"/>
          <w:tab w:val="left" w:pos="720"/>
        </w:tabs>
        <w:autoSpaceDE w:val="0"/>
        <w:autoSpaceDN w:val="0"/>
        <w:adjustRightInd w:val="0"/>
        <w:spacing w:after="0" w:line="240" w:lineRule="auto"/>
        <w:jc w:val="both"/>
        <w:rPr>
          <w:rFonts w:cstheme="minorHAnsi"/>
        </w:rPr>
      </w:pPr>
    </w:p>
    <w:p w14:paraId="7E02218E" w14:textId="084A965A" w:rsidR="00BA0D02" w:rsidRPr="00A27622" w:rsidRDefault="00BA0D02" w:rsidP="00A27622">
      <w:pPr>
        <w:widowControl w:val="0"/>
        <w:tabs>
          <w:tab w:val="left" w:pos="220"/>
          <w:tab w:val="left" w:pos="720"/>
        </w:tabs>
        <w:autoSpaceDE w:val="0"/>
        <w:autoSpaceDN w:val="0"/>
        <w:adjustRightInd w:val="0"/>
        <w:spacing w:after="0" w:line="240" w:lineRule="auto"/>
        <w:jc w:val="both"/>
        <w:rPr>
          <w:rFonts w:cstheme="minorHAnsi"/>
        </w:rPr>
      </w:pPr>
    </w:p>
    <w:p w14:paraId="32CE3FEB" w14:textId="030CD472" w:rsidR="00BA0D02" w:rsidRPr="00A27622" w:rsidRDefault="00BA0D02" w:rsidP="00A27622">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b/>
        </w:rPr>
      </w:pPr>
      <w:r w:rsidRPr="00A27622">
        <w:rPr>
          <w:rFonts w:cstheme="minorHAnsi"/>
          <w:b/>
        </w:rPr>
        <w:t xml:space="preserve">A l’issue </w:t>
      </w:r>
      <w:r w:rsidR="00EF3227" w:rsidRPr="00A27622">
        <w:rPr>
          <w:rFonts w:cstheme="minorHAnsi"/>
          <w:b/>
        </w:rPr>
        <w:t>de ce terme</w:t>
      </w:r>
      <w:r w:rsidRPr="00A27622">
        <w:rPr>
          <w:rFonts w:cstheme="minorHAnsi"/>
          <w:b/>
        </w:rPr>
        <w:t xml:space="preserve">, vous </w:t>
      </w:r>
      <w:r w:rsidR="00EF3227" w:rsidRPr="00A27622">
        <w:rPr>
          <w:rFonts w:cstheme="minorHAnsi"/>
          <w:b/>
        </w:rPr>
        <w:t xml:space="preserve">publiez </w:t>
      </w:r>
      <w:r w:rsidRPr="00A27622">
        <w:rPr>
          <w:rFonts w:cstheme="minorHAnsi"/>
          <w:b/>
        </w:rPr>
        <w:t xml:space="preserve">un </w:t>
      </w:r>
      <w:r w:rsidR="00D52421" w:rsidRPr="00A27622">
        <w:rPr>
          <w:rFonts w:cstheme="minorHAnsi"/>
          <w:b/>
        </w:rPr>
        <w:t xml:space="preserve">troisième </w:t>
      </w:r>
      <w:r w:rsidRPr="00A27622">
        <w:rPr>
          <w:rFonts w:cstheme="minorHAnsi"/>
          <w:b/>
        </w:rPr>
        <w:t xml:space="preserve">rapport. Quels résultats concrets peuvent réellement espérer les victimes, compte tenu notamment de l’absence de coopération du </w:t>
      </w:r>
      <w:r w:rsidR="00EA539A">
        <w:rPr>
          <w:rFonts w:cstheme="minorHAnsi"/>
          <w:b/>
        </w:rPr>
        <w:t>G</w:t>
      </w:r>
      <w:r w:rsidRPr="00A27622">
        <w:rPr>
          <w:rFonts w:cstheme="minorHAnsi"/>
          <w:b/>
        </w:rPr>
        <w:t>ouvernement burundais</w:t>
      </w:r>
      <w:r w:rsidR="00E6555F">
        <w:rPr>
          <w:rFonts w:cstheme="minorHAnsi"/>
          <w:b/>
        </w:rPr>
        <w:t xml:space="preserve"> </w:t>
      </w:r>
      <w:r w:rsidRPr="00A27622">
        <w:rPr>
          <w:rFonts w:cstheme="minorHAnsi"/>
          <w:b/>
        </w:rPr>
        <w:t>?</w:t>
      </w:r>
    </w:p>
    <w:p w14:paraId="27F0F7AC" w14:textId="77777777" w:rsidR="00B54724" w:rsidRPr="00A27622" w:rsidRDefault="00B54724" w:rsidP="00A27622">
      <w:pPr>
        <w:pStyle w:val="ListParagraph"/>
        <w:widowControl w:val="0"/>
        <w:tabs>
          <w:tab w:val="left" w:pos="220"/>
          <w:tab w:val="left" w:pos="720"/>
        </w:tabs>
        <w:autoSpaceDE w:val="0"/>
        <w:autoSpaceDN w:val="0"/>
        <w:adjustRightInd w:val="0"/>
        <w:spacing w:after="0" w:line="240" w:lineRule="auto"/>
        <w:ind w:left="360"/>
        <w:jc w:val="both"/>
        <w:rPr>
          <w:rFonts w:cstheme="minorHAnsi"/>
          <w:b/>
        </w:rPr>
      </w:pPr>
    </w:p>
    <w:p w14:paraId="3BEA02BE" w14:textId="32982D57" w:rsidR="007154BD" w:rsidRPr="00A27622" w:rsidRDefault="00BA0D02" w:rsidP="00A27622">
      <w:pPr>
        <w:widowControl w:val="0"/>
        <w:tabs>
          <w:tab w:val="left" w:pos="220"/>
          <w:tab w:val="left" w:pos="720"/>
        </w:tabs>
        <w:autoSpaceDE w:val="0"/>
        <w:autoSpaceDN w:val="0"/>
        <w:adjustRightInd w:val="0"/>
        <w:spacing w:after="0" w:line="240" w:lineRule="auto"/>
        <w:jc w:val="both"/>
        <w:rPr>
          <w:rFonts w:cstheme="minorHAnsi"/>
        </w:rPr>
      </w:pPr>
      <w:r w:rsidRPr="00A27622">
        <w:rPr>
          <w:rFonts w:cstheme="minorHAnsi"/>
        </w:rPr>
        <w:t xml:space="preserve">Dans un pays miné par l’impunité et où les autorités considèrent que la situation est revenue à la normale, la Commission est souvent le seul espoir pour les victimes d’être entendues et </w:t>
      </w:r>
      <w:r w:rsidR="0024720A" w:rsidRPr="00A27622">
        <w:rPr>
          <w:rFonts w:cstheme="minorHAnsi"/>
        </w:rPr>
        <w:t>peut</w:t>
      </w:r>
      <w:r w:rsidR="004426BA">
        <w:rPr>
          <w:rFonts w:cstheme="minorHAnsi"/>
        </w:rPr>
        <w:t>-</w:t>
      </w:r>
      <w:r w:rsidR="0024720A" w:rsidRPr="00A27622">
        <w:rPr>
          <w:rFonts w:cstheme="minorHAnsi"/>
        </w:rPr>
        <w:t xml:space="preserve">être </w:t>
      </w:r>
      <w:r w:rsidRPr="00A27622">
        <w:rPr>
          <w:rFonts w:cstheme="minorHAnsi"/>
        </w:rPr>
        <w:t>d’obtenir justice un jour.</w:t>
      </w:r>
      <w:r w:rsidR="007154BD" w:rsidRPr="00A27622">
        <w:rPr>
          <w:rFonts w:cstheme="minorHAnsi"/>
        </w:rPr>
        <w:t xml:space="preserve"> </w:t>
      </w:r>
      <w:r w:rsidRPr="00A27622">
        <w:rPr>
          <w:rFonts w:cstheme="minorHAnsi"/>
        </w:rPr>
        <w:t>En documentant les crimes commis au Burundi, la Commission balise en quelque sorte le travail des institutions judiciaires, qu’elles soient nationale</w:t>
      </w:r>
      <w:r w:rsidR="008F01FB" w:rsidRPr="00A27622">
        <w:rPr>
          <w:rFonts w:cstheme="minorHAnsi"/>
        </w:rPr>
        <w:t>s</w:t>
      </w:r>
      <w:r w:rsidRPr="00A27622">
        <w:rPr>
          <w:rFonts w:cstheme="minorHAnsi"/>
        </w:rPr>
        <w:t xml:space="preserve"> ou internationales, qui auront à juger les auteurs présumés de ces crimes. Cela ne se fera pas du jour au lendemain : il s’agit d’un travail sur le long terme.</w:t>
      </w:r>
      <w:r w:rsidR="007154BD" w:rsidRPr="00A27622">
        <w:rPr>
          <w:rFonts w:cstheme="minorHAnsi"/>
        </w:rPr>
        <w:t xml:space="preserve"> </w:t>
      </w:r>
      <w:r w:rsidR="004426BA">
        <w:rPr>
          <w:rFonts w:cstheme="minorHAnsi"/>
        </w:rPr>
        <w:t xml:space="preserve">Même si les </w:t>
      </w:r>
      <w:r w:rsidR="004426BA" w:rsidRPr="00A27622">
        <w:rPr>
          <w:rFonts w:cstheme="minorHAnsi"/>
        </w:rPr>
        <w:t>personnes qui ont témoigné auprès de la Co</w:t>
      </w:r>
      <w:r w:rsidR="004426BA">
        <w:rPr>
          <w:rFonts w:cstheme="minorHAnsi"/>
        </w:rPr>
        <w:t xml:space="preserve">mmission souhaitent </w:t>
      </w:r>
      <w:r w:rsidR="00BA1070">
        <w:rPr>
          <w:rFonts w:cstheme="minorHAnsi"/>
        </w:rPr>
        <w:t>obtenir à terme une forme de réparation plus officielle</w:t>
      </w:r>
      <w:r w:rsidR="004426BA">
        <w:rPr>
          <w:rFonts w:cstheme="minorHAnsi"/>
        </w:rPr>
        <w:t xml:space="preserve">, plusieurs </w:t>
      </w:r>
      <w:r w:rsidR="008B2B4A">
        <w:rPr>
          <w:rFonts w:cstheme="minorHAnsi"/>
        </w:rPr>
        <w:t>d’</w:t>
      </w:r>
      <w:r w:rsidR="004426BA">
        <w:rPr>
          <w:rFonts w:cstheme="minorHAnsi"/>
        </w:rPr>
        <w:t xml:space="preserve">entre </w:t>
      </w:r>
      <w:r w:rsidR="00BA1070">
        <w:rPr>
          <w:rFonts w:cstheme="minorHAnsi"/>
        </w:rPr>
        <w:t>elles</w:t>
      </w:r>
      <w:r w:rsidR="004426BA" w:rsidRPr="00A27622">
        <w:rPr>
          <w:rFonts w:cstheme="minorHAnsi"/>
        </w:rPr>
        <w:t xml:space="preserve"> ont exprimé leur gratitude au moment de la publication de nos rapports précédents</w:t>
      </w:r>
      <w:r w:rsidR="00BA1070">
        <w:rPr>
          <w:rFonts w:cstheme="minorHAnsi"/>
        </w:rPr>
        <w:t xml:space="preserve"> pour leur avoir donné entre temps un moyen de faire entendre leur voix</w:t>
      </w:r>
      <w:r w:rsidR="004426BA" w:rsidRPr="00A27622">
        <w:rPr>
          <w:rFonts w:cstheme="minorHAnsi"/>
        </w:rPr>
        <w:t>.</w:t>
      </w:r>
    </w:p>
    <w:p w14:paraId="35BB7810" w14:textId="77777777" w:rsidR="007154BD" w:rsidRPr="00A27622" w:rsidRDefault="007154BD" w:rsidP="00A27622">
      <w:pPr>
        <w:widowControl w:val="0"/>
        <w:tabs>
          <w:tab w:val="left" w:pos="220"/>
          <w:tab w:val="left" w:pos="720"/>
        </w:tabs>
        <w:autoSpaceDE w:val="0"/>
        <w:autoSpaceDN w:val="0"/>
        <w:adjustRightInd w:val="0"/>
        <w:spacing w:after="0" w:line="240" w:lineRule="auto"/>
        <w:jc w:val="both"/>
        <w:rPr>
          <w:rFonts w:cstheme="minorHAnsi"/>
        </w:rPr>
      </w:pPr>
    </w:p>
    <w:p w14:paraId="2A9CDA26" w14:textId="1A33D51C" w:rsidR="00BA0D02" w:rsidRPr="00A27622" w:rsidRDefault="00BA0D02" w:rsidP="00A27622">
      <w:pPr>
        <w:widowControl w:val="0"/>
        <w:tabs>
          <w:tab w:val="left" w:pos="220"/>
          <w:tab w:val="left" w:pos="720"/>
        </w:tabs>
        <w:autoSpaceDE w:val="0"/>
        <w:autoSpaceDN w:val="0"/>
        <w:adjustRightInd w:val="0"/>
        <w:spacing w:after="0" w:line="240" w:lineRule="auto"/>
        <w:jc w:val="both"/>
        <w:rPr>
          <w:rFonts w:cstheme="minorHAnsi"/>
        </w:rPr>
      </w:pPr>
      <w:r w:rsidRPr="00A27622">
        <w:rPr>
          <w:rFonts w:cstheme="minorHAnsi"/>
        </w:rPr>
        <w:lastRenderedPageBreak/>
        <w:t xml:space="preserve">Le travail effectué par la Commission </w:t>
      </w:r>
      <w:r w:rsidR="004426BA">
        <w:rPr>
          <w:rFonts w:cstheme="minorHAnsi"/>
        </w:rPr>
        <w:t>rappelle aux</w:t>
      </w:r>
      <w:r w:rsidRPr="00A27622">
        <w:rPr>
          <w:rFonts w:cstheme="minorHAnsi"/>
        </w:rPr>
        <w:t xml:space="preserve"> autorités burundaises leur responsabilité de mettre fin aux violations des droits de l’homme, de lutter efficacement et avec détermination contre l’impunité et de s’assurer que les victimes obtiennent une juste réparation.</w:t>
      </w:r>
      <w:r w:rsidR="004426BA">
        <w:rPr>
          <w:rFonts w:cstheme="minorHAnsi"/>
        </w:rPr>
        <w:t xml:space="preserve"> </w:t>
      </w:r>
      <w:r w:rsidR="00BA1070">
        <w:rPr>
          <w:rFonts w:cstheme="minorHAnsi"/>
        </w:rPr>
        <w:t>De t</w:t>
      </w:r>
      <w:r w:rsidR="004426BA">
        <w:rPr>
          <w:rFonts w:cstheme="minorHAnsi"/>
        </w:rPr>
        <w:t xml:space="preserve">els rappels doivent être </w:t>
      </w:r>
      <w:r w:rsidR="00BA1070">
        <w:rPr>
          <w:rFonts w:cstheme="minorHAnsi"/>
        </w:rPr>
        <w:t>faits</w:t>
      </w:r>
      <w:r w:rsidR="004426BA">
        <w:rPr>
          <w:rFonts w:cstheme="minorHAnsi"/>
        </w:rPr>
        <w:t xml:space="preserve"> autant que nécessaire </w:t>
      </w:r>
      <w:r w:rsidR="00BA1070">
        <w:rPr>
          <w:rFonts w:cstheme="minorHAnsi"/>
        </w:rPr>
        <w:t>jusqu’à ce</w:t>
      </w:r>
      <w:r w:rsidR="004426BA">
        <w:rPr>
          <w:rFonts w:cstheme="minorHAnsi"/>
        </w:rPr>
        <w:t xml:space="preserve"> que la situation s</w:t>
      </w:r>
      <w:r w:rsidR="00BA1070">
        <w:rPr>
          <w:rFonts w:cstheme="minorHAnsi"/>
        </w:rPr>
        <w:t>’améliore</w:t>
      </w:r>
      <w:r w:rsidR="004426BA">
        <w:rPr>
          <w:rFonts w:cstheme="minorHAnsi"/>
        </w:rPr>
        <w:t xml:space="preserve">. </w:t>
      </w:r>
    </w:p>
    <w:p w14:paraId="3D047AA4" w14:textId="24018C28" w:rsidR="00967240" w:rsidRPr="00A27622" w:rsidRDefault="00967240" w:rsidP="00A27622">
      <w:pPr>
        <w:widowControl w:val="0"/>
        <w:tabs>
          <w:tab w:val="left" w:pos="220"/>
          <w:tab w:val="left" w:pos="720"/>
        </w:tabs>
        <w:autoSpaceDE w:val="0"/>
        <w:autoSpaceDN w:val="0"/>
        <w:adjustRightInd w:val="0"/>
        <w:spacing w:after="0" w:line="240" w:lineRule="auto"/>
        <w:jc w:val="both"/>
        <w:rPr>
          <w:rFonts w:cstheme="minorHAnsi"/>
        </w:rPr>
      </w:pPr>
    </w:p>
    <w:p w14:paraId="69DED4D5" w14:textId="77777777" w:rsidR="00BA0D02" w:rsidRPr="00A27622" w:rsidRDefault="00BA0D02" w:rsidP="00A27622">
      <w:pPr>
        <w:spacing w:after="0" w:line="240" w:lineRule="auto"/>
        <w:jc w:val="both"/>
        <w:rPr>
          <w:rFonts w:cstheme="minorHAnsi"/>
          <w:b/>
          <w:u w:val="single"/>
        </w:rPr>
      </w:pPr>
    </w:p>
    <w:p w14:paraId="2D20A557" w14:textId="205EC978" w:rsidR="00570904" w:rsidRPr="00A27622" w:rsidRDefault="006D7298" w:rsidP="00A27622">
      <w:pPr>
        <w:pStyle w:val="ListParagraph"/>
        <w:numPr>
          <w:ilvl w:val="0"/>
          <w:numId w:val="7"/>
        </w:numPr>
        <w:spacing w:after="0" w:line="240" w:lineRule="auto"/>
        <w:jc w:val="both"/>
        <w:rPr>
          <w:rFonts w:cstheme="minorHAnsi"/>
          <w:b/>
        </w:rPr>
      </w:pPr>
      <w:r w:rsidRPr="00A27622">
        <w:rPr>
          <w:rFonts w:cstheme="minorHAnsi"/>
          <w:b/>
        </w:rPr>
        <w:t>Les autor</w:t>
      </w:r>
      <w:r w:rsidR="00B54724" w:rsidRPr="00A27622">
        <w:rPr>
          <w:rFonts w:cstheme="minorHAnsi"/>
          <w:b/>
        </w:rPr>
        <w:t>ités burundaises ont-</w:t>
      </w:r>
      <w:r w:rsidR="00570904" w:rsidRPr="00A27622">
        <w:rPr>
          <w:rFonts w:cstheme="minorHAnsi"/>
          <w:b/>
        </w:rPr>
        <w:t>elles pris des m</w:t>
      </w:r>
      <w:r w:rsidR="005103F1" w:rsidRPr="00A27622">
        <w:rPr>
          <w:rFonts w:cstheme="minorHAnsi"/>
          <w:b/>
        </w:rPr>
        <w:t>esures pour faire cesser les</w:t>
      </w:r>
      <w:r w:rsidR="00570904" w:rsidRPr="00A27622">
        <w:rPr>
          <w:rFonts w:cstheme="minorHAnsi"/>
          <w:b/>
        </w:rPr>
        <w:t xml:space="preserve"> actes </w:t>
      </w:r>
      <w:r w:rsidR="005103F1" w:rsidRPr="00A27622">
        <w:rPr>
          <w:rFonts w:cstheme="minorHAnsi"/>
          <w:b/>
        </w:rPr>
        <w:t>documentés par la Commission et</w:t>
      </w:r>
      <w:r w:rsidR="00570904" w:rsidRPr="00A27622">
        <w:rPr>
          <w:rFonts w:cstheme="minorHAnsi"/>
          <w:b/>
        </w:rPr>
        <w:t xml:space="preserve"> pour traduire leurs auteurs devant la justice ?</w:t>
      </w:r>
    </w:p>
    <w:p w14:paraId="6F63CB72" w14:textId="77777777" w:rsidR="00B54724" w:rsidRPr="00A27622" w:rsidRDefault="00B54724" w:rsidP="00A27622">
      <w:pPr>
        <w:pStyle w:val="ListParagraph"/>
        <w:spacing w:after="0" w:line="240" w:lineRule="auto"/>
        <w:ind w:left="360"/>
        <w:jc w:val="both"/>
        <w:rPr>
          <w:rFonts w:cstheme="minorHAnsi"/>
          <w:b/>
        </w:rPr>
      </w:pPr>
    </w:p>
    <w:p w14:paraId="1F493998" w14:textId="388F7A2E" w:rsidR="004C308B" w:rsidRPr="00A27622" w:rsidRDefault="00570904" w:rsidP="00A27622">
      <w:pPr>
        <w:pStyle w:val="CommentText"/>
        <w:spacing w:after="0"/>
        <w:jc w:val="both"/>
        <w:rPr>
          <w:rFonts w:cstheme="minorHAnsi"/>
          <w:sz w:val="22"/>
          <w:szCs w:val="22"/>
          <w:lang w:val="fr-CH"/>
        </w:rPr>
      </w:pPr>
      <w:r w:rsidRPr="00A27622">
        <w:rPr>
          <w:rFonts w:eastAsia="Calibri" w:cstheme="minorHAnsi"/>
          <w:sz w:val="22"/>
          <w:szCs w:val="22"/>
        </w:rPr>
        <w:t>Le système judiciaire burundais souffre d’un manque d’indépendance</w:t>
      </w:r>
      <w:r w:rsidR="005103F1" w:rsidRPr="00A27622">
        <w:rPr>
          <w:rFonts w:eastAsia="Calibri" w:cstheme="minorHAnsi"/>
          <w:sz w:val="22"/>
          <w:szCs w:val="22"/>
        </w:rPr>
        <w:t xml:space="preserve"> </w:t>
      </w:r>
      <w:r w:rsidR="000A7E45" w:rsidRPr="00A27622">
        <w:rPr>
          <w:rFonts w:eastAsia="Calibri" w:cstheme="minorHAnsi"/>
          <w:sz w:val="22"/>
          <w:szCs w:val="22"/>
        </w:rPr>
        <w:t>et de nombreux dysfonctionnements que nous avons détaillés dans notre rapport de l’année dernière. L</w:t>
      </w:r>
      <w:r w:rsidRPr="00A27622">
        <w:rPr>
          <w:rFonts w:eastAsia="Calibri" w:cstheme="minorHAnsi"/>
          <w:sz w:val="22"/>
          <w:szCs w:val="22"/>
        </w:rPr>
        <w:t xml:space="preserve">’impunité </w:t>
      </w:r>
      <w:r w:rsidR="000A7E45" w:rsidRPr="00A27622">
        <w:rPr>
          <w:rFonts w:eastAsia="Calibri" w:cstheme="minorHAnsi"/>
          <w:sz w:val="22"/>
          <w:szCs w:val="22"/>
        </w:rPr>
        <w:t xml:space="preserve">est généralisée pour les auteurs des violations et crimes identifiés par la Commission. </w:t>
      </w:r>
      <w:r w:rsidR="0024720A" w:rsidRPr="00A27622">
        <w:rPr>
          <w:rFonts w:eastAsia="Calibri" w:cstheme="minorHAnsi"/>
          <w:sz w:val="22"/>
          <w:szCs w:val="22"/>
        </w:rPr>
        <w:t>Les principaux auteurs des violations les plus graves et crimes internationaux qui ont été identifiés et documentés par la Commission n’ont pas fait l’objet de poursuites judiciaires</w:t>
      </w:r>
      <w:r w:rsidR="000A7E45" w:rsidRPr="00A27622">
        <w:rPr>
          <w:rFonts w:eastAsia="Calibri" w:cstheme="minorHAnsi"/>
          <w:sz w:val="22"/>
          <w:szCs w:val="22"/>
        </w:rPr>
        <w:t>.</w:t>
      </w:r>
      <w:r w:rsidRPr="00A27622">
        <w:rPr>
          <w:rFonts w:eastAsia="Calibri" w:cstheme="minorHAnsi"/>
          <w:sz w:val="22"/>
          <w:szCs w:val="22"/>
        </w:rPr>
        <w:t xml:space="preserve"> Dans ces conditions, la Commission </w:t>
      </w:r>
      <w:r w:rsidR="005103F1" w:rsidRPr="00A27622">
        <w:rPr>
          <w:rFonts w:eastAsia="Calibri" w:cstheme="minorHAnsi"/>
          <w:sz w:val="22"/>
          <w:szCs w:val="22"/>
        </w:rPr>
        <w:t>a considéré et continue de considérer</w:t>
      </w:r>
      <w:r w:rsidRPr="00A27622">
        <w:rPr>
          <w:rFonts w:eastAsia="Calibri" w:cstheme="minorHAnsi"/>
          <w:sz w:val="22"/>
          <w:szCs w:val="22"/>
        </w:rPr>
        <w:t xml:space="preserve"> que l’Etat burundais n’a ni la volonté</w:t>
      </w:r>
      <w:r w:rsidR="000F5967" w:rsidRPr="00A27622">
        <w:rPr>
          <w:rFonts w:eastAsia="Calibri" w:cstheme="minorHAnsi"/>
          <w:sz w:val="22"/>
          <w:szCs w:val="22"/>
        </w:rPr>
        <w:t>,</w:t>
      </w:r>
      <w:r w:rsidRPr="00A27622">
        <w:rPr>
          <w:rFonts w:eastAsia="Calibri" w:cstheme="minorHAnsi"/>
          <w:sz w:val="22"/>
          <w:szCs w:val="22"/>
        </w:rPr>
        <w:t xml:space="preserve"> ni la capacité de mener véritablement à bien des enquêtes ou des poursuites pour mettre un terme à ces violations.</w:t>
      </w:r>
      <w:r w:rsidR="000A7E45" w:rsidRPr="00A27622">
        <w:rPr>
          <w:rFonts w:eastAsia="Calibri" w:cstheme="minorHAnsi"/>
          <w:sz w:val="22"/>
          <w:szCs w:val="22"/>
        </w:rPr>
        <w:t xml:space="preserve"> </w:t>
      </w:r>
      <w:r w:rsidR="004C308B" w:rsidRPr="00A27622">
        <w:rPr>
          <w:rFonts w:cstheme="minorHAnsi"/>
          <w:sz w:val="22"/>
          <w:szCs w:val="22"/>
          <w:lang w:val="fr-CH"/>
        </w:rPr>
        <w:t>Le manque d’indépendance structurelle et fonctionnelle du système judiciaire et l’absence de mesures prises pour y remédier</w:t>
      </w:r>
      <w:r w:rsidR="000F5967" w:rsidRPr="00A27622">
        <w:rPr>
          <w:rFonts w:cstheme="minorHAnsi"/>
          <w:sz w:val="22"/>
          <w:szCs w:val="22"/>
          <w:lang w:val="fr-CH"/>
        </w:rPr>
        <w:t>,</w:t>
      </w:r>
      <w:r w:rsidR="004C308B" w:rsidRPr="00A27622">
        <w:rPr>
          <w:rFonts w:cstheme="minorHAnsi"/>
          <w:sz w:val="22"/>
          <w:szCs w:val="22"/>
          <w:lang w:val="fr-CH"/>
        </w:rPr>
        <w:t xml:space="preserve"> donne par ailleurs à penser que l’État burundais n’a ni la volonté</w:t>
      </w:r>
      <w:r w:rsidR="000F5967" w:rsidRPr="00A27622">
        <w:rPr>
          <w:rFonts w:cstheme="minorHAnsi"/>
          <w:sz w:val="22"/>
          <w:szCs w:val="22"/>
          <w:lang w:val="fr-CH"/>
        </w:rPr>
        <w:t>,</w:t>
      </w:r>
      <w:r w:rsidR="004C308B" w:rsidRPr="00A27622">
        <w:rPr>
          <w:rFonts w:cstheme="minorHAnsi"/>
          <w:sz w:val="22"/>
          <w:szCs w:val="22"/>
          <w:lang w:val="fr-CH"/>
        </w:rPr>
        <w:t xml:space="preserve"> ni la capacité de mener à bien des enquêtes et d’entamer des poursuites crédibles sur des actes susceptibles de constituer des crimes de droit international.</w:t>
      </w:r>
    </w:p>
    <w:p w14:paraId="356F91D8" w14:textId="0DFADE7B" w:rsidR="0023003C" w:rsidRPr="00A27622" w:rsidRDefault="0023003C" w:rsidP="00A27622">
      <w:pPr>
        <w:spacing w:after="0" w:line="240" w:lineRule="auto"/>
        <w:jc w:val="both"/>
        <w:rPr>
          <w:rFonts w:cstheme="minorHAnsi"/>
          <w:b/>
          <w:i/>
        </w:rPr>
      </w:pPr>
    </w:p>
    <w:p w14:paraId="07133C8C" w14:textId="468FF410" w:rsidR="00E23A0F" w:rsidRPr="00A27622" w:rsidRDefault="00E23A0F" w:rsidP="00A27622">
      <w:pPr>
        <w:spacing w:after="0" w:line="240" w:lineRule="auto"/>
        <w:jc w:val="both"/>
        <w:rPr>
          <w:rFonts w:cstheme="minorHAnsi"/>
        </w:rPr>
      </w:pPr>
    </w:p>
    <w:p w14:paraId="5EF05DA3" w14:textId="351E14E7" w:rsidR="00952870" w:rsidRPr="00A27622" w:rsidRDefault="0026736E" w:rsidP="00A27622">
      <w:pPr>
        <w:pStyle w:val="ListParagraph"/>
        <w:numPr>
          <w:ilvl w:val="0"/>
          <w:numId w:val="7"/>
        </w:numPr>
        <w:spacing w:after="0" w:line="240" w:lineRule="auto"/>
        <w:jc w:val="both"/>
        <w:rPr>
          <w:rFonts w:cstheme="minorHAnsi"/>
          <w:b/>
        </w:rPr>
      </w:pPr>
      <w:r w:rsidRPr="00A27622">
        <w:rPr>
          <w:rFonts w:cstheme="minorHAnsi"/>
          <w:b/>
        </w:rPr>
        <w:t>Est-ce que les</w:t>
      </w:r>
      <w:r w:rsidR="00952870" w:rsidRPr="00A27622">
        <w:rPr>
          <w:rFonts w:cstheme="minorHAnsi"/>
          <w:b/>
        </w:rPr>
        <w:t xml:space="preserve"> </w:t>
      </w:r>
      <w:r w:rsidR="00F74C1E" w:rsidRPr="00A27622">
        <w:rPr>
          <w:rFonts w:cstheme="minorHAnsi"/>
          <w:b/>
        </w:rPr>
        <w:t>É</w:t>
      </w:r>
      <w:r w:rsidR="00952870" w:rsidRPr="00A27622">
        <w:rPr>
          <w:rFonts w:cstheme="minorHAnsi"/>
          <w:b/>
        </w:rPr>
        <w:t>tats africains</w:t>
      </w:r>
      <w:r w:rsidRPr="00A27622">
        <w:rPr>
          <w:rFonts w:cstheme="minorHAnsi"/>
          <w:b/>
        </w:rPr>
        <w:t xml:space="preserve"> ont un rôle particulier à jouer pour résoudre la crise politique au Burundi</w:t>
      </w:r>
      <w:r w:rsidR="00B77F3A" w:rsidRPr="00A27622">
        <w:rPr>
          <w:rFonts w:cstheme="minorHAnsi"/>
          <w:b/>
        </w:rPr>
        <w:t> ?</w:t>
      </w:r>
      <w:r w:rsidR="00952870" w:rsidRPr="00A27622">
        <w:rPr>
          <w:rFonts w:cstheme="minorHAnsi"/>
          <w:b/>
        </w:rPr>
        <w:t xml:space="preserve"> </w:t>
      </w:r>
    </w:p>
    <w:p w14:paraId="799BB5FC" w14:textId="77777777" w:rsidR="00B54724" w:rsidRPr="00A27622" w:rsidRDefault="00B54724" w:rsidP="00A27622">
      <w:pPr>
        <w:pStyle w:val="ListParagraph"/>
        <w:spacing w:after="0" w:line="240" w:lineRule="auto"/>
        <w:ind w:left="0"/>
        <w:jc w:val="both"/>
        <w:rPr>
          <w:rFonts w:cstheme="minorHAnsi"/>
        </w:rPr>
      </w:pPr>
    </w:p>
    <w:p w14:paraId="472A5BFE" w14:textId="4F4733D1" w:rsidR="002123F5" w:rsidRPr="00A27622" w:rsidRDefault="00952870" w:rsidP="00A27622">
      <w:pPr>
        <w:pStyle w:val="ListParagraph"/>
        <w:spacing w:after="0" w:line="240" w:lineRule="auto"/>
        <w:ind w:left="0"/>
        <w:jc w:val="both"/>
        <w:rPr>
          <w:rFonts w:cstheme="minorHAnsi"/>
        </w:rPr>
      </w:pPr>
      <w:r w:rsidRPr="00A27622">
        <w:rPr>
          <w:rFonts w:cstheme="minorHAnsi"/>
        </w:rPr>
        <w:t xml:space="preserve">Les </w:t>
      </w:r>
      <w:r w:rsidR="00F74C1E" w:rsidRPr="00A27622">
        <w:rPr>
          <w:rFonts w:cstheme="minorHAnsi"/>
        </w:rPr>
        <w:t>É</w:t>
      </w:r>
      <w:r w:rsidRPr="00A27622">
        <w:rPr>
          <w:rFonts w:cstheme="minorHAnsi"/>
        </w:rPr>
        <w:t>tats africains ont un rôle clé à jouer, notamment dans le cadre des initiatives menées pour trouver une soluti</w:t>
      </w:r>
      <w:r w:rsidR="002123F5" w:rsidRPr="00A27622">
        <w:rPr>
          <w:rFonts w:cstheme="minorHAnsi"/>
        </w:rPr>
        <w:t>on durable à la crise</w:t>
      </w:r>
      <w:r w:rsidR="0041777B" w:rsidRPr="00A27622">
        <w:rPr>
          <w:rFonts w:cstheme="minorHAnsi"/>
        </w:rPr>
        <w:t xml:space="preserve"> au Burundi</w:t>
      </w:r>
      <w:r w:rsidR="002123F5" w:rsidRPr="00A27622">
        <w:rPr>
          <w:rFonts w:cstheme="minorHAnsi"/>
        </w:rPr>
        <w:t>,</w:t>
      </w:r>
      <w:r w:rsidRPr="00A27622">
        <w:rPr>
          <w:rFonts w:cstheme="minorHAnsi"/>
        </w:rPr>
        <w:t xml:space="preserve"> fondée sur le respect des droits de l’homme et le rejet de l’impunité.</w:t>
      </w:r>
      <w:r w:rsidR="00527E3C" w:rsidRPr="00A27622">
        <w:rPr>
          <w:rFonts w:cstheme="minorHAnsi"/>
        </w:rPr>
        <w:t xml:space="preserve"> </w:t>
      </w:r>
      <w:r w:rsidR="0026736E" w:rsidRPr="00A27622">
        <w:rPr>
          <w:rFonts w:cstheme="minorHAnsi"/>
        </w:rPr>
        <w:t xml:space="preserve">L’Union africaine, qui </w:t>
      </w:r>
      <w:r w:rsidRPr="00A27622">
        <w:rPr>
          <w:rFonts w:cstheme="minorHAnsi"/>
        </w:rPr>
        <w:t>a</w:t>
      </w:r>
      <w:r w:rsidR="0026736E" w:rsidRPr="00A27622">
        <w:rPr>
          <w:rFonts w:cstheme="minorHAnsi"/>
        </w:rPr>
        <w:t xml:space="preserve">vait </w:t>
      </w:r>
      <w:r w:rsidR="00527E3C" w:rsidRPr="00A27622">
        <w:rPr>
          <w:rFonts w:cstheme="minorHAnsi"/>
        </w:rPr>
        <w:t>entériné l’envoi d’observateurs de</w:t>
      </w:r>
      <w:r w:rsidR="002123F5" w:rsidRPr="00A27622">
        <w:rPr>
          <w:rFonts w:cstheme="minorHAnsi"/>
        </w:rPr>
        <w:t xml:space="preserve">s droits de l’homme </w:t>
      </w:r>
      <w:r w:rsidR="00B27E02" w:rsidRPr="00A27622">
        <w:rPr>
          <w:rFonts w:cstheme="minorHAnsi"/>
        </w:rPr>
        <w:t xml:space="preserve">et d’experts militaires </w:t>
      </w:r>
      <w:r w:rsidR="0026736E" w:rsidRPr="00A27622">
        <w:rPr>
          <w:rFonts w:cstheme="minorHAnsi"/>
        </w:rPr>
        <w:t xml:space="preserve">au Burundi, </w:t>
      </w:r>
      <w:r w:rsidR="00527E3C" w:rsidRPr="00A27622">
        <w:rPr>
          <w:rFonts w:cstheme="minorHAnsi"/>
        </w:rPr>
        <w:t xml:space="preserve">doit s’assurer que ses décisions sont effectivement mises en œuvre. </w:t>
      </w:r>
    </w:p>
    <w:p w14:paraId="0DF7B48E" w14:textId="77777777" w:rsidR="007C1E9F" w:rsidRPr="00A27622" w:rsidRDefault="007C1E9F" w:rsidP="00A27622">
      <w:pPr>
        <w:pStyle w:val="ListParagraph"/>
        <w:spacing w:after="0" w:line="240" w:lineRule="auto"/>
        <w:ind w:left="0"/>
        <w:jc w:val="both"/>
        <w:rPr>
          <w:rFonts w:cstheme="minorHAnsi"/>
        </w:rPr>
      </w:pPr>
    </w:p>
    <w:p w14:paraId="715F4291" w14:textId="0B444C00" w:rsidR="00165B79" w:rsidRPr="00A27622" w:rsidRDefault="00861782" w:rsidP="007F4479">
      <w:pPr>
        <w:pStyle w:val="ListParagraph"/>
        <w:spacing w:after="0" w:line="240" w:lineRule="auto"/>
        <w:ind w:left="0"/>
        <w:jc w:val="both"/>
      </w:pPr>
      <w:r w:rsidRPr="00A27622">
        <w:rPr>
          <w:rFonts w:cstheme="minorHAnsi"/>
        </w:rPr>
        <w:t xml:space="preserve">La Commission n’en appelle toutefois pas qu’aux </w:t>
      </w:r>
      <w:r w:rsidR="00CD7C43" w:rsidRPr="00A27622">
        <w:rPr>
          <w:rFonts w:cstheme="minorHAnsi"/>
        </w:rPr>
        <w:t xml:space="preserve">seuls </w:t>
      </w:r>
      <w:r w:rsidR="00F74C1E" w:rsidRPr="00A27622">
        <w:rPr>
          <w:rFonts w:cstheme="minorHAnsi"/>
        </w:rPr>
        <w:t>É</w:t>
      </w:r>
      <w:r w:rsidRPr="00A27622">
        <w:rPr>
          <w:rFonts w:cstheme="minorHAnsi"/>
        </w:rPr>
        <w:t xml:space="preserve">tats africains. Elle demande à tous les </w:t>
      </w:r>
      <w:r w:rsidR="00F74C1E" w:rsidRPr="00A27622">
        <w:rPr>
          <w:rFonts w:cstheme="minorHAnsi"/>
        </w:rPr>
        <w:t>É</w:t>
      </w:r>
      <w:r w:rsidRPr="00A27622">
        <w:rPr>
          <w:rFonts w:cstheme="minorHAnsi"/>
        </w:rPr>
        <w:t xml:space="preserve">tats membres des Nations Unies d’œuvrer à mettre </w:t>
      </w:r>
      <w:r w:rsidR="00B54724" w:rsidRPr="00A27622">
        <w:rPr>
          <w:rFonts w:cstheme="minorHAnsi"/>
        </w:rPr>
        <w:t xml:space="preserve">un terme aux violations des droits de l’homme </w:t>
      </w:r>
      <w:r w:rsidR="00952870" w:rsidRPr="00A27622">
        <w:rPr>
          <w:rFonts w:cstheme="minorHAnsi"/>
        </w:rPr>
        <w:t>commise</w:t>
      </w:r>
      <w:r w:rsidR="00527E3C" w:rsidRPr="00A27622">
        <w:rPr>
          <w:rFonts w:cstheme="minorHAnsi"/>
        </w:rPr>
        <w:t>s au Burundi</w:t>
      </w:r>
      <w:r w:rsidR="00952870" w:rsidRPr="00A27622">
        <w:rPr>
          <w:rFonts w:cstheme="minorHAnsi"/>
        </w:rPr>
        <w:t>.</w:t>
      </w:r>
    </w:p>
    <w:p w14:paraId="64C8C012" w14:textId="7D1C21A7" w:rsidR="00772FA6" w:rsidRPr="00A27622" w:rsidRDefault="00772FA6" w:rsidP="00A27622">
      <w:pPr>
        <w:spacing w:after="0" w:line="240" w:lineRule="auto"/>
        <w:rPr>
          <w:rFonts w:cstheme="minorHAnsi"/>
        </w:rPr>
      </w:pPr>
    </w:p>
    <w:p w14:paraId="25ECF5B7" w14:textId="642ABFEB" w:rsidR="00743145" w:rsidRPr="00A27622" w:rsidRDefault="005A73FB" w:rsidP="00874A2A">
      <w:pPr>
        <w:spacing w:after="0" w:line="240" w:lineRule="auto"/>
        <w:jc w:val="center"/>
        <w:rPr>
          <w:rFonts w:cstheme="minorHAnsi"/>
        </w:rPr>
      </w:pPr>
      <w:r w:rsidRPr="00A27622">
        <w:rPr>
          <w:rFonts w:cstheme="minorHAnsi"/>
        </w:rPr>
        <w:t>******************************</w:t>
      </w:r>
      <w:r w:rsidR="00D6039E" w:rsidRPr="00A27622">
        <w:rPr>
          <w:rFonts w:cstheme="minorHAnsi"/>
        </w:rPr>
        <w:tab/>
      </w:r>
    </w:p>
    <w:sectPr w:rsidR="00743145" w:rsidRPr="00A2762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77348" w14:textId="77777777" w:rsidR="00271631" w:rsidRDefault="00271631" w:rsidP="0092641E">
      <w:pPr>
        <w:spacing w:after="0" w:line="240" w:lineRule="auto"/>
      </w:pPr>
      <w:r>
        <w:separator/>
      </w:r>
    </w:p>
  </w:endnote>
  <w:endnote w:type="continuationSeparator" w:id="0">
    <w:p w14:paraId="0BBE99F2" w14:textId="77777777" w:rsidR="00271631" w:rsidRDefault="00271631" w:rsidP="0092641E">
      <w:pPr>
        <w:spacing w:after="0" w:line="240" w:lineRule="auto"/>
      </w:pPr>
      <w:r>
        <w:continuationSeparator/>
      </w:r>
    </w:p>
  </w:endnote>
  <w:endnote w:type="continuationNotice" w:id="1">
    <w:p w14:paraId="5616B66A" w14:textId="77777777" w:rsidR="00271631" w:rsidRDefault="00271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AF443" w14:textId="77777777" w:rsidR="00271631" w:rsidRDefault="00271631" w:rsidP="0092641E">
      <w:pPr>
        <w:spacing w:after="0" w:line="240" w:lineRule="auto"/>
      </w:pPr>
      <w:r>
        <w:separator/>
      </w:r>
    </w:p>
  </w:footnote>
  <w:footnote w:type="continuationSeparator" w:id="0">
    <w:p w14:paraId="678744A9" w14:textId="77777777" w:rsidR="00271631" w:rsidRDefault="00271631" w:rsidP="0092641E">
      <w:pPr>
        <w:spacing w:after="0" w:line="240" w:lineRule="auto"/>
      </w:pPr>
      <w:r>
        <w:continuationSeparator/>
      </w:r>
    </w:p>
  </w:footnote>
  <w:footnote w:type="continuationNotice" w:id="1">
    <w:p w14:paraId="098E187C" w14:textId="77777777" w:rsidR="00271631" w:rsidRDefault="002716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6F44" w14:textId="1393774A" w:rsidR="00271631" w:rsidRPr="00A56388" w:rsidRDefault="00271631" w:rsidP="00DE343C">
    <w:pPr>
      <w:pStyle w:val="Header"/>
      <w:tabs>
        <w:tab w:val="right" w:pos="9214"/>
      </w:tabs>
      <w:spacing w:before="360" w:after="840"/>
      <w:jc w:val="center"/>
      <w:rPr>
        <w:sz w:val="14"/>
        <w:szCs w:val="14"/>
        <w:lang w:val="en-GB"/>
      </w:rPr>
    </w:pPr>
    <w:r w:rsidRPr="00EF4D52">
      <w:rPr>
        <w:rFonts w:ascii="Verdana" w:hAnsi="Verdana"/>
        <w:b/>
        <w:noProof/>
        <w:sz w:val="28"/>
        <w:szCs w:val="28"/>
        <w:lang w:val="fr-CH" w:eastAsia="fr-CH"/>
      </w:rPr>
      <w:drawing>
        <wp:inline distT="0" distB="0" distL="0" distR="0" wp14:anchorId="0980E707" wp14:editId="3C60D99E">
          <wp:extent cx="807085"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739140"/>
                  </a:xfrm>
                  <a:prstGeom prst="rect">
                    <a:avLst/>
                  </a:prstGeom>
                  <a:noFill/>
                  <a:ln>
                    <a:noFill/>
                  </a:ln>
                </pic:spPr>
              </pic:pic>
            </a:graphicData>
          </a:graphic>
        </wp:inline>
      </w:drawing>
    </w:r>
    <w:r>
      <w:rPr>
        <w:caps/>
        <w:noProof/>
        <w:color w:val="808080" w:themeColor="background1" w:themeShade="80"/>
        <w:sz w:val="20"/>
        <w:szCs w:val="20"/>
        <w:lang w:val="fr-CH" w:eastAsia="fr-CH"/>
      </w:rPr>
      <mc:AlternateContent>
        <mc:Choice Requires="wpg">
          <w:drawing>
            <wp:anchor distT="0" distB="0" distL="114300" distR="114300" simplePos="0" relativeHeight="251658240" behindDoc="0" locked="0" layoutInCell="1" allowOverlap="1" wp14:anchorId="03C91B7B" wp14:editId="552FE3F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5301B" w14:textId="6D83995B" w:rsidR="00271631" w:rsidRDefault="00271631">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E3235">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C91B7B" id="Group 167" o:spid="_x0000_s1026" style="position:absolute;left:0;text-align:left;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1E55301B" w14:textId="6D83995B" w:rsidR="00271631" w:rsidRDefault="00271631">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E3235">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12BDC"/>
    <w:multiLevelType w:val="hybridMultilevel"/>
    <w:tmpl w:val="9320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C35B4"/>
    <w:multiLevelType w:val="hybridMultilevel"/>
    <w:tmpl w:val="940E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577AD6"/>
    <w:multiLevelType w:val="hybridMultilevel"/>
    <w:tmpl w:val="38E40814"/>
    <w:lvl w:ilvl="0" w:tplc="0C80DB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C25A2"/>
    <w:multiLevelType w:val="hybridMultilevel"/>
    <w:tmpl w:val="E1B2F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B1FEC"/>
    <w:multiLevelType w:val="hybridMultilevel"/>
    <w:tmpl w:val="71C2815A"/>
    <w:lvl w:ilvl="0" w:tplc="334658D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35F8F"/>
    <w:multiLevelType w:val="hybridMultilevel"/>
    <w:tmpl w:val="255A5F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C2505A"/>
    <w:multiLevelType w:val="hybridMultilevel"/>
    <w:tmpl w:val="91DE7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AE5AB0"/>
    <w:multiLevelType w:val="hybridMultilevel"/>
    <w:tmpl w:val="1EBC8AA6"/>
    <w:lvl w:ilvl="0" w:tplc="334658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362D58"/>
    <w:multiLevelType w:val="hybridMultilevel"/>
    <w:tmpl w:val="F8A0D158"/>
    <w:lvl w:ilvl="0" w:tplc="BC6AA2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51C86"/>
    <w:multiLevelType w:val="hybridMultilevel"/>
    <w:tmpl w:val="0E867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B7A2A"/>
    <w:multiLevelType w:val="hybridMultilevel"/>
    <w:tmpl w:val="F0BC2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E279E7"/>
    <w:multiLevelType w:val="hybridMultilevel"/>
    <w:tmpl w:val="BBECF45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E562B83"/>
    <w:multiLevelType w:val="hybridMultilevel"/>
    <w:tmpl w:val="1E9A69EE"/>
    <w:lvl w:ilvl="0" w:tplc="69928FAA">
      <w:start w:val="1"/>
      <w:numFmt w:val="decimal"/>
      <w:lvlText w:val="%1."/>
      <w:lvlJc w:val="left"/>
      <w:pPr>
        <w:ind w:left="720" w:hanging="360"/>
      </w:pPr>
      <w:rPr>
        <w:rFonts w:ascii="Times New Roman" w:hAnsi="Times New Roman" w:cs="Times New Roman" w:hint="default"/>
        <w:b w:val="0"/>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E47081"/>
    <w:multiLevelType w:val="hybridMultilevel"/>
    <w:tmpl w:val="F3A0E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2"/>
  </w:num>
  <w:num w:numId="5">
    <w:abstractNumId w:val="8"/>
  </w:num>
  <w:num w:numId="6">
    <w:abstractNumId w:val="5"/>
  </w:num>
  <w:num w:numId="7">
    <w:abstractNumId w:val="7"/>
  </w:num>
  <w:num w:numId="8">
    <w:abstractNumId w:val="2"/>
  </w:num>
  <w:num w:numId="9">
    <w:abstractNumId w:val="13"/>
  </w:num>
  <w:num w:numId="10">
    <w:abstractNumId w:val="4"/>
  </w:num>
  <w:num w:numId="11">
    <w:abstractNumId w:val="3"/>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17"/>
    <w:rsid w:val="00001B60"/>
    <w:rsid w:val="0000631C"/>
    <w:rsid w:val="00007827"/>
    <w:rsid w:val="000108FD"/>
    <w:rsid w:val="0001414E"/>
    <w:rsid w:val="000163F4"/>
    <w:rsid w:val="00017D8A"/>
    <w:rsid w:val="00023269"/>
    <w:rsid w:val="00027CB2"/>
    <w:rsid w:val="00032CDA"/>
    <w:rsid w:val="000346E7"/>
    <w:rsid w:val="00036DB6"/>
    <w:rsid w:val="00041D32"/>
    <w:rsid w:val="00047EAA"/>
    <w:rsid w:val="000552A5"/>
    <w:rsid w:val="00055BFA"/>
    <w:rsid w:val="00063F5B"/>
    <w:rsid w:val="0006572A"/>
    <w:rsid w:val="00073690"/>
    <w:rsid w:val="00077870"/>
    <w:rsid w:val="000812AE"/>
    <w:rsid w:val="000860D2"/>
    <w:rsid w:val="000A0E2B"/>
    <w:rsid w:val="000A1BC7"/>
    <w:rsid w:val="000A7E45"/>
    <w:rsid w:val="000B3D54"/>
    <w:rsid w:val="000B51A1"/>
    <w:rsid w:val="000B64AB"/>
    <w:rsid w:val="000B76C6"/>
    <w:rsid w:val="000C4139"/>
    <w:rsid w:val="000D26CC"/>
    <w:rsid w:val="000D633D"/>
    <w:rsid w:val="000D797E"/>
    <w:rsid w:val="000E1890"/>
    <w:rsid w:val="000E7409"/>
    <w:rsid w:val="000E7D2E"/>
    <w:rsid w:val="000F2C48"/>
    <w:rsid w:val="000F3513"/>
    <w:rsid w:val="000F5967"/>
    <w:rsid w:val="00100F28"/>
    <w:rsid w:val="001026B6"/>
    <w:rsid w:val="00107DFA"/>
    <w:rsid w:val="00110EA5"/>
    <w:rsid w:val="00114F56"/>
    <w:rsid w:val="00120E9D"/>
    <w:rsid w:val="0012223D"/>
    <w:rsid w:val="001225C6"/>
    <w:rsid w:val="00123647"/>
    <w:rsid w:val="00132EC4"/>
    <w:rsid w:val="00133785"/>
    <w:rsid w:val="0014117A"/>
    <w:rsid w:val="00141877"/>
    <w:rsid w:val="0014615A"/>
    <w:rsid w:val="001516EB"/>
    <w:rsid w:val="00153EC5"/>
    <w:rsid w:val="00162D28"/>
    <w:rsid w:val="00163909"/>
    <w:rsid w:val="00165B79"/>
    <w:rsid w:val="00174BC1"/>
    <w:rsid w:val="00193F83"/>
    <w:rsid w:val="00197141"/>
    <w:rsid w:val="001A1443"/>
    <w:rsid w:val="001A6432"/>
    <w:rsid w:val="001B023D"/>
    <w:rsid w:val="001B4272"/>
    <w:rsid w:val="001B4639"/>
    <w:rsid w:val="001B7E94"/>
    <w:rsid w:val="001C21E1"/>
    <w:rsid w:val="001C3D33"/>
    <w:rsid w:val="001D519C"/>
    <w:rsid w:val="001D7F04"/>
    <w:rsid w:val="001E0978"/>
    <w:rsid w:val="001E2244"/>
    <w:rsid w:val="001E3A83"/>
    <w:rsid w:val="001E5CCB"/>
    <w:rsid w:val="001F16F5"/>
    <w:rsid w:val="001F1E5C"/>
    <w:rsid w:val="001F2CC1"/>
    <w:rsid w:val="001F4190"/>
    <w:rsid w:val="001F5F99"/>
    <w:rsid w:val="00201FBC"/>
    <w:rsid w:val="00204EAE"/>
    <w:rsid w:val="00210622"/>
    <w:rsid w:val="00211AA3"/>
    <w:rsid w:val="002123F5"/>
    <w:rsid w:val="00224C6B"/>
    <w:rsid w:val="0023003C"/>
    <w:rsid w:val="0023100F"/>
    <w:rsid w:val="0023259D"/>
    <w:rsid w:val="00236F63"/>
    <w:rsid w:val="00240C10"/>
    <w:rsid w:val="00242DF2"/>
    <w:rsid w:val="00243384"/>
    <w:rsid w:val="00244424"/>
    <w:rsid w:val="0024618D"/>
    <w:rsid w:val="0024623F"/>
    <w:rsid w:val="0024720A"/>
    <w:rsid w:val="0025107A"/>
    <w:rsid w:val="002569F3"/>
    <w:rsid w:val="00263702"/>
    <w:rsid w:val="00264A82"/>
    <w:rsid w:val="0026527D"/>
    <w:rsid w:val="0026736E"/>
    <w:rsid w:val="00267B16"/>
    <w:rsid w:val="0027151B"/>
    <w:rsid w:val="00271631"/>
    <w:rsid w:val="00274926"/>
    <w:rsid w:val="00274E02"/>
    <w:rsid w:val="0027545E"/>
    <w:rsid w:val="00275F9E"/>
    <w:rsid w:val="00276619"/>
    <w:rsid w:val="00281E94"/>
    <w:rsid w:val="002848D1"/>
    <w:rsid w:val="00290D78"/>
    <w:rsid w:val="00295C53"/>
    <w:rsid w:val="002A34D9"/>
    <w:rsid w:val="002A3A0F"/>
    <w:rsid w:val="002A486F"/>
    <w:rsid w:val="002B1749"/>
    <w:rsid w:val="002B3D06"/>
    <w:rsid w:val="002B4327"/>
    <w:rsid w:val="002B55B5"/>
    <w:rsid w:val="002B606E"/>
    <w:rsid w:val="002C1012"/>
    <w:rsid w:val="002C172D"/>
    <w:rsid w:val="002C1781"/>
    <w:rsid w:val="002C3D9B"/>
    <w:rsid w:val="002D5A1C"/>
    <w:rsid w:val="002D75A2"/>
    <w:rsid w:val="002E0FEE"/>
    <w:rsid w:val="002E1101"/>
    <w:rsid w:val="002E68A6"/>
    <w:rsid w:val="0031006F"/>
    <w:rsid w:val="00310D91"/>
    <w:rsid w:val="00311844"/>
    <w:rsid w:val="00312645"/>
    <w:rsid w:val="00312C9B"/>
    <w:rsid w:val="00315CC1"/>
    <w:rsid w:val="00323586"/>
    <w:rsid w:val="00325FA3"/>
    <w:rsid w:val="00330C64"/>
    <w:rsid w:val="00335F29"/>
    <w:rsid w:val="00340C1B"/>
    <w:rsid w:val="00342AF1"/>
    <w:rsid w:val="00347215"/>
    <w:rsid w:val="00351AA9"/>
    <w:rsid w:val="00360B56"/>
    <w:rsid w:val="0036139B"/>
    <w:rsid w:val="00370A54"/>
    <w:rsid w:val="00373350"/>
    <w:rsid w:val="00391BFD"/>
    <w:rsid w:val="00392059"/>
    <w:rsid w:val="00392A34"/>
    <w:rsid w:val="00394679"/>
    <w:rsid w:val="003A177B"/>
    <w:rsid w:val="003A511A"/>
    <w:rsid w:val="003A5B67"/>
    <w:rsid w:val="003B14C2"/>
    <w:rsid w:val="003C11DD"/>
    <w:rsid w:val="003E1DE9"/>
    <w:rsid w:val="003E267C"/>
    <w:rsid w:val="003F2587"/>
    <w:rsid w:val="003F3CB7"/>
    <w:rsid w:val="003F5F7C"/>
    <w:rsid w:val="00404E1B"/>
    <w:rsid w:val="00406C0E"/>
    <w:rsid w:val="00413905"/>
    <w:rsid w:val="00414943"/>
    <w:rsid w:val="00415C88"/>
    <w:rsid w:val="0041777B"/>
    <w:rsid w:val="00422717"/>
    <w:rsid w:val="004238F6"/>
    <w:rsid w:val="00424595"/>
    <w:rsid w:val="00424687"/>
    <w:rsid w:val="00426280"/>
    <w:rsid w:val="00431122"/>
    <w:rsid w:val="00433FB7"/>
    <w:rsid w:val="00434696"/>
    <w:rsid w:val="00435A56"/>
    <w:rsid w:val="00435FD1"/>
    <w:rsid w:val="004426BA"/>
    <w:rsid w:val="00443A3F"/>
    <w:rsid w:val="00445CEB"/>
    <w:rsid w:val="00450ACF"/>
    <w:rsid w:val="00460400"/>
    <w:rsid w:val="00470F82"/>
    <w:rsid w:val="0047141D"/>
    <w:rsid w:val="004871BC"/>
    <w:rsid w:val="00487375"/>
    <w:rsid w:val="00492024"/>
    <w:rsid w:val="004A0B2F"/>
    <w:rsid w:val="004A2972"/>
    <w:rsid w:val="004B2869"/>
    <w:rsid w:val="004B6A62"/>
    <w:rsid w:val="004B762D"/>
    <w:rsid w:val="004C14D9"/>
    <w:rsid w:val="004C308B"/>
    <w:rsid w:val="004C4E20"/>
    <w:rsid w:val="004C588B"/>
    <w:rsid w:val="004C5DD7"/>
    <w:rsid w:val="004D168A"/>
    <w:rsid w:val="004D249D"/>
    <w:rsid w:val="004D3391"/>
    <w:rsid w:val="004D5D21"/>
    <w:rsid w:val="004D6E35"/>
    <w:rsid w:val="004E25AB"/>
    <w:rsid w:val="004E2CFA"/>
    <w:rsid w:val="004E32C2"/>
    <w:rsid w:val="004E624C"/>
    <w:rsid w:val="004E635F"/>
    <w:rsid w:val="004F0442"/>
    <w:rsid w:val="004F2E3D"/>
    <w:rsid w:val="004F34F2"/>
    <w:rsid w:val="00502E44"/>
    <w:rsid w:val="00503B76"/>
    <w:rsid w:val="00505692"/>
    <w:rsid w:val="00505B5D"/>
    <w:rsid w:val="005103F1"/>
    <w:rsid w:val="005128DE"/>
    <w:rsid w:val="0051565E"/>
    <w:rsid w:val="00516178"/>
    <w:rsid w:val="005200A2"/>
    <w:rsid w:val="00527CCF"/>
    <w:rsid w:val="00527E3C"/>
    <w:rsid w:val="0053503E"/>
    <w:rsid w:val="00536B89"/>
    <w:rsid w:val="0054028D"/>
    <w:rsid w:val="005421FB"/>
    <w:rsid w:val="00544A58"/>
    <w:rsid w:val="00547139"/>
    <w:rsid w:val="00547350"/>
    <w:rsid w:val="00547D2D"/>
    <w:rsid w:val="00551787"/>
    <w:rsid w:val="00560449"/>
    <w:rsid w:val="00561983"/>
    <w:rsid w:val="00561DF6"/>
    <w:rsid w:val="00562AA6"/>
    <w:rsid w:val="0056753B"/>
    <w:rsid w:val="00570904"/>
    <w:rsid w:val="00572E74"/>
    <w:rsid w:val="00576CFB"/>
    <w:rsid w:val="00577952"/>
    <w:rsid w:val="00581610"/>
    <w:rsid w:val="00581B8B"/>
    <w:rsid w:val="00582EEA"/>
    <w:rsid w:val="0058382C"/>
    <w:rsid w:val="00584428"/>
    <w:rsid w:val="00584E81"/>
    <w:rsid w:val="00586860"/>
    <w:rsid w:val="00587B99"/>
    <w:rsid w:val="00593598"/>
    <w:rsid w:val="00594C0E"/>
    <w:rsid w:val="005A047E"/>
    <w:rsid w:val="005A0FBC"/>
    <w:rsid w:val="005A4C91"/>
    <w:rsid w:val="005A73FB"/>
    <w:rsid w:val="005B1FAE"/>
    <w:rsid w:val="005B239F"/>
    <w:rsid w:val="005B2AF6"/>
    <w:rsid w:val="005C24AC"/>
    <w:rsid w:val="005C6890"/>
    <w:rsid w:val="005C6FAA"/>
    <w:rsid w:val="005D29F4"/>
    <w:rsid w:val="005D4860"/>
    <w:rsid w:val="005D4F60"/>
    <w:rsid w:val="005D646D"/>
    <w:rsid w:val="005E72E3"/>
    <w:rsid w:val="005F5906"/>
    <w:rsid w:val="005F6F41"/>
    <w:rsid w:val="005F72F1"/>
    <w:rsid w:val="005F74C9"/>
    <w:rsid w:val="00605232"/>
    <w:rsid w:val="006156E0"/>
    <w:rsid w:val="006201DE"/>
    <w:rsid w:val="00626C01"/>
    <w:rsid w:val="006270CF"/>
    <w:rsid w:val="00627420"/>
    <w:rsid w:val="00645302"/>
    <w:rsid w:val="006469DF"/>
    <w:rsid w:val="00646DB7"/>
    <w:rsid w:val="006560FB"/>
    <w:rsid w:val="00656140"/>
    <w:rsid w:val="00662681"/>
    <w:rsid w:val="00662C83"/>
    <w:rsid w:val="00664652"/>
    <w:rsid w:val="006657CD"/>
    <w:rsid w:val="00666512"/>
    <w:rsid w:val="00672D89"/>
    <w:rsid w:val="00675F8F"/>
    <w:rsid w:val="00680939"/>
    <w:rsid w:val="00680A59"/>
    <w:rsid w:val="006821BF"/>
    <w:rsid w:val="00682E8C"/>
    <w:rsid w:val="0068412A"/>
    <w:rsid w:val="00685691"/>
    <w:rsid w:val="00690370"/>
    <w:rsid w:val="00694FC0"/>
    <w:rsid w:val="006965FD"/>
    <w:rsid w:val="006A04E3"/>
    <w:rsid w:val="006A365D"/>
    <w:rsid w:val="006A47BD"/>
    <w:rsid w:val="006A77A5"/>
    <w:rsid w:val="006B0865"/>
    <w:rsid w:val="006B1643"/>
    <w:rsid w:val="006B1B50"/>
    <w:rsid w:val="006B4907"/>
    <w:rsid w:val="006B5241"/>
    <w:rsid w:val="006B7C6B"/>
    <w:rsid w:val="006C0AC3"/>
    <w:rsid w:val="006C27DA"/>
    <w:rsid w:val="006C3D4E"/>
    <w:rsid w:val="006C4381"/>
    <w:rsid w:val="006D0E3C"/>
    <w:rsid w:val="006D701D"/>
    <w:rsid w:val="006D7298"/>
    <w:rsid w:val="006E6E2F"/>
    <w:rsid w:val="006E7D0D"/>
    <w:rsid w:val="006F3423"/>
    <w:rsid w:val="006F5CEC"/>
    <w:rsid w:val="006F6641"/>
    <w:rsid w:val="00703680"/>
    <w:rsid w:val="00703E6D"/>
    <w:rsid w:val="00705A05"/>
    <w:rsid w:val="0070671C"/>
    <w:rsid w:val="00707CDD"/>
    <w:rsid w:val="00714986"/>
    <w:rsid w:val="0071511A"/>
    <w:rsid w:val="00715319"/>
    <w:rsid w:val="007154BD"/>
    <w:rsid w:val="007159EC"/>
    <w:rsid w:val="00716AC0"/>
    <w:rsid w:val="00717004"/>
    <w:rsid w:val="0073529F"/>
    <w:rsid w:val="00735837"/>
    <w:rsid w:val="00735C9C"/>
    <w:rsid w:val="00740166"/>
    <w:rsid w:val="00743145"/>
    <w:rsid w:val="00743495"/>
    <w:rsid w:val="007520DA"/>
    <w:rsid w:val="00752B34"/>
    <w:rsid w:val="0075490D"/>
    <w:rsid w:val="00756E40"/>
    <w:rsid w:val="0076096A"/>
    <w:rsid w:val="007611F1"/>
    <w:rsid w:val="0076303B"/>
    <w:rsid w:val="007639CE"/>
    <w:rsid w:val="00765545"/>
    <w:rsid w:val="007709C2"/>
    <w:rsid w:val="0077207D"/>
    <w:rsid w:val="00772FA6"/>
    <w:rsid w:val="00775569"/>
    <w:rsid w:val="007859C6"/>
    <w:rsid w:val="00790501"/>
    <w:rsid w:val="0079188B"/>
    <w:rsid w:val="00791E9E"/>
    <w:rsid w:val="00791F1B"/>
    <w:rsid w:val="0079299E"/>
    <w:rsid w:val="007A110C"/>
    <w:rsid w:val="007B2424"/>
    <w:rsid w:val="007C1E9F"/>
    <w:rsid w:val="007C2DEC"/>
    <w:rsid w:val="007C61EC"/>
    <w:rsid w:val="007C62C2"/>
    <w:rsid w:val="007D0DD2"/>
    <w:rsid w:val="007D2BDF"/>
    <w:rsid w:val="007D2F51"/>
    <w:rsid w:val="007E2F1E"/>
    <w:rsid w:val="007E43F6"/>
    <w:rsid w:val="007E590D"/>
    <w:rsid w:val="007F0FC8"/>
    <w:rsid w:val="007F4479"/>
    <w:rsid w:val="007F528C"/>
    <w:rsid w:val="00801D00"/>
    <w:rsid w:val="0080339D"/>
    <w:rsid w:val="008062D9"/>
    <w:rsid w:val="00806EF7"/>
    <w:rsid w:val="00813ED8"/>
    <w:rsid w:val="0081755F"/>
    <w:rsid w:val="0082085E"/>
    <w:rsid w:val="008216B8"/>
    <w:rsid w:val="00831634"/>
    <w:rsid w:val="0083184F"/>
    <w:rsid w:val="00833524"/>
    <w:rsid w:val="00850BED"/>
    <w:rsid w:val="00852D9A"/>
    <w:rsid w:val="008561CE"/>
    <w:rsid w:val="00856C3E"/>
    <w:rsid w:val="00857C1D"/>
    <w:rsid w:val="00861782"/>
    <w:rsid w:val="00863BBD"/>
    <w:rsid w:val="0087180E"/>
    <w:rsid w:val="00874A2A"/>
    <w:rsid w:val="00880592"/>
    <w:rsid w:val="00881B34"/>
    <w:rsid w:val="008902AA"/>
    <w:rsid w:val="008910AE"/>
    <w:rsid w:val="00891B3A"/>
    <w:rsid w:val="00893B59"/>
    <w:rsid w:val="008A09D3"/>
    <w:rsid w:val="008A21C0"/>
    <w:rsid w:val="008A5395"/>
    <w:rsid w:val="008A75A1"/>
    <w:rsid w:val="008B2B4A"/>
    <w:rsid w:val="008B6500"/>
    <w:rsid w:val="008C3643"/>
    <w:rsid w:val="008C370F"/>
    <w:rsid w:val="008C7291"/>
    <w:rsid w:val="008C75C5"/>
    <w:rsid w:val="008C79CC"/>
    <w:rsid w:val="008D0E27"/>
    <w:rsid w:val="008D1560"/>
    <w:rsid w:val="008E148C"/>
    <w:rsid w:val="008E5395"/>
    <w:rsid w:val="008F01FB"/>
    <w:rsid w:val="008F07E2"/>
    <w:rsid w:val="008F6BDD"/>
    <w:rsid w:val="00911937"/>
    <w:rsid w:val="00911B15"/>
    <w:rsid w:val="00922368"/>
    <w:rsid w:val="0092641E"/>
    <w:rsid w:val="00930EAD"/>
    <w:rsid w:val="00932201"/>
    <w:rsid w:val="00932342"/>
    <w:rsid w:val="009340BF"/>
    <w:rsid w:val="00935097"/>
    <w:rsid w:val="00940EDF"/>
    <w:rsid w:val="009415A2"/>
    <w:rsid w:val="00941B60"/>
    <w:rsid w:val="00950096"/>
    <w:rsid w:val="009506DD"/>
    <w:rsid w:val="00952870"/>
    <w:rsid w:val="009543C3"/>
    <w:rsid w:val="00955217"/>
    <w:rsid w:val="00956F91"/>
    <w:rsid w:val="00960F54"/>
    <w:rsid w:val="00967240"/>
    <w:rsid w:val="00967B0B"/>
    <w:rsid w:val="009706EC"/>
    <w:rsid w:val="00973849"/>
    <w:rsid w:val="009749F9"/>
    <w:rsid w:val="009767EE"/>
    <w:rsid w:val="00977B92"/>
    <w:rsid w:val="0098056C"/>
    <w:rsid w:val="0098117B"/>
    <w:rsid w:val="00983A0A"/>
    <w:rsid w:val="0098509A"/>
    <w:rsid w:val="00985952"/>
    <w:rsid w:val="00985C23"/>
    <w:rsid w:val="00987C94"/>
    <w:rsid w:val="009A04F2"/>
    <w:rsid w:val="009A5AF8"/>
    <w:rsid w:val="009A69B0"/>
    <w:rsid w:val="009C4602"/>
    <w:rsid w:val="009D7EBD"/>
    <w:rsid w:val="009E5DF2"/>
    <w:rsid w:val="009E697E"/>
    <w:rsid w:val="009F2DA7"/>
    <w:rsid w:val="00A002D9"/>
    <w:rsid w:val="00A02A0E"/>
    <w:rsid w:val="00A03B82"/>
    <w:rsid w:val="00A03F91"/>
    <w:rsid w:val="00A0425E"/>
    <w:rsid w:val="00A04EAF"/>
    <w:rsid w:val="00A12661"/>
    <w:rsid w:val="00A14B0E"/>
    <w:rsid w:val="00A14DB8"/>
    <w:rsid w:val="00A17820"/>
    <w:rsid w:val="00A25B22"/>
    <w:rsid w:val="00A25CE5"/>
    <w:rsid w:val="00A27165"/>
    <w:rsid w:val="00A27622"/>
    <w:rsid w:val="00A40CDA"/>
    <w:rsid w:val="00A44C9F"/>
    <w:rsid w:val="00A46951"/>
    <w:rsid w:val="00A54070"/>
    <w:rsid w:val="00A56388"/>
    <w:rsid w:val="00A60E6C"/>
    <w:rsid w:val="00A636CF"/>
    <w:rsid w:val="00A644A7"/>
    <w:rsid w:val="00A714E5"/>
    <w:rsid w:val="00A7527B"/>
    <w:rsid w:val="00AA0CC2"/>
    <w:rsid w:val="00AA6821"/>
    <w:rsid w:val="00AB21B2"/>
    <w:rsid w:val="00AB646C"/>
    <w:rsid w:val="00AB75FE"/>
    <w:rsid w:val="00AC1421"/>
    <w:rsid w:val="00AC2840"/>
    <w:rsid w:val="00AC5D9A"/>
    <w:rsid w:val="00AD514A"/>
    <w:rsid w:val="00AE0F2A"/>
    <w:rsid w:val="00AE1B42"/>
    <w:rsid w:val="00AF1909"/>
    <w:rsid w:val="00AF3A42"/>
    <w:rsid w:val="00B0206E"/>
    <w:rsid w:val="00B0392E"/>
    <w:rsid w:val="00B1251F"/>
    <w:rsid w:val="00B13517"/>
    <w:rsid w:val="00B1480A"/>
    <w:rsid w:val="00B2664D"/>
    <w:rsid w:val="00B26AF6"/>
    <w:rsid w:val="00B27E02"/>
    <w:rsid w:val="00B36518"/>
    <w:rsid w:val="00B36A69"/>
    <w:rsid w:val="00B40598"/>
    <w:rsid w:val="00B41CC6"/>
    <w:rsid w:val="00B477BB"/>
    <w:rsid w:val="00B518BB"/>
    <w:rsid w:val="00B54724"/>
    <w:rsid w:val="00B560E2"/>
    <w:rsid w:val="00B6432F"/>
    <w:rsid w:val="00B64C4A"/>
    <w:rsid w:val="00B75EF1"/>
    <w:rsid w:val="00B7600B"/>
    <w:rsid w:val="00B77A00"/>
    <w:rsid w:val="00B77F3A"/>
    <w:rsid w:val="00B8023D"/>
    <w:rsid w:val="00B80CAB"/>
    <w:rsid w:val="00B824FE"/>
    <w:rsid w:val="00B82664"/>
    <w:rsid w:val="00B87ADE"/>
    <w:rsid w:val="00B90A92"/>
    <w:rsid w:val="00B964B1"/>
    <w:rsid w:val="00BA0D02"/>
    <w:rsid w:val="00BA1070"/>
    <w:rsid w:val="00BA3B7E"/>
    <w:rsid w:val="00BA46BB"/>
    <w:rsid w:val="00BA4E92"/>
    <w:rsid w:val="00BA5864"/>
    <w:rsid w:val="00BA60AF"/>
    <w:rsid w:val="00BA6277"/>
    <w:rsid w:val="00BA675F"/>
    <w:rsid w:val="00BB0345"/>
    <w:rsid w:val="00BB1FCE"/>
    <w:rsid w:val="00BB3EF8"/>
    <w:rsid w:val="00BB4275"/>
    <w:rsid w:val="00BC35F1"/>
    <w:rsid w:val="00BD0703"/>
    <w:rsid w:val="00BD0797"/>
    <w:rsid w:val="00BD2B0A"/>
    <w:rsid w:val="00BD5961"/>
    <w:rsid w:val="00BE3110"/>
    <w:rsid w:val="00BE7046"/>
    <w:rsid w:val="00BF7E6E"/>
    <w:rsid w:val="00C0199E"/>
    <w:rsid w:val="00C0535B"/>
    <w:rsid w:val="00C11A34"/>
    <w:rsid w:val="00C13CC1"/>
    <w:rsid w:val="00C17EE1"/>
    <w:rsid w:val="00C20880"/>
    <w:rsid w:val="00C217D7"/>
    <w:rsid w:val="00C2297F"/>
    <w:rsid w:val="00C22EE9"/>
    <w:rsid w:val="00C23CA5"/>
    <w:rsid w:val="00C2689B"/>
    <w:rsid w:val="00C300DB"/>
    <w:rsid w:val="00C30F96"/>
    <w:rsid w:val="00C41168"/>
    <w:rsid w:val="00C438C4"/>
    <w:rsid w:val="00C4792D"/>
    <w:rsid w:val="00C47FE8"/>
    <w:rsid w:val="00C5035C"/>
    <w:rsid w:val="00C50D14"/>
    <w:rsid w:val="00C60F54"/>
    <w:rsid w:val="00C64212"/>
    <w:rsid w:val="00C7176C"/>
    <w:rsid w:val="00C71E1E"/>
    <w:rsid w:val="00C739D2"/>
    <w:rsid w:val="00C80A70"/>
    <w:rsid w:val="00C82870"/>
    <w:rsid w:val="00C87EE6"/>
    <w:rsid w:val="00C931B6"/>
    <w:rsid w:val="00C95F19"/>
    <w:rsid w:val="00CA052C"/>
    <w:rsid w:val="00CB04B8"/>
    <w:rsid w:val="00CB3D37"/>
    <w:rsid w:val="00CB74A0"/>
    <w:rsid w:val="00CC7B7B"/>
    <w:rsid w:val="00CC7E0D"/>
    <w:rsid w:val="00CD6137"/>
    <w:rsid w:val="00CD7029"/>
    <w:rsid w:val="00CD7C43"/>
    <w:rsid w:val="00CE08C1"/>
    <w:rsid w:val="00CE2730"/>
    <w:rsid w:val="00CF0FCA"/>
    <w:rsid w:val="00D00B0B"/>
    <w:rsid w:val="00D01B37"/>
    <w:rsid w:val="00D02242"/>
    <w:rsid w:val="00D03F61"/>
    <w:rsid w:val="00D1221A"/>
    <w:rsid w:val="00D219CE"/>
    <w:rsid w:val="00D22AA7"/>
    <w:rsid w:val="00D24176"/>
    <w:rsid w:val="00D30D22"/>
    <w:rsid w:val="00D3431C"/>
    <w:rsid w:val="00D34C9A"/>
    <w:rsid w:val="00D4304D"/>
    <w:rsid w:val="00D46BB3"/>
    <w:rsid w:val="00D52421"/>
    <w:rsid w:val="00D56F18"/>
    <w:rsid w:val="00D6039E"/>
    <w:rsid w:val="00D62214"/>
    <w:rsid w:val="00D662FE"/>
    <w:rsid w:val="00D66BC7"/>
    <w:rsid w:val="00D703C1"/>
    <w:rsid w:val="00D72BB9"/>
    <w:rsid w:val="00D74F61"/>
    <w:rsid w:val="00D766D6"/>
    <w:rsid w:val="00D769FB"/>
    <w:rsid w:val="00D82AA4"/>
    <w:rsid w:val="00D83522"/>
    <w:rsid w:val="00D836C8"/>
    <w:rsid w:val="00D84A54"/>
    <w:rsid w:val="00D86DF5"/>
    <w:rsid w:val="00D909D6"/>
    <w:rsid w:val="00D90B9A"/>
    <w:rsid w:val="00D91BFE"/>
    <w:rsid w:val="00D934CB"/>
    <w:rsid w:val="00DA1CFA"/>
    <w:rsid w:val="00DA328B"/>
    <w:rsid w:val="00DB5EA8"/>
    <w:rsid w:val="00DB6ADF"/>
    <w:rsid w:val="00DC2C4F"/>
    <w:rsid w:val="00DC7D53"/>
    <w:rsid w:val="00DD51B4"/>
    <w:rsid w:val="00DE3235"/>
    <w:rsid w:val="00DE343C"/>
    <w:rsid w:val="00DE5538"/>
    <w:rsid w:val="00DF1BC2"/>
    <w:rsid w:val="00DF21AF"/>
    <w:rsid w:val="00E0420E"/>
    <w:rsid w:val="00E12D49"/>
    <w:rsid w:val="00E13990"/>
    <w:rsid w:val="00E14334"/>
    <w:rsid w:val="00E164FE"/>
    <w:rsid w:val="00E23A0F"/>
    <w:rsid w:val="00E25063"/>
    <w:rsid w:val="00E3496E"/>
    <w:rsid w:val="00E371A6"/>
    <w:rsid w:val="00E43D78"/>
    <w:rsid w:val="00E44398"/>
    <w:rsid w:val="00E45290"/>
    <w:rsid w:val="00E526DC"/>
    <w:rsid w:val="00E527CA"/>
    <w:rsid w:val="00E536C1"/>
    <w:rsid w:val="00E60B61"/>
    <w:rsid w:val="00E624A7"/>
    <w:rsid w:val="00E624A8"/>
    <w:rsid w:val="00E630CE"/>
    <w:rsid w:val="00E6555F"/>
    <w:rsid w:val="00E65E28"/>
    <w:rsid w:val="00E66867"/>
    <w:rsid w:val="00E71CD2"/>
    <w:rsid w:val="00E75D05"/>
    <w:rsid w:val="00E76A1B"/>
    <w:rsid w:val="00E807FB"/>
    <w:rsid w:val="00E86097"/>
    <w:rsid w:val="00E965B0"/>
    <w:rsid w:val="00EA2069"/>
    <w:rsid w:val="00EA2B81"/>
    <w:rsid w:val="00EA34BB"/>
    <w:rsid w:val="00EA539A"/>
    <w:rsid w:val="00EA5B6C"/>
    <w:rsid w:val="00EA7D90"/>
    <w:rsid w:val="00EB00B0"/>
    <w:rsid w:val="00EB6C11"/>
    <w:rsid w:val="00EC49DC"/>
    <w:rsid w:val="00EC7FB1"/>
    <w:rsid w:val="00ED0EFF"/>
    <w:rsid w:val="00ED1579"/>
    <w:rsid w:val="00ED2FC5"/>
    <w:rsid w:val="00ED4640"/>
    <w:rsid w:val="00ED490D"/>
    <w:rsid w:val="00ED4FB8"/>
    <w:rsid w:val="00ED5420"/>
    <w:rsid w:val="00ED69DB"/>
    <w:rsid w:val="00ED7569"/>
    <w:rsid w:val="00EE23A9"/>
    <w:rsid w:val="00EE2FDA"/>
    <w:rsid w:val="00EE4C8B"/>
    <w:rsid w:val="00EE514A"/>
    <w:rsid w:val="00EE5D75"/>
    <w:rsid w:val="00EE738B"/>
    <w:rsid w:val="00EF3227"/>
    <w:rsid w:val="00EF3EFF"/>
    <w:rsid w:val="00F044EE"/>
    <w:rsid w:val="00F052F0"/>
    <w:rsid w:val="00F07355"/>
    <w:rsid w:val="00F124BC"/>
    <w:rsid w:val="00F1322A"/>
    <w:rsid w:val="00F21D78"/>
    <w:rsid w:val="00F2225B"/>
    <w:rsid w:val="00F22FD2"/>
    <w:rsid w:val="00F24952"/>
    <w:rsid w:val="00F36AA3"/>
    <w:rsid w:val="00F37871"/>
    <w:rsid w:val="00F46DE5"/>
    <w:rsid w:val="00F476DB"/>
    <w:rsid w:val="00F50276"/>
    <w:rsid w:val="00F520E6"/>
    <w:rsid w:val="00F57C42"/>
    <w:rsid w:val="00F61837"/>
    <w:rsid w:val="00F629DC"/>
    <w:rsid w:val="00F64F67"/>
    <w:rsid w:val="00F650A8"/>
    <w:rsid w:val="00F715D1"/>
    <w:rsid w:val="00F73624"/>
    <w:rsid w:val="00F741D0"/>
    <w:rsid w:val="00F74C1E"/>
    <w:rsid w:val="00F76701"/>
    <w:rsid w:val="00F77273"/>
    <w:rsid w:val="00F77337"/>
    <w:rsid w:val="00F81E05"/>
    <w:rsid w:val="00F8309E"/>
    <w:rsid w:val="00F94BE7"/>
    <w:rsid w:val="00FC196C"/>
    <w:rsid w:val="00FC4BBF"/>
    <w:rsid w:val="00FC55B1"/>
    <w:rsid w:val="00FC7BFB"/>
    <w:rsid w:val="00FD4D8D"/>
    <w:rsid w:val="00FE2DC5"/>
    <w:rsid w:val="00FF1C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01C7C76F"/>
  <w15:docId w15:val="{8BACA5E3-F56B-4902-B1A5-3ABE925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517"/>
    <w:pPr>
      <w:ind w:left="720"/>
      <w:contextualSpacing/>
    </w:pPr>
  </w:style>
  <w:style w:type="paragraph" w:styleId="CommentText">
    <w:name w:val="annotation text"/>
    <w:basedOn w:val="Normal"/>
    <w:link w:val="CommentTextChar"/>
    <w:uiPriority w:val="99"/>
    <w:unhideWhenUsed/>
    <w:rsid w:val="00B82664"/>
    <w:pPr>
      <w:spacing w:line="240" w:lineRule="auto"/>
    </w:pPr>
    <w:rPr>
      <w:sz w:val="20"/>
      <w:szCs w:val="20"/>
    </w:rPr>
  </w:style>
  <w:style w:type="character" w:customStyle="1" w:styleId="CommentTextChar">
    <w:name w:val="Comment Text Char"/>
    <w:basedOn w:val="DefaultParagraphFont"/>
    <w:link w:val="CommentText"/>
    <w:uiPriority w:val="99"/>
    <w:rsid w:val="00B82664"/>
    <w:rPr>
      <w:sz w:val="20"/>
      <w:szCs w:val="20"/>
      <w:lang w:val="fr-FR"/>
    </w:r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basedOn w:val="DefaultParagraphFont"/>
    <w:uiPriority w:val="99"/>
    <w:qFormat/>
    <w:rsid w:val="0092641E"/>
    <w:rPr>
      <w:rFonts w:ascii="Times New Roman" w:hAnsi="Times New Roman"/>
      <w:sz w:val="18"/>
      <w:vertAlign w:val="superscript"/>
      <w:lang w:val="fr-CH"/>
    </w:rPr>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uiPriority w:val="99"/>
    <w:qFormat/>
    <w:rsid w:val="0092641E"/>
    <w:pPr>
      <w:tabs>
        <w:tab w:val="right" w:pos="1021"/>
      </w:tabs>
      <w:spacing w:after="0" w:line="220" w:lineRule="exact"/>
      <w:ind w:left="1134" w:right="1134" w:hanging="1134"/>
    </w:pPr>
    <w:rPr>
      <w:rFonts w:ascii="Times New Roman" w:hAnsi="Times New Roman" w:cs="Times New Roman"/>
      <w:sz w:val="18"/>
      <w:szCs w:val="20"/>
      <w:lang w:val="fr-CH"/>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uiPriority w:val="99"/>
    <w:rsid w:val="0092641E"/>
    <w:rPr>
      <w:rFonts w:ascii="Times New Roman" w:hAnsi="Times New Roman" w:cs="Times New Roman"/>
      <w:sz w:val="18"/>
      <w:szCs w:val="20"/>
      <w:lang w:val="fr-CH"/>
    </w:rPr>
  </w:style>
  <w:style w:type="character" w:styleId="Strong">
    <w:name w:val="Strong"/>
    <w:basedOn w:val="DefaultParagraphFont"/>
    <w:uiPriority w:val="22"/>
    <w:qFormat/>
    <w:rsid w:val="00132EC4"/>
    <w:rPr>
      <w:b/>
      <w:bCs/>
    </w:rPr>
  </w:style>
  <w:style w:type="paragraph" w:customStyle="1" w:styleId="SingleTxtG">
    <w:name w:val="_ Single Txt_G"/>
    <w:basedOn w:val="Normal"/>
    <w:link w:val="SingleTxtGChar"/>
    <w:qFormat/>
    <w:rsid w:val="00CD7029"/>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CD7029"/>
    <w:rPr>
      <w:rFonts w:ascii="Times New Roman" w:hAnsi="Times New Roman" w:cs="Times New Roman"/>
      <w:sz w:val="20"/>
      <w:szCs w:val="20"/>
      <w:lang w:val="fr-CH"/>
    </w:rPr>
  </w:style>
  <w:style w:type="character" w:styleId="Hyperlink">
    <w:name w:val="Hyperlink"/>
    <w:basedOn w:val="DefaultParagraphFont"/>
    <w:uiPriority w:val="99"/>
    <w:rsid w:val="002C172D"/>
    <w:rPr>
      <w:color w:val="0000FF"/>
      <w:u w:val="none"/>
    </w:rPr>
  </w:style>
  <w:style w:type="table" w:styleId="TableGrid">
    <w:name w:val="Table Grid"/>
    <w:basedOn w:val="TableNormal"/>
    <w:rsid w:val="00503B76"/>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646DB7"/>
    <w:rPr>
      <w:sz w:val="16"/>
      <w:szCs w:val="16"/>
    </w:rPr>
  </w:style>
  <w:style w:type="paragraph" w:styleId="CommentSubject">
    <w:name w:val="annotation subject"/>
    <w:basedOn w:val="CommentText"/>
    <w:next w:val="CommentText"/>
    <w:link w:val="CommentSubjectChar"/>
    <w:uiPriority w:val="99"/>
    <w:semiHidden/>
    <w:unhideWhenUsed/>
    <w:rsid w:val="00646DB7"/>
    <w:rPr>
      <w:b/>
      <w:bCs/>
    </w:rPr>
  </w:style>
  <w:style w:type="character" w:customStyle="1" w:styleId="CommentSubjectChar">
    <w:name w:val="Comment Subject Char"/>
    <w:basedOn w:val="CommentTextChar"/>
    <w:link w:val="CommentSubject"/>
    <w:uiPriority w:val="99"/>
    <w:semiHidden/>
    <w:rsid w:val="00646DB7"/>
    <w:rPr>
      <w:b/>
      <w:bCs/>
      <w:sz w:val="20"/>
      <w:szCs w:val="20"/>
      <w:lang w:val="fr-FR"/>
    </w:rPr>
  </w:style>
  <w:style w:type="paragraph" w:styleId="BalloonText">
    <w:name w:val="Balloon Text"/>
    <w:basedOn w:val="Normal"/>
    <w:link w:val="BalloonTextChar"/>
    <w:uiPriority w:val="99"/>
    <w:semiHidden/>
    <w:unhideWhenUsed/>
    <w:rsid w:val="00646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B7"/>
    <w:rPr>
      <w:rFonts w:ascii="Segoe UI" w:hAnsi="Segoe UI" w:cs="Segoe UI"/>
      <w:sz w:val="18"/>
      <w:szCs w:val="18"/>
      <w:lang w:val="fr-FR"/>
    </w:rPr>
  </w:style>
  <w:style w:type="paragraph" w:styleId="NormalWeb">
    <w:name w:val="Normal (Web)"/>
    <w:basedOn w:val="Normal"/>
    <w:uiPriority w:val="99"/>
    <w:unhideWhenUsed/>
    <w:rsid w:val="00204E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5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388"/>
    <w:rPr>
      <w:lang w:val="fr-FR"/>
    </w:rPr>
  </w:style>
  <w:style w:type="paragraph" w:styleId="Footer">
    <w:name w:val="footer"/>
    <w:basedOn w:val="Normal"/>
    <w:link w:val="FooterChar"/>
    <w:uiPriority w:val="99"/>
    <w:unhideWhenUsed/>
    <w:rsid w:val="00A5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388"/>
    <w:rPr>
      <w:lang w:val="fr-FR"/>
    </w:rPr>
  </w:style>
  <w:style w:type="paragraph" w:styleId="Revision">
    <w:name w:val="Revision"/>
    <w:hidden/>
    <w:uiPriority w:val="99"/>
    <w:semiHidden/>
    <w:rsid w:val="005C6FAA"/>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077">
      <w:bodyDiv w:val="1"/>
      <w:marLeft w:val="0"/>
      <w:marRight w:val="0"/>
      <w:marTop w:val="0"/>
      <w:marBottom w:val="0"/>
      <w:divBdr>
        <w:top w:val="none" w:sz="0" w:space="0" w:color="auto"/>
        <w:left w:val="none" w:sz="0" w:space="0" w:color="auto"/>
        <w:bottom w:val="none" w:sz="0" w:space="0" w:color="auto"/>
        <w:right w:val="none" w:sz="0" w:space="0" w:color="auto"/>
      </w:divBdr>
      <w:divsChild>
        <w:div w:id="832839923">
          <w:marLeft w:val="0"/>
          <w:marRight w:val="0"/>
          <w:marTop w:val="0"/>
          <w:marBottom w:val="0"/>
          <w:divBdr>
            <w:top w:val="none" w:sz="0" w:space="0" w:color="auto"/>
            <w:left w:val="none" w:sz="0" w:space="0" w:color="auto"/>
            <w:bottom w:val="none" w:sz="0" w:space="0" w:color="auto"/>
            <w:right w:val="none" w:sz="0" w:space="0" w:color="auto"/>
          </w:divBdr>
          <w:divsChild>
            <w:div w:id="1152136033">
              <w:marLeft w:val="0"/>
              <w:marRight w:val="0"/>
              <w:marTop w:val="0"/>
              <w:marBottom w:val="0"/>
              <w:divBdr>
                <w:top w:val="none" w:sz="0" w:space="0" w:color="auto"/>
                <w:left w:val="none" w:sz="0" w:space="0" w:color="auto"/>
                <w:bottom w:val="none" w:sz="0" w:space="0" w:color="auto"/>
                <w:right w:val="none" w:sz="0" w:space="0" w:color="auto"/>
              </w:divBdr>
              <w:divsChild>
                <w:div w:id="1034845238">
                  <w:marLeft w:val="0"/>
                  <w:marRight w:val="0"/>
                  <w:marTop w:val="0"/>
                  <w:marBottom w:val="0"/>
                  <w:divBdr>
                    <w:top w:val="none" w:sz="0" w:space="0" w:color="auto"/>
                    <w:left w:val="none" w:sz="0" w:space="0" w:color="auto"/>
                    <w:bottom w:val="none" w:sz="0" w:space="0" w:color="auto"/>
                    <w:right w:val="none" w:sz="0" w:space="0" w:color="auto"/>
                  </w:divBdr>
                  <w:divsChild>
                    <w:div w:id="620188779">
                      <w:marLeft w:val="0"/>
                      <w:marRight w:val="0"/>
                      <w:marTop w:val="0"/>
                      <w:marBottom w:val="0"/>
                      <w:divBdr>
                        <w:top w:val="none" w:sz="0" w:space="0" w:color="auto"/>
                        <w:left w:val="none" w:sz="0" w:space="0" w:color="auto"/>
                        <w:bottom w:val="none" w:sz="0" w:space="0" w:color="auto"/>
                        <w:right w:val="none" w:sz="0" w:space="0" w:color="auto"/>
                      </w:divBdr>
                      <w:divsChild>
                        <w:div w:id="19407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13150">
      <w:bodyDiv w:val="1"/>
      <w:marLeft w:val="0"/>
      <w:marRight w:val="0"/>
      <w:marTop w:val="0"/>
      <w:marBottom w:val="0"/>
      <w:divBdr>
        <w:top w:val="none" w:sz="0" w:space="0" w:color="auto"/>
        <w:left w:val="none" w:sz="0" w:space="0" w:color="auto"/>
        <w:bottom w:val="none" w:sz="0" w:space="0" w:color="auto"/>
        <w:right w:val="none" w:sz="0" w:space="0" w:color="auto"/>
      </w:divBdr>
    </w:div>
    <w:div w:id="1300258142">
      <w:bodyDiv w:val="1"/>
      <w:marLeft w:val="0"/>
      <w:marRight w:val="0"/>
      <w:marTop w:val="0"/>
      <w:marBottom w:val="0"/>
      <w:divBdr>
        <w:top w:val="none" w:sz="0" w:space="0" w:color="auto"/>
        <w:left w:val="none" w:sz="0" w:space="0" w:color="auto"/>
        <w:bottom w:val="none" w:sz="0" w:space="0" w:color="auto"/>
        <w:right w:val="none" w:sz="0" w:space="0" w:color="auto"/>
      </w:divBdr>
    </w:div>
    <w:div w:id="1947271648">
      <w:bodyDiv w:val="1"/>
      <w:marLeft w:val="0"/>
      <w:marRight w:val="0"/>
      <w:marTop w:val="0"/>
      <w:marBottom w:val="0"/>
      <w:divBdr>
        <w:top w:val="none" w:sz="0" w:space="0" w:color="auto"/>
        <w:left w:val="none" w:sz="0" w:space="0" w:color="auto"/>
        <w:bottom w:val="none" w:sz="0" w:space="0" w:color="auto"/>
        <w:right w:val="none" w:sz="0" w:space="0" w:color="auto"/>
      </w:divBdr>
    </w:div>
    <w:div w:id="1997102557">
      <w:bodyDiv w:val="1"/>
      <w:marLeft w:val="0"/>
      <w:marRight w:val="0"/>
      <w:marTop w:val="100"/>
      <w:marBottom w:val="100"/>
      <w:divBdr>
        <w:top w:val="none" w:sz="0" w:space="0" w:color="auto"/>
        <w:left w:val="none" w:sz="0" w:space="0" w:color="auto"/>
        <w:bottom w:val="none" w:sz="0" w:space="0" w:color="auto"/>
        <w:right w:val="none" w:sz="0" w:space="0" w:color="auto"/>
      </w:divBdr>
      <w:divsChild>
        <w:div w:id="430009945">
          <w:marLeft w:val="0"/>
          <w:marRight w:val="0"/>
          <w:marTop w:val="0"/>
          <w:marBottom w:val="0"/>
          <w:divBdr>
            <w:top w:val="none" w:sz="0" w:space="0" w:color="auto"/>
            <w:left w:val="none" w:sz="0" w:space="0" w:color="auto"/>
            <w:bottom w:val="none" w:sz="0" w:space="0" w:color="auto"/>
            <w:right w:val="none" w:sz="0" w:space="0" w:color="auto"/>
          </w:divBdr>
          <w:divsChild>
            <w:div w:id="1313146321">
              <w:marLeft w:val="0"/>
              <w:marRight w:val="0"/>
              <w:marTop w:val="0"/>
              <w:marBottom w:val="0"/>
              <w:divBdr>
                <w:top w:val="none" w:sz="0" w:space="0" w:color="auto"/>
                <w:left w:val="none" w:sz="0" w:space="0" w:color="auto"/>
                <w:bottom w:val="none" w:sz="0" w:space="0" w:color="auto"/>
                <w:right w:val="none" w:sz="0" w:space="0" w:color="auto"/>
              </w:divBdr>
              <w:divsChild>
                <w:div w:id="1101683033">
                  <w:marLeft w:val="0"/>
                  <w:marRight w:val="0"/>
                  <w:marTop w:val="0"/>
                  <w:marBottom w:val="0"/>
                  <w:divBdr>
                    <w:top w:val="none" w:sz="0" w:space="0" w:color="auto"/>
                    <w:left w:val="none" w:sz="0" w:space="0" w:color="auto"/>
                    <w:bottom w:val="none" w:sz="0" w:space="0" w:color="auto"/>
                    <w:right w:val="none" w:sz="0" w:space="0" w:color="auto"/>
                  </w:divBdr>
                  <w:divsChild>
                    <w:div w:id="1603342519">
                      <w:marLeft w:val="0"/>
                      <w:marRight w:val="0"/>
                      <w:marTop w:val="0"/>
                      <w:marBottom w:val="0"/>
                      <w:divBdr>
                        <w:top w:val="none" w:sz="0" w:space="0" w:color="auto"/>
                        <w:left w:val="none" w:sz="0" w:space="0" w:color="auto"/>
                        <w:bottom w:val="none" w:sz="0" w:space="0" w:color="auto"/>
                        <w:right w:val="none" w:sz="0" w:space="0" w:color="auto"/>
                      </w:divBdr>
                      <w:divsChild>
                        <w:div w:id="1324893978">
                          <w:marLeft w:val="0"/>
                          <w:marRight w:val="0"/>
                          <w:marTop w:val="0"/>
                          <w:marBottom w:val="0"/>
                          <w:divBdr>
                            <w:top w:val="none" w:sz="0" w:space="0" w:color="auto"/>
                            <w:left w:val="none" w:sz="0" w:space="0" w:color="auto"/>
                            <w:bottom w:val="none" w:sz="0" w:space="0" w:color="auto"/>
                            <w:right w:val="none" w:sz="0" w:space="0" w:color="auto"/>
                          </w:divBdr>
                          <w:divsChild>
                            <w:div w:id="234245624">
                              <w:marLeft w:val="0"/>
                              <w:marRight w:val="0"/>
                              <w:marTop w:val="0"/>
                              <w:marBottom w:val="0"/>
                              <w:divBdr>
                                <w:top w:val="none" w:sz="0" w:space="0" w:color="auto"/>
                                <w:left w:val="none" w:sz="0" w:space="0" w:color="auto"/>
                                <w:bottom w:val="none" w:sz="0" w:space="0" w:color="auto"/>
                                <w:right w:val="none" w:sz="0" w:space="0" w:color="auto"/>
                              </w:divBdr>
                              <w:divsChild>
                                <w:div w:id="12329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9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36DF-63CC-41AC-8CDE-0EFB5D77E0B4}">
  <ds:schemaRefs>
    <ds:schemaRef ds:uri="http://schemas.microsoft.com/sharepoint/v3/contenttype/forms"/>
  </ds:schemaRefs>
</ds:datastoreItem>
</file>

<file path=customXml/itemProps2.xml><?xml version="1.0" encoding="utf-8"?>
<ds:datastoreItem xmlns:ds="http://schemas.openxmlformats.org/officeDocument/2006/customXml" ds:itemID="{671E1A57-42F1-4BA8-847D-5C854BE59C1D}"/>
</file>

<file path=customXml/itemProps3.xml><?xml version="1.0" encoding="utf-8"?>
<ds:datastoreItem xmlns:ds="http://schemas.openxmlformats.org/officeDocument/2006/customXml" ds:itemID="{645D003B-F6F0-45C7-90DC-72D8FD7A6FF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69F0BC4-BCC1-4A16-896B-15AB536D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8040</Words>
  <Characters>44224</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Kaplun</dc:creator>
  <cp:lastModifiedBy>ANDRE Laurence</cp:lastModifiedBy>
  <cp:revision>2</cp:revision>
  <cp:lastPrinted>2017-09-15T16:15:00Z</cp:lastPrinted>
  <dcterms:created xsi:type="dcterms:W3CDTF">2019-09-24T07:22:00Z</dcterms:created>
  <dcterms:modified xsi:type="dcterms:W3CDTF">2019-09-24T07:22:00Z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