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48" w:rsidRPr="00F57648" w:rsidRDefault="000028C2" w:rsidP="00F57648">
      <w:pPr>
        <w:snapToGrid w:val="0"/>
        <w:spacing w:after="0" w:line="384" w:lineRule="auto"/>
        <w:jc w:val="center"/>
        <w:rPr>
          <w:rFonts w:ascii="Haansoft Batang" w:eastAsia="Haansoft Batang" w:hAnsi="Haansoft Batang" w:cs="Haansoft Batang"/>
          <w:color w:val="000000"/>
          <w:sz w:val="20"/>
          <w:szCs w:val="20"/>
        </w:rPr>
      </w:pPr>
      <w:r>
        <w:rPr>
          <w:rFonts w:ascii="Haansoft Batang" w:eastAsia="Haansoft Batang" w:hAnsi="Haansoft Batang" w:cs="Haansoft Batang" w:hint="eastAsia"/>
          <w:color w:val="000000"/>
          <w:sz w:val="32"/>
          <w:szCs w:val="32"/>
          <w:u w:val="single" w:color="000000"/>
        </w:rPr>
        <w:t>C</w:t>
      </w:r>
      <w:r w:rsidR="00F57648" w:rsidRPr="00F57648">
        <w:rPr>
          <w:rFonts w:ascii="Haansoft Batang" w:eastAsia="Haansoft Batang" w:hAnsi="Haansoft Batang" w:cs="Haansoft Batang" w:hint="eastAsia"/>
          <w:color w:val="000000"/>
          <w:sz w:val="32"/>
          <w:szCs w:val="32"/>
          <w:u w:val="single" w:color="000000"/>
        </w:rPr>
        <w:t>onfirmation</w:t>
      </w:r>
    </w:p>
    <w:p w:rsidR="00F57648" w:rsidRPr="00F57648" w:rsidRDefault="000028C2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>
        <w:rPr>
          <w:rFonts w:ascii="Haansoft Batang" w:eastAsia="Haansoft Batang" w:hAnsi="Haansoft Batang" w:cs="Haansoft Batang" w:hint="eastAsia"/>
          <w:color w:val="000000"/>
        </w:rPr>
        <w:t>&lt;R</w:t>
      </w:r>
      <w:r w:rsidR="00F57648" w:rsidRPr="00F57648">
        <w:rPr>
          <w:rFonts w:ascii="Haansoft Batang" w:eastAsia="Haansoft Batang" w:hAnsi="Haansoft Batang" w:cs="Haansoft Batang" w:hint="eastAsia"/>
          <w:color w:val="000000"/>
        </w:rPr>
        <w:t>eport contents&gt;</w:t>
      </w: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proofErr w:type="gramStart"/>
      <w:r w:rsidRPr="00F57648">
        <w:rPr>
          <w:rFonts w:ascii="Haansoft Batang" w:eastAsia="Haansoft Batang" w:hAnsi="Haansoft Batang" w:cs="Haansoft Batang" w:hint="eastAsia"/>
          <w:color w:val="000000"/>
        </w:rPr>
        <w:t>Human Rights Council.</w:t>
      </w:r>
      <w:proofErr w:type="gramEnd"/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 Forty-second </w:t>
      </w:r>
      <w:proofErr w:type="gramStart"/>
      <w:r w:rsidRPr="00F57648">
        <w:rPr>
          <w:rFonts w:ascii="Haansoft Batang" w:eastAsia="Haansoft Batang" w:hAnsi="Haansoft Batang" w:cs="Haansoft Batang" w:hint="eastAsia"/>
          <w:color w:val="000000"/>
        </w:rPr>
        <w:t>session(</w:t>
      </w:r>
      <w:proofErr w:type="gramEnd"/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9-27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</w:rPr>
        <w:t>september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 2019)</w:t>
      </w: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</w:rPr>
        <w:t>Agenda item 4. Human Rights situations that require the Council's attention</w:t>
      </w: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proofErr w:type="gramStart"/>
      <w:r w:rsidRPr="00F57648">
        <w:rPr>
          <w:rFonts w:ascii="Haansoft Batang" w:eastAsia="Haansoft Batang" w:hAnsi="Haansoft Batang" w:cs="Haansoft Batang" w:hint="eastAsia"/>
          <w:color w:val="000000"/>
        </w:rPr>
        <w:t>page</w:t>
      </w:r>
      <w:proofErr w:type="gramEnd"/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 105.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104"/>
        <w:gridCol w:w="1029"/>
        <w:gridCol w:w="1538"/>
        <w:gridCol w:w="802"/>
        <w:gridCol w:w="1321"/>
        <w:gridCol w:w="1255"/>
      </w:tblGrid>
      <w:tr w:rsidR="00F57648" w:rsidRPr="00F57648" w:rsidTr="00F57648">
        <w:trPr>
          <w:trHeight w:val="56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648" w:rsidRPr="00F57648" w:rsidRDefault="00F57648" w:rsidP="00F57648">
            <w:pPr>
              <w:snapToGrid w:val="0"/>
              <w:spacing w:after="0" w:line="56" w:lineRule="atLeast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648" w:rsidRPr="00F57648" w:rsidRDefault="00F57648" w:rsidP="00F57648">
            <w:pPr>
              <w:snapToGrid w:val="0"/>
              <w:spacing w:after="0" w:line="56" w:lineRule="atLeast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name of company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648" w:rsidRPr="00F57648" w:rsidRDefault="00F57648" w:rsidP="00F57648">
            <w:pPr>
              <w:snapToGrid w:val="0"/>
              <w:spacing w:after="0" w:line="56" w:lineRule="atLeast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domicile country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648" w:rsidRPr="00F57648" w:rsidRDefault="00F57648" w:rsidP="00F57648">
            <w:pPr>
              <w:snapToGrid w:val="0"/>
              <w:spacing w:after="0" w:line="384" w:lineRule="auto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nature of</w:t>
            </w:r>
          </w:p>
          <w:p w:rsidR="00F57648" w:rsidRPr="00F57648" w:rsidRDefault="00F57648" w:rsidP="00F57648">
            <w:pPr>
              <w:snapToGrid w:val="0"/>
              <w:spacing w:after="0" w:line="384" w:lineRule="auto"/>
              <w:jc w:val="center"/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economic</w:t>
            </w:r>
          </w:p>
          <w:p w:rsidR="00F57648" w:rsidRPr="00F57648" w:rsidRDefault="00F57648" w:rsidP="00F57648">
            <w:pPr>
              <w:snapToGrid w:val="0"/>
              <w:spacing w:after="0" w:line="56" w:lineRule="atLeast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relationship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648" w:rsidRPr="00F57648" w:rsidRDefault="00F57648" w:rsidP="00F57648">
            <w:pPr>
              <w:snapToGrid w:val="0"/>
              <w:spacing w:after="0" w:line="384" w:lineRule="auto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MEHL or</w:t>
            </w:r>
          </w:p>
          <w:p w:rsidR="00F57648" w:rsidRPr="00F57648" w:rsidRDefault="00F57648" w:rsidP="00F57648">
            <w:pPr>
              <w:snapToGrid w:val="0"/>
              <w:spacing w:after="0" w:line="56" w:lineRule="atLeast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MEC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648" w:rsidRPr="00F57648" w:rsidRDefault="00F57648" w:rsidP="00F57648">
            <w:pPr>
              <w:snapToGrid w:val="0"/>
              <w:spacing w:after="0" w:line="384" w:lineRule="auto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sector</w:t>
            </w:r>
          </w:p>
          <w:p w:rsidR="00F57648" w:rsidRPr="00F57648" w:rsidRDefault="00F57648" w:rsidP="00F57648">
            <w:pPr>
              <w:snapToGrid w:val="0"/>
              <w:spacing w:after="0" w:line="56" w:lineRule="atLeast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(if known)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648" w:rsidRPr="00F57648" w:rsidRDefault="00F57648" w:rsidP="00F57648">
            <w:pPr>
              <w:snapToGrid w:val="0"/>
              <w:spacing w:after="0" w:line="56" w:lineRule="atLeast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source</w:t>
            </w:r>
          </w:p>
        </w:tc>
      </w:tr>
      <w:tr w:rsidR="00F57648" w:rsidRPr="00F57648" w:rsidTr="00F57648">
        <w:trPr>
          <w:trHeight w:val="56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648" w:rsidRPr="00F57648" w:rsidRDefault="00F57648" w:rsidP="00F57648">
            <w:pPr>
              <w:snapToGrid w:val="0"/>
              <w:spacing w:after="0" w:line="56" w:lineRule="atLeast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648" w:rsidRPr="00F57648" w:rsidRDefault="00F57648" w:rsidP="00F57648">
            <w:pPr>
              <w:snapToGrid w:val="0"/>
              <w:spacing w:after="0" w:line="384" w:lineRule="auto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 xml:space="preserve">Universal Apparel </w:t>
            </w:r>
            <w:proofErr w:type="spellStart"/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Co.,Ltd</w:t>
            </w:r>
            <w:proofErr w:type="spellEnd"/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(Myanmar)</w:t>
            </w:r>
          </w:p>
          <w:p w:rsidR="00F57648" w:rsidRPr="00F57648" w:rsidRDefault="00F57648" w:rsidP="00F57648">
            <w:pPr>
              <w:snapToGrid w:val="0"/>
              <w:spacing w:after="0" w:line="384" w:lineRule="auto"/>
              <w:jc w:val="center"/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owned by</w:t>
            </w:r>
          </w:p>
          <w:p w:rsidR="00F57648" w:rsidRPr="00F57648" w:rsidRDefault="00F57648" w:rsidP="00F57648">
            <w:pPr>
              <w:snapToGrid w:val="0"/>
              <w:spacing w:after="0" w:line="56" w:lineRule="atLeast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proofErr w:type="spellStart"/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Duckyang</w:t>
            </w:r>
            <w:proofErr w:type="spellEnd"/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 xml:space="preserve"> Co Ltd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648" w:rsidRPr="00F57648" w:rsidRDefault="00F57648" w:rsidP="00F57648">
            <w:pPr>
              <w:snapToGrid w:val="0"/>
              <w:spacing w:after="0" w:line="384" w:lineRule="auto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Republic of</w:t>
            </w:r>
          </w:p>
          <w:p w:rsidR="00F57648" w:rsidRPr="00F57648" w:rsidRDefault="00F57648" w:rsidP="00F57648">
            <w:pPr>
              <w:snapToGrid w:val="0"/>
              <w:spacing w:after="0" w:line="56" w:lineRule="atLeast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Korea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648" w:rsidRPr="00F57648" w:rsidRDefault="00F57648" w:rsidP="00F57648">
            <w:pPr>
              <w:snapToGrid w:val="0"/>
              <w:spacing w:after="0" w:line="384" w:lineRule="auto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Operates in</w:t>
            </w:r>
          </w:p>
          <w:p w:rsidR="00F57648" w:rsidRPr="00F57648" w:rsidRDefault="00F57648" w:rsidP="00F57648">
            <w:pPr>
              <w:snapToGrid w:val="0"/>
              <w:spacing w:after="0" w:line="384" w:lineRule="auto"/>
              <w:jc w:val="center"/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 xml:space="preserve">Ngwe </w:t>
            </w:r>
            <w:proofErr w:type="spellStart"/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Pinlae</w:t>
            </w:r>
            <w:proofErr w:type="spellEnd"/>
          </w:p>
          <w:p w:rsidR="00F57648" w:rsidRPr="00F57648" w:rsidRDefault="00F57648" w:rsidP="00F57648">
            <w:pPr>
              <w:snapToGrid w:val="0"/>
              <w:spacing w:after="0" w:line="384" w:lineRule="auto"/>
              <w:jc w:val="center"/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Industrial</w:t>
            </w:r>
          </w:p>
          <w:p w:rsidR="00F57648" w:rsidRPr="00F57648" w:rsidRDefault="00F57648" w:rsidP="00F57648">
            <w:pPr>
              <w:snapToGrid w:val="0"/>
              <w:spacing w:after="0" w:line="384" w:lineRule="auto"/>
              <w:jc w:val="center"/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Zone which</w:t>
            </w:r>
          </w:p>
          <w:p w:rsidR="00F57648" w:rsidRPr="00F57648" w:rsidRDefault="00F57648" w:rsidP="00F57648">
            <w:pPr>
              <w:snapToGrid w:val="0"/>
              <w:spacing w:after="0" w:line="384" w:lineRule="auto"/>
              <w:jc w:val="center"/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is owned by</w:t>
            </w:r>
          </w:p>
          <w:p w:rsidR="00F57648" w:rsidRPr="00F57648" w:rsidRDefault="00F57648" w:rsidP="00F57648">
            <w:pPr>
              <w:snapToGrid w:val="0"/>
              <w:spacing w:after="0" w:line="56" w:lineRule="atLeast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MEHL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648" w:rsidRPr="00F57648" w:rsidRDefault="00F57648" w:rsidP="00F57648">
            <w:pPr>
              <w:snapToGrid w:val="0"/>
              <w:spacing w:after="0" w:line="56" w:lineRule="atLeast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MEHL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648" w:rsidRPr="00F57648" w:rsidRDefault="00F57648" w:rsidP="00F57648">
            <w:pPr>
              <w:snapToGrid w:val="0"/>
              <w:spacing w:after="0" w:line="56" w:lineRule="atLeast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Manufacturing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7648" w:rsidRPr="00F57648" w:rsidRDefault="00F57648" w:rsidP="00F57648">
            <w:pPr>
              <w:snapToGrid w:val="0"/>
              <w:spacing w:after="0" w:line="384" w:lineRule="auto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 xml:space="preserve">DICA </w:t>
            </w:r>
          </w:p>
          <w:p w:rsidR="00F57648" w:rsidRPr="00F57648" w:rsidRDefault="00F57648" w:rsidP="00F57648">
            <w:pPr>
              <w:snapToGrid w:val="0"/>
              <w:spacing w:after="0" w:line="56" w:lineRule="atLeast"/>
              <w:jc w:val="center"/>
              <w:rPr>
                <w:rFonts w:ascii="Haansoft Batang" w:eastAsia="Haansoft Batang" w:hAnsi="Haansoft Batang" w:cs="Haansoft Batang"/>
                <w:color w:val="000000"/>
                <w:sz w:val="20"/>
                <w:szCs w:val="20"/>
              </w:rPr>
            </w:pPr>
            <w:r w:rsidRPr="00F57648">
              <w:rPr>
                <w:rFonts w:ascii="Haansoft Batang" w:eastAsia="Haansoft Batang" w:hAnsi="Haansoft Batang" w:cs="Haansoft Batang" w:hint="eastAsia"/>
                <w:color w:val="000000"/>
                <w:sz w:val="20"/>
                <w:szCs w:val="20"/>
              </w:rPr>
              <w:t>111749981</w:t>
            </w:r>
          </w:p>
        </w:tc>
      </w:tr>
    </w:tbl>
    <w:p w:rsidR="000028C2" w:rsidRDefault="000028C2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</w:rPr>
      </w:pPr>
    </w:p>
    <w:p w:rsidR="00F57648" w:rsidRPr="00F57648" w:rsidRDefault="000028C2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>
        <w:rPr>
          <w:rFonts w:ascii="Haansoft Batang" w:eastAsia="Haansoft Batang" w:hAnsi="Haansoft Batang" w:cs="Haansoft Batang" w:hint="eastAsia"/>
          <w:color w:val="000000"/>
        </w:rPr>
        <w:t>&lt;T</w:t>
      </w:r>
      <w:r w:rsidR="00F57648" w:rsidRPr="00F57648">
        <w:rPr>
          <w:rFonts w:ascii="Haansoft Batang" w:eastAsia="Haansoft Batang" w:hAnsi="Haansoft Batang" w:cs="Haansoft Batang" w:hint="eastAsia"/>
          <w:color w:val="000000"/>
        </w:rPr>
        <w:t>he contents of the confirmation&gt;</w:t>
      </w:r>
    </w:p>
    <w:p w:rsidR="00F57648" w:rsidRPr="00F57648" w:rsidRDefault="000028C2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>
        <w:rPr>
          <w:rFonts w:ascii="Haansoft Batang" w:eastAsia="Haansoft Batang" w:hAnsi="Haansoft Batang" w:cs="Haansoft Batang" w:hint="eastAsia"/>
          <w:color w:val="000000"/>
        </w:rPr>
        <w:t>P</w:t>
      </w:r>
      <w:r w:rsidR="00F57648" w:rsidRPr="00F57648">
        <w:rPr>
          <w:rFonts w:ascii="Haansoft Batang" w:eastAsia="Haansoft Batang" w:hAnsi="Haansoft Batang" w:cs="Haansoft Batang" w:hint="eastAsia"/>
          <w:color w:val="000000"/>
        </w:rPr>
        <w:t xml:space="preserve">art </w:t>
      </w:r>
      <w:proofErr w:type="gramStart"/>
      <w:r w:rsidR="00F57648" w:rsidRPr="00F57648">
        <w:rPr>
          <w:rFonts w:ascii="Haansoft Batang" w:eastAsia="Haansoft Batang" w:hAnsi="Haansoft Batang" w:cs="Haansoft Batang" w:hint="eastAsia"/>
          <w:color w:val="000000"/>
        </w:rPr>
        <w:t>A :</w:t>
      </w:r>
      <w:proofErr w:type="gramEnd"/>
      <w:r w:rsidR="00F57648" w:rsidRPr="00F57648">
        <w:rPr>
          <w:rFonts w:ascii="Haansoft Batang" w:eastAsia="Haansoft Batang" w:hAnsi="Haansoft Batang" w:cs="Haansoft Batang" w:hint="eastAsia"/>
          <w:color w:val="000000"/>
        </w:rPr>
        <w:t xml:space="preserve"> Department Human Settlement Housing</w:t>
      </w:r>
      <w:r w:rsidR="00F57648"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Development</w:t>
      </w:r>
    </w:p>
    <w:p w:rsidR="00F57648" w:rsidRPr="00F57648" w:rsidRDefault="000028C2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            </w:t>
      </w:r>
      <w:r w:rsidR="00F57648"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(Government of the Republic of the Union of Myanmar)</w:t>
      </w:r>
    </w:p>
    <w:p w:rsidR="00F57648" w:rsidRPr="00F57648" w:rsidRDefault="000028C2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>
        <w:rPr>
          <w:rFonts w:ascii="Haansoft Batang" w:eastAsia="Haansoft Batang" w:hAnsi="Haansoft Batang" w:cs="Haansoft Batang" w:hint="eastAsia"/>
          <w:color w:val="000000"/>
        </w:rPr>
        <w:t>P</w:t>
      </w:r>
      <w:r w:rsidR="00F57648" w:rsidRPr="00F57648">
        <w:rPr>
          <w:rFonts w:ascii="Haansoft Batang" w:eastAsia="Haansoft Batang" w:hAnsi="Haansoft Batang" w:cs="Haansoft Batang" w:hint="eastAsia"/>
          <w:color w:val="000000"/>
        </w:rPr>
        <w:t xml:space="preserve">art </w:t>
      </w:r>
      <w:proofErr w:type="gramStart"/>
      <w:r w:rsidR="00F57648" w:rsidRPr="00F57648">
        <w:rPr>
          <w:rFonts w:ascii="Haansoft Batang" w:eastAsia="Haansoft Batang" w:hAnsi="Haansoft Batang" w:cs="Haansoft Batang" w:hint="eastAsia"/>
          <w:color w:val="000000"/>
        </w:rPr>
        <w:t>B :</w:t>
      </w:r>
      <w:proofErr w:type="gramEnd"/>
      <w:r w:rsidR="00F57648" w:rsidRPr="00F57648">
        <w:rPr>
          <w:rFonts w:ascii="Haansoft Batang" w:eastAsia="Haansoft Batang" w:hAnsi="Haansoft Batang" w:cs="Haansoft Batang" w:hint="eastAsia"/>
          <w:color w:val="000000"/>
        </w:rPr>
        <w:t xml:space="preserve"> Mya </w:t>
      </w:r>
      <w:proofErr w:type="spellStart"/>
      <w:r w:rsidR="00F57648" w:rsidRPr="00F57648">
        <w:rPr>
          <w:rFonts w:ascii="Haansoft Batang" w:eastAsia="Haansoft Batang" w:hAnsi="Haansoft Batang" w:cs="Haansoft Batang" w:hint="eastAsia"/>
          <w:color w:val="000000"/>
        </w:rPr>
        <w:t>Mya</w:t>
      </w:r>
      <w:proofErr w:type="spellEnd"/>
      <w:r w:rsidR="00F57648" w:rsidRPr="00F57648">
        <w:rPr>
          <w:rFonts w:ascii="Haansoft Batang" w:eastAsia="Haansoft Batang" w:hAnsi="Haansoft Batang" w:cs="Haansoft Batang" w:hint="eastAsia"/>
          <w:color w:val="000000"/>
        </w:rPr>
        <w:t xml:space="preserve"> Win</w:t>
      </w:r>
    </w:p>
    <w:p w:rsidR="00F57648" w:rsidRPr="00F57648" w:rsidRDefault="000028C2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>
        <w:rPr>
          <w:rFonts w:ascii="Haansoft Batang" w:eastAsia="Haansoft Batang" w:hAnsi="Haansoft Batang" w:cs="Haansoft Batang" w:hint="eastAsia"/>
          <w:color w:val="000000"/>
        </w:rPr>
        <w:t xml:space="preserve">           </w:t>
      </w:r>
      <w:r w:rsidR="00F57648" w:rsidRPr="00F57648">
        <w:rPr>
          <w:rFonts w:ascii="Haansoft Batang" w:eastAsia="Haansoft Batang" w:hAnsi="Haansoft Batang" w:cs="Haansoft Batang" w:hint="eastAsia"/>
          <w:color w:val="000000"/>
        </w:rPr>
        <w:t>(National Registration Card No. 12/</w:t>
      </w:r>
      <w:proofErr w:type="spellStart"/>
      <w:r w:rsidR="00F57648" w:rsidRPr="00F57648">
        <w:rPr>
          <w:rFonts w:ascii="Haansoft Batang" w:eastAsia="Haansoft Batang" w:hAnsi="Haansoft Batang" w:cs="Haansoft Batang" w:hint="eastAsia"/>
          <w:color w:val="000000"/>
        </w:rPr>
        <w:t>Ka</w:t>
      </w:r>
      <w:proofErr w:type="spellEnd"/>
      <w:r w:rsidR="00F57648" w:rsidRPr="00F57648">
        <w:rPr>
          <w:rFonts w:ascii="Haansoft Batang" w:eastAsia="Haansoft Batang" w:hAnsi="Haansoft Batang" w:cs="Haansoft Batang" w:hint="eastAsia"/>
          <w:color w:val="000000"/>
        </w:rPr>
        <w:t xml:space="preserve"> Ma </w:t>
      </w:r>
      <w:proofErr w:type="gramStart"/>
      <w:r w:rsidR="00F57648" w:rsidRPr="00F57648">
        <w:rPr>
          <w:rFonts w:ascii="Haansoft Batang" w:eastAsia="Haansoft Batang" w:hAnsi="Haansoft Batang" w:cs="Haansoft Batang" w:hint="eastAsia"/>
          <w:color w:val="000000"/>
        </w:rPr>
        <w:t>Ta(</w:t>
      </w:r>
      <w:proofErr w:type="spellStart"/>
      <w:proofErr w:type="gramEnd"/>
      <w:r w:rsidR="00F57648" w:rsidRPr="00F57648">
        <w:rPr>
          <w:rFonts w:ascii="Haansoft Batang" w:eastAsia="Haansoft Batang" w:hAnsi="Haansoft Batang" w:cs="Haansoft Batang" w:hint="eastAsia"/>
          <w:color w:val="000000"/>
        </w:rPr>
        <w:t>Naing</w:t>
      </w:r>
      <w:proofErr w:type="spellEnd"/>
      <w:r w:rsidR="00F57648" w:rsidRPr="00F57648">
        <w:rPr>
          <w:rFonts w:ascii="Haansoft Batang" w:eastAsia="Haansoft Batang" w:hAnsi="Haansoft Batang" w:cs="Haansoft Batang" w:hint="eastAsia"/>
          <w:color w:val="000000"/>
        </w:rPr>
        <w:t>) 032141)</w:t>
      </w:r>
    </w:p>
    <w:p w:rsidR="000028C2" w:rsidRDefault="000028C2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</w:rPr>
      </w:pP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</w:rPr>
        <w:t>1. We would like to request that the contents of the report made by Human Rights Council will be modified through confirmation those concerned.</w:t>
      </w:r>
    </w:p>
    <w:p w:rsidR="000028C2" w:rsidRDefault="000028C2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</w:rPr>
      </w:pP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2. Part B purchased land on 4th. </w:t>
      </w:r>
      <w:proofErr w:type="gramStart"/>
      <w:r w:rsidRPr="00F57648">
        <w:rPr>
          <w:rFonts w:ascii="Haansoft Batang" w:eastAsia="Haansoft Batang" w:hAnsi="Haansoft Batang" w:cs="Haansoft Batang" w:hint="eastAsia"/>
          <w:color w:val="000000"/>
        </w:rPr>
        <w:t>November.2010 from part A.</w:t>
      </w:r>
      <w:proofErr w:type="gramEnd"/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The land plot is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</w:rPr>
        <w:t>indivisual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 private own land in use by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Universal Apparel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Co.</w:t>
      </w:r>
      <w:proofErr w:type="gram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,Ltd</w:t>
      </w:r>
      <w:proofErr w:type="spellEnd"/>
      <w:proofErr w:type="gram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(Myanmar).</w:t>
      </w: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 </w:t>
      </w: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Universal Apparel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Co.,Ltd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(Myanmar)</w:t>
      </w: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 leased land and buildings owned by private (part B) since 2010 and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Universal Apparel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Co.,Ltd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(Myanmar) </w:t>
      </w:r>
      <w:r w:rsidRPr="00F57648">
        <w:rPr>
          <w:rFonts w:ascii="Haansoft Batang" w:eastAsia="Haansoft Batang" w:hAnsi="Haansoft Batang" w:cs="Haansoft Batang" w:hint="eastAsia"/>
          <w:color w:val="000000"/>
        </w:rPr>
        <w:t>are currently in use.</w:t>
      </w: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</w:rPr>
        <w:lastRenderedPageBreak/>
        <w:t xml:space="preserve">3. The report made by Human Rights Commission stated that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Universal Apparel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Co.</w:t>
      </w:r>
      <w:proofErr w:type="gram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,Ltd</w:t>
      </w:r>
      <w:proofErr w:type="spellEnd"/>
      <w:proofErr w:type="gram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(Myanmar)</w:t>
      </w: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 is operating a factory in the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Ngwe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Pinlae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Industrial Zone</w:t>
      </w: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. </w:t>
      </w: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As shown in above paragraph 2, however,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Universal Apparel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Co.</w:t>
      </w:r>
      <w:proofErr w:type="gram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,Ltd</w:t>
      </w:r>
      <w:proofErr w:type="spellEnd"/>
      <w:proofErr w:type="gram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(Myanmar)</w:t>
      </w: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 leased private land and buildings not related to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Ngwe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Pinlae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Industrial Zone.</w:t>
      </w: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In fact,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Universal Apparel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Co.</w:t>
      </w:r>
      <w:proofErr w:type="gram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,Ltd</w:t>
      </w:r>
      <w:proofErr w:type="spellEnd"/>
      <w:proofErr w:type="gram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(Myanmar) </w:t>
      </w: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operates at the private land and buildings. </w:t>
      </w: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So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Universal Apparel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Co.</w:t>
      </w:r>
      <w:proofErr w:type="gram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,Ltd</w:t>
      </w:r>
      <w:proofErr w:type="spellEnd"/>
      <w:proofErr w:type="gram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(Myanmar) has nothing to do with </w:t>
      </w: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the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Ngwe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Pinlae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Industrial Zone and MEHL. </w:t>
      </w: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It is absurd to say that Universal Apparel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Co.</w:t>
      </w:r>
      <w:proofErr w:type="gram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,Ltd</w:t>
      </w:r>
      <w:proofErr w:type="spellEnd"/>
      <w:proofErr w:type="gram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(Myanmar) has something to do with MEHL just because Universal Apparel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Co.,Ltd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(Myanmar) operates in the Ngwe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Pinlae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Industrial Zone.</w:t>
      </w: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</w:rPr>
        <w:t>In conclusion, we would like to request that it is the real situation and make correction for the contents of report that our company is related.</w:t>
      </w:r>
    </w:p>
    <w:p w:rsidR="000028C2" w:rsidRDefault="000028C2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</w:rPr>
      </w:pP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4. Even though part A, part B and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Universal Apparel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Co.</w:t>
      </w:r>
      <w:proofErr w:type="gram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,Ltd</w:t>
      </w:r>
      <w:proofErr w:type="spellEnd"/>
      <w:proofErr w:type="gram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(Myanmar) </w:t>
      </w: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are not related with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Ngwe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Pinlae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Industria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Zone which is owned by MEHL</w:t>
      </w: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, the contents of report may cause undue hardship to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Universal Apparel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Co.,Ltd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(Myanmar) and workers.</w:t>
      </w: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 </w:t>
      </w: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proofErr w:type="gramStart"/>
      <w:r w:rsidRPr="00F57648">
        <w:rPr>
          <w:rFonts w:ascii="Haansoft Batang" w:eastAsia="Haansoft Batang" w:hAnsi="Haansoft Batang" w:cs="Haansoft Batang" w:hint="eastAsia"/>
          <w:color w:val="000000"/>
        </w:rPr>
        <w:t>i.e</w:t>
      </w:r>
      <w:proofErr w:type="gramEnd"/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. it is a serious problem that the livelihood of 1,600 workers of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Universal Apparel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Co.,Ltd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(Myanmar) and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Duckyang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Co., Ltd</w:t>
      </w: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 will be threatened by the difficulty of ordering goods with European and American buyers.</w:t>
      </w:r>
    </w:p>
    <w:p w:rsidR="000028C2" w:rsidRDefault="000028C2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</w:rPr>
      </w:pP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5. Part B,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Universal Apparel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Co.</w:t>
      </w:r>
      <w:proofErr w:type="gram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,Ltd</w:t>
      </w:r>
      <w:proofErr w:type="spellEnd"/>
      <w:proofErr w:type="gram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(Myanmar) and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Duckyang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Co Ltd </w:t>
      </w: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confirm that there is no connection in a legal and financial relationship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</w:rPr>
        <w:t>etc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 with MEHL.</w:t>
      </w: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</w:rPr>
        <w:t>A sound company should not be harmed by incorrect information for any reason.</w:t>
      </w:r>
    </w:p>
    <w:p w:rsidR="000028C2" w:rsidRDefault="000028C2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</w:rPr>
      </w:pP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6. To prove this,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Universal Apparel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Co.</w:t>
      </w:r>
      <w:proofErr w:type="gram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,Ltd</w:t>
      </w:r>
      <w:proofErr w:type="spellEnd"/>
      <w:proofErr w:type="gram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(Myanmar)</w:t>
      </w:r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 submits documents notarized by Myanmar lawyers to the Human Rights Council (first lease agreement, first contract with Universal and Mya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</w:rPr>
        <w:t>Mya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 Win, currently contract in use).</w:t>
      </w:r>
    </w:p>
    <w:p w:rsidR="000028C2" w:rsidRDefault="000028C2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</w:rPr>
      </w:pPr>
    </w:p>
    <w:p w:rsidR="00F57648" w:rsidRPr="00F57648" w:rsidRDefault="00F57648" w:rsidP="00F57648">
      <w:pPr>
        <w:snapToGrid w:val="0"/>
        <w:spacing w:after="0" w:line="384" w:lineRule="auto"/>
        <w:jc w:val="both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</w:rPr>
        <w:t>7. Additionally we ensure that everything mentioned above is true.</w:t>
      </w:r>
    </w:p>
    <w:p w:rsidR="00F57648" w:rsidRDefault="00F57648" w:rsidP="00F57648">
      <w:pPr>
        <w:snapToGrid w:val="0"/>
        <w:spacing w:after="0" w:line="384" w:lineRule="auto"/>
        <w:jc w:val="right"/>
        <w:rPr>
          <w:rFonts w:ascii="Haansoft Batang" w:eastAsia="Haansoft Batang" w:hAnsi="Haansoft Batang" w:cs="Haansoft Batang" w:hint="eastAsia"/>
          <w:color w:val="000000"/>
        </w:rPr>
      </w:pPr>
      <w:r w:rsidRPr="00F57648">
        <w:rPr>
          <w:rFonts w:ascii="Haansoft Batang" w:eastAsia="Haansoft Batang" w:hAnsi="Haansoft Batang" w:cs="Haansoft Batang" w:hint="eastAsia"/>
          <w:color w:val="000000"/>
        </w:rPr>
        <w:lastRenderedPageBreak/>
        <w:t>2019.10.17</w:t>
      </w:r>
    </w:p>
    <w:p w:rsidR="000028C2" w:rsidRPr="00F57648" w:rsidRDefault="000028C2" w:rsidP="00F57648">
      <w:pPr>
        <w:snapToGrid w:val="0"/>
        <w:spacing w:after="0" w:line="384" w:lineRule="auto"/>
        <w:jc w:val="right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</w:p>
    <w:p w:rsidR="00F57648" w:rsidRDefault="00F57648" w:rsidP="00F57648">
      <w:pPr>
        <w:snapToGrid w:val="0"/>
        <w:spacing w:after="0" w:line="384" w:lineRule="auto"/>
        <w:jc w:val="right"/>
        <w:rPr>
          <w:rFonts w:ascii="Haansoft Batang" w:eastAsia="Haansoft Batang" w:hAnsi="Haansoft Batang" w:cs="Haansoft Batang" w:hint="eastAsia"/>
          <w:color w:val="000000"/>
        </w:rPr>
      </w:pPr>
      <w:proofErr w:type="gramStart"/>
      <w:r w:rsidRPr="00F57648">
        <w:rPr>
          <w:rFonts w:ascii="Haansoft Batang" w:eastAsia="Haansoft Batang" w:hAnsi="Haansoft Batang" w:cs="Haansoft Batang" w:hint="eastAsia"/>
          <w:color w:val="000000"/>
        </w:rPr>
        <w:t>part</w:t>
      </w:r>
      <w:proofErr w:type="gramEnd"/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 B : Mya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</w:rPr>
        <w:t>Mya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</w:rPr>
        <w:t xml:space="preserve"> Win </w:t>
      </w:r>
      <w:r w:rsidR="000028C2">
        <w:rPr>
          <w:rFonts w:ascii="Haansoft Batang" w:eastAsia="Haansoft Batang" w:hAnsi="Haansoft Batang" w:cs="Haansoft Batang" w:hint="eastAsia"/>
          <w:color w:val="000000"/>
        </w:rPr>
        <w:t xml:space="preserve">   </w:t>
      </w:r>
      <w:r w:rsidRPr="00F57648">
        <w:rPr>
          <w:rFonts w:ascii="Haansoft Batang" w:eastAsia="Haansoft Batang" w:hAnsi="Haansoft Batang" w:cs="Haansoft Batang" w:hint="eastAsia"/>
          <w:color w:val="000000"/>
        </w:rPr>
        <w:t>(</w:t>
      </w:r>
      <w:r w:rsidR="000028C2">
        <w:rPr>
          <w:rFonts w:ascii="Haansoft Batang" w:eastAsia="Haansoft Batang" w:hAnsi="Haansoft Batang" w:cs="Haansoft Batang" w:hint="eastAsia"/>
          <w:color w:val="000000"/>
        </w:rPr>
        <w:t>sign</w:t>
      </w:r>
      <w:r w:rsidRPr="00F57648">
        <w:rPr>
          <w:rFonts w:ascii="Haansoft Batang" w:eastAsia="Haansoft Batang" w:hAnsi="Haansoft Batang" w:cs="Haansoft Batang" w:hint="eastAsia"/>
          <w:color w:val="000000"/>
        </w:rPr>
        <w:t>)</w:t>
      </w:r>
    </w:p>
    <w:p w:rsidR="000028C2" w:rsidRPr="00F57648" w:rsidRDefault="000028C2" w:rsidP="00F57648">
      <w:pPr>
        <w:snapToGrid w:val="0"/>
        <w:spacing w:after="0" w:line="384" w:lineRule="auto"/>
        <w:jc w:val="right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</w:p>
    <w:p w:rsidR="00F57648" w:rsidRPr="00F57648" w:rsidRDefault="00F57648" w:rsidP="00F57648">
      <w:pPr>
        <w:snapToGrid w:val="0"/>
        <w:spacing w:after="0" w:line="384" w:lineRule="auto"/>
        <w:jc w:val="right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Related </w:t>
      </w:r>
      <w:proofErr w:type="gram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company :</w:t>
      </w:r>
      <w:proofErr w:type="gram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Universal Apparel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Co.,Ltd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(Myanmar)</w:t>
      </w:r>
    </w:p>
    <w:p w:rsidR="00F57648" w:rsidRDefault="00F57648" w:rsidP="00F57648">
      <w:pPr>
        <w:snapToGrid w:val="0"/>
        <w:spacing w:after="0" w:line="384" w:lineRule="auto"/>
        <w:jc w:val="right"/>
        <w:rPr>
          <w:rFonts w:ascii="Haansoft Batang" w:eastAsia="Haansoft Batang" w:hAnsi="Haansoft Batang" w:cs="Haansoft Batang" w:hint="eastAsia"/>
          <w:color w:val="000000"/>
        </w:rPr>
      </w:pP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Managing Director</w:t>
      </w:r>
      <w:r w:rsidR="000028C2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  Kim </w:t>
      </w:r>
      <w:proofErr w:type="spellStart"/>
      <w:r w:rsidR="000028C2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Dae</w:t>
      </w:r>
      <w:proofErr w:type="spellEnd"/>
      <w:r w:rsidR="000028C2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</w:t>
      </w:r>
      <w:proofErr w:type="spellStart"/>
      <w:r w:rsidR="000028C2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Gwan</w:t>
      </w:r>
      <w:proofErr w:type="spellEnd"/>
      <w:r w:rsidR="000028C2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 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</w:t>
      </w:r>
      <w:r w:rsidRPr="00F57648">
        <w:rPr>
          <w:rFonts w:ascii="Haansoft Batang" w:eastAsia="Haansoft Batang" w:hAnsi="Haansoft Batang" w:cs="Haansoft Batang" w:hint="eastAsia"/>
          <w:color w:val="000000"/>
        </w:rPr>
        <w:t>(</w:t>
      </w:r>
      <w:r w:rsidR="000028C2">
        <w:rPr>
          <w:rFonts w:ascii="Haansoft Batang" w:eastAsia="Haansoft Batang" w:hAnsi="Haansoft Batang" w:cs="Haansoft Batang" w:hint="eastAsia"/>
          <w:color w:val="000000"/>
        </w:rPr>
        <w:t>sign</w:t>
      </w:r>
      <w:r w:rsidRPr="00F57648">
        <w:rPr>
          <w:rFonts w:ascii="Haansoft Batang" w:eastAsia="Haansoft Batang" w:hAnsi="Haansoft Batang" w:cs="Haansoft Batang" w:hint="eastAsia"/>
          <w:color w:val="000000"/>
        </w:rPr>
        <w:t>)</w:t>
      </w:r>
    </w:p>
    <w:p w:rsidR="000028C2" w:rsidRPr="00F57648" w:rsidRDefault="000028C2" w:rsidP="00F57648">
      <w:pPr>
        <w:snapToGrid w:val="0"/>
        <w:spacing w:after="0" w:line="384" w:lineRule="auto"/>
        <w:jc w:val="right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</w:p>
    <w:p w:rsidR="000028C2" w:rsidRDefault="00F57648" w:rsidP="00F57648">
      <w:pPr>
        <w:snapToGrid w:val="0"/>
        <w:spacing w:after="0" w:line="384" w:lineRule="auto"/>
        <w:jc w:val="right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Related </w:t>
      </w:r>
      <w:proofErr w:type="gram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company :</w:t>
      </w:r>
      <w:proofErr w:type="gram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Duckyang</w:t>
      </w:r>
      <w:proofErr w:type="spellEnd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</w:t>
      </w:r>
      <w:proofErr w:type="spellStart"/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Co.,Ltd</w:t>
      </w:r>
      <w:proofErr w:type="spellEnd"/>
    </w:p>
    <w:p w:rsidR="00F57648" w:rsidRPr="00F57648" w:rsidRDefault="00F57648" w:rsidP="00F57648">
      <w:pPr>
        <w:snapToGrid w:val="0"/>
        <w:spacing w:after="0" w:line="384" w:lineRule="auto"/>
        <w:jc w:val="right"/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</w:pP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President </w:t>
      </w:r>
      <w:r w:rsidR="000028C2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Kim </w:t>
      </w:r>
      <w:proofErr w:type="spellStart"/>
      <w:r w:rsidR="000028C2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kee</w:t>
      </w:r>
      <w:proofErr w:type="spellEnd"/>
      <w:r w:rsidR="000028C2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 xml:space="preserve"> sang   </w:t>
      </w:r>
      <w:r w:rsidRPr="00F57648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(</w:t>
      </w:r>
      <w:r w:rsidR="000028C2">
        <w:rPr>
          <w:rFonts w:ascii="Haansoft Batang" w:eastAsia="Haansoft Batang" w:hAnsi="Haansoft Batang" w:cs="Haansoft Batang" w:hint="eastAsia"/>
          <w:color w:val="000000"/>
          <w:sz w:val="20"/>
          <w:szCs w:val="20"/>
        </w:rPr>
        <w:t>sign</w:t>
      </w:r>
      <w:r w:rsidRPr="00F57648">
        <w:rPr>
          <w:rFonts w:ascii="Haansoft Batang" w:eastAsia="Haansoft Batang" w:hAnsi="Haansoft Batang" w:cs="Haansoft Batang" w:hint="eastAsia"/>
          <w:color w:val="000000"/>
        </w:rPr>
        <w:t>)</w:t>
      </w:r>
      <w:bookmarkStart w:id="0" w:name="_GoBack"/>
      <w:bookmarkEnd w:id="0"/>
    </w:p>
    <w:p w:rsidR="008942A6" w:rsidRDefault="008942A6"/>
    <w:sectPr w:rsidR="008942A6" w:rsidSect="00002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ansoft Batang">
    <w:panose1 w:val="02030600000101010101"/>
    <w:charset w:val="80"/>
    <w:family w:val="roman"/>
    <w:pitch w:val="variable"/>
    <w:sig w:usb0="F7FFAFFF" w:usb1="FBDFFFFF" w:usb2="00FFFFFF" w:usb3="00000000" w:csb0="8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48"/>
    <w:rsid w:val="000028C2"/>
    <w:rsid w:val="00513041"/>
    <w:rsid w:val="008942A6"/>
    <w:rsid w:val="00F5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28C2"/>
  </w:style>
  <w:style w:type="character" w:customStyle="1" w:styleId="DateChar">
    <w:name w:val="Date Char"/>
    <w:basedOn w:val="DefaultParagraphFont"/>
    <w:link w:val="Date"/>
    <w:uiPriority w:val="99"/>
    <w:semiHidden/>
    <w:rsid w:val="000028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28C2"/>
  </w:style>
  <w:style w:type="character" w:customStyle="1" w:styleId="DateChar">
    <w:name w:val="Date Char"/>
    <w:basedOn w:val="DefaultParagraphFont"/>
    <w:link w:val="Date"/>
    <w:uiPriority w:val="99"/>
    <w:semiHidden/>
    <w:rsid w:val="0000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F49631-8D9E-4E66-BF62-2B05E9F63CA7}"/>
</file>

<file path=customXml/itemProps2.xml><?xml version="1.0" encoding="utf-8"?>
<ds:datastoreItem xmlns:ds="http://schemas.openxmlformats.org/officeDocument/2006/customXml" ds:itemID="{17E9845A-83FC-4733-A313-1ED5C2804D7D}"/>
</file>

<file path=customXml/itemProps3.xml><?xml version="1.0" encoding="utf-8"?>
<ds:datastoreItem xmlns:ds="http://schemas.openxmlformats.org/officeDocument/2006/customXml" ds:itemID="{D0F32770-F4D6-48DA-BC8C-C0813DFC5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ASUSH110</dc:creator>
  <cp:lastModifiedBy>ASUSH110</cp:lastModifiedBy>
  <cp:revision>3</cp:revision>
  <dcterms:created xsi:type="dcterms:W3CDTF">2019-10-17T10:15:00Z</dcterms:created>
  <dcterms:modified xsi:type="dcterms:W3CDTF">2019-10-17T10:24:00Z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