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48" w:rsidRPr="00221285" w:rsidRDefault="00221285" w:rsidP="00C11C1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1285">
        <w:rPr>
          <w:rFonts w:ascii="Arial" w:hAnsi="Arial" w:cs="Arial"/>
          <w:b/>
          <w:sz w:val="24"/>
          <w:szCs w:val="24"/>
        </w:rPr>
        <w:t>DISCUSSION DOCUMENT: ELEMENTS FOR AN INTERNATIONAL REGULATORY FRAMEWORK</w:t>
      </w:r>
      <w:r w:rsidR="00056678">
        <w:rPr>
          <w:rFonts w:ascii="Arial" w:hAnsi="Arial" w:cs="Arial"/>
          <w:b/>
          <w:sz w:val="24"/>
          <w:szCs w:val="24"/>
        </w:rPr>
        <w:t xml:space="preserve"> </w:t>
      </w:r>
      <w:r w:rsidRPr="00221285">
        <w:rPr>
          <w:rFonts w:ascii="Arial" w:hAnsi="Arial" w:cs="Arial"/>
          <w:b/>
          <w:sz w:val="24"/>
          <w:szCs w:val="24"/>
        </w:rPr>
        <w:t>ON THE REGULATION, MONITORING AN</w:t>
      </w:r>
      <w:r w:rsidR="000B1CFD">
        <w:rPr>
          <w:rFonts w:ascii="Arial" w:hAnsi="Arial" w:cs="Arial"/>
          <w:b/>
          <w:sz w:val="24"/>
          <w:szCs w:val="24"/>
        </w:rPr>
        <w:t xml:space="preserve">D OVERSIGHT OF THE </w:t>
      </w:r>
      <w:r w:rsidR="00F6215A">
        <w:rPr>
          <w:rFonts w:ascii="Arial" w:hAnsi="Arial" w:cs="Arial"/>
          <w:b/>
          <w:sz w:val="24"/>
          <w:szCs w:val="24"/>
        </w:rPr>
        <w:t xml:space="preserve">ACTIVITIES </w:t>
      </w:r>
      <w:r w:rsidR="00F6215A" w:rsidRPr="00221285">
        <w:rPr>
          <w:rFonts w:ascii="Arial" w:hAnsi="Arial" w:cs="Arial"/>
          <w:b/>
          <w:sz w:val="24"/>
          <w:szCs w:val="24"/>
        </w:rPr>
        <w:t>OF</w:t>
      </w:r>
      <w:r w:rsidRPr="00221285">
        <w:rPr>
          <w:rFonts w:ascii="Arial" w:hAnsi="Arial" w:cs="Arial"/>
          <w:b/>
          <w:sz w:val="24"/>
          <w:szCs w:val="24"/>
        </w:rPr>
        <w:t xml:space="preserve"> PRIVATE MILITARY AND SECURITY COMPANIES</w:t>
      </w:r>
    </w:p>
    <w:p w:rsidR="00221285" w:rsidRPr="00221285" w:rsidRDefault="00221285" w:rsidP="00C11C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1CFD" w:rsidRPr="00001CFD" w:rsidRDefault="00001CFD" w:rsidP="00C11C10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="Arial" w:hAnsi="Arial" w:cs="Arial"/>
          <w:b/>
          <w:i/>
          <w:sz w:val="24"/>
          <w:szCs w:val="24"/>
        </w:rPr>
      </w:pPr>
      <w:r w:rsidRPr="00001CFD">
        <w:rPr>
          <w:rFonts w:ascii="Arial" w:hAnsi="Arial" w:cs="Arial"/>
          <w:b/>
          <w:i/>
          <w:sz w:val="24"/>
          <w:szCs w:val="24"/>
        </w:rPr>
        <w:t>Definitions and Interpretations</w:t>
      </w:r>
    </w:p>
    <w:p w:rsidR="00221285" w:rsidRDefault="00221285" w:rsidP="00C11C10">
      <w:pPr>
        <w:spacing w:line="360" w:lineRule="auto"/>
        <w:rPr>
          <w:rFonts w:ascii="Arial" w:hAnsi="Arial" w:cs="Arial"/>
          <w:sz w:val="24"/>
          <w:szCs w:val="24"/>
        </w:rPr>
      </w:pPr>
    </w:p>
    <w:p w:rsidR="00CA5574" w:rsidRDefault="00CA5574" w:rsidP="00C11C10">
      <w:pPr>
        <w:pStyle w:val="ListParagraph"/>
        <w:numPr>
          <w:ilvl w:val="0"/>
          <w:numId w:val="4"/>
        </w:numPr>
        <w:spacing w:line="360" w:lineRule="auto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PMSCs</w:t>
      </w:r>
    </w:p>
    <w:p w:rsidR="00CA5574" w:rsidRDefault="00CA5574" w:rsidP="00C11C10">
      <w:pPr>
        <w:pStyle w:val="ListParagraph"/>
        <w:numPr>
          <w:ilvl w:val="0"/>
          <w:numId w:val="4"/>
        </w:numPr>
        <w:spacing w:line="360" w:lineRule="auto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PSCs</w:t>
      </w:r>
    </w:p>
    <w:p w:rsidR="00CA5574" w:rsidRDefault="00CA5574" w:rsidP="00C11C10">
      <w:pPr>
        <w:pStyle w:val="ListParagraph"/>
        <w:numPr>
          <w:ilvl w:val="0"/>
          <w:numId w:val="4"/>
        </w:numPr>
        <w:spacing w:line="360" w:lineRule="auto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PMCs</w:t>
      </w:r>
    </w:p>
    <w:p w:rsidR="00CA5574" w:rsidRDefault="00CA5574" w:rsidP="00C11C10">
      <w:pPr>
        <w:pStyle w:val="ListParagraph"/>
        <w:numPr>
          <w:ilvl w:val="0"/>
          <w:numId w:val="4"/>
        </w:numPr>
        <w:spacing w:line="360" w:lineRule="auto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Complex Environments</w:t>
      </w:r>
    </w:p>
    <w:p w:rsidR="00CA5574" w:rsidRPr="00CA5574" w:rsidRDefault="00CA5574" w:rsidP="00C11C10">
      <w:pPr>
        <w:spacing w:line="360" w:lineRule="auto"/>
        <w:rPr>
          <w:rFonts w:ascii="Arial" w:hAnsi="Arial" w:cs="Arial"/>
          <w:sz w:val="24"/>
          <w:szCs w:val="24"/>
        </w:rPr>
      </w:pPr>
    </w:p>
    <w:p w:rsidR="00001CFD" w:rsidRPr="00CA5574" w:rsidRDefault="00001CFD" w:rsidP="00C11C10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  <w:sz w:val="24"/>
          <w:szCs w:val="24"/>
        </w:rPr>
      </w:pPr>
      <w:r w:rsidRPr="00CA5574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Objectives of the regulatory framework</w:t>
      </w:r>
    </w:p>
    <w:p w:rsidR="00DB6E7A" w:rsidRDefault="00DB6E7A" w:rsidP="00C11C10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</w:p>
    <w:p w:rsidR="00BD7CD4" w:rsidRPr="00BD7CD4" w:rsidRDefault="00CA5574" w:rsidP="00BD7CD4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D7CD4">
        <w:rPr>
          <w:rFonts w:ascii="Arial" w:hAnsi="Arial" w:cs="Arial"/>
          <w:sz w:val="24"/>
          <w:szCs w:val="24"/>
        </w:rPr>
        <w:t>Ensuring respect for human rights by the private military and security industry operating in complex situations</w:t>
      </w:r>
      <w:r w:rsidR="008A519E" w:rsidRPr="00BD7CD4">
        <w:rPr>
          <w:rFonts w:ascii="Arial" w:hAnsi="Arial" w:cs="Arial"/>
          <w:sz w:val="24"/>
          <w:szCs w:val="24"/>
        </w:rPr>
        <w:t>;</w:t>
      </w:r>
    </w:p>
    <w:p w:rsidR="00BD7CD4" w:rsidRDefault="00CA5574" w:rsidP="00BD7CD4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D7CD4">
        <w:rPr>
          <w:rFonts w:ascii="Arial" w:hAnsi="Arial" w:cs="Arial"/>
          <w:sz w:val="24"/>
          <w:szCs w:val="24"/>
        </w:rPr>
        <w:t>Ensuring the transparent use of the private security military and industry</w:t>
      </w:r>
    </w:p>
    <w:p w:rsidR="00BD7CD4" w:rsidRDefault="00BD7CD4" w:rsidP="00BD7CD4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D7CD4">
        <w:rPr>
          <w:rFonts w:ascii="Arial" w:hAnsi="Arial" w:cs="Arial"/>
          <w:sz w:val="24"/>
          <w:szCs w:val="24"/>
        </w:rPr>
        <w:t>Ensure that the rights of individuals are not negatively impacted upon by the activities carried out by such private</w:t>
      </w:r>
      <w:r>
        <w:rPr>
          <w:rFonts w:ascii="Arial" w:hAnsi="Arial" w:cs="Arial"/>
          <w:sz w:val="24"/>
          <w:szCs w:val="24"/>
        </w:rPr>
        <w:t xml:space="preserve"> military and security companies</w:t>
      </w:r>
    </w:p>
    <w:p w:rsidR="00BD7CD4" w:rsidRDefault="00BD7CD4" w:rsidP="00BD7CD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BD7CD4" w:rsidRPr="00BD7CD4" w:rsidRDefault="00BD7CD4" w:rsidP="00BD7CD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CA5574" w:rsidRPr="008C4472" w:rsidRDefault="00CA5574" w:rsidP="00C11C10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  <w:i/>
          <w:sz w:val="24"/>
          <w:szCs w:val="24"/>
        </w:rPr>
      </w:pPr>
      <w:r w:rsidRPr="008C4472">
        <w:rPr>
          <w:rFonts w:ascii="Arial" w:hAnsi="Arial" w:cs="Arial"/>
          <w:b/>
          <w:i/>
          <w:sz w:val="24"/>
          <w:szCs w:val="24"/>
        </w:rPr>
        <w:t>Principles</w:t>
      </w:r>
    </w:p>
    <w:p w:rsidR="00CA5574" w:rsidRPr="008C4472" w:rsidRDefault="00CA5574" w:rsidP="00C11C10">
      <w:pPr>
        <w:spacing w:line="360" w:lineRule="auto"/>
        <w:rPr>
          <w:rFonts w:ascii="Arial" w:hAnsi="Arial" w:cs="Arial"/>
          <w:sz w:val="24"/>
          <w:szCs w:val="24"/>
        </w:rPr>
      </w:pPr>
    </w:p>
    <w:p w:rsidR="00BD7CD4" w:rsidRDefault="00BD7CD4" w:rsidP="00BD7CD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</w:t>
      </w:r>
      <w:r w:rsidRPr="00BD7CD4">
        <w:rPr>
          <w:rFonts w:ascii="Arial" w:hAnsi="Arial" w:cs="Arial"/>
          <w:sz w:val="24"/>
          <w:szCs w:val="24"/>
          <w:lang w:val="en-GB"/>
        </w:rPr>
        <w:t xml:space="preserve">ffectiveness, in that they must have a genuine, significant and positive impact on performance, rather than just offering process without substantive change and, to that end, must be based on third party </w:t>
      </w:r>
      <w:r>
        <w:rPr>
          <w:rFonts w:ascii="Arial" w:hAnsi="Arial" w:cs="Arial"/>
          <w:sz w:val="24"/>
          <w:szCs w:val="24"/>
          <w:lang w:val="en-GB"/>
        </w:rPr>
        <w:t xml:space="preserve">rather than self-regulation; </w:t>
      </w:r>
    </w:p>
    <w:p w:rsidR="00BD7CD4" w:rsidRDefault="00BD7CD4" w:rsidP="00BD7CD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BD7CD4">
        <w:rPr>
          <w:rFonts w:ascii="Arial" w:hAnsi="Arial" w:cs="Arial"/>
          <w:sz w:val="24"/>
          <w:szCs w:val="24"/>
          <w:lang w:val="en-GB"/>
        </w:rPr>
        <w:lastRenderedPageBreak/>
        <w:t>inclusiveness, in that they must impact on the performance of all companies, and not just  those  companies who are already achieving appropriate standards, although perhaps not in a fully measurable and inde</w:t>
      </w:r>
      <w:r>
        <w:rPr>
          <w:rFonts w:ascii="Arial" w:hAnsi="Arial" w:cs="Arial"/>
          <w:sz w:val="24"/>
          <w:szCs w:val="24"/>
          <w:lang w:val="en-GB"/>
        </w:rPr>
        <w:t xml:space="preserve">pendently verifiable manner; </w:t>
      </w:r>
    </w:p>
    <w:p w:rsidR="00BD7CD4" w:rsidRDefault="00BD7CD4" w:rsidP="00BD7CD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BD7CD4">
        <w:rPr>
          <w:rFonts w:ascii="Arial" w:hAnsi="Arial" w:cs="Arial"/>
          <w:sz w:val="24"/>
          <w:szCs w:val="24"/>
          <w:lang w:val="en-GB"/>
        </w:rPr>
        <w:t>transparency through robust, independent processes which addresses broader concerns about the integrity of voluntary or s</w:t>
      </w:r>
      <w:r>
        <w:rPr>
          <w:rFonts w:ascii="Arial" w:hAnsi="Arial" w:cs="Arial"/>
          <w:sz w:val="24"/>
          <w:szCs w:val="24"/>
          <w:lang w:val="en-GB"/>
        </w:rPr>
        <w:t xml:space="preserve">elf-regulatory systems; and </w:t>
      </w:r>
    </w:p>
    <w:p w:rsidR="008C4472" w:rsidRPr="00BD7CD4" w:rsidRDefault="00BD7CD4" w:rsidP="00BD7CD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BD7CD4">
        <w:rPr>
          <w:rFonts w:ascii="Arial" w:hAnsi="Arial" w:cs="Arial"/>
          <w:sz w:val="24"/>
          <w:szCs w:val="24"/>
          <w:lang w:val="en-GB"/>
        </w:rPr>
        <w:t>affordability, in that regulation must be proportionate to operational need, and companies should only have to demonstrate conformity with one a</w:t>
      </w:r>
      <w:r>
        <w:rPr>
          <w:rFonts w:ascii="Arial" w:hAnsi="Arial" w:cs="Arial"/>
          <w:sz w:val="24"/>
          <w:szCs w:val="24"/>
          <w:lang w:val="en-GB"/>
        </w:rPr>
        <w:t>ccepted and recognized standard</w:t>
      </w:r>
    </w:p>
    <w:p w:rsidR="008C4472" w:rsidRPr="008C4472" w:rsidRDefault="008C4472" w:rsidP="00C11C10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221285" w:rsidRDefault="00CA5574" w:rsidP="00C11C10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Contracting States</w:t>
      </w:r>
    </w:p>
    <w:p w:rsidR="008C4472" w:rsidRDefault="008C4472" w:rsidP="00C11C10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C11C10" w:rsidRDefault="00C11C10" w:rsidP="00C11C10">
      <w:pPr>
        <w:pStyle w:val="ListParagraph"/>
        <w:numPr>
          <w:ilvl w:val="0"/>
          <w:numId w:val="13"/>
        </w:num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which military/security services the state may not contract for</w:t>
      </w:r>
    </w:p>
    <w:p w:rsidR="00C11C10" w:rsidRPr="00C11C10" w:rsidRDefault="00C11C10" w:rsidP="00C11C10">
      <w:pPr>
        <w:pStyle w:val="ListParagraph"/>
        <w:numPr>
          <w:ilvl w:val="0"/>
          <w:numId w:val="13"/>
        </w:num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  <w:r w:rsidRPr="00C11C10">
        <w:rPr>
          <w:rFonts w:ascii="Arial" w:hAnsi="Arial" w:cs="Arial"/>
          <w:sz w:val="24"/>
          <w:szCs w:val="24"/>
        </w:rPr>
        <w:t>Establish a PSC and PMC procurement process that incorporates an assessment of a company’s capacity to perform services in conformance with the law, including robust criteria f</w:t>
      </w:r>
      <w:r>
        <w:rPr>
          <w:rFonts w:ascii="Arial" w:hAnsi="Arial" w:cs="Arial"/>
          <w:sz w:val="24"/>
          <w:szCs w:val="24"/>
        </w:rPr>
        <w:t>or the selection of the company</w:t>
      </w:r>
    </w:p>
    <w:p w:rsidR="00C11C10" w:rsidRDefault="00C11C10" w:rsidP="00C11C10">
      <w:pPr>
        <w:pStyle w:val="ListParagraph"/>
        <w:numPr>
          <w:ilvl w:val="0"/>
          <w:numId w:val="13"/>
        </w:num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  <w:r w:rsidRPr="00C11C10">
        <w:rPr>
          <w:rFonts w:ascii="Arial" w:hAnsi="Arial" w:cs="Arial"/>
          <w:sz w:val="24"/>
          <w:szCs w:val="24"/>
        </w:rPr>
        <w:t>Incorporate requirements into government contracts to ensure respect for national law, human rights law, and applicable international humanitarian law</w:t>
      </w:r>
      <w:r w:rsidR="00BD7CD4">
        <w:rPr>
          <w:rFonts w:ascii="Arial" w:hAnsi="Arial" w:cs="Arial"/>
          <w:sz w:val="24"/>
          <w:szCs w:val="24"/>
        </w:rPr>
        <w:t>, including providing relevant guidance</w:t>
      </w:r>
    </w:p>
    <w:p w:rsidR="000C6238" w:rsidRPr="00C11C10" w:rsidRDefault="00C11C10" w:rsidP="00C11C10">
      <w:pPr>
        <w:pStyle w:val="ListParagraph"/>
        <w:numPr>
          <w:ilvl w:val="0"/>
          <w:numId w:val="13"/>
        </w:num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  <w:r w:rsidRPr="00C11C10">
        <w:rPr>
          <w:rFonts w:ascii="Arial" w:hAnsi="Arial" w:cs="Arial"/>
          <w:sz w:val="24"/>
          <w:szCs w:val="24"/>
        </w:rPr>
        <w:t>Monitor and ensure accountability, including through addressing issues of jurisdiction and immunities, for companies operating under a government contract</w:t>
      </w:r>
    </w:p>
    <w:p w:rsidR="000C6238" w:rsidRPr="008C4472" w:rsidRDefault="000C6238" w:rsidP="00C11C10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CA5574" w:rsidRDefault="00CA5574" w:rsidP="00C11C10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Territorial states</w:t>
      </w:r>
    </w:p>
    <w:p w:rsidR="000C6238" w:rsidRDefault="000C6238" w:rsidP="00C11C10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9F537B" w:rsidRPr="009F537B" w:rsidRDefault="000C6238" w:rsidP="00C11C10">
      <w:pPr>
        <w:pStyle w:val="ListParagraph"/>
        <w:numPr>
          <w:ilvl w:val="0"/>
          <w:numId w:val="6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 w:rsidRPr="009F537B">
        <w:rPr>
          <w:rFonts w:ascii="Arial" w:hAnsi="Arial" w:cs="Arial"/>
          <w:sz w:val="24"/>
          <w:szCs w:val="24"/>
          <w:lang w:val="en-GB"/>
        </w:rPr>
        <w:t>Ensure that the private security industry within their jurisdiction is effectively controlled and regulated</w:t>
      </w:r>
    </w:p>
    <w:p w:rsidR="009F537B" w:rsidRPr="009F537B" w:rsidRDefault="009F537B" w:rsidP="00C11C10">
      <w:pPr>
        <w:pStyle w:val="ListParagraph"/>
        <w:numPr>
          <w:ilvl w:val="0"/>
          <w:numId w:val="6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 w:rsidRPr="009F537B">
        <w:rPr>
          <w:rFonts w:ascii="Arial" w:hAnsi="Arial" w:cs="Arial"/>
          <w:sz w:val="24"/>
          <w:szCs w:val="24"/>
        </w:rPr>
        <w:lastRenderedPageBreak/>
        <w:t>Determine which services may not be carried out by PMCs and PSCs in their territory</w:t>
      </w:r>
    </w:p>
    <w:p w:rsidR="009F537B" w:rsidRPr="009F537B" w:rsidRDefault="009F537B" w:rsidP="00C11C10">
      <w:pPr>
        <w:pStyle w:val="ListParagraph"/>
        <w:numPr>
          <w:ilvl w:val="0"/>
          <w:numId w:val="6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 w:rsidRPr="009F537B">
        <w:rPr>
          <w:rFonts w:ascii="Arial" w:hAnsi="Arial" w:cs="Arial"/>
          <w:sz w:val="24"/>
          <w:szCs w:val="24"/>
        </w:rPr>
        <w:t>Establish a process to grant authorization for the performance of military and security services with robust criteria for licensing</w:t>
      </w:r>
    </w:p>
    <w:p w:rsidR="009F537B" w:rsidRPr="009F537B" w:rsidRDefault="009F537B" w:rsidP="00C11C10">
      <w:pPr>
        <w:pStyle w:val="ListParagraph"/>
        <w:numPr>
          <w:ilvl w:val="0"/>
          <w:numId w:val="6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 w:rsidRPr="009F537B">
        <w:rPr>
          <w:rFonts w:ascii="Arial" w:hAnsi="Arial" w:cs="Arial"/>
          <w:sz w:val="24"/>
          <w:szCs w:val="24"/>
        </w:rPr>
        <w:t>Monitor PMCs and PSCs that operate on the states territory</w:t>
      </w:r>
    </w:p>
    <w:p w:rsidR="009F537B" w:rsidRPr="008A519E" w:rsidRDefault="009F537B" w:rsidP="00C11C10">
      <w:pPr>
        <w:spacing w:line="360" w:lineRule="auto"/>
        <w:rPr>
          <w:rFonts w:ascii="Arial" w:hAnsi="Arial" w:cs="Arial"/>
          <w:sz w:val="24"/>
          <w:szCs w:val="24"/>
        </w:rPr>
      </w:pPr>
    </w:p>
    <w:p w:rsidR="00CA5574" w:rsidRDefault="00CA5574" w:rsidP="00C11C10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Home states</w:t>
      </w:r>
    </w:p>
    <w:p w:rsidR="00CA5574" w:rsidRPr="00CA5574" w:rsidRDefault="00CA5574" w:rsidP="00C11C10">
      <w:pPr>
        <w:spacing w:line="360" w:lineRule="auto"/>
        <w:rPr>
          <w:rFonts w:ascii="Arial" w:hAnsi="Arial" w:cs="Arial"/>
          <w:sz w:val="24"/>
          <w:szCs w:val="24"/>
        </w:rPr>
      </w:pPr>
    </w:p>
    <w:p w:rsidR="009F537B" w:rsidRPr="009F537B" w:rsidRDefault="009F537B" w:rsidP="00C11C10">
      <w:pPr>
        <w:pStyle w:val="ListParagraph"/>
        <w:numPr>
          <w:ilvl w:val="0"/>
          <w:numId w:val="7"/>
        </w:num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  <w:r w:rsidRPr="009F537B">
        <w:rPr>
          <w:rFonts w:ascii="Verdana" w:hAnsi="Verdana"/>
        </w:rPr>
        <w:t>Determine which military/security services may not be exported</w:t>
      </w:r>
    </w:p>
    <w:p w:rsidR="009F537B" w:rsidRDefault="009F537B" w:rsidP="00C11C10">
      <w:pPr>
        <w:pStyle w:val="NoSpacing"/>
        <w:numPr>
          <w:ilvl w:val="0"/>
          <w:numId w:val="7"/>
        </w:numPr>
        <w:spacing w:line="360" w:lineRule="auto"/>
        <w:ind w:left="1080" w:hanging="360"/>
        <w:rPr>
          <w:rFonts w:ascii="Verdana" w:hAnsi="Verdana"/>
        </w:rPr>
      </w:pPr>
      <w:r w:rsidRPr="00153E11">
        <w:rPr>
          <w:rFonts w:ascii="Verdana" w:hAnsi="Verdana"/>
        </w:rPr>
        <w:t>Establish a process to grant authorization for the export of military and security services with robust criteria for licensing</w:t>
      </w:r>
    </w:p>
    <w:p w:rsidR="00C11C10" w:rsidRDefault="00526BDC" w:rsidP="00C11C10">
      <w:pPr>
        <w:pStyle w:val="NoSpacing"/>
        <w:numPr>
          <w:ilvl w:val="0"/>
          <w:numId w:val="7"/>
        </w:numPr>
        <w:spacing w:line="360" w:lineRule="auto"/>
        <w:ind w:left="1080" w:hanging="360"/>
        <w:rPr>
          <w:rFonts w:ascii="Verdana" w:hAnsi="Verdana"/>
        </w:rPr>
      </w:pPr>
      <w:r>
        <w:rPr>
          <w:rFonts w:ascii="Verdana" w:hAnsi="Verdana"/>
        </w:rPr>
        <w:t>Regulate the conduct of PMSCs and personnel</w:t>
      </w:r>
    </w:p>
    <w:p w:rsidR="00526BDC" w:rsidRPr="00153E11" w:rsidRDefault="00526BDC" w:rsidP="00C11C10">
      <w:pPr>
        <w:pStyle w:val="NoSpacing"/>
        <w:numPr>
          <w:ilvl w:val="0"/>
          <w:numId w:val="7"/>
        </w:numPr>
        <w:spacing w:line="360" w:lineRule="auto"/>
        <w:ind w:left="1080" w:hanging="360"/>
        <w:rPr>
          <w:rFonts w:ascii="Verdana" w:hAnsi="Verdana"/>
        </w:rPr>
      </w:pPr>
      <w:r>
        <w:rPr>
          <w:rFonts w:ascii="Verdana" w:hAnsi="Verdana"/>
        </w:rPr>
        <w:t>Monitor and ensure accountability</w:t>
      </w:r>
    </w:p>
    <w:p w:rsidR="00CA5574" w:rsidRDefault="00CA5574" w:rsidP="00C11C10">
      <w:pPr>
        <w:spacing w:line="360" w:lineRule="auto"/>
        <w:rPr>
          <w:rFonts w:ascii="Arial" w:hAnsi="Arial" w:cs="Arial"/>
          <w:sz w:val="24"/>
          <w:szCs w:val="24"/>
        </w:rPr>
      </w:pPr>
    </w:p>
    <w:p w:rsidR="00CA5574" w:rsidRDefault="00CA5574" w:rsidP="00C11C10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States of nationality </w:t>
      </w:r>
    </w:p>
    <w:p w:rsidR="005457F8" w:rsidRPr="005457F8" w:rsidRDefault="005457F8" w:rsidP="00C11C10">
      <w:p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</w:p>
    <w:p w:rsidR="005457F8" w:rsidRDefault="005457F8" w:rsidP="00C11C10">
      <w:pPr>
        <w:pStyle w:val="ListParagraph"/>
        <w:numPr>
          <w:ilvl w:val="0"/>
          <w:numId w:val="8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which military/security services may not be performed abroad by nationals of the state;</w:t>
      </w:r>
    </w:p>
    <w:p w:rsidR="005457F8" w:rsidRDefault="005457F8" w:rsidP="00C11C10">
      <w:pPr>
        <w:pStyle w:val="ListParagraph"/>
        <w:numPr>
          <w:ilvl w:val="0"/>
          <w:numId w:val="8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 a process to grant authorization for the nationals to perform military and security services abroad, including criteria for licensing;</w:t>
      </w:r>
    </w:p>
    <w:p w:rsidR="005457F8" w:rsidRDefault="005457F8" w:rsidP="00C11C10">
      <w:pPr>
        <w:pStyle w:val="ListParagraph"/>
        <w:numPr>
          <w:ilvl w:val="0"/>
          <w:numId w:val="8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Regulate the conduct of PMSC personnel;</w:t>
      </w:r>
    </w:p>
    <w:p w:rsidR="005457F8" w:rsidRDefault="005457F8" w:rsidP="00C11C10">
      <w:pPr>
        <w:pStyle w:val="ListParagraph"/>
        <w:numPr>
          <w:ilvl w:val="0"/>
          <w:numId w:val="8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and ensure accountability</w:t>
      </w:r>
      <w:r w:rsidR="00D84A1F">
        <w:rPr>
          <w:rFonts w:ascii="Arial" w:hAnsi="Arial" w:cs="Arial"/>
          <w:sz w:val="24"/>
          <w:szCs w:val="24"/>
        </w:rPr>
        <w:t>; and</w:t>
      </w:r>
    </w:p>
    <w:p w:rsidR="008A519E" w:rsidRDefault="005457F8" w:rsidP="00C11C10">
      <w:pPr>
        <w:pStyle w:val="ListParagraph"/>
        <w:numPr>
          <w:ilvl w:val="0"/>
          <w:numId w:val="8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access to remedy for victims where violations have occurred.</w:t>
      </w:r>
    </w:p>
    <w:p w:rsidR="008A519E" w:rsidRPr="008A519E" w:rsidRDefault="009F537B" w:rsidP="00C11C10">
      <w:pPr>
        <w:pStyle w:val="ListParagraph"/>
        <w:numPr>
          <w:ilvl w:val="0"/>
          <w:numId w:val="8"/>
        </w:numPr>
        <w:spacing w:line="36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A519E" w:rsidRPr="008A519E">
        <w:rPr>
          <w:rFonts w:ascii="Arial" w:hAnsi="Arial" w:cs="Arial"/>
          <w:sz w:val="24"/>
          <w:szCs w:val="24"/>
        </w:rPr>
        <w:t>he recruitment of its</w:t>
      </w:r>
      <w:r w:rsidR="008A519E">
        <w:rPr>
          <w:rFonts w:ascii="Arial" w:hAnsi="Arial" w:cs="Arial"/>
          <w:sz w:val="24"/>
          <w:szCs w:val="24"/>
        </w:rPr>
        <w:t xml:space="preserve"> </w:t>
      </w:r>
      <w:r w:rsidR="008A519E" w:rsidRPr="008A519E">
        <w:rPr>
          <w:rFonts w:ascii="Arial" w:hAnsi="Arial" w:cs="Arial"/>
          <w:sz w:val="24"/>
          <w:szCs w:val="24"/>
        </w:rPr>
        <w:t>citizens and permanent residents to work for PMSCs without a</w:t>
      </w:r>
      <w:r w:rsidR="008A519E">
        <w:rPr>
          <w:rFonts w:ascii="Arial" w:hAnsi="Arial" w:cs="Arial"/>
          <w:sz w:val="24"/>
          <w:szCs w:val="24"/>
        </w:rPr>
        <w:t xml:space="preserve"> </w:t>
      </w:r>
      <w:r w:rsidR="008A519E" w:rsidRPr="008A519E">
        <w:rPr>
          <w:rFonts w:ascii="Arial" w:hAnsi="Arial" w:cs="Arial"/>
          <w:sz w:val="24"/>
          <w:szCs w:val="24"/>
        </w:rPr>
        <w:t xml:space="preserve">transparent and fair </w:t>
      </w:r>
      <w:proofErr w:type="spellStart"/>
      <w:r w:rsidR="008A519E" w:rsidRPr="008A519E">
        <w:rPr>
          <w:rFonts w:ascii="Arial" w:hAnsi="Arial" w:cs="Arial"/>
          <w:sz w:val="24"/>
          <w:szCs w:val="24"/>
        </w:rPr>
        <w:t>authorisation</w:t>
      </w:r>
      <w:proofErr w:type="spellEnd"/>
      <w:r w:rsidR="008A519E" w:rsidRPr="008A519E">
        <w:rPr>
          <w:rFonts w:ascii="Arial" w:hAnsi="Arial" w:cs="Arial"/>
          <w:sz w:val="24"/>
          <w:szCs w:val="24"/>
        </w:rPr>
        <w:t xml:space="preserve"> process from a designated</w:t>
      </w:r>
      <w:r w:rsidR="008A519E">
        <w:rPr>
          <w:rFonts w:ascii="Arial" w:hAnsi="Arial" w:cs="Arial"/>
          <w:sz w:val="24"/>
          <w:szCs w:val="24"/>
        </w:rPr>
        <w:t xml:space="preserve"> </w:t>
      </w:r>
      <w:r w:rsidR="008A519E" w:rsidRPr="008A519E">
        <w:rPr>
          <w:rFonts w:ascii="Arial" w:hAnsi="Arial" w:cs="Arial"/>
          <w:sz w:val="24"/>
          <w:szCs w:val="24"/>
        </w:rPr>
        <w:t>regulatory authority.</w:t>
      </w:r>
    </w:p>
    <w:p w:rsidR="008A519E" w:rsidRDefault="008A519E" w:rsidP="00C11C10">
      <w:p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</w:p>
    <w:p w:rsidR="00CA5574" w:rsidRDefault="00CA5574" w:rsidP="00C11C10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Private Military and security Companies</w:t>
      </w:r>
    </w:p>
    <w:p w:rsidR="00C95AA9" w:rsidRPr="00C95AA9" w:rsidRDefault="00C95AA9" w:rsidP="00C11C1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95AA9" w:rsidRDefault="00C95AA9" w:rsidP="00C11C10">
      <w:pPr>
        <w:pStyle w:val="ListParagraph"/>
        <w:numPr>
          <w:ilvl w:val="0"/>
          <w:numId w:val="9"/>
        </w:num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 and implement compliance mechanism</w:t>
      </w:r>
      <w:r w:rsidR="000C19C7">
        <w:rPr>
          <w:rFonts w:ascii="Arial" w:hAnsi="Arial" w:cs="Arial"/>
          <w:sz w:val="24"/>
          <w:szCs w:val="24"/>
        </w:rPr>
        <w:t xml:space="preserve"> t</w:t>
      </w:r>
      <w:r w:rsidRPr="000C19C7">
        <w:rPr>
          <w:rFonts w:ascii="Arial" w:hAnsi="Arial" w:cs="Arial"/>
          <w:sz w:val="24"/>
          <w:szCs w:val="24"/>
        </w:rPr>
        <w:t>o ensure compliance with national and international law, selection, vetting, and training of personnel performing military/security services</w:t>
      </w:r>
      <w:r w:rsidR="000C19C7" w:rsidRPr="000C19C7">
        <w:rPr>
          <w:rFonts w:ascii="Arial" w:hAnsi="Arial" w:cs="Arial"/>
          <w:sz w:val="24"/>
          <w:szCs w:val="24"/>
        </w:rPr>
        <w:t>;</w:t>
      </w:r>
    </w:p>
    <w:p w:rsidR="00BD7CD4" w:rsidRPr="000C19C7" w:rsidRDefault="00BD7CD4" w:rsidP="00C11C10">
      <w:pPr>
        <w:pStyle w:val="ListParagraph"/>
        <w:numPr>
          <w:ilvl w:val="0"/>
          <w:numId w:val="9"/>
        </w:num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 grievance mechanism</w:t>
      </w:r>
    </w:p>
    <w:p w:rsidR="000C19C7" w:rsidRPr="00C95AA9" w:rsidRDefault="005F6FDE" w:rsidP="00C11C10">
      <w:pPr>
        <w:pStyle w:val="ListParagraph"/>
        <w:numPr>
          <w:ilvl w:val="0"/>
          <w:numId w:val="9"/>
        </w:numPr>
        <w:spacing w:line="36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Supervise and hold accountable PMSC personnel that engage in misconduct.</w:t>
      </w:r>
    </w:p>
    <w:p w:rsidR="00C95AA9" w:rsidRPr="00C95AA9" w:rsidRDefault="00C95AA9" w:rsidP="00C11C1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95AA9" w:rsidRPr="00C95AA9" w:rsidRDefault="00C95AA9" w:rsidP="00C11C1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95AA9" w:rsidRDefault="00C95AA9" w:rsidP="00056678">
      <w:pPr>
        <w:pStyle w:val="ListParagraph"/>
        <w:spacing w:line="360" w:lineRule="auto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C95AA9" w:rsidRPr="00C95AA9" w:rsidRDefault="00C95AA9" w:rsidP="00C11C10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C11C10" w:rsidRPr="00C95AA9" w:rsidRDefault="00C11C10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sectPr w:rsidR="00C11C10" w:rsidRPr="00C95AA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14" w:rsidRDefault="00CC1B14" w:rsidP="000C6238">
      <w:pPr>
        <w:spacing w:after="0" w:line="240" w:lineRule="auto"/>
      </w:pPr>
      <w:r>
        <w:separator/>
      </w:r>
    </w:p>
  </w:endnote>
  <w:endnote w:type="continuationSeparator" w:id="0">
    <w:p w:rsidR="00CC1B14" w:rsidRDefault="00CC1B14" w:rsidP="000C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525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238" w:rsidRDefault="000C62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6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6238" w:rsidRDefault="000C6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14" w:rsidRDefault="00CC1B14" w:rsidP="000C6238">
      <w:pPr>
        <w:spacing w:after="0" w:line="240" w:lineRule="auto"/>
      </w:pPr>
      <w:r>
        <w:separator/>
      </w:r>
    </w:p>
  </w:footnote>
  <w:footnote w:type="continuationSeparator" w:id="0">
    <w:p w:rsidR="00CC1B14" w:rsidRDefault="00CC1B14" w:rsidP="000C6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9CD"/>
    <w:multiLevelType w:val="hybridMultilevel"/>
    <w:tmpl w:val="7B3C4C28"/>
    <w:lvl w:ilvl="0" w:tplc="09B25746">
      <w:start w:val="1"/>
      <w:numFmt w:val="low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50AE"/>
    <w:multiLevelType w:val="hybridMultilevel"/>
    <w:tmpl w:val="C0B68380"/>
    <w:lvl w:ilvl="0" w:tplc="1C1475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507C2"/>
    <w:multiLevelType w:val="hybridMultilevel"/>
    <w:tmpl w:val="2C58A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5150"/>
    <w:multiLevelType w:val="hybridMultilevel"/>
    <w:tmpl w:val="94BA0E5C"/>
    <w:lvl w:ilvl="0" w:tplc="A3AC8C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4B6D15"/>
    <w:multiLevelType w:val="hybridMultilevel"/>
    <w:tmpl w:val="3546463E"/>
    <w:lvl w:ilvl="0" w:tplc="BB645D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2667"/>
    <w:multiLevelType w:val="hybridMultilevel"/>
    <w:tmpl w:val="3C3046F2"/>
    <w:lvl w:ilvl="0" w:tplc="D29A0F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4479E"/>
    <w:multiLevelType w:val="hybridMultilevel"/>
    <w:tmpl w:val="DE82C5CE"/>
    <w:lvl w:ilvl="0" w:tplc="F61671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EB1FA9"/>
    <w:multiLevelType w:val="hybridMultilevel"/>
    <w:tmpl w:val="F506AE0A"/>
    <w:lvl w:ilvl="0" w:tplc="6350780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133267"/>
    <w:multiLevelType w:val="hybridMultilevel"/>
    <w:tmpl w:val="5100FD22"/>
    <w:lvl w:ilvl="0" w:tplc="C90E98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0F1A30"/>
    <w:multiLevelType w:val="hybridMultilevel"/>
    <w:tmpl w:val="01043DCA"/>
    <w:lvl w:ilvl="0" w:tplc="3E4C5E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77D5C"/>
    <w:multiLevelType w:val="hybridMultilevel"/>
    <w:tmpl w:val="665C4B38"/>
    <w:lvl w:ilvl="0" w:tplc="5E5C6D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625A7"/>
    <w:multiLevelType w:val="hybridMultilevel"/>
    <w:tmpl w:val="B13E3082"/>
    <w:lvl w:ilvl="0" w:tplc="DF2AE83A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EE3BE2"/>
    <w:multiLevelType w:val="hybridMultilevel"/>
    <w:tmpl w:val="FFEA4ADE"/>
    <w:lvl w:ilvl="0" w:tplc="C89CB5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D7006B"/>
    <w:multiLevelType w:val="hybridMultilevel"/>
    <w:tmpl w:val="5DD88F0C"/>
    <w:lvl w:ilvl="0" w:tplc="92D6C3F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812FFB"/>
    <w:multiLevelType w:val="hybridMultilevel"/>
    <w:tmpl w:val="B13E3082"/>
    <w:lvl w:ilvl="0" w:tplc="DF2AE83A">
      <w:start w:val="1"/>
      <w:numFmt w:val="lowerLetter"/>
      <w:lvlText w:val="%1."/>
      <w:lvlJc w:val="left"/>
      <w:pPr>
        <w:ind w:left="9360" w:hanging="36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5" w15:restartNumberingAfterBreak="0">
    <w:nsid w:val="7202012E"/>
    <w:multiLevelType w:val="hybridMultilevel"/>
    <w:tmpl w:val="8676E5D2"/>
    <w:lvl w:ilvl="0" w:tplc="2C0080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4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85"/>
    <w:rsid w:val="00001CFD"/>
    <w:rsid w:val="00056678"/>
    <w:rsid w:val="000B1CFD"/>
    <w:rsid w:val="000C19C7"/>
    <w:rsid w:val="000C6238"/>
    <w:rsid w:val="00221285"/>
    <w:rsid w:val="00416648"/>
    <w:rsid w:val="00523F9C"/>
    <w:rsid w:val="00526BDC"/>
    <w:rsid w:val="005457F8"/>
    <w:rsid w:val="005D79B2"/>
    <w:rsid w:val="005F6FDE"/>
    <w:rsid w:val="00642192"/>
    <w:rsid w:val="007F269F"/>
    <w:rsid w:val="008A519E"/>
    <w:rsid w:val="008C4472"/>
    <w:rsid w:val="009F537B"/>
    <w:rsid w:val="00BD7CD4"/>
    <w:rsid w:val="00C11C10"/>
    <w:rsid w:val="00C95AA9"/>
    <w:rsid w:val="00CA5574"/>
    <w:rsid w:val="00CC1B14"/>
    <w:rsid w:val="00CE68D2"/>
    <w:rsid w:val="00D84A1F"/>
    <w:rsid w:val="00DB6E7A"/>
    <w:rsid w:val="00F6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0AB67"/>
  <w15:docId w15:val="{CA58376D-18CC-4C0C-BC31-F3E8691D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38"/>
  </w:style>
  <w:style w:type="paragraph" w:styleId="Footer">
    <w:name w:val="footer"/>
    <w:basedOn w:val="Normal"/>
    <w:link w:val="FooterChar"/>
    <w:uiPriority w:val="99"/>
    <w:unhideWhenUsed/>
    <w:rsid w:val="000C6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38"/>
  </w:style>
  <w:style w:type="paragraph" w:styleId="NoSpacing">
    <w:name w:val="No Spacing"/>
    <w:uiPriority w:val="1"/>
    <w:qFormat/>
    <w:rsid w:val="009F53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3C4AF9-C05B-4713-858C-CABDA203A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7C4E1-E49F-4DA7-A0C5-832AA76CD85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5C9A6F-0100-49C1-90E2-D1786ED40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 Document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Tsheole, T;Ms : Geneva, Counsellor, Human Rights</dc:creator>
  <cp:lastModifiedBy>Secretariat</cp:lastModifiedBy>
  <cp:revision>3</cp:revision>
  <cp:lastPrinted>2017-05-17T13:13:00Z</cp:lastPrinted>
  <dcterms:created xsi:type="dcterms:W3CDTF">2019-04-29T12:36:00Z</dcterms:created>
  <dcterms:modified xsi:type="dcterms:W3CDTF">2019-05-14T14:47:00Z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