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E67" w:rsidRPr="005C10F9" w:rsidRDefault="00170E67" w:rsidP="005C10F9">
      <w:pPr>
        <w:pStyle w:val="ListParagraph"/>
        <w:rPr>
          <w:rFonts w:ascii="Andalus" w:hAnsi="Andalus" w:cs="Andalus"/>
          <w:sz w:val="24"/>
          <w:szCs w:val="24"/>
        </w:rPr>
      </w:pPr>
      <w:r w:rsidRPr="005C10F9">
        <w:rPr>
          <w:rFonts w:ascii="Andalus" w:hAnsi="Andalus" w:cs="Andalus"/>
          <w:sz w:val="24"/>
          <w:szCs w:val="24"/>
        </w:rPr>
        <w:t>26 November 2014</w:t>
      </w:r>
    </w:p>
    <w:p w:rsidR="009737CE" w:rsidRDefault="009737CE" w:rsidP="005C10F9">
      <w:pPr>
        <w:pStyle w:val="ListParagraph"/>
        <w:rPr>
          <w:rFonts w:ascii="Andalus" w:hAnsi="Andalus" w:cs="Andalus"/>
          <w:sz w:val="24"/>
          <w:szCs w:val="24"/>
        </w:rPr>
      </w:pPr>
    </w:p>
    <w:p w:rsidR="00170E67" w:rsidRPr="005C10F9" w:rsidRDefault="00170E67" w:rsidP="005C10F9">
      <w:pPr>
        <w:pStyle w:val="ListParagraph"/>
        <w:rPr>
          <w:rFonts w:ascii="Andalus" w:hAnsi="Andalus" w:cs="Andalus"/>
          <w:sz w:val="24"/>
          <w:szCs w:val="24"/>
        </w:rPr>
      </w:pPr>
      <w:r w:rsidRPr="005C10F9">
        <w:rPr>
          <w:rFonts w:ascii="Andalus" w:hAnsi="Andalus" w:cs="Andalus"/>
          <w:sz w:val="24"/>
          <w:szCs w:val="24"/>
        </w:rPr>
        <w:t>Mr President of the Human Rights Council</w:t>
      </w:r>
    </w:p>
    <w:p w:rsidR="00170E67" w:rsidRPr="005C10F9" w:rsidRDefault="00170E67" w:rsidP="005C10F9">
      <w:pPr>
        <w:pStyle w:val="ListParagraph"/>
        <w:rPr>
          <w:rFonts w:ascii="Andalus" w:hAnsi="Andalus" w:cs="Andalus"/>
          <w:sz w:val="24"/>
          <w:szCs w:val="24"/>
        </w:rPr>
      </w:pPr>
      <w:r w:rsidRPr="005C10F9">
        <w:rPr>
          <w:rFonts w:ascii="Andalus" w:hAnsi="Andalus" w:cs="Andalus"/>
          <w:sz w:val="24"/>
          <w:szCs w:val="24"/>
        </w:rPr>
        <w:t>Mr Chairperson of this Forum</w:t>
      </w:r>
    </w:p>
    <w:p w:rsidR="00170E67" w:rsidRPr="005C10F9" w:rsidRDefault="009737CE" w:rsidP="005C10F9">
      <w:pPr>
        <w:pStyle w:val="ListParagraph"/>
        <w:rPr>
          <w:rFonts w:ascii="Andalus" w:hAnsi="Andalus" w:cs="Andalus"/>
          <w:sz w:val="24"/>
          <w:szCs w:val="24"/>
        </w:rPr>
      </w:pPr>
      <w:r>
        <w:rPr>
          <w:rFonts w:ascii="Andalus" w:hAnsi="Andalus" w:cs="Andalus"/>
          <w:sz w:val="24"/>
          <w:szCs w:val="24"/>
        </w:rPr>
        <w:t xml:space="preserve">Special Rapporteur </w:t>
      </w:r>
      <w:r w:rsidR="00170E67" w:rsidRPr="005C10F9">
        <w:rPr>
          <w:rFonts w:ascii="Andalus" w:hAnsi="Andalus" w:cs="Andalus"/>
          <w:sz w:val="24"/>
          <w:szCs w:val="24"/>
        </w:rPr>
        <w:t>Ms Rita Iszak</w:t>
      </w:r>
    </w:p>
    <w:p w:rsidR="00397612" w:rsidRPr="005C10F9" w:rsidRDefault="00397612">
      <w:pPr>
        <w:rPr>
          <w:rFonts w:ascii="Andalus" w:hAnsi="Andalus" w:cs="Andalus"/>
          <w:sz w:val="24"/>
          <w:szCs w:val="24"/>
        </w:rPr>
      </w:pPr>
    </w:p>
    <w:p w:rsidR="00397612" w:rsidRDefault="00170E67" w:rsidP="005C10F9">
      <w:pPr>
        <w:pStyle w:val="ListParagraph"/>
        <w:numPr>
          <w:ilvl w:val="0"/>
          <w:numId w:val="2"/>
        </w:numPr>
        <w:rPr>
          <w:rFonts w:ascii="Andalus" w:hAnsi="Andalus" w:cs="Andalus"/>
          <w:b/>
          <w:sz w:val="24"/>
          <w:szCs w:val="24"/>
        </w:rPr>
      </w:pPr>
      <w:r w:rsidRPr="005C10F9">
        <w:rPr>
          <w:rFonts w:ascii="Andalus" w:hAnsi="Andalus" w:cs="Andalus"/>
          <w:sz w:val="24"/>
          <w:szCs w:val="24"/>
        </w:rPr>
        <w:t xml:space="preserve">I would like to thank the organisers </w:t>
      </w:r>
      <w:r w:rsidR="00397612" w:rsidRPr="005C10F9">
        <w:rPr>
          <w:rFonts w:ascii="Andalus" w:hAnsi="Andalus" w:cs="Andalus"/>
          <w:sz w:val="24"/>
          <w:szCs w:val="24"/>
        </w:rPr>
        <w:t xml:space="preserve">of this Seventh Session of the Forum on Minority </w:t>
      </w:r>
      <w:r w:rsidR="00B97C87" w:rsidRPr="005C10F9">
        <w:rPr>
          <w:rFonts w:ascii="Andalus" w:hAnsi="Andalus" w:cs="Andalus"/>
          <w:sz w:val="24"/>
          <w:szCs w:val="24"/>
        </w:rPr>
        <w:t>Issues for</w:t>
      </w:r>
      <w:r w:rsidRPr="005C10F9">
        <w:rPr>
          <w:rFonts w:ascii="Andalus" w:hAnsi="Andalus" w:cs="Andalus"/>
          <w:sz w:val="24"/>
          <w:szCs w:val="24"/>
        </w:rPr>
        <w:t xml:space="preserve"> inviting me to </w:t>
      </w:r>
      <w:r w:rsidR="00397612" w:rsidRPr="005C10F9">
        <w:rPr>
          <w:rFonts w:ascii="Andalus" w:hAnsi="Andalus" w:cs="Andalus"/>
          <w:sz w:val="24"/>
          <w:szCs w:val="24"/>
        </w:rPr>
        <w:t xml:space="preserve">address this </w:t>
      </w:r>
      <w:r w:rsidR="00211347" w:rsidRPr="005C10F9">
        <w:rPr>
          <w:rFonts w:ascii="Andalus" w:hAnsi="Andalus" w:cs="Andalus"/>
          <w:sz w:val="24"/>
          <w:szCs w:val="24"/>
        </w:rPr>
        <w:t xml:space="preserve">session of the </w:t>
      </w:r>
      <w:r w:rsidR="00397612" w:rsidRPr="005C10F9">
        <w:rPr>
          <w:rFonts w:ascii="Andalus" w:hAnsi="Andalus" w:cs="Andalus"/>
          <w:sz w:val="24"/>
          <w:szCs w:val="24"/>
        </w:rPr>
        <w:t>forum</w:t>
      </w:r>
      <w:r w:rsidR="00211347" w:rsidRPr="005C10F9">
        <w:rPr>
          <w:rFonts w:ascii="Andalus" w:hAnsi="Andalus" w:cs="Andalus"/>
          <w:sz w:val="24"/>
          <w:szCs w:val="24"/>
        </w:rPr>
        <w:t xml:space="preserve">: </w:t>
      </w:r>
      <w:r w:rsidR="00397612" w:rsidRPr="005C10F9">
        <w:rPr>
          <w:rFonts w:ascii="Andalus" w:hAnsi="Andalus" w:cs="Andalus"/>
          <w:sz w:val="24"/>
          <w:szCs w:val="24"/>
        </w:rPr>
        <w:t>“</w:t>
      </w:r>
      <w:r w:rsidR="00397612" w:rsidRPr="005C10F9">
        <w:rPr>
          <w:rFonts w:ascii="Andalus" w:hAnsi="Andalus" w:cs="Andalus"/>
          <w:b/>
          <w:sz w:val="24"/>
          <w:szCs w:val="24"/>
        </w:rPr>
        <w:t xml:space="preserve">Avoiding renewed violence-building peace and managing diversity”. </w:t>
      </w:r>
    </w:p>
    <w:p w:rsidR="005C10F9" w:rsidRPr="005C10F9" w:rsidRDefault="005C10F9" w:rsidP="005C10F9">
      <w:pPr>
        <w:pStyle w:val="ListParagraph"/>
        <w:rPr>
          <w:rFonts w:ascii="Andalus" w:hAnsi="Andalus" w:cs="Andalus"/>
          <w:b/>
          <w:sz w:val="24"/>
          <w:szCs w:val="24"/>
        </w:rPr>
      </w:pPr>
    </w:p>
    <w:p w:rsidR="005C10F9" w:rsidRPr="005C10F9" w:rsidRDefault="00397612" w:rsidP="005C10F9">
      <w:pPr>
        <w:pStyle w:val="ListParagraph"/>
        <w:numPr>
          <w:ilvl w:val="0"/>
          <w:numId w:val="2"/>
        </w:numPr>
        <w:rPr>
          <w:rFonts w:ascii="Andalus" w:hAnsi="Andalus" w:cs="Andalus"/>
          <w:sz w:val="24"/>
          <w:szCs w:val="24"/>
          <w:lang w:val="en-US"/>
        </w:rPr>
      </w:pPr>
      <w:r w:rsidRPr="005C10F9">
        <w:rPr>
          <w:rFonts w:ascii="Andalus" w:hAnsi="Andalus" w:cs="Andalus"/>
          <w:sz w:val="24"/>
          <w:szCs w:val="24"/>
        </w:rPr>
        <w:t>I</w:t>
      </w:r>
      <w:r w:rsidR="00170E67" w:rsidRPr="005C10F9">
        <w:rPr>
          <w:rFonts w:ascii="Andalus" w:hAnsi="Andalus" w:cs="Andalus"/>
          <w:sz w:val="24"/>
          <w:szCs w:val="24"/>
        </w:rPr>
        <w:t xml:space="preserve">n the </w:t>
      </w:r>
      <w:r w:rsidRPr="005C10F9">
        <w:rPr>
          <w:rFonts w:ascii="Andalus" w:hAnsi="Andalus" w:cs="Andalus"/>
          <w:sz w:val="24"/>
          <w:szCs w:val="24"/>
        </w:rPr>
        <w:t xml:space="preserve">context of my work over the last twenty years as a </w:t>
      </w:r>
      <w:r w:rsidR="00211347" w:rsidRPr="005C10F9">
        <w:rPr>
          <w:rFonts w:ascii="Andalus" w:hAnsi="Andalus" w:cs="Andalus"/>
          <w:sz w:val="24"/>
          <w:szCs w:val="24"/>
        </w:rPr>
        <w:t xml:space="preserve">Commissioner in both the South African and Sierra Leonean </w:t>
      </w:r>
      <w:r w:rsidRPr="005C10F9">
        <w:rPr>
          <w:rFonts w:ascii="Andalus" w:hAnsi="Andalus" w:cs="Andalus"/>
          <w:sz w:val="24"/>
          <w:szCs w:val="24"/>
        </w:rPr>
        <w:t xml:space="preserve">Truth and Reconciliation Commissions </w:t>
      </w:r>
      <w:r w:rsidR="00211347" w:rsidRPr="005C10F9">
        <w:rPr>
          <w:rFonts w:ascii="Andalus" w:hAnsi="Andalus" w:cs="Andalus"/>
          <w:sz w:val="24"/>
          <w:szCs w:val="24"/>
        </w:rPr>
        <w:t xml:space="preserve">as well as a member of the Panel advising the Secretary General on </w:t>
      </w:r>
      <w:r w:rsidRPr="005C10F9">
        <w:rPr>
          <w:rFonts w:ascii="Andalus" w:hAnsi="Andalus" w:cs="Andalus"/>
          <w:sz w:val="24"/>
          <w:szCs w:val="24"/>
        </w:rPr>
        <w:t xml:space="preserve">war crimes in Sri Lanka I have had to deal with </w:t>
      </w:r>
      <w:r w:rsidR="00475C8C" w:rsidRPr="005C10F9">
        <w:rPr>
          <w:rFonts w:ascii="Andalus" w:hAnsi="Andalus" w:cs="Andalus"/>
          <w:sz w:val="24"/>
          <w:szCs w:val="24"/>
        </w:rPr>
        <w:t>viol</w:t>
      </w:r>
      <w:r w:rsidR="00211347" w:rsidRPr="005C10F9">
        <w:rPr>
          <w:rFonts w:ascii="Andalus" w:hAnsi="Andalus" w:cs="Andalus"/>
          <w:sz w:val="24"/>
          <w:szCs w:val="24"/>
        </w:rPr>
        <w:t xml:space="preserve">ations amounting to crimes against humanity which have been </w:t>
      </w:r>
      <w:r w:rsidRPr="005C10F9">
        <w:rPr>
          <w:rFonts w:ascii="Andalus" w:hAnsi="Andalus" w:cs="Andalus"/>
          <w:sz w:val="24"/>
          <w:szCs w:val="24"/>
        </w:rPr>
        <w:t xml:space="preserve">perpetrated by both state and </w:t>
      </w:r>
      <w:r w:rsidR="00211347" w:rsidRPr="005C10F9">
        <w:rPr>
          <w:rFonts w:ascii="Andalus" w:hAnsi="Andalus" w:cs="Andalus"/>
          <w:sz w:val="24"/>
          <w:szCs w:val="24"/>
        </w:rPr>
        <w:t>non-</w:t>
      </w:r>
      <w:r w:rsidR="00170E67" w:rsidRPr="005C10F9">
        <w:rPr>
          <w:rFonts w:ascii="Andalus" w:hAnsi="Andalus" w:cs="Andalus"/>
          <w:sz w:val="24"/>
          <w:szCs w:val="24"/>
        </w:rPr>
        <w:t>state actors</w:t>
      </w:r>
      <w:r w:rsidRPr="005C10F9">
        <w:rPr>
          <w:rFonts w:ascii="Andalus" w:hAnsi="Andalus" w:cs="Andalus"/>
          <w:sz w:val="24"/>
          <w:szCs w:val="24"/>
        </w:rPr>
        <w:t xml:space="preserve"> against minority communities. These crimes have included </w:t>
      </w:r>
      <w:r w:rsidR="00170E67" w:rsidRPr="005C10F9">
        <w:rPr>
          <w:rFonts w:ascii="Andalus" w:hAnsi="Andalus" w:cs="Andalus"/>
          <w:sz w:val="24"/>
          <w:szCs w:val="24"/>
        </w:rPr>
        <w:t xml:space="preserve">extra judicial killings, torture and sexual violence , </w:t>
      </w:r>
      <w:r w:rsidRPr="005C10F9">
        <w:rPr>
          <w:rFonts w:ascii="Andalus" w:hAnsi="Andalus" w:cs="Andalus"/>
          <w:sz w:val="24"/>
          <w:szCs w:val="24"/>
        </w:rPr>
        <w:t xml:space="preserve">enforced </w:t>
      </w:r>
      <w:r w:rsidR="00170E67" w:rsidRPr="005C10F9">
        <w:rPr>
          <w:rFonts w:ascii="Andalus" w:hAnsi="Andalus" w:cs="Andalus"/>
          <w:sz w:val="24"/>
          <w:szCs w:val="24"/>
        </w:rPr>
        <w:t>disappearances</w:t>
      </w:r>
      <w:r w:rsidRPr="005C10F9">
        <w:rPr>
          <w:rFonts w:ascii="Andalus" w:hAnsi="Andalus" w:cs="Andalus"/>
          <w:sz w:val="24"/>
          <w:szCs w:val="24"/>
        </w:rPr>
        <w:t>, displacement</w:t>
      </w:r>
      <w:r w:rsidR="009737CE">
        <w:rPr>
          <w:rFonts w:ascii="Andalus" w:hAnsi="Andalus" w:cs="Andalus"/>
          <w:sz w:val="24"/>
          <w:szCs w:val="24"/>
        </w:rPr>
        <w:t xml:space="preserve">, the </w:t>
      </w:r>
      <w:r w:rsidRPr="005C10F9">
        <w:rPr>
          <w:rFonts w:ascii="Andalus" w:hAnsi="Andalus" w:cs="Andalus"/>
          <w:sz w:val="24"/>
          <w:szCs w:val="24"/>
        </w:rPr>
        <w:t>deprivation of opportunities and a range of socio-economic rights violations</w:t>
      </w:r>
      <w:r w:rsidR="00211347" w:rsidRPr="005C10F9">
        <w:rPr>
          <w:rFonts w:ascii="Andalus" w:hAnsi="Andalus" w:cs="Andalus"/>
          <w:sz w:val="24"/>
          <w:szCs w:val="24"/>
        </w:rPr>
        <w:t xml:space="preserve"> including  the seizure of land and property, economic marginalization, the prohibition of community organization, dismantling of political structures and deliberate forms of assimilation. At the heart of the violations against minorities is </w:t>
      </w:r>
      <w:r w:rsidR="009737CE">
        <w:rPr>
          <w:rFonts w:ascii="Andalus" w:hAnsi="Andalus" w:cs="Andalus"/>
          <w:sz w:val="24"/>
          <w:szCs w:val="24"/>
        </w:rPr>
        <w:t xml:space="preserve">exclusion, </w:t>
      </w:r>
      <w:r w:rsidR="00211347" w:rsidRPr="005C10F9">
        <w:rPr>
          <w:rFonts w:ascii="Andalus" w:hAnsi="Andalus" w:cs="Andalus"/>
          <w:sz w:val="24"/>
          <w:szCs w:val="24"/>
        </w:rPr>
        <w:t xml:space="preserve">dehumanization, hate, discrimination, marginalisation and inequality. </w:t>
      </w:r>
    </w:p>
    <w:p w:rsidR="005C10F9" w:rsidRPr="005C10F9" w:rsidRDefault="005C10F9" w:rsidP="005C10F9">
      <w:pPr>
        <w:pStyle w:val="ListParagraph"/>
        <w:rPr>
          <w:rFonts w:ascii="Andalus" w:hAnsi="Andalus" w:cs="Andalus"/>
          <w:sz w:val="24"/>
          <w:szCs w:val="24"/>
        </w:rPr>
      </w:pPr>
    </w:p>
    <w:p w:rsidR="006019A5" w:rsidRPr="005C10F9" w:rsidRDefault="00211347" w:rsidP="005C10F9">
      <w:pPr>
        <w:pStyle w:val="ListParagraph"/>
        <w:numPr>
          <w:ilvl w:val="0"/>
          <w:numId w:val="2"/>
        </w:numPr>
        <w:rPr>
          <w:rFonts w:ascii="Andalus" w:hAnsi="Andalus" w:cs="Andalus"/>
          <w:sz w:val="24"/>
          <w:szCs w:val="24"/>
          <w:lang w:val="en-US"/>
        </w:rPr>
      </w:pPr>
      <w:r w:rsidRPr="005C10F9">
        <w:rPr>
          <w:rFonts w:ascii="Andalus" w:hAnsi="Andalus" w:cs="Andalus"/>
          <w:sz w:val="24"/>
          <w:szCs w:val="24"/>
        </w:rPr>
        <w:t xml:space="preserve">In all </w:t>
      </w:r>
      <w:r w:rsidR="009737CE">
        <w:rPr>
          <w:rFonts w:ascii="Andalus" w:hAnsi="Andalus" w:cs="Andalus"/>
          <w:sz w:val="24"/>
          <w:szCs w:val="24"/>
        </w:rPr>
        <w:t xml:space="preserve">these contexts </w:t>
      </w:r>
      <w:r w:rsidR="00475C8C" w:rsidRPr="005C10F9">
        <w:rPr>
          <w:rFonts w:ascii="Andalus" w:hAnsi="Andalus" w:cs="Andalus"/>
          <w:sz w:val="24"/>
          <w:szCs w:val="24"/>
        </w:rPr>
        <w:t>women and girls have had to bear the brunt of the violence</w:t>
      </w:r>
      <w:r w:rsidR="009737CE">
        <w:rPr>
          <w:rFonts w:ascii="Andalus" w:hAnsi="Andalus" w:cs="Andalus"/>
          <w:sz w:val="24"/>
          <w:szCs w:val="24"/>
        </w:rPr>
        <w:t xml:space="preserve"> and crimes </w:t>
      </w:r>
      <w:r w:rsidRPr="005C10F9">
        <w:rPr>
          <w:rFonts w:ascii="Andalus" w:hAnsi="Andalus" w:cs="Andalus"/>
          <w:sz w:val="24"/>
          <w:szCs w:val="24"/>
        </w:rPr>
        <w:t xml:space="preserve">particularly </w:t>
      </w:r>
      <w:r w:rsidR="00475C8C" w:rsidRPr="005C10F9">
        <w:rPr>
          <w:rFonts w:ascii="Andalus" w:hAnsi="Andalus" w:cs="Andalus"/>
          <w:sz w:val="24"/>
          <w:szCs w:val="24"/>
        </w:rPr>
        <w:t>sexual violence</w:t>
      </w:r>
      <w:r w:rsidRPr="005C10F9">
        <w:rPr>
          <w:rFonts w:ascii="Andalus" w:hAnsi="Andalus" w:cs="Andalus"/>
          <w:sz w:val="24"/>
          <w:szCs w:val="24"/>
        </w:rPr>
        <w:t xml:space="preserve"> although in my most recent work, </w:t>
      </w:r>
      <w:r w:rsidR="00475C8C" w:rsidRPr="005C10F9">
        <w:rPr>
          <w:rFonts w:ascii="Andalus" w:hAnsi="Andalus" w:cs="Andalus"/>
          <w:sz w:val="24"/>
          <w:szCs w:val="24"/>
        </w:rPr>
        <w:t xml:space="preserve">I have witnessed a rise in sexual violence against both men and boys. In most of our </w:t>
      </w:r>
      <w:r w:rsidR="005C10F9" w:rsidRPr="005C10F9">
        <w:rPr>
          <w:rFonts w:ascii="Andalus" w:hAnsi="Andalus" w:cs="Andalus"/>
          <w:sz w:val="24"/>
          <w:szCs w:val="24"/>
        </w:rPr>
        <w:t>society’s</w:t>
      </w:r>
      <w:r w:rsidR="00475C8C" w:rsidRPr="005C10F9">
        <w:rPr>
          <w:rFonts w:ascii="Andalus" w:hAnsi="Andalus" w:cs="Andalus"/>
          <w:sz w:val="24"/>
          <w:szCs w:val="24"/>
        </w:rPr>
        <w:t xml:space="preserve"> rape and sexual violence are silent crimes</w:t>
      </w:r>
      <w:r w:rsidRPr="005C10F9">
        <w:rPr>
          <w:rFonts w:ascii="Andalus" w:hAnsi="Andalus" w:cs="Andalus"/>
          <w:sz w:val="24"/>
          <w:szCs w:val="24"/>
        </w:rPr>
        <w:t xml:space="preserve"> with those responsible rarely held </w:t>
      </w:r>
      <w:r w:rsidR="005C10F9" w:rsidRPr="005C10F9">
        <w:rPr>
          <w:rFonts w:ascii="Andalus" w:hAnsi="Andalus" w:cs="Andalus"/>
          <w:sz w:val="24"/>
          <w:szCs w:val="24"/>
        </w:rPr>
        <w:t>accountable?</w:t>
      </w:r>
      <w:r w:rsidR="00475C8C" w:rsidRPr="005C10F9">
        <w:rPr>
          <w:rFonts w:ascii="Andalus" w:hAnsi="Andalus" w:cs="Andalus"/>
          <w:sz w:val="24"/>
          <w:szCs w:val="24"/>
        </w:rPr>
        <w:t xml:space="preserve"> </w:t>
      </w:r>
      <w:r w:rsidR="006019A5" w:rsidRPr="005C10F9">
        <w:rPr>
          <w:rFonts w:ascii="Andalus" w:hAnsi="Andalus" w:cs="Andalus"/>
          <w:sz w:val="24"/>
          <w:szCs w:val="24"/>
        </w:rPr>
        <w:t xml:space="preserve">Many of the victims </w:t>
      </w:r>
      <w:r w:rsidRPr="005C10F9">
        <w:rPr>
          <w:rFonts w:ascii="Andalus" w:hAnsi="Andalus" w:cs="Andalus"/>
          <w:sz w:val="24"/>
          <w:szCs w:val="24"/>
        </w:rPr>
        <w:t xml:space="preserve">testified to </w:t>
      </w:r>
      <w:r w:rsidR="005C10F9" w:rsidRPr="005C10F9">
        <w:rPr>
          <w:rFonts w:ascii="Andalus" w:hAnsi="Andalus" w:cs="Andalus"/>
          <w:sz w:val="24"/>
          <w:szCs w:val="24"/>
        </w:rPr>
        <w:t>how sexual</w:t>
      </w:r>
      <w:r w:rsidR="00170E67" w:rsidRPr="005C10F9">
        <w:rPr>
          <w:rFonts w:ascii="Andalus" w:hAnsi="Andalus" w:cs="Andalus"/>
          <w:sz w:val="24"/>
          <w:szCs w:val="24"/>
        </w:rPr>
        <w:t xml:space="preserve"> violence </w:t>
      </w:r>
      <w:r w:rsidR="009737CE">
        <w:rPr>
          <w:rFonts w:ascii="Andalus" w:hAnsi="Andalus" w:cs="Andalus"/>
          <w:sz w:val="24"/>
          <w:szCs w:val="24"/>
        </w:rPr>
        <w:t xml:space="preserve">was </w:t>
      </w:r>
      <w:r w:rsidR="00170E67" w:rsidRPr="005C10F9">
        <w:rPr>
          <w:rFonts w:ascii="Andalus" w:hAnsi="Andalus" w:cs="Andalus"/>
          <w:sz w:val="24"/>
          <w:szCs w:val="24"/>
        </w:rPr>
        <w:t>used to instil fear, humiliation</w:t>
      </w:r>
      <w:r w:rsidR="006019A5" w:rsidRPr="005C10F9">
        <w:rPr>
          <w:rFonts w:ascii="Andalus" w:hAnsi="Andalus" w:cs="Andalus"/>
          <w:sz w:val="24"/>
          <w:szCs w:val="24"/>
        </w:rPr>
        <w:t xml:space="preserve"> and ultimately </w:t>
      </w:r>
      <w:r w:rsidRPr="005C10F9">
        <w:rPr>
          <w:rFonts w:ascii="Andalus" w:hAnsi="Andalus" w:cs="Andalus"/>
          <w:sz w:val="24"/>
          <w:szCs w:val="24"/>
        </w:rPr>
        <w:t xml:space="preserve">achieve </w:t>
      </w:r>
      <w:r w:rsidR="006019A5" w:rsidRPr="005C10F9">
        <w:rPr>
          <w:rFonts w:ascii="Andalus" w:hAnsi="Andalus" w:cs="Andalus"/>
          <w:sz w:val="24"/>
          <w:szCs w:val="24"/>
        </w:rPr>
        <w:t xml:space="preserve">complete </w:t>
      </w:r>
      <w:r w:rsidR="00170E67" w:rsidRPr="005C10F9">
        <w:rPr>
          <w:rFonts w:ascii="Andalus" w:hAnsi="Andalus" w:cs="Andalus"/>
          <w:sz w:val="24"/>
          <w:szCs w:val="24"/>
        </w:rPr>
        <w:t>subjugation</w:t>
      </w:r>
      <w:r w:rsidRPr="005C10F9">
        <w:rPr>
          <w:rFonts w:ascii="Andalus" w:hAnsi="Andalus" w:cs="Andalus"/>
          <w:sz w:val="24"/>
          <w:szCs w:val="24"/>
        </w:rPr>
        <w:t xml:space="preserve">. For many families, their pain and suffering is exacerbated by the fact that they live in a twilight zone not knowing if a loved one is alive or dead. Many are not allowed to mourn and conduct the sacred ceremonies </w:t>
      </w:r>
      <w:r w:rsidR="009737CE">
        <w:rPr>
          <w:rFonts w:ascii="Andalus" w:hAnsi="Andalus" w:cs="Andalus"/>
          <w:sz w:val="24"/>
          <w:szCs w:val="24"/>
        </w:rPr>
        <w:t>for the dead</w:t>
      </w:r>
      <w:r w:rsidRPr="005C10F9">
        <w:rPr>
          <w:rFonts w:ascii="Andalus" w:hAnsi="Andalus" w:cs="Andalus"/>
          <w:sz w:val="24"/>
          <w:szCs w:val="24"/>
        </w:rPr>
        <w:t xml:space="preserve">. </w:t>
      </w:r>
    </w:p>
    <w:p w:rsidR="005C10F9" w:rsidRPr="005C10F9" w:rsidRDefault="005C10F9" w:rsidP="005C10F9">
      <w:pPr>
        <w:pStyle w:val="ListParagraph"/>
        <w:rPr>
          <w:rFonts w:ascii="Andalus" w:hAnsi="Andalus" w:cs="Andalus"/>
          <w:sz w:val="24"/>
          <w:szCs w:val="24"/>
          <w:lang w:val="en-US"/>
        </w:rPr>
      </w:pPr>
    </w:p>
    <w:p w:rsidR="005C10F9" w:rsidRPr="005C10F9" w:rsidRDefault="005C10F9" w:rsidP="005C10F9">
      <w:pPr>
        <w:pStyle w:val="ListParagraph"/>
        <w:rPr>
          <w:rFonts w:ascii="Andalus" w:hAnsi="Andalus" w:cs="Andalus"/>
          <w:sz w:val="24"/>
          <w:szCs w:val="24"/>
          <w:lang w:val="en-US"/>
        </w:rPr>
      </w:pPr>
    </w:p>
    <w:p w:rsidR="004947C7" w:rsidRDefault="006019A5" w:rsidP="005C10F9">
      <w:pPr>
        <w:pStyle w:val="ListParagraph"/>
        <w:numPr>
          <w:ilvl w:val="0"/>
          <w:numId w:val="2"/>
        </w:numPr>
        <w:rPr>
          <w:rFonts w:ascii="Andalus" w:eastAsia="Times New Roman" w:hAnsi="Andalus" w:cs="Andalus"/>
          <w:color w:val="333333"/>
          <w:sz w:val="24"/>
          <w:szCs w:val="24"/>
          <w:lang w:eastAsia="en-GB"/>
        </w:rPr>
      </w:pPr>
      <w:r w:rsidRPr="005C10F9">
        <w:rPr>
          <w:rFonts w:ascii="Andalus" w:hAnsi="Andalus" w:cs="Andalus"/>
          <w:sz w:val="24"/>
          <w:szCs w:val="24"/>
        </w:rPr>
        <w:lastRenderedPageBreak/>
        <w:t>In post</w:t>
      </w:r>
      <w:r w:rsidR="00B21396" w:rsidRPr="005C10F9">
        <w:rPr>
          <w:rFonts w:ascii="Andalus" w:hAnsi="Andalus" w:cs="Andalus"/>
          <w:sz w:val="24"/>
          <w:szCs w:val="24"/>
        </w:rPr>
        <w:t>-</w:t>
      </w:r>
      <w:r w:rsidRPr="005C10F9">
        <w:rPr>
          <w:rFonts w:ascii="Andalus" w:hAnsi="Andalus" w:cs="Andalus"/>
          <w:sz w:val="24"/>
          <w:szCs w:val="24"/>
        </w:rPr>
        <w:t>conflict societies, histories of exclusion, racism and nationalist violence often create divisions so deep</w:t>
      </w:r>
      <w:r w:rsidR="00B21396" w:rsidRPr="005C10F9">
        <w:rPr>
          <w:rFonts w:ascii="Andalus" w:hAnsi="Andalus" w:cs="Andalus"/>
          <w:sz w:val="24"/>
          <w:szCs w:val="24"/>
        </w:rPr>
        <w:t xml:space="preserve">, </w:t>
      </w:r>
      <w:r w:rsidRPr="005C10F9">
        <w:rPr>
          <w:rFonts w:ascii="Andalus" w:hAnsi="Andalus" w:cs="Andalus"/>
          <w:sz w:val="24"/>
          <w:szCs w:val="24"/>
        </w:rPr>
        <w:t xml:space="preserve">that </w:t>
      </w:r>
      <w:r w:rsidR="00B21396" w:rsidRPr="005C10F9">
        <w:rPr>
          <w:rFonts w:ascii="Andalus" w:hAnsi="Andalus" w:cs="Andalus"/>
          <w:sz w:val="24"/>
          <w:szCs w:val="24"/>
        </w:rPr>
        <w:t xml:space="preserve">reconciliation </w:t>
      </w:r>
      <w:r w:rsidRPr="005C10F9">
        <w:rPr>
          <w:rFonts w:ascii="Andalus" w:hAnsi="Andalus" w:cs="Andalus"/>
          <w:sz w:val="24"/>
          <w:szCs w:val="24"/>
        </w:rPr>
        <w:t>seems impossible.</w:t>
      </w:r>
      <w:r w:rsidR="004947C7" w:rsidRPr="005C10F9">
        <w:rPr>
          <w:rFonts w:ascii="Andalus" w:hAnsi="Andalus" w:cs="Andalus"/>
          <w:sz w:val="24"/>
          <w:szCs w:val="24"/>
        </w:rPr>
        <w:t xml:space="preserve"> This is compounded by the fact that minority communities </w:t>
      </w:r>
      <w:r w:rsidR="009737CE">
        <w:rPr>
          <w:rFonts w:ascii="Andalus" w:hAnsi="Andalus" w:cs="Andalus"/>
          <w:sz w:val="24"/>
          <w:szCs w:val="24"/>
        </w:rPr>
        <w:t xml:space="preserve">usually </w:t>
      </w:r>
      <w:r w:rsidR="004947C7" w:rsidRPr="005C10F9">
        <w:rPr>
          <w:rFonts w:ascii="Andalus" w:hAnsi="Andalus" w:cs="Andalus"/>
          <w:sz w:val="24"/>
          <w:szCs w:val="24"/>
        </w:rPr>
        <w:t xml:space="preserve">live under </w:t>
      </w:r>
      <w:r w:rsidR="005C10F9" w:rsidRPr="005C10F9">
        <w:rPr>
          <w:rFonts w:ascii="Andalus" w:eastAsia="Times New Roman" w:hAnsi="Andalus" w:cs="Andalus"/>
          <w:color w:val="333333"/>
          <w:sz w:val="24"/>
          <w:szCs w:val="24"/>
          <w:lang w:eastAsia="en-GB"/>
        </w:rPr>
        <w:t>a pervasive</w:t>
      </w:r>
      <w:r w:rsidR="004947C7" w:rsidRPr="005C10F9">
        <w:rPr>
          <w:rFonts w:ascii="Andalus" w:eastAsia="Times New Roman" w:hAnsi="Andalus" w:cs="Andalus"/>
          <w:color w:val="333333"/>
          <w:sz w:val="24"/>
          <w:szCs w:val="24"/>
          <w:lang w:eastAsia="en-GB"/>
        </w:rPr>
        <w:t xml:space="preserve"> sense of threat or fear of attack</w:t>
      </w:r>
      <w:r w:rsidR="009737CE">
        <w:rPr>
          <w:rFonts w:ascii="Andalus" w:eastAsia="Times New Roman" w:hAnsi="Andalus" w:cs="Andalus"/>
          <w:color w:val="333333"/>
          <w:sz w:val="24"/>
          <w:szCs w:val="24"/>
          <w:lang w:eastAsia="en-GB"/>
        </w:rPr>
        <w:t xml:space="preserve">, dehumanizing myths about the minority are spread by </w:t>
      </w:r>
      <w:r w:rsidR="00B21396" w:rsidRPr="005C10F9">
        <w:rPr>
          <w:rFonts w:ascii="Andalus" w:eastAsia="Times New Roman" w:hAnsi="Andalus" w:cs="Andalus"/>
          <w:color w:val="333333"/>
          <w:sz w:val="24"/>
          <w:szCs w:val="24"/>
          <w:lang w:eastAsia="en-GB"/>
        </w:rPr>
        <w:t>nationalist leaders</w:t>
      </w:r>
      <w:r w:rsidR="009737CE">
        <w:rPr>
          <w:rFonts w:ascii="Andalus" w:eastAsia="Times New Roman" w:hAnsi="Andalus" w:cs="Andalus"/>
          <w:color w:val="333333"/>
          <w:sz w:val="24"/>
          <w:szCs w:val="24"/>
          <w:lang w:eastAsia="en-GB"/>
        </w:rPr>
        <w:t xml:space="preserve">, </w:t>
      </w:r>
      <w:r w:rsidR="00B21396" w:rsidRPr="005C10F9">
        <w:rPr>
          <w:rFonts w:ascii="Andalus" w:eastAsia="Times New Roman" w:hAnsi="Andalus" w:cs="Andalus"/>
          <w:color w:val="333333"/>
          <w:sz w:val="24"/>
          <w:szCs w:val="24"/>
          <w:lang w:eastAsia="en-GB"/>
        </w:rPr>
        <w:t xml:space="preserve">political </w:t>
      </w:r>
      <w:r w:rsidR="00B97C87" w:rsidRPr="005C10F9">
        <w:rPr>
          <w:rFonts w:ascii="Andalus" w:eastAsia="Times New Roman" w:hAnsi="Andalus" w:cs="Andalus"/>
          <w:color w:val="333333"/>
          <w:sz w:val="24"/>
          <w:szCs w:val="24"/>
          <w:lang w:eastAsia="en-GB"/>
        </w:rPr>
        <w:t xml:space="preserve">groups </w:t>
      </w:r>
      <w:r w:rsidR="00B97C87">
        <w:rPr>
          <w:rFonts w:ascii="Andalus" w:eastAsia="Times New Roman" w:hAnsi="Andalus" w:cs="Andalus"/>
          <w:color w:val="333333"/>
          <w:sz w:val="24"/>
          <w:szCs w:val="24"/>
          <w:lang w:eastAsia="en-GB"/>
        </w:rPr>
        <w:t>and</w:t>
      </w:r>
      <w:r w:rsidR="009737CE">
        <w:rPr>
          <w:rFonts w:ascii="Andalus" w:eastAsia="Times New Roman" w:hAnsi="Andalus" w:cs="Andalus"/>
          <w:color w:val="333333"/>
          <w:sz w:val="24"/>
          <w:szCs w:val="24"/>
          <w:lang w:eastAsia="en-GB"/>
        </w:rPr>
        <w:t xml:space="preserve"> religious leaders </w:t>
      </w:r>
      <w:r w:rsidR="004947C7" w:rsidRPr="005C10F9">
        <w:rPr>
          <w:rFonts w:ascii="Andalus" w:eastAsia="Times New Roman" w:hAnsi="Andalus" w:cs="Andalus"/>
          <w:color w:val="333333"/>
          <w:sz w:val="24"/>
          <w:szCs w:val="24"/>
          <w:lang w:eastAsia="en-GB"/>
        </w:rPr>
        <w:t xml:space="preserve">for </w:t>
      </w:r>
      <w:r w:rsidR="009737CE">
        <w:rPr>
          <w:rFonts w:ascii="Andalus" w:eastAsia="Times New Roman" w:hAnsi="Andalus" w:cs="Andalus"/>
          <w:color w:val="333333"/>
          <w:sz w:val="24"/>
          <w:szCs w:val="24"/>
          <w:lang w:eastAsia="en-GB"/>
        </w:rPr>
        <w:t xml:space="preserve">their own </w:t>
      </w:r>
      <w:r w:rsidR="004947C7" w:rsidRPr="005C10F9">
        <w:rPr>
          <w:rFonts w:ascii="Andalus" w:eastAsia="Times New Roman" w:hAnsi="Andalus" w:cs="Andalus"/>
          <w:color w:val="333333"/>
          <w:sz w:val="24"/>
          <w:szCs w:val="24"/>
          <w:lang w:eastAsia="en-GB"/>
        </w:rPr>
        <w:t xml:space="preserve">political ends. Mistrust is a common factor particularly when the discrimination continues to be officially sanctioned and where there is a complete lack of recognition of the human dignity of the other as well as identity. For many minority communities, justice and accountability remain an illusion as impunity continues to flourish. </w:t>
      </w:r>
    </w:p>
    <w:p w:rsidR="005C10F9" w:rsidRPr="005C10F9" w:rsidRDefault="005C10F9" w:rsidP="005C10F9">
      <w:pPr>
        <w:pStyle w:val="ListParagraph"/>
        <w:rPr>
          <w:rFonts w:ascii="Andalus" w:eastAsia="Times New Roman" w:hAnsi="Andalus" w:cs="Andalus"/>
          <w:color w:val="333333"/>
          <w:sz w:val="24"/>
          <w:szCs w:val="24"/>
          <w:lang w:eastAsia="en-GB"/>
        </w:rPr>
      </w:pPr>
    </w:p>
    <w:p w:rsidR="00B21396" w:rsidRDefault="00B21396" w:rsidP="005C10F9">
      <w:pPr>
        <w:pStyle w:val="ListParagraph"/>
        <w:numPr>
          <w:ilvl w:val="0"/>
          <w:numId w:val="2"/>
        </w:numPr>
        <w:rPr>
          <w:rFonts w:ascii="Andalus" w:eastAsia="Times New Roman" w:hAnsi="Andalus" w:cs="Andalus"/>
          <w:color w:val="333333"/>
          <w:sz w:val="24"/>
          <w:szCs w:val="24"/>
          <w:lang w:eastAsia="en-GB"/>
        </w:rPr>
      </w:pPr>
      <w:r w:rsidRPr="005C10F9">
        <w:rPr>
          <w:rFonts w:ascii="Andalus" w:eastAsia="Times New Roman" w:hAnsi="Andalus" w:cs="Andalus"/>
          <w:color w:val="333333"/>
          <w:sz w:val="24"/>
          <w:szCs w:val="24"/>
          <w:lang w:eastAsia="en-GB"/>
        </w:rPr>
        <w:t xml:space="preserve">It is against this backdrop that </w:t>
      </w:r>
      <w:r w:rsidR="008C7F4E" w:rsidRPr="005C10F9">
        <w:rPr>
          <w:rFonts w:ascii="Andalus" w:eastAsia="Times New Roman" w:hAnsi="Andalus" w:cs="Andalus"/>
          <w:color w:val="333333"/>
          <w:sz w:val="24"/>
          <w:szCs w:val="24"/>
          <w:lang w:eastAsia="en-GB"/>
        </w:rPr>
        <w:t xml:space="preserve">I welcome the concept note and the draft recommendations </w:t>
      </w:r>
      <w:r w:rsidRPr="005C10F9">
        <w:rPr>
          <w:rFonts w:ascii="Andalus" w:eastAsia="Times New Roman" w:hAnsi="Andalus" w:cs="Andalus"/>
          <w:color w:val="333333"/>
          <w:sz w:val="24"/>
          <w:szCs w:val="24"/>
          <w:lang w:eastAsia="en-GB"/>
        </w:rPr>
        <w:t xml:space="preserve">particularly recommendations 67 to 70 which deal with how transitional justice can contribute to </w:t>
      </w:r>
      <w:r w:rsidR="008C7F4E" w:rsidRPr="005C10F9">
        <w:rPr>
          <w:rFonts w:ascii="Andalus" w:eastAsia="Times New Roman" w:hAnsi="Andalus" w:cs="Andalus"/>
          <w:color w:val="333333"/>
          <w:sz w:val="24"/>
          <w:szCs w:val="24"/>
          <w:lang w:eastAsia="en-GB"/>
        </w:rPr>
        <w:t>national reconciliation and sustainable peace</w:t>
      </w:r>
      <w:r w:rsidRPr="005C10F9">
        <w:rPr>
          <w:rFonts w:ascii="Andalus" w:eastAsia="Times New Roman" w:hAnsi="Andalus" w:cs="Andalus"/>
          <w:color w:val="333333"/>
          <w:sz w:val="24"/>
          <w:szCs w:val="24"/>
          <w:lang w:eastAsia="en-GB"/>
        </w:rPr>
        <w:t xml:space="preserve"> for minority communities</w:t>
      </w:r>
      <w:r w:rsidR="008C7F4E" w:rsidRPr="005C10F9">
        <w:rPr>
          <w:rFonts w:ascii="Andalus" w:eastAsia="Times New Roman" w:hAnsi="Andalus" w:cs="Andalus"/>
          <w:color w:val="333333"/>
          <w:sz w:val="24"/>
          <w:szCs w:val="24"/>
          <w:lang w:eastAsia="en-GB"/>
        </w:rPr>
        <w:t>.</w:t>
      </w:r>
      <w:r w:rsidRPr="005C10F9">
        <w:rPr>
          <w:rFonts w:ascii="Andalus" w:eastAsia="Times New Roman" w:hAnsi="Andalus" w:cs="Andalus"/>
          <w:color w:val="333333"/>
          <w:sz w:val="24"/>
          <w:szCs w:val="24"/>
          <w:lang w:eastAsia="en-GB"/>
        </w:rPr>
        <w:t xml:space="preserve"> </w:t>
      </w:r>
    </w:p>
    <w:p w:rsidR="005C10F9" w:rsidRPr="005C10F9" w:rsidRDefault="005C10F9" w:rsidP="005C10F9">
      <w:pPr>
        <w:pStyle w:val="ListParagraph"/>
        <w:rPr>
          <w:rFonts w:ascii="Andalus" w:eastAsia="Times New Roman" w:hAnsi="Andalus" w:cs="Andalus"/>
          <w:color w:val="333333"/>
          <w:sz w:val="24"/>
          <w:szCs w:val="24"/>
          <w:lang w:eastAsia="en-GB"/>
        </w:rPr>
      </w:pPr>
    </w:p>
    <w:p w:rsidR="005C10F9" w:rsidRPr="005C10F9" w:rsidRDefault="00B21396" w:rsidP="005C10F9">
      <w:pPr>
        <w:pStyle w:val="ListParagraph"/>
        <w:numPr>
          <w:ilvl w:val="0"/>
          <w:numId w:val="2"/>
        </w:numPr>
        <w:rPr>
          <w:rFonts w:ascii="Andalus" w:eastAsia="Times New Roman" w:hAnsi="Andalus" w:cs="Andalus"/>
          <w:color w:val="333333"/>
          <w:sz w:val="24"/>
          <w:szCs w:val="24"/>
          <w:lang w:eastAsia="en-GB"/>
        </w:rPr>
      </w:pPr>
      <w:r w:rsidRPr="005C10F9">
        <w:rPr>
          <w:rFonts w:ascii="Andalus" w:eastAsia="Times New Roman" w:hAnsi="Andalus" w:cs="Andalus"/>
          <w:color w:val="333333"/>
          <w:sz w:val="24"/>
          <w:szCs w:val="24"/>
          <w:lang w:eastAsia="en-GB"/>
        </w:rPr>
        <w:t xml:space="preserve">Transitional justice </w:t>
      </w:r>
      <w:r w:rsidR="009737CE">
        <w:rPr>
          <w:rFonts w:ascii="Andalus" w:eastAsia="Times New Roman" w:hAnsi="Andalus" w:cs="Andalus"/>
          <w:color w:val="333333"/>
          <w:sz w:val="24"/>
          <w:szCs w:val="24"/>
          <w:lang w:eastAsia="en-GB"/>
        </w:rPr>
        <w:t xml:space="preserve">has </w:t>
      </w:r>
      <w:r w:rsidRPr="005C10F9">
        <w:rPr>
          <w:rFonts w:ascii="Andalus" w:hAnsi="Andalus" w:cs="Andalus"/>
          <w:color w:val="222222"/>
          <w:sz w:val="24"/>
          <w:szCs w:val="24"/>
          <w:lang w:val="en-ZA"/>
        </w:rPr>
        <w:t xml:space="preserve">been implemented </w:t>
      </w:r>
      <w:r w:rsidR="009737CE">
        <w:rPr>
          <w:rFonts w:ascii="Andalus" w:hAnsi="Andalus" w:cs="Andalus"/>
          <w:color w:val="222222"/>
          <w:sz w:val="24"/>
          <w:szCs w:val="24"/>
          <w:lang w:val="en-ZA"/>
        </w:rPr>
        <w:t xml:space="preserve">in many </w:t>
      </w:r>
      <w:r w:rsidRPr="005C10F9">
        <w:rPr>
          <w:rFonts w:ascii="Andalus" w:hAnsi="Andalus" w:cs="Andalus"/>
          <w:color w:val="222222"/>
          <w:sz w:val="24"/>
          <w:szCs w:val="24"/>
          <w:lang w:val="en-ZA"/>
        </w:rPr>
        <w:t xml:space="preserve">countries in order to redress the legacies of massive human rights abuses. </w:t>
      </w:r>
      <w:r w:rsidR="009A79E3" w:rsidRPr="005C10F9">
        <w:rPr>
          <w:rFonts w:ascii="Andalus" w:hAnsi="Andalus" w:cs="Andalus"/>
          <w:color w:val="222222"/>
          <w:sz w:val="24"/>
          <w:szCs w:val="24"/>
          <w:lang w:val="en-ZA"/>
        </w:rPr>
        <w:t xml:space="preserve">The Guidance Note issued by the UN Secretary General in </w:t>
      </w:r>
      <w:r w:rsidR="009A79E3" w:rsidRPr="005C10F9">
        <w:rPr>
          <w:rFonts w:ascii="Andalus" w:hAnsi="Andalus" w:cs="Andalus"/>
          <w:sz w:val="24"/>
          <w:szCs w:val="24"/>
        </w:rPr>
        <w:t xml:space="preserve">March 2010 called upon the United Nations under principle 9 to “strive to ensure transitional justice processes and mechanisms take account of the root causes of conflict and repressive rule, and address violations of all rights, including economic, social and cultural </w:t>
      </w:r>
      <w:r w:rsidR="005C10F9" w:rsidRPr="005C10F9">
        <w:rPr>
          <w:rFonts w:ascii="Andalus" w:hAnsi="Andalus" w:cs="Andalus"/>
          <w:sz w:val="24"/>
          <w:szCs w:val="24"/>
        </w:rPr>
        <w:t>rights.</w:t>
      </w:r>
      <w:r w:rsidR="009A79E3" w:rsidRPr="005C10F9">
        <w:rPr>
          <w:rFonts w:ascii="Andalus" w:hAnsi="Andalus" w:cs="Andalus"/>
          <w:sz w:val="24"/>
          <w:szCs w:val="24"/>
        </w:rPr>
        <w:t xml:space="preserve">” </w:t>
      </w:r>
    </w:p>
    <w:p w:rsidR="005C10F9" w:rsidRDefault="009A79E3" w:rsidP="005C10F9">
      <w:pPr>
        <w:pStyle w:val="ListParagraph"/>
        <w:numPr>
          <w:ilvl w:val="0"/>
          <w:numId w:val="2"/>
        </w:numPr>
        <w:rPr>
          <w:rFonts w:ascii="Andalus" w:eastAsia="Times New Roman" w:hAnsi="Andalus" w:cs="Andalus"/>
          <w:color w:val="333333"/>
          <w:sz w:val="24"/>
          <w:szCs w:val="24"/>
          <w:lang w:eastAsia="en-GB"/>
        </w:rPr>
      </w:pPr>
      <w:r w:rsidRPr="005C10F9">
        <w:rPr>
          <w:rFonts w:ascii="Andalus" w:hAnsi="Andalus" w:cs="Andalus"/>
          <w:sz w:val="24"/>
          <w:szCs w:val="24"/>
        </w:rPr>
        <w:t xml:space="preserve">The four pillars underpinning transitional justice include </w:t>
      </w:r>
      <w:r w:rsidR="008C7F4E" w:rsidRPr="005C10F9">
        <w:rPr>
          <w:rFonts w:ascii="Andalus" w:eastAsia="Times New Roman" w:hAnsi="Andalus" w:cs="Andalus"/>
          <w:color w:val="333333"/>
          <w:sz w:val="24"/>
          <w:szCs w:val="24"/>
          <w:lang w:eastAsia="en-GB"/>
        </w:rPr>
        <w:t xml:space="preserve">the right to truth at both an individual and societal level, the right to justice, the right to reparations and the guarantee of non-recurrence. </w:t>
      </w:r>
      <w:r w:rsidRPr="005C10F9">
        <w:rPr>
          <w:rFonts w:ascii="Andalus" w:eastAsia="Times New Roman" w:hAnsi="Andalus" w:cs="Andalus"/>
          <w:color w:val="333333"/>
          <w:sz w:val="24"/>
          <w:szCs w:val="24"/>
          <w:lang w:eastAsia="en-GB"/>
        </w:rPr>
        <w:t>M</w:t>
      </w:r>
      <w:r w:rsidR="008C7F4E" w:rsidRPr="005C10F9">
        <w:rPr>
          <w:rFonts w:ascii="Andalus" w:eastAsia="Times New Roman" w:hAnsi="Andalus" w:cs="Andalus"/>
          <w:color w:val="333333"/>
          <w:sz w:val="24"/>
          <w:szCs w:val="24"/>
          <w:lang w:eastAsia="en-GB"/>
        </w:rPr>
        <w:t xml:space="preserve">easures or instruments include truth commissions, Commissions of Inquiry, </w:t>
      </w:r>
      <w:r w:rsidR="007D505B" w:rsidRPr="005C10F9">
        <w:rPr>
          <w:rFonts w:ascii="Andalus" w:eastAsia="Times New Roman" w:hAnsi="Andalus" w:cs="Andalus"/>
          <w:color w:val="333333"/>
          <w:sz w:val="24"/>
          <w:szCs w:val="24"/>
          <w:lang w:eastAsia="en-GB"/>
        </w:rPr>
        <w:t xml:space="preserve">Mapping processes, memorialisation, criminal justice options, security sector reform and reparations. </w:t>
      </w:r>
      <w:r w:rsidRPr="005C10F9">
        <w:rPr>
          <w:rFonts w:ascii="Andalus" w:eastAsia="Times New Roman" w:hAnsi="Andalus" w:cs="Andalus"/>
          <w:color w:val="333333"/>
          <w:sz w:val="24"/>
          <w:szCs w:val="24"/>
          <w:lang w:eastAsia="en-GB"/>
        </w:rPr>
        <w:t xml:space="preserve">Any transitional justice measure must be taken in consultation with the minority community affected and must provide for the full participation of such communities. </w:t>
      </w:r>
    </w:p>
    <w:p w:rsidR="005C10F9" w:rsidRDefault="005C10F9" w:rsidP="005C10F9">
      <w:pPr>
        <w:pStyle w:val="ListParagraph"/>
        <w:rPr>
          <w:rFonts w:ascii="Andalus" w:eastAsia="Times New Roman" w:hAnsi="Andalus" w:cs="Andalus"/>
          <w:color w:val="333333"/>
          <w:sz w:val="24"/>
          <w:szCs w:val="24"/>
          <w:lang w:eastAsia="en-GB"/>
        </w:rPr>
      </w:pPr>
    </w:p>
    <w:p w:rsidR="009A79E3" w:rsidRPr="005C10F9" w:rsidRDefault="009A79E3" w:rsidP="005C10F9">
      <w:pPr>
        <w:pStyle w:val="ListParagraph"/>
        <w:numPr>
          <w:ilvl w:val="0"/>
          <w:numId w:val="2"/>
        </w:numPr>
        <w:rPr>
          <w:rFonts w:ascii="Andalus" w:eastAsia="Times New Roman" w:hAnsi="Andalus" w:cs="Andalus"/>
          <w:color w:val="333333"/>
          <w:sz w:val="24"/>
          <w:szCs w:val="24"/>
          <w:lang w:eastAsia="en-GB"/>
        </w:rPr>
      </w:pPr>
      <w:r w:rsidRPr="005C10F9">
        <w:rPr>
          <w:rFonts w:ascii="Andalus" w:eastAsia="Times New Roman" w:hAnsi="Andalus" w:cs="Andalus"/>
          <w:color w:val="333333"/>
          <w:sz w:val="24"/>
          <w:szCs w:val="24"/>
          <w:lang w:eastAsia="en-GB"/>
        </w:rPr>
        <w:t xml:space="preserve">Recommendation 69 reinforces this point. However it could do with the addition that to be effective, transitional justice measures adopted must be </w:t>
      </w:r>
      <w:r w:rsidRPr="005C10F9">
        <w:rPr>
          <w:rFonts w:ascii="Andalus" w:hAnsi="Andalus" w:cs="Andalus"/>
          <w:sz w:val="24"/>
          <w:szCs w:val="24"/>
        </w:rPr>
        <w:t xml:space="preserve">sensitive to the ways in which the deliberate targeting of people on the basis of their ethnic or religious identity may cause distinctive harms and, second, to clarify the difficult political challenges that arise in societies where communities are not ready to </w:t>
      </w:r>
      <w:r w:rsidRPr="005C10F9">
        <w:rPr>
          <w:rFonts w:ascii="Andalus" w:hAnsi="Andalus" w:cs="Andalus"/>
          <w:sz w:val="24"/>
          <w:szCs w:val="24"/>
        </w:rPr>
        <w:lastRenderedPageBreak/>
        <w:t>cooperate, or even agree on a definition of who the victims are. Ensuring that data is disaggregated is crucial.</w:t>
      </w:r>
    </w:p>
    <w:p w:rsidR="005C10F9" w:rsidRPr="005C10F9" w:rsidRDefault="005C10F9" w:rsidP="005C10F9">
      <w:pPr>
        <w:pStyle w:val="ListParagraph"/>
        <w:rPr>
          <w:rFonts w:ascii="Andalus" w:eastAsia="Times New Roman" w:hAnsi="Andalus" w:cs="Andalus"/>
          <w:color w:val="333333"/>
          <w:sz w:val="24"/>
          <w:szCs w:val="24"/>
          <w:lang w:eastAsia="en-GB"/>
        </w:rPr>
      </w:pPr>
    </w:p>
    <w:p w:rsidR="00B97C87" w:rsidRDefault="007D505B" w:rsidP="00B97C87">
      <w:pPr>
        <w:pStyle w:val="ListParagraph"/>
        <w:numPr>
          <w:ilvl w:val="0"/>
          <w:numId w:val="2"/>
        </w:numPr>
        <w:autoSpaceDE w:val="0"/>
        <w:autoSpaceDN w:val="0"/>
        <w:adjustRightInd w:val="0"/>
        <w:spacing w:after="0" w:line="240" w:lineRule="auto"/>
        <w:rPr>
          <w:rFonts w:ascii="Andalus" w:hAnsi="Andalus" w:cs="Andalus"/>
          <w:sz w:val="24"/>
          <w:szCs w:val="24"/>
        </w:rPr>
      </w:pPr>
      <w:r w:rsidRPr="005C10F9">
        <w:rPr>
          <w:rFonts w:ascii="Andalus" w:eastAsia="Times New Roman" w:hAnsi="Andalus" w:cs="Andalus"/>
          <w:color w:val="333333"/>
          <w:sz w:val="24"/>
          <w:szCs w:val="24"/>
          <w:lang w:eastAsia="en-GB"/>
        </w:rPr>
        <w:t>Tr</w:t>
      </w:r>
      <w:r w:rsidR="009A79E3" w:rsidRPr="005C10F9">
        <w:rPr>
          <w:rFonts w:ascii="Andalus" w:eastAsia="Times New Roman" w:hAnsi="Andalus" w:cs="Andalus"/>
          <w:color w:val="333333"/>
          <w:sz w:val="24"/>
          <w:szCs w:val="24"/>
          <w:lang w:eastAsia="en-GB"/>
        </w:rPr>
        <w:t xml:space="preserve">uth Commissions in particular have the </w:t>
      </w:r>
      <w:r w:rsidRPr="005C10F9">
        <w:rPr>
          <w:rFonts w:ascii="Andalus" w:eastAsia="Times New Roman" w:hAnsi="Andalus" w:cs="Andalus"/>
          <w:color w:val="333333"/>
          <w:sz w:val="24"/>
          <w:szCs w:val="24"/>
          <w:lang w:eastAsia="en-GB"/>
        </w:rPr>
        <w:t xml:space="preserve">potential to provide minority communities with </w:t>
      </w:r>
      <w:r w:rsidR="00C13197" w:rsidRPr="005C10F9">
        <w:rPr>
          <w:rFonts w:ascii="Andalus" w:eastAsia="Times New Roman" w:hAnsi="Andalus" w:cs="Andalus"/>
          <w:color w:val="333333"/>
          <w:sz w:val="24"/>
          <w:szCs w:val="24"/>
          <w:lang w:eastAsia="en-GB"/>
        </w:rPr>
        <w:t xml:space="preserve">the opportunity </w:t>
      </w:r>
      <w:r w:rsidRPr="005C10F9">
        <w:rPr>
          <w:rFonts w:ascii="Andalus" w:eastAsia="Times New Roman" w:hAnsi="Andalus" w:cs="Andalus"/>
          <w:color w:val="333333"/>
          <w:sz w:val="24"/>
          <w:szCs w:val="24"/>
          <w:lang w:eastAsia="en-GB"/>
        </w:rPr>
        <w:t xml:space="preserve">to uncover the facts about the violence and crimes committed, to determine patterns and trends and to identify those whose rights are violated as well as to identify those who bear responsibility at both an individual and structural level. </w:t>
      </w:r>
      <w:r w:rsidR="009A79E3" w:rsidRPr="005C10F9">
        <w:rPr>
          <w:rFonts w:ascii="Andalus" w:eastAsia="Times New Roman" w:hAnsi="Andalus" w:cs="Andalus"/>
          <w:color w:val="333333"/>
          <w:sz w:val="24"/>
          <w:szCs w:val="24"/>
          <w:lang w:eastAsia="en-GB"/>
        </w:rPr>
        <w:t>Documenting the violations is recognised as an important first step. For minority communities whose rights and who experience mass atrocity crimes, documenting and creating an archive is an important step in building the collective memory of the past. While one’s land can be taken and possessions destroyed, the memory of wh</w:t>
      </w:r>
      <w:r w:rsidR="009737CE">
        <w:rPr>
          <w:rFonts w:ascii="Andalus" w:eastAsia="Times New Roman" w:hAnsi="Andalus" w:cs="Andalus"/>
          <w:color w:val="333333"/>
          <w:sz w:val="24"/>
          <w:szCs w:val="24"/>
          <w:lang w:eastAsia="en-GB"/>
        </w:rPr>
        <w:t xml:space="preserve">o and where we came from as well as the violations committed should never </w:t>
      </w:r>
      <w:r w:rsidR="009A79E3" w:rsidRPr="005C10F9">
        <w:rPr>
          <w:rFonts w:ascii="Andalus" w:eastAsia="Times New Roman" w:hAnsi="Andalus" w:cs="Andalus"/>
          <w:color w:val="333333"/>
          <w:sz w:val="24"/>
          <w:szCs w:val="24"/>
          <w:lang w:eastAsia="en-GB"/>
        </w:rPr>
        <w:t>be taken away</w:t>
      </w:r>
      <w:r w:rsidR="00B97C87" w:rsidRPr="00B97C87">
        <w:rPr>
          <w:rFonts w:ascii="Andalus" w:hAnsi="Andalus" w:cs="Andalus"/>
          <w:sz w:val="24"/>
          <w:szCs w:val="24"/>
        </w:rPr>
        <w:t xml:space="preserve"> </w:t>
      </w:r>
    </w:p>
    <w:p w:rsidR="00B97C87" w:rsidRPr="00B97C87" w:rsidRDefault="00B97C87" w:rsidP="00B97C87">
      <w:pPr>
        <w:pStyle w:val="ListParagraph"/>
        <w:rPr>
          <w:rFonts w:ascii="Andalus" w:hAnsi="Andalus" w:cs="Andalus"/>
          <w:sz w:val="24"/>
          <w:szCs w:val="24"/>
        </w:rPr>
      </w:pPr>
    </w:p>
    <w:p w:rsidR="00B97C87" w:rsidRPr="00B97C87" w:rsidRDefault="00B97C87" w:rsidP="00B97C87">
      <w:pPr>
        <w:pStyle w:val="ListParagraph"/>
        <w:numPr>
          <w:ilvl w:val="0"/>
          <w:numId w:val="2"/>
        </w:numPr>
        <w:autoSpaceDE w:val="0"/>
        <w:autoSpaceDN w:val="0"/>
        <w:adjustRightInd w:val="0"/>
        <w:spacing w:after="0" w:line="240" w:lineRule="auto"/>
        <w:rPr>
          <w:rFonts w:ascii="Andalus" w:hAnsi="Andalus" w:cs="Andalus"/>
          <w:sz w:val="24"/>
          <w:szCs w:val="24"/>
        </w:rPr>
      </w:pPr>
      <w:r w:rsidRPr="005C10F9">
        <w:rPr>
          <w:rFonts w:ascii="Andalus" w:hAnsi="Andalus" w:cs="Andalus"/>
          <w:sz w:val="24"/>
          <w:szCs w:val="24"/>
        </w:rPr>
        <w:t xml:space="preserve">John Paul Lederach, the Mennonite </w:t>
      </w:r>
      <w:r w:rsidRPr="005C10F9">
        <w:rPr>
          <w:rFonts w:ascii="Andalus" w:hAnsi="Andalus" w:cs="Andalus"/>
          <w:sz w:val="24"/>
          <w:szCs w:val="24"/>
        </w:rPr>
        <w:t>peace builder</w:t>
      </w:r>
      <w:r w:rsidRPr="005C10F9">
        <w:rPr>
          <w:rFonts w:ascii="Andalus" w:hAnsi="Andalus" w:cs="Andalus"/>
          <w:sz w:val="24"/>
          <w:szCs w:val="24"/>
        </w:rPr>
        <w:t xml:space="preserve"> makes the point that “socioeconomic justice is also critical to peace. He identifies what he calls the “justice gap” in peacebuilding: “we have not adequately developed a peace-building framework that reduces direct violence and produces social and economic justice”. As a result, he advocates a broadening of our understanding of peacebuilding to include conflict transformation, restorative justice and socio-economic development.</w:t>
      </w:r>
    </w:p>
    <w:p w:rsidR="00B97C87" w:rsidRPr="00B97C87" w:rsidRDefault="00B97C87" w:rsidP="00B97C87">
      <w:pPr>
        <w:pStyle w:val="ListParagraph"/>
        <w:rPr>
          <w:rFonts w:ascii="Andalus" w:eastAsia="Times New Roman" w:hAnsi="Andalus" w:cs="Andalus"/>
          <w:color w:val="333333"/>
          <w:sz w:val="24"/>
          <w:szCs w:val="24"/>
          <w:lang w:eastAsia="en-GB"/>
        </w:rPr>
      </w:pPr>
    </w:p>
    <w:p w:rsidR="00B97C87" w:rsidRDefault="00B97C87" w:rsidP="00B97C87">
      <w:pPr>
        <w:pStyle w:val="ListParagraph"/>
        <w:numPr>
          <w:ilvl w:val="0"/>
          <w:numId w:val="2"/>
        </w:numPr>
        <w:autoSpaceDE w:val="0"/>
        <w:autoSpaceDN w:val="0"/>
        <w:adjustRightInd w:val="0"/>
        <w:spacing w:after="0" w:line="240" w:lineRule="auto"/>
        <w:rPr>
          <w:rFonts w:ascii="Andalus" w:hAnsi="Andalus" w:cs="Andalus"/>
          <w:sz w:val="24"/>
          <w:szCs w:val="24"/>
        </w:rPr>
      </w:pPr>
      <w:r>
        <w:rPr>
          <w:rFonts w:ascii="Andalus" w:eastAsia="Times New Roman" w:hAnsi="Andalus" w:cs="Andalus"/>
          <w:color w:val="333333"/>
          <w:sz w:val="24"/>
          <w:szCs w:val="24"/>
          <w:lang w:eastAsia="en-GB"/>
        </w:rPr>
        <w:t>T</w:t>
      </w:r>
      <w:r w:rsidRPr="005C10F9">
        <w:rPr>
          <w:rFonts w:ascii="Andalus" w:eastAsia="Times New Roman" w:hAnsi="Andalus" w:cs="Andalus"/>
          <w:color w:val="333333"/>
          <w:sz w:val="24"/>
          <w:szCs w:val="24"/>
          <w:lang w:eastAsia="en-GB"/>
        </w:rPr>
        <w:t xml:space="preserve">ruth Commissions play an important role </w:t>
      </w:r>
      <w:r w:rsidRPr="005C10F9">
        <w:rPr>
          <w:rFonts w:ascii="Andalus" w:hAnsi="Andalus" w:cs="Andalus"/>
          <w:sz w:val="24"/>
          <w:szCs w:val="24"/>
        </w:rPr>
        <w:t>Reparations at both an individual and community level are critical to providing recognition that minority communities matter and are an acknowledgement of the wrongdoing. The fo</w:t>
      </w:r>
      <w:bookmarkStart w:id="0" w:name="_GoBack"/>
      <w:bookmarkEnd w:id="0"/>
      <w:r w:rsidRPr="005C10F9">
        <w:rPr>
          <w:rFonts w:ascii="Andalus" w:hAnsi="Andalus" w:cs="Andalus"/>
          <w:sz w:val="24"/>
          <w:szCs w:val="24"/>
        </w:rPr>
        <w:t xml:space="preserve">urth pillar the guarantee of non-recurrence deals with institutional reform and the restoration of civic trust in the institutions of the state. </w:t>
      </w:r>
    </w:p>
    <w:p w:rsidR="005C10F9" w:rsidRPr="005C10F9" w:rsidRDefault="005C10F9" w:rsidP="005C10F9">
      <w:pPr>
        <w:pStyle w:val="ListParagraph"/>
        <w:autoSpaceDE w:val="0"/>
        <w:autoSpaceDN w:val="0"/>
        <w:adjustRightInd w:val="0"/>
        <w:spacing w:after="0" w:line="240" w:lineRule="auto"/>
        <w:rPr>
          <w:rFonts w:ascii="Andalus" w:eastAsia="Times New Roman" w:hAnsi="Andalus" w:cs="Andalus"/>
          <w:color w:val="333333"/>
          <w:sz w:val="24"/>
          <w:szCs w:val="24"/>
          <w:lang w:eastAsia="en-GB"/>
        </w:rPr>
      </w:pPr>
    </w:p>
    <w:p w:rsidR="00B97C87" w:rsidRPr="00B97C87" w:rsidRDefault="009737CE" w:rsidP="00B97C87">
      <w:pPr>
        <w:pStyle w:val="ListParagraph"/>
        <w:numPr>
          <w:ilvl w:val="0"/>
          <w:numId w:val="2"/>
        </w:numPr>
        <w:autoSpaceDE w:val="0"/>
        <w:autoSpaceDN w:val="0"/>
        <w:adjustRightInd w:val="0"/>
        <w:spacing w:after="0" w:line="240" w:lineRule="auto"/>
        <w:rPr>
          <w:rFonts w:ascii="Andalus" w:eastAsia="Times New Roman" w:hAnsi="Andalus" w:cs="Andalus"/>
          <w:color w:val="333333"/>
          <w:sz w:val="24"/>
          <w:szCs w:val="24"/>
          <w:lang w:eastAsia="en-GB"/>
        </w:rPr>
      </w:pPr>
      <w:r>
        <w:rPr>
          <w:rFonts w:ascii="Andalus" w:eastAsia="Times New Roman" w:hAnsi="Andalus" w:cs="Andalus"/>
          <w:color w:val="333333"/>
          <w:sz w:val="24"/>
          <w:szCs w:val="24"/>
          <w:lang w:eastAsia="en-GB"/>
        </w:rPr>
        <w:t>D</w:t>
      </w:r>
      <w:r w:rsidR="0026233D" w:rsidRPr="005C10F9">
        <w:rPr>
          <w:rFonts w:ascii="Andalus" w:eastAsia="Times New Roman" w:hAnsi="Andalus" w:cs="Andalus"/>
          <w:color w:val="333333"/>
          <w:sz w:val="24"/>
          <w:szCs w:val="24"/>
          <w:lang w:eastAsia="en-GB"/>
        </w:rPr>
        <w:t xml:space="preserve">ealing with the root causes of the conflict includes </w:t>
      </w:r>
      <w:r>
        <w:rPr>
          <w:rFonts w:ascii="Andalus" w:eastAsia="Times New Roman" w:hAnsi="Andalus" w:cs="Andalus"/>
          <w:color w:val="333333"/>
          <w:sz w:val="24"/>
          <w:szCs w:val="24"/>
          <w:lang w:eastAsia="en-GB"/>
        </w:rPr>
        <w:t xml:space="preserve">dealing with the </w:t>
      </w:r>
      <w:r w:rsidR="00C13197" w:rsidRPr="005C10F9">
        <w:rPr>
          <w:rFonts w:ascii="Andalus" w:hAnsi="Andalus" w:cs="Andalus"/>
          <w:sz w:val="24"/>
          <w:szCs w:val="24"/>
        </w:rPr>
        <w:t>structural question</w:t>
      </w:r>
      <w:r w:rsidR="0026233D" w:rsidRPr="005C10F9">
        <w:rPr>
          <w:rFonts w:ascii="Andalus" w:hAnsi="Andalus" w:cs="Andalus"/>
          <w:sz w:val="24"/>
          <w:szCs w:val="24"/>
        </w:rPr>
        <w:t>s</w:t>
      </w:r>
      <w:r>
        <w:rPr>
          <w:rFonts w:ascii="Andalus" w:hAnsi="Andalus" w:cs="Andalus"/>
          <w:sz w:val="24"/>
          <w:szCs w:val="24"/>
        </w:rPr>
        <w:t xml:space="preserve"> underpinning the violence. This includes </w:t>
      </w:r>
      <w:r w:rsidR="00B97C87">
        <w:rPr>
          <w:rFonts w:ascii="Andalus" w:hAnsi="Andalus" w:cs="Andalus"/>
          <w:sz w:val="24"/>
          <w:szCs w:val="24"/>
        </w:rPr>
        <w:t xml:space="preserve">examining </w:t>
      </w:r>
      <w:r>
        <w:rPr>
          <w:rFonts w:ascii="Andalus" w:hAnsi="Andalus" w:cs="Andalus"/>
          <w:sz w:val="24"/>
          <w:szCs w:val="24"/>
        </w:rPr>
        <w:t xml:space="preserve">the conduct of </w:t>
      </w:r>
      <w:r w:rsidR="0026233D" w:rsidRPr="005C10F9">
        <w:rPr>
          <w:rFonts w:ascii="Andalus" w:hAnsi="Andalus" w:cs="Andalus"/>
          <w:sz w:val="24"/>
          <w:szCs w:val="24"/>
        </w:rPr>
        <w:t xml:space="preserve">state institutions </w:t>
      </w:r>
      <w:r>
        <w:rPr>
          <w:rFonts w:ascii="Andalus" w:hAnsi="Andalus" w:cs="Andalus"/>
          <w:sz w:val="24"/>
          <w:szCs w:val="24"/>
        </w:rPr>
        <w:t>particularly t</w:t>
      </w:r>
      <w:r w:rsidR="0026233D" w:rsidRPr="005C10F9">
        <w:rPr>
          <w:rFonts w:ascii="Andalus" w:hAnsi="Andalus" w:cs="Andalus"/>
          <w:sz w:val="24"/>
          <w:szCs w:val="24"/>
        </w:rPr>
        <w:t xml:space="preserve">he security forces and the </w:t>
      </w:r>
      <w:r w:rsidR="005C10F9" w:rsidRPr="005C10F9">
        <w:rPr>
          <w:rFonts w:ascii="Andalus" w:hAnsi="Andalus" w:cs="Andalus"/>
          <w:sz w:val="24"/>
          <w:szCs w:val="24"/>
        </w:rPr>
        <w:t>judiciary which</w:t>
      </w:r>
      <w:r>
        <w:rPr>
          <w:rFonts w:ascii="Andalus" w:hAnsi="Andalus" w:cs="Andalus"/>
          <w:sz w:val="24"/>
          <w:szCs w:val="24"/>
        </w:rPr>
        <w:t xml:space="preserve"> often </w:t>
      </w:r>
      <w:r w:rsidR="00C13197" w:rsidRPr="005C10F9">
        <w:rPr>
          <w:rFonts w:ascii="Andalus" w:hAnsi="Andalus" w:cs="Andalus"/>
          <w:sz w:val="24"/>
          <w:szCs w:val="24"/>
        </w:rPr>
        <w:t xml:space="preserve">become compromised </w:t>
      </w:r>
      <w:r>
        <w:rPr>
          <w:rFonts w:ascii="Andalus" w:hAnsi="Andalus" w:cs="Andalus"/>
          <w:sz w:val="24"/>
          <w:szCs w:val="24"/>
        </w:rPr>
        <w:t xml:space="preserve">in the conflict. </w:t>
      </w:r>
    </w:p>
    <w:p w:rsidR="00B97C87" w:rsidRPr="00B97C87" w:rsidRDefault="00B97C87" w:rsidP="00B97C87">
      <w:pPr>
        <w:pStyle w:val="ListParagraph"/>
        <w:rPr>
          <w:rFonts w:ascii="Andalus" w:eastAsia="Times New Roman" w:hAnsi="Andalus" w:cs="Andalus"/>
          <w:color w:val="333333"/>
          <w:sz w:val="24"/>
          <w:szCs w:val="24"/>
          <w:lang w:eastAsia="en-GB"/>
        </w:rPr>
      </w:pPr>
    </w:p>
    <w:p w:rsidR="00B97C87" w:rsidRDefault="00B97C87" w:rsidP="00B97C87">
      <w:pPr>
        <w:pStyle w:val="ListParagraph"/>
        <w:numPr>
          <w:ilvl w:val="0"/>
          <w:numId w:val="2"/>
        </w:numPr>
        <w:autoSpaceDE w:val="0"/>
        <w:autoSpaceDN w:val="0"/>
        <w:adjustRightInd w:val="0"/>
        <w:spacing w:after="0" w:line="240" w:lineRule="auto"/>
        <w:rPr>
          <w:rFonts w:ascii="Andalus" w:eastAsia="Times New Roman" w:hAnsi="Andalus" w:cs="Andalus"/>
          <w:color w:val="333333"/>
          <w:sz w:val="24"/>
          <w:szCs w:val="24"/>
          <w:lang w:eastAsia="en-GB"/>
        </w:rPr>
      </w:pPr>
      <w:r>
        <w:rPr>
          <w:rFonts w:ascii="Andalus" w:eastAsia="Times New Roman" w:hAnsi="Andalus" w:cs="Andalus"/>
          <w:color w:val="333333"/>
          <w:sz w:val="24"/>
          <w:szCs w:val="24"/>
          <w:lang w:eastAsia="en-GB"/>
        </w:rPr>
        <w:t>Above all</w:t>
      </w:r>
      <w:r>
        <w:rPr>
          <w:rFonts w:ascii="Andalus" w:eastAsia="Times New Roman" w:hAnsi="Andalus" w:cs="Andalus"/>
          <w:color w:val="333333"/>
          <w:sz w:val="24"/>
          <w:szCs w:val="24"/>
          <w:lang w:eastAsia="en-GB"/>
        </w:rPr>
        <w:t>, a</w:t>
      </w:r>
      <w:r>
        <w:rPr>
          <w:rFonts w:ascii="Andalus" w:eastAsia="Times New Roman" w:hAnsi="Andalus" w:cs="Andalus"/>
          <w:color w:val="333333"/>
          <w:sz w:val="24"/>
          <w:szCs w:val="24"/>
          <w:lang w:eastAsia="en-GB"/>
        </w:rPr>
        <w:t xml:space="preserve">ccountability </w:t>
      </w:r>
      <w:r>
        <w:rPr>
          <w:rFonts w:ascii="Andalus" w:eastAsia="Times New Roman" w:hAnsi="Andalus" w:cs="Andalus"/>
          <w:color w:val="333333"/>
          <w:sz w:val="24"/>
          <w:szCs w:val="24"/>
          <w:lang w:eastAsia="en-GB"/>
        </w:rPr>
        <w:t xml:space="preserve">requires that </w:t>
      </w:r>
      <w:r w:rsidRPr="005C10F9">
        <w:rPr>
          <w:rFonts w:ascii="Andalus" w:eastAsia="Times New Roman" w:hAnsi="Andalus" w:cs="Andalus"/>
          <w:color w:val="333333"/>
          <w:sz w:val="24"/>
          <w:szCs w:val="24"/>
          <w:lang w:eastAsia="en-GB"/>
        </w:rPr>
        <w:t xml:space="preserve">those responsible for </w:t>
      </w:r>
      <w:r>
        <w:rPr>
          <w:rFonts w:ascii="Andalus" w:eastAsia="Times New Roman" w:hAnsi="Andalus" w:cs="Andalus"/>
          <w:color w:val="333333"/>
          <w:sz w:val="24"/>
          <w:szCs w:val="24"/>
          <w:lang w:eastAsia="en-GB"/>
        </w:rPr>
        <w:t xml:space="preserve">grave crimes and mass atrocities </w:t>
      </w:r>
      <w:r w:rsidRPr="005C10F9">
        <w:rPr>
          <w:rFonts w:ascii="Andalus" w:eastAsia="Times New Roman" w:hAnsi="Andalus" w:cs="Andalus"/>
          <w:color w:val="333333"/>
          <w:sz w:val="24"/>
          <w:szCs w:val="24"/>
          <w:lang w:eastAsia="en-GB"/>
        </w:rPr>
        <w:t xml:space="preserve">are held criminally </w:t>
      </w:r>
      <w:r w:rsidRPr="005C10F9">
        <w:rPr>
          <w:rFonts w:ascii="Andalus" w:eastAsia="Times New Roman" w:hAnsi="Andalus" w:cs="Andalus"/>
          <w:color w:val="333333"/>
          <w:sz w:val="24"/>
          <w:szCs w:val="24"/>
          <w:lang w:eastAsia="en-GB"/>
        </w:rPr>
        <w:t xml:space="preserve">accountable </w:t>
      </w:r>
      <w:r>
        <w:rPr>
          <w:rFonts w:ascii="Andalus" w:eastAsia="Times New Roman" w:hAnsi="Andalus" w:cs="Andalus"/>
          <w:color w:val="333333"/>
          <w:sz w:val="24"/>
          <w:szCs w:val="24"/>
          <w:lang w:eastAsia="en-GB"/>
        </w:rPr>
        <w:t>as</w:t>
      </w:r>
      <w:r>
        <w:rPr>
          <w:rFonts w:ascii="Andalus" w:eastAsia="Times New Roman" w:hAnsi="Andalus" w:cs="Andalus"/>
          <w:color w:val="333333"/>
          <w:sz w:val="24"/>
          <w:szCs w:val="24"/>
          <w:lang w:eastAsia="en-GB"/>
        </w:rPr>
        <w:t xml:space="preserve"> this </w:t>
      </w:r>
      <w:r w:rsidRPr="005C10F9">
        <w:rPr>
          <w:rFonts w:ascii="Andalus" w:eastAsia="Times New Roman" w:hAnsi="Andalus" w:cs="Andalus"/>
          <w:color w:val="333333"/>
          <w:sz w:val="24"/>
          <w:szCs w:val="24"/>
          <w:lang w:eastAsia="en-GB"/>
        </w:rPr>
        <w:t>reinforces the notion that minorities matter and that the institutions of the state work for them as well.</w:t>
      </w:r>
    </w:p>
    <w:p w:rsidR="00B97C87" w:rsidRPr="00B97C87" w:rsidRDefault="00B97C87" w:rsidP="00B97C87">
      <w:pPr>
        <w:pStyle w:val="ListParagraph"/>
        <w:rPr>
          <w:rFonts w:ascii="Andalus" w:eastAsia="Times New Roman" w:hAnsi="Andalus" w:cs="Andalus"/>
          <w:color w:val="333333"/>
          <w:sz w:val="24"/>
          <w:szCs w:val="24"/>
          <w:lang w:eastAsia="en-GB"/>
        </w:rPr>
      </w:pPr>
    </w:p>
    <w:p w:rsidR="00B97C87" w:rsidRPr="00B97C87" w:rsidRDefault="00B97C87" w:rsidP="00B97C87">
      <w:pPr>
        <w:autoSpaceDE w:val="0"/>
        <w:autoSpaceDN w:val="0"/>
        <w:adjustRightInd w:val="0"/>
        <w:spacing w:after="0" w:line="240" w:lineRule="auto"/>
        <w:rPr>
          <w:rFonts w:ascii="Andalus" w:eastAsia="Times New Roman" w:hAnsi="Andalus" w:cs="Andalus"/>
          <w:color w:val="333333"/>
          <w:sz w:val="24"/>
          <w:szCs w:val="24"/>
          <w:lang w:eastAsia="en-GB"/>
        </w:rPr>
      </w:pPr>
    </w:p>
    <w:p w:rsidR="00B97C87" w:rsidRPr="005C10F9" w:rsidRDefault="00B97C87" w:rsidP="00B97C87">
      <w:pPr>
        <w:pStyle w:val="ListParagraph"/>
        <w:numPr>
          <w:ilvl w:val="0"/>
          <w:numId w:val="2"/>
        </w:numPr>
        <w:autoSpaceDE w:val="0"/>
        <w:autoSpaceDN w:val="0"/>
        <w:adjustRightInd w:val="0"/>
        <w:spacing w:after="0" w:line="240" w:lineRule="auto"/>
        <w:rPr>
          <w:rFonts w:ascii="Andalus" w:eastAsia="Times New Roman" w:hAnsi="Andalus" w:cs="Andalus"/>
          <w:color w:val="333333"/>
          <w:sz w:val="24"/>
          <w:szCs w:val="24"/>
          <w:lang w:eastAsia="en-GB"/>
        </w:rPr>
      </w:pPr>
      <w:r>
        <w:rPr>
          <w:rFonts w:ascii="Andalus" w:eastAsia="Times New Roman" w:hAnsi="Andalus" w:cs="Andalus"/>
          <w:color w:val="333333"/>
          <w:sz w:val="24"/>
          <w:szCs w:val="24"/>
          <w:lang w:eastAsia="en-GB"/>
        </w:rPr>
        <w:lastRenderedPageBreak/>
        <w:t xml:space="preserve">In this regard the recommendations could do with a recommendation which </w:t>
      </w:r>
      <w:r>
        <w:rPr>
          <w:rFonts w:ascii="Andalus" w:eastAsia="Times New Roman" w:hAnsi="Andalus" w:cs="Andalus"/>
          <w:color w:val="333333"/>
          <w:sz w:val="24"/>
          <w:szCs w:val="24"/>
          <w:lang w:eastAsia="en-GB"/>
        </w:rPr>
        <w:t xml:space="preserve">spells out what accountability means for the </w:t>
      </w:r>
      <w:r>
        <w:rPr>
          <w:rFonts w:ascii="Andalus" w:eastAsia="Times New Roman" w:hAnsi="Andalus" w:cs="Andalus"/>
          <w:color w:val="333333"/>
          <w:sz w:val="24"/>
          <w:szCs w:val="24"/>
          <w:lang w:eastAsia="en-GB"/>
        </w:rPr>
        <w:t xml:space="preserve">crimes committed against minority communities. It should also set out clearly that States have obligations to address the question of impunity. </w:t>
      </w:r>
      <w:r w:rsidRPr="005C10F9">
        <w:rPr>
          <w:rFonts w:ascii="Times New Roman" w:hAnsi="Times New Roman" w:cs="Times New Roman"/>
          <w:sz w:val="24"/>
          <w:szCs w:val="24"/>
        </w:rPr>
        <w:t xml:space="preserve"> </w:t>
      </w:r>
    </w:p>
    <w:p w:rsidR="005C10F9" w:rsidRPr="005C10F9" w:rsidRDefault="005C10F9" w:rsidP="005C10F9">
      <w:pPr>
        <w:pStyle w:val="ListParagraph"/>
        <w:autoSpaceDE w:val="0"/>
        <w:autoSpaceDN w:val="0"/>
        <w:adjustRightInd w:val="0"/>
        <w:spacing w:after="0" w:line="240" w:lineRule="auto"/>
        <w:rPr>
          <w:rFonts w:ascii="Andalus" w:hAnsi="Andalus" w:cs="Andalus"/>
          <w:sz w:val="24"/>
          <w:szCs w:val="24"/>
        </w:rPr>
      </w:pPr>
    </w:p>
    <w:p w:rsidR="00E43FC3" w:rsidRPr="005C10F9" w:rsidRDefault="0026233D" w:rsidP="005C10F9">
      <w:pPr>
        <w:pStyle w:val="ListParagraph"/>
        <w:numPr>
          <w:ilvl w:val="0"/>
          <w:numId w:val="2"/>
        </w:numPr>
        <w:autoSpaceDE w:val="0"/>
        <w:autoSpaceDN w:val="0"/>
        <w:adjustRightInd w:val="0"/>
        <w:spacing w:after="0" w:line="240" w:lineRule="auto"/>
        <w:rPr>
          <w:rFonts w:ascii="Andalus" w:hAnsi="Andalus" w:cs="Andalus"/>
          <w:sz w:val="24"/>
          <w:szCs w:val="24"/>
        </w:rPr>
      </w:pPr>
      <w:r w:rsidRPr="005C10F9">
        <w:rPr>
          <w:rFonts w:ascii="Andalus" w:hAnsi="Andalus" w:cs="Andalus"/>
          <w:sz w:val="24"/>
          <w:szCs w:val="24"/>
        </w:rPr>
        <w:t xml:space="preserve">Finally the recommendations could do with a paragraph which deals with the </w:t>
      </w:r>
      <w:r w:rsidR="00B97C87">
        <w:rPr>
          <w:rFonts w:ascii="Andalus" w:hAnsi="Andalus" w:cs="Andalus"/>
          <w:sz w:val="24"/>
          <w:szCs w:val="24"/>
        </w:rPr>
        <w:t xml:space="preserve">complex issue of </w:t>
      </w:r>
      <w:r w:rsidR="00E43FC3" w:rsidRPr="005C10F9">
        <w:rPr>
          <w:rFonts w:ascii="Andalus" w:hAnsi="Andalus" w:cs="Andalus"/>
          <w:sz w:val="24"/>
          <w:szCs w:val="24"/>
        </w:rPr>
        <w:t>reconciliation</w:t>
      </w:r>
      <w:r w:rsidRPr="005C10F9">
        <w:rPr>
          <w:rFonts w:ascii="Andalus" w:hAnsi="Andalus" w:cs="Andalus"/>
          <w:sz w:val="24"/>
          <w:szCs w:val="24"/>
        </w:rPr>
        <w:t xml:space="preserve">. </w:t>
      </w:r>
      <w:r w:rsidR="00E43FC3" w:rsidRPr="005C10F9">
        <w:rPr>
          <w:rFonts w:ascii="Andalus" w:hAnsi="Andalus" w:cs="Andalus"/>
          <w:sz w:val="24"/>
          <w:szCs w:val="24"/>
        </w:rPr>
        <w:t>Reconciliation is a necessary process through which a society moves from a divided past to a shared future. It includes the search for truth and justice</w:t>
      </w:r>
      <w:r w:rsidRPr="005C10F9">
        <w:rPr>
          <w:rFonts w:ascii="Andalus" w:hAnsi="Andalus" w:cs="Andalus"/>
          <w:sz w:val="24"/>
          <w:szCs w:val="24"/>
        </w:rPr>
        <w:t xml:space="preserve"> and also requires that </w:t>
      </w:r>
      <w:r w:rsidR="00E43FC3" w:rsidRPr="005C10F9">
        <w:rPr>
          <w:rFonts w:ascii="Andalus" w:hAnsi="Andalus" w:cs="Andalus"/>
          <w:sz w:val="24"/>
          <w:szCs w:val="24"/>
        </w:rPr>
        <w:t>former enemies find ways of co-existing side by side.</w:t>
      </w:r>
      <w:r w:rsidRPr="005C10F9">
        <w:rPr>
          <w:rFonts w:ascii="Andalus" w:hAnsi="Andalus" w:cs="Andalus"/>
          <w:sz w:val="24"/>
          <w:szCs w:val="24"/>
        </w:rPr>
        <w:t xml:space="preserve"> It is </w:t>
      </w:r>
      <w:r w:rsidR="00E43FC3" w:rsidRPr="005C10F9">
        <w:rPr>
          <w:rFonts w:ascii="Andalus" w:hAnsi="Andalus" w:cs="Andalus"/>
          <w:sz w:val="24"/>
          <w:szCs w:val="24"/>
        </w:rPr>
        <w:t>both a process and a goal</w:t>
      </w:r>
      <w:r w:rsidR="00B97C87">
        <w:rPr>
          <w:rFonts w:ascii="Andalus" w:hAnsi="Andalus" w:cs="Andalus"/>
          <w:sz w:val="24"/>
          <w:szCs w:val="24"/>
        </w:rPr>
        <w:t xml:space="preserve"> but it should never be </w:t>
      </w:r>
      <w:r w:rsidR="007C6A2F" w:rsidRPr="005C10F9">
        <w:rPr>
          <w:rFonts w:ascii="Andalus" w:hAnsi="Andalus" w:cs="Andalus"/>
          <w:sz w:val="24"/>
          <w:szCs w:val="24"/>
        </w:rPr>
        <w:t xml:space="preserve">an excuse for impunity. </w:t>
      </w:r>
    </w:p>
    <w:p w:rsidR="0026233D" w:rsidRPr="005C10F9" w:rsidRDefault="0026233D" w:rsidP="00E43FC3">
      <w:pPr>
        <w:autoSpaceDE w:val="0"/>
        <w:autoSpaceDN w:val="0"/>
        <w:adjustRightInd w:val="0"/>
        <w:spacing w:after="0" w:line="240" w:lineRule="auto"/>
        <w:rPr>
          <w:rFonts w:ascii="Andalus" w:hAnsi="Andalus" w:cs="Andalus"/>
          <w:sz w:val="24"/>
          <w:szCs w:val="24"/>
        </w:rPr>
      </w:pPr>
    </w:p>
    <w:sectPr w:rsidR="0026233D" w:rsidRPr="005C10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E3" w:rsidRDefault="00C316E3" w:rsidP="005C10F9">
      <w:pPr>
        <w:spacing w:after="0" w:line="240" w:lineRule="auto"/>
      </w:pPr>
      <w:r>
        <w:separator/>
      </w:r>
    </w:p>
  </w:endnote>
  <w:endnote w:type="continuationSeparator" w:id="0">
    <w:p w:rsidR="00C316E3" w:rsidRDefault="00C316E3" w:rsidP="005C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E3" w:rsidRDefault="00C316E3" w:rsidP="005C10F9">
      <w:pPr>
        <w:spacing w:after="0" w:line="240" w:lineRule="auto"/>
      </w:pPr>
      <w:r>
        <w:separator/>
      </w:r>
    </w:p>
  </w:footnote>
  <w:footnote w:type="continuationSeparator" w:id="0">
    <w:p w:rsidR="00C316E3" w:rsidRDefault="00C316E3" w:rsidP="005C1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337382"/>
      <w:docPartObj>
        <w:docPartGallery w:val="Page Numbers (Top of Page)"/>
        <w:docPartUnique/>
      </w:docPartObj>
    </w:sdtPr>
    <w:sdtEndPr>
      <w:rPr>
        <w:noProof/>
      </w:rPr>
    </w:sdtEndPr>
    <w:sdtContent>
      <w:p w:rsidR="005C10F9" w:rsidRDefault="005C10F9">
        <w:pPr>
          <w:pStyle w:val="Header"/>
          <w:jc w:val="right"/>
        </w:pPr>
        <w:r>
          <w:fldChar w:fldCharType="begin"/>
        </w:r>
        <w:r>
          <w:instrText xml:space="preserve"> PAGE   \* MERGEFORMAT </w:instrText>
        </w:r>
        <w:r>
          <w:fldChar w:fldCharType="separate"/>
        </w:r>
        <w:r w:rsidR="00B97C87">
          <w:rPr>
            <w:noProof/>
          </w:rPr>
          <w:t>4</w:t>
        </w:r>
        <w:r>
          <w:rPr>
            <w:noProof/>
          </w:rPr>
          <w:fldChar w:fldCharType="end"/>
        </w:r>
      </w:p>
    </w:sdtContent>
  </w:sdt>
  <w:p w:rsidR="005C10F9" w:rsidRDefault="005C1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2423B"/>
    <w:multiLevelType w:val="multilevel"/>
    <w:tmpl w:val="4404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FC6512"/>
    <w:multiLevelType w:val="hybridMultilevel"/>
    <w:tmpl w:val="52C0DFEA"/>
    <w:lvl w:ilvl="0" w:tplc="1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67"/>
    <w:rsid w:val="000B118A"/>
    <w:rsid w:val="00170E67"/>
    <w:rsid w:val="00211347"/>
    <w:rsid w:val="0026233D"/>
    <w:rsid w:val="00397612"/>
    <w:rsid w:val="00475C8C"/>
    <w:rsid w:val="004947C7"/>
    <w:rsid w:val="005C10F9"/>
    <w:rsid w:val="006019A5"/>
    <w:rsid w:val="007A7034"/>
    <w:rsid w:val="007C6A2F"/>
    <w:rsid w:val="007D505B"/>
    <w:rsid w:val="008C7F4E"/>
    <w:rsid w:val="00905F8B"/>
    <w:rsid w:val="009737CE"/>
    <w:rsid w:val="009A79E3"/>
    <w:rsid w:val="00A13B27"/>
    <w:rsid w:val="00AA287E"/>
    <w:rsid w:val="00B21396"/>
    <w:rsid w:val="00B97C87"/>
    <w:rsid w:val="00C13197"/>
    <w:rsid w:val="00C316E3"/>
    <w:rsid w:val="00E43FC3"/>
    <w:rsid w:val="00E61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09E08-4150-426A-AA73-31EF5849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7C7"/>
    <w:pPr>
      <w:ind w:left="720"/>
      <w:contextualSpacing/>
    </w:pPr>
  </w:style>
  <w:style w:type="paragraph" w:styleId="Header">
    <w:name w:val="header"/>
    <w:basedOn w:val="Normal"/>
    <w:link w:val="HeaderChar"/>
    <w:uiPriority w:val="99"/>
    <w:unhideWhenUsed/>
    <w:rsid w:val="005C1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0F9"/>
  </w:style>
  <w:style w:type="paragraph" w:styleId="Footer">
    <w:name w:val="footer"/>
    <w:basedOn w:val="Normal"/>
    <w:link w:val="FooterChar"/>
    <w:uiPriority w:val="99"/>
    <w:unhideWhenUsed/>
    <w:rsid w:val="005C1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2BD203-2827-401E-A27C-FB9F9BD235BA}"/>
</file>

<file path=customXml/itemProps2.xml><?xml version="1.0" encoding="utf-8"?>
<ds:datastoreItem xmlns:ds="http://schemas.openxmlformats.org/officeDocument/2006/customXml" ds:itemID="{0EBAA78A-1F51-4E46-B6EC-F8B01CD96A6F}"/>
</file>

<file path=customXml/itemProps3.xml><?xml version="1.0" encoding="utf-8"?>
<ds:datastoreItem xmlns:ds="http://schemas.openxmlformats.org/officeDocument/2006/customXml" ds:itemID="{60FC5D6E-6937-4CDD-A200-E385A5515AFF}"/>
</file>

<file path=docProps/app.xml><?xml version="1.0" encoding="utf-8"?>
<Properties xmlns="http://schemas.openxmlformats.org/officeDocument/2006/extended-properties" xmlns:vt="http://schemas.openxmlformats.org/officeDocument/2006/docPropsVTypes">
  <Template>Normal.dotm</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Sooka</dc:creator>
  <cp:keywords/>
  <dc:description/>
  <cp:lastModifiedBy>Yasmin Sooka</cp:lastModifiedBy>
  <cp:revision>2</cp:revision>
  <dcterms:created xsi:type="dcterms:W3CDTF">2014-11-26T09:48:00Z</dcterms:created>
  <dcterms:modified xsi:type="dcterms:W3CDTF">2014-11-26T09:48:00Z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2629900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