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C172A" w14:textId="01BF24D5" w:rsidR="00CE575B" w:rsidRDefault="009115AA" w:rsidP="0057603F">
      <w:pPr>
        <w:spacing w:after="120" w:line="240" w:lineRule="auto"/>
        <w:ind w:left="-709" w:right="-896"/>
        <w:jc w:val="center"/>
        <w:rPr>
          <w:rFonts w:cs="Arial"/>
          <w:b/>
          <w:sz w:val="24"/>
          <w:szCs w:val="24"/>
        </w:rPr>
      </w:pPr>
      <w:r>
        <w:rPr>
          <w:rFonts w:cs="Arial"/>
          <w:b/>
          <w:sz w:val="24"/>
          <w:szCs w:val="24"/>
        </w:rPr>
        <w:t>43</w:t>
      </w:r>
      <w:r w:rsidRPr="009115AA">
        <w:rPr>
          <w:rFonts w:cs="Arial"/>
          <w:b/>
          <w:sz w:val="24"/>
          <w:szCs w:val="24"/>
          <w:vertAlign w:val="superscript"/>
        </w:rPr>
        <w:t>rd</w:t>
      </w:r>
      <w:r>
        <w:rPr>
          <w:rFonts w:cs="Arial"/>
          <w:b/>
          <w:sz w:val="24"/>
          <w:szCs w:val="24"/>
        </w:rPr>
        <w:t xml:space="preserve"> </w:t>
      </w:r>
      <w:r w:rsidR="004450A8" w:rsidRPr="00283924">
        <w:rPr>
          <w:rFonts w:cs="Arial"/>
          <w:b/>
          <w:sz w:val="24"/>
          <w:szCs w:val="24"/>
        </w:rPr>
        <w:t>s</w:t>
      </w:r>
      <w:r w:rsidR="007A2709" w:rsidRPr="00283924">
        <w:rPr>
          <w:rFonts w:cs="Arial"/>
          <w:b/>
          <w:sz w:val="24"/>
          <w:szCs w:val="24"/>
        </w:rPr>
        <w:t>ession of the Human Rights Council</w:t>
      </w:r>
    </w:p>
    <w:p w14:paraId="29015F0E" w14:textId="364F9677" w:rsidR="00FE39E3" w:rsidRPr="00FE39E3" w:rsidRDefault="009C5A79" w:rsidP="00FE39E3">
      <w:pPr>
        <w:spacing w:before="240" w:after="120" w:line="240" w:lineRule="auto"/>
        <w:ind w:left="-709" w:right="-896"/>
        <w:jc w:val="center"/>
        <w:rPr>
          <w:rFonts w:cs="Arial"/>
          <w:b/>
          <w:bCs/>
          <w:sz w:val="28"/>
          <w:szCs w:val="28"/>
        </w:rPr>
      </w:pPr>
      <w:r>
        <w:rPr>
          <w:rFonts w:cs="Arial"/>
          <w:b/>
          <w:bCs/>
          <w:sz w:val="32"/>
          <w:szCs w:val="32"/>
        </w:rPr>
        <w:t>A</w:t>
      </w:r>
      <w:r w:rsidRPr="00D51B4D">
        <w:rPr>
          <w:rFonts w:cs="Arial"/>
          <w:b/>
          <w:bCs/>
          <w:sz w:val="32"/>
          <w:szCs w:val="32"/>
        </w:rPr>
        <w:t>nnual interactive debate on the rights of persons with disabilities</w:t>
      </w:r>
      <w:r w:rsidR="00FE39E3" w:rsidRPr="00D51B4D">
        <w:rPr>
          <w:rFonts w:cs="Arial"/>
          <w:b/>
          <w:bCs/>
          <w:sz w:val="32"/>
          <w:szCs w:val="32"/>
        </w:rPr>
        <w:br/>
      </w:r>
      <w:r w:rsidR="00FE39E3" w:rsidRPr="00862E42">
        <w:rPr>
          <w:rFonts w:cs="Arial"/>
          <w:b/>
          <w:bCs/>
          <w:sz w:val="16"/>
          <w:szCs w:val="16"/>
        </w:rPr>
        <w:br/>
      </w:r>
      <w:r w:rsidR="00EF27C0">
        <w:rPr>
          <w:rFonts w:cs="Arial"/>
          <w:b/>
          <w:bCs/>
          <w:sz w:val="28"/>
          <w:szCs w:val="28"/>
        </w:rPr>
        <w:t xml:space="preserve">Theme: </w:t>
      </w:r>
      <w:r w:rsidR="00A256DB">
        <w:rPr>
          <w:rFonts w:cs="Arial"/>
          <w:b/>
          <w:bCs/>
          <w:sz w:val="28"/>
          <w:szCs w:val="28"/>
        </w:rPr>
        <w:t xml:space="preserve">Article </w:t>
      </w:r>
      <w:r w:rsidR="00BD5E88">
        <w:rPr>
          <w:rFonts w:cs="Arial"/>
          <w:b/>
          <w:bCs/>
          <w:sz w:val="28"/>
          <w:szCs w:val="28"/>
        </w:rPr>
        <w:t>8</w:t>
      </w:r>
      <w:r w:rsidR="00FE39E3" w:rsidRPr="00FE39E3">
        <w:rPr>
          <w:rFonts w:cs="Arial"/>
          <w:b/>
          <w:bCs/>
          <w:sz w:val="28"/>
          <w:szCs w:val="28"/>
        </w:rPr>
        <w:t xml:space="preserve"> of the Convention on the Rights of Persons with Disabilities</w:t>
      </w:r>
      <w:r w:rsidR="001B28B0">
        <w:rPr>
          <w:rFonts w:cs="Arial"/>
          <w:b/>
          <w:bCs/>
          <w:sz w:val="28"/>
          <w:szCs w:val="28"/>
        </w:rPr>
        <w:t>,</w:t>
      </w:r>
      <w:r w:rsidR="00FE39E3" w:rsidRPr="00FE39E3">
        <w:rPr>
          <w:rFonts w:cs="Arial"/>
          <w:b/>
          <w:bCs/>
          <w:sz w:val="28"/>
          <w:szCs w:val="28"/>
        </w:rPr>
        <w:t xml:space="preserve"> </w:t>
      </w:r>
      <w:r w:rsidR="001B220F">
        <w:rPr>
          <w:rFonts w:cs="Arial"/>
          <w:b/>
          <w:bCs/>
          <w:sz w:val="28"/>
          <w:szCs w:val="28"/>
        </w:rPr>
        <w:br/>
      </w:r>
      <w:r w:rsidR="00FE39E3" w:rsidRPr="00FE39E3">
        <w:rPr>
          <w:rFonts w:cs="Arial"/>
          <w:b/>
          <w:bCs/>
          <w:sz w:val="28"/>
          <w:szCs w:val="28"/>
        </w:rPr>
        <w:t xml:space="preserve">on </w:t>
      </w:r>
      <w:r w:rsidR="00BD5E88">
        <w:rPr>
          <w:rFonts w:cs="Arial"/>
          <w:b/>
          <w:bCs/>
          <w:sz w:val="28"/>
          <w:szCs w:val="28"/>
        </w:rPr>
        <w:t>awareness raising</w:t>
      </w:r>
    </w:p>
    <w:p w14:paraId="34A869CA" w14:textId="3B5C8BB2" w:rsidR="0057603F" w:rsidRPr="00700183" w:rsidRDefault="00B4016A" w:rsidP="0057603F">
      <w:pPr>
        <w:spacing w:before="240" w:after="120" w:line="240" w:lineRule="auto"/>
        <w:ind w:left="-709" w:right="-896"/>
        <w:jc w:val="center"/>
        <w:rPr>
          <w:rFonts w:cs="Arial"/>
          <w:i/>
          <w:sz w:val="16"/>
          <w:szCs w:val="16"/>
        </w:rPr>
      </w:pPr>
      <w:r>
        <w:rPr>
          <w:rFonts w:cs="Arial"/>
          <w:i/>
          <w:sz w:val="24"/>
          <w:szCs w:val="24"/>
        </w:rPr>
        <w:t>C</w:t>
      </w:r>
      <w:r w:rsidR="00C85246" w:rsidRPr="00283924">
        <w:rPr>
          <w:rFonts w:cs="Arial"/>
          <w:i/>
          <w:sz w:val="24"/>
          <w:szCs w:val="24"/>
        </w:rPr>
        <w:t xml:space="preserve">oncept </w:t>
      </w:r>
      <w:r w:rsidR="004450A8" w:rsidRPr="00283924">
        <w:rPr>
          <w:rFonts w:cs="Arial"/>
          <w:i/>
          <w:sz w:val="24"/>
          <w:szCs w:val="24"/>
        </w:rPr>
        <w:t>n</w:t>
      </w:r>
      <w:r w:rsidR="00C85246" w:rsidRPr="00283924">
        <w:rPr>
          <w:rFonts w:cs="Arial"/>
          <w:i/>
          <w:sz w:val="24"/>
          <w:szCs w:val="24"/>
        </w:rPr>
        <w:t>ote</w:t>
      </w:r>
      <w:r w:rsidR="00FF74C5" w:rsidRPr="00283924">
        <w:rPr>
          <w:rFonts w:cs="Arial"/>
          <w:i/>
          <w:sz w:val="24"/>
          <w:szCs w:val="24"/>
        </w:rPr>
        <w:t xml:space="preserve"> (as of </w:t>
      </w:r>
      <w:r w:rsidR="004A4C37">
        <w:rPr>
          <w:rFonts w:cs="Arial"/>
          <w:i/>
          <w:sz w:val="24"/>
          <w:szCs w:val="24"/>
        </w:rPr>
        <w:t>12</w:t>
      </w:r>
      <w:r w:rsidR="003F7678">
        <w:rPr>
          <w:rFonts w:cs="Arial"/>
          <w:i/>
          <w:sz w:val="24"/>
          <w:szCs w:val="24"/>
        </w:rPr>
        <w:t xml:space="preserve"> February</w:t>
      </w:r>
      <w:r w:rsidR="00FE39E3">
        <w:rPr>
          <w:rFonts w:cs="Arial"/>
          <w:i/>
          <w:sz w:val="24"/>
          <w:szCs w:val="24"/>
        </w:rPr>
        <w:t xml:space="preserve"> 20</w:t>
      </w:r>
      <w:r w:rsidR="00BD5E88">
        <w:rPr>
          <w:rFonts w:cs="Arial"/>
          <w:i/>
          <w:sz w:val="24"/>
          <w:szCs w:val="24"/>
        </w:rPr>
        <w:t>20</w:t>
      </w:r>
      <w:r w:rsidR="00FF74C5" w:rsidRPr="00283924">
        <w:rPr>
          <w:rFonts w:cs="Arial"/>
          <w:i/>
          <w:sz w:val="24"/>
          <w:szCs w:val="24"/>
        </w:rPr>
        <w:t>)</w:t>
      </w:r>
      <w:r w:rsidR="0057603F">
        <w:rPr>
          <w:rFonts w:cs="Arial"/>
          <w:i/>
          <w:sz w:val="24"/>
          <w:szCs w:val="24"/>
        </w:rPr>
        <w:br/>
      </w:r>
    </w:p>
    <w:tbl>
      <w:tblPr>
        <w:tblW w:w="10206" w:type="dxa"/>
        <w:tblInd w:w="-459" w:type="dxa"/>
        <w:tblLook w:val="04A0" w:firstRow="1" w:lastRow="0" w:firstColumn="1" w:lastColumn="0" w:noHBand="0" w:noVBand="1"/>
      </w:tblPr>
      <w:tblGrid>
        <w:gridCol w:w="1450"/>
        <w:gridCol w:w="8756"/>
      </w:tblGrid>
      <w:tr w:rsidR="002F414D" w:rsidRPr="00283924" w14:paraId="1FA6A669" w14:textId="77777777" w:rsidTr="00304796">
        <w:tc>
          <w:tcPr>
            <w:tcW w:w="1450" w:type="dxa"/>
            <w:shd w:val="clear" w:color="auto" w:fill="auto"/>
          </w:tcPr>
          <w:p w14:paraId="3BEF2BB9" w14:textId="77777777" w:rsidR="002F414D" w:rsidRPr="00283924" w:rsidRDefault="002F414D" w:rsidP="004450A8">
            <w:pPr>
              <w:spacing w:after="0" w:line="240" w:lineRule="auto"/>
              <w:rPr>
                <w:rFonts w:cs="Arial"/>
                <w:b/>
              </w:rPr>
            </w:pPr>
            <w:r w:rsidRPr="00283924">
              <w:rPr>
                <w:rFonts w:cs="Arial"/>
                <w:b/>
              </w:rPr>
              <w:t xml:space="preserve">Date and </w:t>
            </w:r>
            <w:r w:rsidR="004450A8" w:rsidRPr="00283924">
              <w:rPr>
                <w:rFonts w:cs="Arial"/>
                <w:b/>
              </w:rPr>
              <w:t>v</w:t>
            </w:r>
            <w:r w:rsidRPr="00283924">
              <w:rPr>
                <w:rFonts w:cs="Arial"/>
                <w:b/>
              </w:rPr>
              <w:t>enue:</w:t>
            </w:r>
          </w:p>
        </w:tc>
        <w:tc>
          <w:tcPr>
            <w:tcW w:w="8756" w:type="dxa"/>
            <w:shd w:val="clear" w:color="auto" w:fill="auto"/>
          </w:tcPr>
          <w:p w14:paraId="616D1AAB" w14:textId="53F0E33D" w:rsidR="002F414D" w:rsidRPr="00283924" w:rsidRDefault="00087DFD" w:rsidP="004450A8">
            <w:pPr>
              <w:spacing w:after="0" w:line="240" w:lineRule="auto"/>
              <w:rPr>
                <w:rFonts w:cs="Arial"/>
                <w:b/>
              </w:rPr>
            </w:pPr>
            <w:r>
              <w:rPr>
                <w:rFonts w:cs="Arial"/>
                <w:b/>
              </w:rPr>
              <w:t>Fri</w:t>
            </w:r>
            <w:r w:rsidR="004C1844">
              <w:rPr>
                <w:rFonts w:cs="Arial"/>
                <w:b/>
              </w:rPr>
              <w:t>day</w:t>
            </w:r>
            <w:r w:rsidR="00BD71E6">
              <w:rPr>
                <w:rFonts w:cs="Arial"/>
                <w:b/>
              </w:rPr>
              <w:t xml:space="preserve">, </w:t>
            </w:r>
            <w:r>
              <w:rPr>
                <w:rFonts w:cs="Arial"/>
                <w:b/>
              </w:rPr>
              <w:t>6 March 2020</w:t>
            </w:r>
            <w:r w:rsidR="002F414D" w:rsidRPr="00283924">
              <w:rPr>
                <w:rFonts w:cs="Arial"/>
                <w:b/>
              </w:rPr>
              <w:t xml:space="preserve">, </w:t>
            </w:r>
            <w:r w:rsidR="0007720A">
              <w:rPr>
                <w:rFonts w:cs="Arial"/>
                <w:b/>
              </w:rPr>
              <w:t xml:space="preserve">4 - 6 </w:t>
            </w:r>
            <w:r w:rsidR="0007720A" w:rsidRPr="0007720A">
              <w:rPr>
                <w:rFonts w:cs="Arial"/>
                <w:b/>
              </w:rPr>
              <w:t xml:space="preserve">p.m., </w:t>
            </w:r>
            <w:r w:rsidR="002F414D" w:rsidRPr="0007720A">
              <w:rPr>
                <w:rFonts w:cs="Arial"/>
                <w:b/>
              </w:rPr>
              <w:t xml:space="preserve">Palais des Nations, Room </w:t>
            </w:r>
            <w:r w:rsidR="004450A8" w:rsidRPr="0007720A">
              <w:rPr>
                <w:rFonts w:cs="Arial"/>
                <w:b/>
              </w:rPr>
              <w:t>XX</w:t>
            </w:r>
            <w:r w:rsidR="002F414D" w:rsidRPr="0007720A">
              <w:rPr>
                <w:rFonts w:cs="Arial"/>
                <w:b/>
              </w:rPr>
              <w:t>, Geneva</w:t>
            </w:r>
            <w:r w:rsidR="002F414D" w:rsidRPr="00283924">
              <w:rPr>
                <w:rFonts w:cs="Arial"/>
                <w:b/>
              </w:rPr>
              <w:t xml:space="preserve"> </w:t>
            </w:r>
          </w:p>
          <w:p w14:paraId="31A4F062" w14:textId="77777777" w:rsidR="002F414D" w:rsidRPr="00283924" w:rsidRDefault="002F414D" w:rsidP="00DB08FA">
            <w:pPr>
              <w:spacing w:after="120" w:line="240" w:lineRule="auto"/>
              <w:rPr>
                <w:rFonts w:cs="Arial"/>
                <w:i/>
              </w:rPr>
            </w:pPr>
            <w:r w:rsidRPr="00283924">
              <w:rPr>
                <w:rFonts w:cs="Arial"/>
                <w:i/>
              </w:rPr>
              <w:t xml:space="preserve">(will be broadcast live and archived on </w:t>
            </w:r>
            <w:hyperlink r:id="rId11" w:history="1">
              <w:r w:rsidR="004450A8" w:rsidRPr="00283924">
                <w:rPr>
                  <w:rStyle w:val="Hyperlink"/>
                  <w:rFonts w:cs="Arial"/>
                  <w:i/>
                </w:rPr>
                <w:t>http://webtv.un.org</w:t>
              </w:r>
            </w:hyperlink>
            <w:r w:rsidRPr="00283924">
              <w:rPr>
                <w:rFonts w:cs="Arial"/>
                <w:i/>
              </w:rPr>
              <w:t>)</w:t>
            </w:r>
          </w:p>
        </w:tc>
      </w:tr>
      <w:tr w:rsidR="002F414D" w:rsidRPr="00283924" w14:paraId="790393C7" w14:textId="77777777" w:rsidTr="00304796">
        <w:tc>
          <w:tcPr>
            <w:tcW w:w="1450" w:type="dxa"/>
            <w:shd w:val="clear" w:color="auto" w:fill="auto"/>
          </w:tcPr>
          <w:p w14:paraId="574AD692" w14:textId="77777777" w:rsidR="002F414D" w:rsidRPr="00283924" w:rsidRDefault="002F414D" w:rsidP="00304796">
            <w:pPr>
              <w:spacing w:after="0" w:line="240" w:lineRule="auto"/>
              <w:rPr>
                <w:rFonts w:cs="Arial"/>
                <w:b/>
              </w:rPr>
            </w:pPr>
            <w:r w:rsidRPr="00283924">
              <w:rPr>
                <w:rFonts w:cs="Arial"/>
                <w:b/>
              </w:rPr>
              <w:t>Objectives:</w:t>
            </w:r>
          </w:p>
        </w:tc>
        <w:tc>
          <w:tcPr>
            <w:tcW w:w="8756" w:type="dxa"/>
            <w:shd w:val="clear" w:color="auto" w:fill="auto"/>
          </w:tcPr>
          <w:p w14:paraId="6D16835E" w14:textId="54AD9E4D" w:rsidR="002F414D" w:rsidRPr="00283924" w:rsidRDefault="002F414D" w:rsidP="000234E3">
            <w:pPr>
              <w:spacing w:after="120" w:line="240" w:lineRule="auto"/>
              <w:jc w:val="both"/>
              <w:rPr>
                <w:rFonts w:cs="Arial"/>
              </w:rPr>
            </w:pPr>
            <w:r w:rsidRPr="00283924">
              <w:rPr>
                <w:rFonts w:cs="Arial"/>
              </w:rPr>
              <w:t>Th</w:t>
            </w:r>
            <w:r w:rsidR="00C34D82" w:rsidRPr="00283924">
              <w:rPr>
                <w:rFonts w:cs="Arial"/>
              </w:rPr>
              <w:t>is</w:t>
            </w:r>
            <w:r w:rsidRPr="00283924">
              <w:rPr>
                <w:rFonts w:cs="Arial"/>
              </w:rPr>
              <w:t xml:space="preserve"> panel discussion will </w:t>
            </w:r>
            <w:r w:rsidR="00C34D82" w:rsidRPr="00283924">
              <w:rPr>
                <w:rFonts w:cs="Arial"/>
              </w:rPr>
              <w:t>address</w:t>
            </w:r>
            <w:r w:rsidRPr="00283924">
              <w:rPr>
                <w:rFonts w:cs="Arial"/>
              </w:rPr>
              <w:t xml:space="preserve"> </w:t>
            </w:r>
            <w:r w:rsidR="00BD5E88">
              <w:rPr>
                <w:rFonts w:cs="Arial"/>
              </w:rPr>
              <w:t xml:space="preserve">awareness raising as </w:t>
            </w:r>
            <w:r w:rsidR="00CA639A">
              <w:rPr>
                <w:rFonts w:cs="Arial"/>
              </w:rPr>
              <w:t xml:space="preserve">a </w:t>
            </w:r>
            <w:r w:rsidR="00BD5E88">
              <w:rPr>
                <w:rFonts w:cs="Arial"/>
              </w:rPr>
              <w:t>tool for empower</w:t>
            </w:r>
            <w:r w:rsidR="00CA639A">
              <w:rPr>
                <w:rFonts w:cs="Arial"/>
              </w:rPr>
              <w:t>ing</w:t>
            </w:r>
            <w:r w:rsidR="00BD5E88">
              <w:rPr>
                <w:rFonts w:cs="Arial"/>
              </w:rPr>
              <w:t xml:space="preserve"> persons with disabilities and changing societal attitudes that prevent the enjoyment of their rights under article 8</w:t>
            </w:r>
            <w:r w:rsidR="00C40671" w:rsidRPr="00C40671">
              <w:rPr>
                <w:rFonts w:cs="Arial"/>
              </w:rPr>
              <w:t xml:space="preserve"> of the Convention on the Rights of Persons with Disabilities</w:t>
            </w:r>
            <w:r w:rsidR="005E3FDC">
              <w:rPr>
                <w:rFonts w:cs="Arial"/>
              </w:rPr>
              <w:t xml:space="preserve"> (</w:t>
            </w:r>
            <w:r w:rsidR="006C2003" w:rsidRPr="006C2003">
              <w:rPr>
                <w:rFonts w:cs="Arial"/>
              </w:rPr>
              <w:t>hereinafter</w:t>
            </w:r>
            <w:r w:rsidR="006C2003">
              <w:rPr>
                <w:rFonts w:cs="Arial"/>
              </w:rPr>
              <w:t xml:space="preserve"> “Convention”</w:t>
            </w:r>
            <w:r w:rsidR="005E3FDC">
              <w:rPr>
                <w:rFonts w:cs="Arial"/>
              </w:rPr>
              <w:t>)</w:t>
            </w:r>
            <w:r w:rsidR="00C40671" w:rsidRPr="00C40671">
              <w:rPr>
                <w:rFonts w:cs="Arial"/>
              </w:rPr>
              <w:t xml:space="preserve">. </w:t>
            </w:r>
            <w:r w:rsidRPr="00283924">
              <w:rPr>
                <w:rFonts w:cs="Arial"/>
              </w:rPr>
              <w:t xml:space="preserve">The </w:t>
            </w:r>
            <w:r w:rsidR="00C34D82" w:rsidRPr="00CA639A">
              <w:rPr>
                <w:rFonts w:cs="Arial"/>
              </w:rPr>
              <w:t>objectives</w:t>
            </w:r>
            <w:r w:rsidR="00C34D82" w:rsidRPr="00283924">
              <w:rPr>
                <w:rFonts w:cs="Arial"/>
                <w:b/>
              </w:rPr>
              <w:t xml:space="preserve"> </w:t>
            </w:r>
            <w:r w:rsidR="00C34D82" w:rsidRPr="00187036">
              <w:rPr>
                <w:rFonts w:cs="Arial"/>
              </w:rPr>
              <w:t>are</w:t>
            </w:r>
            <w:r w:rsidRPr="00187036">
              <w:rPr>
                <w:rFonts w:cs="Arial"/>
              </w:rPr>
              <w:t>:</w:t>
            </w:r>
            <w:r w:rsidRPr="00283924">
              <w:rPr>
                <w:rFonts w:cs="Arial"/>
              </w:rPr>
              <w:t xml:space="preserve"> </w:t>
            </w:r>
          </w:p>
          <w:p w14:paraId="3083BC91" w14:textId="42D23A8F" w:rsidR="005E3FDC" w:rsidRDefault="005E3FDC" w:rsidP="006F76CB">
            <w:pPr>
              <w:numPr>
                <w:ilvl w:val="0"/>
                <w:numId w:val="6"/>
              </w:numPr>
              <w:spacing w:after="60" w:line="240" w:lineRule="auto"/>
              <w:ind w:hanging="357"/>
              <w:rPr>
                <w:rFonts w:cs="Arial"/>
                <w:b/>
              </w:rPr>
            </w:pPr>
            <w:r>
              <w:rPr>
                <w:rFonts w:cs="Arial"/>
                <w:b/>
              </w:rPr>
              <w:t xml:space="preserve">To bring greater understanding </w:t>
            </w:r>
            <w:r w:rsidR="00BD5E88">
              <w:rPr>
                <w:rFonts w:cs="Arial"/>
              </w:rPr>
              <w:t xml:space="preserve">to the importance of awareness raising </w:t>
            </w:r>
            <w:r w:rsidR="00C828AC">
              <w:rPr>
                <w:rFonts w:cs="Arial"/>
              </w:rPr>
              <w:t xml:space="preserve">under </w:t>
            </w:r>
            <w:r w:rsidR="00440942">
              <w:rPr>
                <w:rFonts w:cs="Arial"/>
              </w:rPr>
              <w:t>a</w:t>
            </w:r>
            <w:r w:rsidR="00BD5E88">
              <w:rPr>
                <w:rFonts w:cs="Arial"/>
              </w:rPr>
              <w:t>rticle 8 of the Convention as a tool for its implementation</w:t>
            </w:r>
            <w:r w:rsidR="00CA639A">
              <w:rPr>
                <w:rFonts w:cs="Arial"/>
              </w:rPr>
              <w:t>;</w:t>
            </w:r>
            <w:r>
              <w:rPr>
                <w:rFonts w:cs="Arial"/>
              </w:rPr>
              <w:t xml:space="preserve">  </w:t>
            </w:r>
          </w:p>
          <w:p w14:paraId="0DA0ACED" w14:textId="03A28477" w:rsidR="005E3FDC" w:rsidRDefault="005E3FDC" w:rsidP="005E3FDC">
            <w:pPr>
              <w:numPr>
                <w:ilvl w:val="0"/>
                <w:numId w:val="6"/>
              </w:numPr>
              <w:spacing w:after="60" w:line="240" w:lineRule="auto"/>
              <w:ind w:hanging="357"/>
              <w:rPr>
                <w:rFonts w:cs="Arial"/>
              </w:rPr>
            </w:pPr>
            <w:r>
              <w:rPr>
                <w:rFonts w:cs="Arial"/>
                <w:b/>
              </w:rPr>
              <w:t>To d</w:t>
            </w:r>
            <w:r w:rsidR="00BD5E88">
              <w:rPr>
                <w:rFonts w:cs="Arial"/>
                <w:b/>
              </w:rPr>
              <w:t xml:space="preserve">iscuss how attitudinal </w:t>
            </w:r>
            <w:r w:rsidRPr="00FE39E3">
              <w:rPr>
                <w:rFonts w:cs="Arial"/>
                <w:b/>
              </w:rPr>
              <w:t xml:space="preserve">barriers </w:t>
            </w:r>
            <w:r w:rsidR="00BD5E88" w:rsidRPr="00BD5E88">
              <w:rPr>
                <w:rFonts w:cs="Arial"/>
              </w:rPr>
              <w:t>restrict or prevent the enjoyment of rights by</w:t>
            </w:r>
            <w:r w:rsidR="00BD5E88">
              <w:rPr>
                <w:rFonts w:cs="Arial"/>
              </w:rPr>
              <w:t xml:space="preserve"> </w:t>
            </w:r>
            <w:r w:rsidR="00BD5E88" w:rsidRPr="00BD5E88">
              <w:rPr>
                <w:rFonts w:cs="Arial"/>
              </w:rPr>
              <w:t>persons with disabilities</w:t>
            </w:r>
            <w:r w:rsidR="00CA639A">
              <w:rPr>
                <w:rFonts w:cs="Arial"/>
              </w:rPr>
              <w:t>;</w:t>
            </w:r>
          </w:p>
          <w:p w14:paraId="0899C041" w14:textId="64508A03" w:rsidR="00AE6E07" w:rsidRDefault="00AE6E07" w:rsidP="005E3FDC">
            <w:pPr>
              <w:numPr>
                <w:ilvl w:val="0"/>
                <w:numId w:val="6"/>
              </w:numPr>
              <w:spacing w:after="60" w:line="240" w:lineRule="auto"/>
              <w:ind w:hanging="357"/>
              <w:rPr>
                <w:rFonts w:cs="Arial"/>
                <w:b/>
              </w:rPr>
            </w:pPr>
            <w:r>
              <w:rPr>
                <w:rFonts w:cs="Arial"/>
                <w:b/>
              </w:rPr>
              <w:t xml:space="preserve">To analyse </w:t>
            </w:r>
            <w:r>
              <w:rPr>
                <w:rFonts w:cs="Arial"/>
              </w:rPr>
              <w:t xml:space="preserve">the </w:t>
            </w:r>
            <w:r w:rsidR="00BD5E88">
              <w:rPr>
                <w:rFonts w:cs="Arial"/>
              </w:rPr>
              <w:t>experiences of awareness raising in different contexts, including campaigns, trainings and media</w:t>
            </w:r>
            <w:r w:rsidR="00CA639A">
              <w:rPr>
                <w:rFonts w:cs="Arial"/>
              </w:rPr>
              <w:t>;</w:t>
            </w:r>
          </w:p>
          <w:p w14:paraId="0141FC21" w14:textId="3E1636CB" w:rsidR="00FE39E3" w:rsidRPr="005E3FDC" w:rsidRDefault="00EF27C0" w:rsidP="005E3FDC">
            <w:pPr>
              <w:numPr>
                <w:ilvl w:val="0"/>
                <w:numId w:val="6"/>
              </w:numPr>
              <w:spacing w:after="60" w:line="240" w:lineRule="auto"/>
              <w:ind w:hanging="357"/>
              <w:rPr>
                <w:rFonts w:cs="Arial"/>
                <w:b/>
              </w:rPr>
            </w:pPr>
            <w:r>
              <w:rPr>
                <w:rFonts w:cs="Arial"/>
                <w:b/>
              </w:rPr>
              <w:t>To s</w:t>
            </w:r>
            <w:r w:rsidR="00FE39E3" w:rsidRPr="00FE39E3">
              <w:rPr>
                <w:rFonts w:cs="Arial"/>
                <w:b/>
              </w:rPr>
              <w:t xml:space="preserve">hare experiences, lessons learned and good practices </w:t>
            </w:r>
            <w:r w:rsidR="00FE39E3" w:rsidRPr="00FE39E3">
              <w:rPr>
                <w:rFonts w:cs="Arial"/>
              </w:rPr>
              <w:t xml:space="preserve">in the implementation of </w:t>
            </w:r>
            <w:r w:rsidR="000C6EBE">
              <w:rPr>
                <w:rFonts w:cs="Arial"/>
              </w:rPr>
              <w:t>a</w:t>
            </w:r>
            <w:r w:rsidR="00A256DB">
              <w:rPr>
                <w:rFonts w:cs="Arial"/>
              </w:rPr>
              <w:t xml:space="preserve">rticle </w:t>
            </w:r>
            <w:r w:rsidR="00BD5E88">
              <w:rPr>
                <w:rFonts w:cs="Arial"/>
              </w:rPr>
              <w:t>8</w:t>
            </w:r>
            <w:r w:rsidR="00FE39E3" w:rsidRPr="00FE39E3">
              <w:rPr>
                <w:rFonts w:cs="Arial"/>
              </w:rPr>
              <w:t xml:space="preserve"> of the </w:t>
            </w:r>
            <w:r w:rsidR="006C2003">
              <w:rPr>
                <w:rFonts w:cs="Arial"/>
              </w:rPr>
              <w:t>Convention</w:t>
            </w:r>
            <w:r w:rsidR="005E3FDC">
              <w:rPr>
                <w:rFonts w:cs="Arial"/>
              </w:rPr>
              <w:t xml:space="preserve">, drawing on experiences from the </w:t>
            </w:r>
            <w:r w:rsidR="00AE6E07">
              <w:rPr>
                <w:rFonts w:cs="Arial"/>
              </w:rPr>
              <w:t xml:space="preserve">global and </w:t>
            </w:r>
            <w:r w:rsidR="005E3FDC">
              <w:rPr>
                <w:rFonts w:cs="Arial"/>
              </w:rPr>
              <w:t>national level</w:t>
            </w:r>
            <w:r w:rsidR="00AE6E07">
              <w:rPr>
                <w:rFonts w:cs="Arial"/>
              </w:rPr>
              <w:t>s</w:t>
            </w:r>
            <w:r w:rsidR="00CA639A">
              <w:rPr>
                <w:rFonts w:cs="Arial"/>
              </w:rPr>
              <w:t>;</w:t>
            </w:r>
          </w:p>
          <w:p w14:paraId="02B1C5F2" w14:textId="654FED7A" w:rsidR="00AE6E07" w:rsidRPr="006F5801" w:rsidRDefault="00EF27C0" w:rsidP="00BD5E88">
            <w:pPr>
              <w:numPr>
                <w:ilvl w:val="0"/>
                <w:numId w:val="6"/>
              </w:numPr>
              <w:spacing w:after="120" w:line="240" w:lineRule="auto"/>
              <w:ind w:left="363" w:hanging="357"/>
              <w:rPr>
                <w:rFonts w:cs="Arial"/>
              </w:rPr>
            </w:pPr>
            <w:r>
              <w:rPr>
                <w:rFonts w:cs="Arial"/>
                <w:b/>
              </w:rPr>
              <w:t>To p</w:t>
            </w:r>
            <w:r w:rsidR="00FE39E3" w:rsidRPr="00FE39E3">
              <w:rPr>
                <w:rFonts w:cs="Arial"/>
                <w:b/>
              </w:rPr>
              <w:t>ropose</w:t>
            </w:r>
            <w:r w:rsidR="00FE39E3" w:rsidRPr="00FE39E3">
              <w:rPr>
                <w:rFonts w:cs="Arial"/>
              </w:rPr>
              <w:t xml:space="preserve"> </w:t>
            </w:r>
            <w:r w:rsidR="00FE39E3" w:rsidRPr="00AE6E07">
              <w:rPr>
                <w:rFonts w:cs="Arial"/>
                <w:b/>
              </w:rPr>
              <w:t>strategies</w:t>
            </w:r>
            <w:r w:rsidR="00AE6E07">
              <w:rPr>
                <w:rFonts w:cs="Arial"/>
                <w:b/>
              </w:rPr>
              <w:t xml:space="preserve"> </w:t>
            </w:r>
            <w:r w:rsidR="00AE6E07">
              <w:rPr>
                <w:rFonts w:cs="Arial"/>
              </w:rPr>
              <w:t xml:space="preserve">for strengthened implementation of </w:t>
            </w:r>
            <w:r w:rsidR="00440942">
              <w:rPr>
                <w:rFonts w:cs="Arial"/>
              </w:rPr>
              <w:t>a</w:t>
            </w:r>
            <w:r w:rsidR="00AE6E07">
              <w:rPr>
                <w:rFonts w:cs="Arial"/>
              </w:rPr>
              <w:t xml:space="preserve">rticle </w:t>
            </w:r>
            <w:r w:rsidR="00BD5E88">
              <w:rPr>
                <w:rFonts w:cs="Arial"/>
              </w:rPr>
              <w:t>8</w:t>
            </w:r>
            <w:r w:rsidR="00AE6E07">
              <w:rPr>
                <w:rFonts w:cs="Arial"/>
              </w:rPr>
              <w:t xml:space="preserve"> of the </w:t>
            </w:r>
            <w:r w:rsidR="006C2003">
              <w:rPr>
                <w:rFonts w:cs="Arial"/>
              </w:rPr>
              <w:t>Convention</w:t>
            </w:r>
            <w:r w:rsidR="00AE6E07">
              <w:rPr>
                <w:rFonts w:cs="Arial"/>
              </w:rPr>
              <w:t xml:space="preserve"> at national level.</w:t>
            </w:r>
          </w:p>
        </w:tc>
      </w:tr>
      <w:tr w:rsidR="003C687A" w:rsidRPr="00283924" w14:paraId="08FDFC8C" w14:textId="77777777" w:rsidTr="00304796">
        <w:tc>
          <w:tcPr>
            <w:tcW w:w="1450" w:type="dxa"/>
            <w:shd w:val="clear" w:color="auto" w:fill="auto"/>
          </w:tcPr>
          <w:p w14:paraId="19492259" w14:textId="77777777" w:rsidR="003C687A" w:rsidRPr="00283924" w:rsidRDefault="003C687A" w:rsidP="00304796">
            <w:pPr>
              <w:spacing w:after="0" w:line="240" w:lineRule="auto"/>
              <w:rPr>
                <w:rFonts w:cs="Arial"/>
                <w:b/>
              </w:rPr>
            </w:pPr>
            <w:r w:rsidRPr="00283924">
              <w:rPr>
                <w:rFonts w:cs="Arial"/>
                <w:b/>
              </w:rPr>
              <w:t xml:space="preserve">Chair: </w:t>
            </w:r>
          </w:p>
        </w:tc>
        <w:tc>
          <w:tcPr>
            <w:tcW w:w="8756" w:type="dxa"/>
            <w:shd w:val="clear" w:color="auto" w:fill="auto"/>
          </w:tcPr>
          <w:p w14:paraId="25B76DDA" w14:textId="6854CC95" w:rsidR="003C687A" w:rsidRPr="00283924" w:rsidRDefault="00A07D68" w:rsidP="003F7678">
            <w:pPr>
              <w:spacing w:after="120" w:line="240" w:lineRule="auto"/>
              <w:rPr>
                <w:rFonts w:cs="Arial"/>
              </w:rPr>
            </w:pPr>
            <w:r>
              <w:rPr>
                <w:rFonts w:cs="Arial"/>
                <w:b/>
              </w:rPr>
              <w:t>H.E.</w:t>
            </w:r>
            <w:r w:rsidR="003F7678">
              <w:rPr>
                <w:rFonts w:cs="Arial"/>
                <w:b/>
              </w:rPr>
              <w:t xml:space="preserve"> </w:t>
            </w:r>
            <w:r w:rsidR="003F7678" w:rsidRPr="003F7678">
              <w:rPr>
                <w:rFonts w:cs="Arial"/>
                <w:b/>
              </w:rPr>
              <w:t xml:space="preserve">Ms. Socorro Flores </w:t>
            </w:r>
            <w:proofErr w:type="spellStart"/>
            <w:r w:rsidR="003F7678" w:rsidRPr="003F7678">
              <w:rPr>
                <w:rFonts w:cs="Arial"/>
                <w:b/>
              </w:rPr>
              <w:t>Liera</w:t>
            </w:r>
            <w:proofErr w:type="spellEnd"/>
            <w:r w:rsidRPr="00E172F9">
              <w:rPr>
                <w:rFonts w:cs="Arial"/>
              </w:rPr>
              <w:t>,</w:t>
            </w:r>
            <w:r w:rsidR="00C40671">
              <w:rPr>
                <w:rFonts w:cs="Arial"/>
              </w:rPr>
              <w:t xml:space="preserve"> </w:t>
            </w:r>
            <w:r w:rsidR="003F7678">
              <w:rPr>
                <w:rFonts w:cs="Arial"/>
              </w:rPr>
              <w:t>Vice-</w:t>
            </w:r>
            <w:r w:rsidR="00165849" w:rsidRPr="00165849">
              <w:rPr>
                <w:rFonts w:cs="Arial"/>
              </w:rPr>
              <w:t>President of the Human Rights Council</w:t>
            </w:r>
          </w:p>
        </w:tc>
      </w:tr>
      <w:tr w:rsidR="00625399" w:rsidRPr="00283924" w14:paraId="75C5CF23" w14:textId="77777777" w:rsidTr="00304796">
        <w:tc>
          <w:tcPr>
            <w:tcW w:w="1450" w:type="dxa"/>
            <w:shd w:val="clear" w:color="auto" w:fill="auto"/>
          </w:tcPr>
          <w:p w14:paraId="12CE2AC1" w14:textId="77777777" w:rsidR="00625399" w:rsidRPr="00283924" w:rsidRDefault="00625399" w:rsidP="00DB08FA">
            <w:pPr>
              <w:spacing w:after="120" w:line="240" w:lineRule="auto"/>
              <w:rPr>
                <w:rFonts w:cs="Arial"/>
                <w:b/>
              </w:rPr>
            </w:pPr>
            <w:r>
              <w:rPr>
                <w:rFonts w:cs="Arial"/>
                <w:b/>
              </w:rPr>
              <w:t xml:space="preserve">Opening statement: </w:t>
            </w:r>
          </w:p>
        </w:tc>
        <w:tc>
          <w:tcPr>
            <w:tcW w:w="8756" w:type="dxa"/>
            <w:shd w:val="clear" w:color="auto" w:fill="auto"/>
          </w:tcPr>
          <w:p w14:paraId="0A4AE1D1" w14:textId="78E04AEF" w:rsidR="00625399" w:rsidRPr="00625399" w:rsidRDefault="00B920BF" w:rsidP="00C40671">
            <w:pPr>
              <w:spacing w:after="0" w:line="240" w:lineRule="auto"/>
              <w:rPr>
                <w:rFonts w:cs="Arial"/>
              </w:rPr>
            </w:pPr>
            <w:r>
              <w:rPr>
                <w:rFonts w:cs="Arial"/>
                <w:b/>
                <w:bCs/>
                <w:lang w:val="en-US"/>
              </w:rPr>
              <w:t>M</w:t>
            </w:r>
            <w:r w:rsidR="009C05D5">
              <w:rPr>
                <w:rFonts w:cs="Arial"/>
                <w:b/>
                <w:bCs/>
                <w:lang w:val="en-US"/>
              </w:rPr>
              <w:t xml:space="preserve">s. </w:t>
            </w:r>
            <w:r w:rsidR="00C40671">
              <w:rPr>
                <w:rFonts w:cs="Arial"/>
                <w:b/>
                <w:bCs/>
                <w:lang w:val="en-US"/>
              </w:rPr>
              <w:t>Michelle Bachelet</w:t>
            </w:r>
            <w:r w:rsidR="00471F51" w:rsidRPr="009C06DD">
              <w:rPr>
                <w:rFonts w:cs="Arial"/>
                <w:bCs/>
                <w:lang w:val="en-US"/>
              </w:rPr>
              <w:t>,</w:t>
            </w:r>
            <w:r w:rsidR="00471F51" w:rsidRPr="00471F51">
              <w:rPr>
                <w:rFonts w:cs="Arial"/>
                <w:b/>
                <w:bCs/>
                <w:lang w:val="en-US"/>
              </w:rPr>
              <w:t xml:space="preserve"> </w:t>
            </w:r>
            <w:r w:rsidR="00270795" w:rsidRPr="00270795">
              <w:rPr>
                <w:rFonts w:cs="Arial"/>
                <w:bCs/>
                <w:lang w:val="en-US"/>
              </w:rPr>
              <w:t xml:space="preserve">United Nations </w:t>
            </w:r>
            <w:r w:rsidR="009C05D5">
              <w:rPr>
                <w:rFonts w:cs="Arial"/>
                <w:bCs/>
                <w:lang w:val="en-US"/>
              </w:rPr>
              <w:t>High Commissioner for</w:t>
            </w:r>
            <w:r w:rsidR="00471F51" w:rsidRPr="00471F51">
              <w:rPr>
                <w:rFonts w:cs="Arial"/>
                <w:bCs/>
                <w:lang w:val="en-US"/>
              </w:rPr>
              <w:t xml:space="preserve"> Human Rights</w:t>
            </w:r>
          </w:p>
        </w:tc>
      </w:tr>
      <w:tr w:rsidR="00625399" w:rsidRPr="00283924" w14:paraId="150FBDDC" w14:textId="77777777" w:rsidTr="00304796">
        <w:tc>
          <w:tcPr>
            <w:tcW w:w="1450" w:type="dxa"/>
            <w:shd w:val="clear" w:color="auto" w:fill="auto"/>
          </w:tcPr>
          <w:p w14:paraId="40A8651B" w14:textId="77777777" w:rsidR="00625399" w:rsidRPr="00283924" w:rsidRDefault="00625399" w:rsidP="00304796">
            <w:pPr>
              <w:spacing w:after="0" w:line="240" w:lineRule="auto"/>
              <w:rPr>
                <w:rFonts w:cs="Arial"/>
                <w:b/>
              </w:rPr>
            </w:pPr>
            <w:r w:rsidRPr="00283924">
              <w:rPr>
                <w:rFonts w:cs="Arial"/>
                <w:b/>
              </w:rPr>
              <w:t>Panellists:</w:t>
            </w:r>
          </w:p>
        </w:tc>
        <w:tc>
          <w:tcPr>
            <w:tcW w:w="8756" w:type="dxa"/>
            <w:shd w:val="clear" w:color="auto" w:fill="auto"/>
          </w:tcPr>
          <w:p w14:paraId="4FEDE0E2" w14:textId="790CF74B" w:rsidR="00C40671" w:rsidRPr="00283924" w:rsidRDefault="00DB3D1E" w:rsidP="00E172F9">
            <w:pPr>
              <w:numPr>
                <w:ilvl w:val="0"/>
                <w:numId w:val="6"/>
              </w:numPr>
              <w:spacing w:after="120" w:line="240" w:lineRule="auto"/>
              <w:ind w:left="357" w:hanging="357"/>
              <w:rPr>
                <w:rFonts w:cs="Arial"/>
                <w:b/>
              </w:rPr>
            </w:pPr>
            <w:hyperlink r:id="rId12" w:history="1">
              <w:r w:rsidR="00C40671" w:rsidRPr="001B7BB9">
                <w:rPr>
                  <w:rStyle w:val="Hyperlink"/>
                  <w:rFonts w:cs="Arial"/>
                  <w:b/>
                  <w:bCs/>
                  <w:color w:val="auto"/>
                  <w:u w:val="none"/>
                  <w:lang w:eastAsia="en-GB"/>
                </w:rPr>
                <w:t>M</w:t>
              </w:r>
              <w:r w:rsidR="00C40671">
                <w:rPr>
                  <w:rStyle w:val="Hyperlink"/>
                  <w:rFonts w:cs="Arial"/>
                  <w:b/>
                  <w:bCs/>
                  <w:color w:val="auto"/>
                  <w:u w:val="none"/>
                  <w:lang w:eastAsia="en-GB"/>
                </w:rPr>
                <w:t xml:space="preserve">s. Catalina </w:t>
              </w:r>
              <w:proofErr w:type="spellStart"/>
              <w:r w:rsidR="00C40671">
                <w:rPr>
                  <w:rStyle w:val="Hyperlink"/>
                  <w:rFonts w:cs="Arial"/>
                  <w:b/>
                  <w:bCs/>
                  <w:color w:val="auto"/>
                  <w:u w:val="none"/>
                  <w:lang w:eastAsia="en-GB"/>
                </w:rPr>
                <w:t>Devandas</w:t>
              </w:r>
              <w:proofErr w:type="spellEnd"/>
              <w:r w:rsidR="00C40671">
                <w:rPr>
                  <w:rStyle w:val="Hyperlink"/>
                  <w:rFonts w:cs="Arial"/>
                  <w:b/>
                  <w:bCs/>
                  <w:color w:val="auto"/>
                  <w:u w:val="none"/>
                  <w:lang w:eastAsia="en-GB"/>
                </w:rPr>
                <w:t xml:space="preserve"> Aguilar</w:t>
              </w:r>
            </w:hyperlink>
            <w:r w:rsidR="00C40671" w:rsidRPr="00283924">
              <w:rPr>
                <w:rFonts w:cs="Arial"/>
                <w:color w:val="000000"/>
                <w:lang w:eastAsia="en-GB"/>
              </w:rPr>
              <w:t xml:space="preserve">, </w:t>
            </w:r>
            <w:r w:rsidR="00C40671" w:rsidRPr="00020D92">
              <w:rPr>
                <w:rFonts w:cs="Arial"/>
                <w:color w:val="000000"/>
                <w:lang w:eastAsia="en-GB"/>
              </w:rPr>
              <w:t xml:space="preserve">Special Rapporteur on the </w:t>
            </w:r>
            <w:r w:rsidR="00C40671">
              <w:rPr>
                <w:rFonts w:cs="Arial"/>
                <w:color w:val="000000"/>
                <w:lang w:eastAsia="en-GB"/>
              </w:rPr>
              <w:t>rights of persons with disabilitie</w:t>
            </w:r>
            <w:r w:rsidR="00F80FB8">
              <w:rPr>
                <w:rFonts w:cs="Arial"/>
                <w:color w:val="000000"/>
                <w:lang w:eastAsia="en-GB"/>
              </w:rPr>
              <w:t>s</w:t>
            </w:r>
          </w:p>
          <w:p w14:paraId="7050B047" w14:textId="2F4EE62C" w:rsidR="004C1844" w:rsidRDefault="00087DFD" w:rsidP="00E172F9">
            <w:pPr>
              <w:numPr>
                <w:ilvl w:val="0"/>
                <w:numId w:val="6"/>
              </w:numPr>
              <w:spacing w:after="120" w:line="240" w:lineRule="auto"/>
              <w:ind w:left="357" w:hanging="357"/>
              <w:rPr>
                <w:rFonts w:cs="Arial"/>
                <w:b/>
              </w:rPr>
            </w:pPr>
            <w:r>
              <w:rPr>
                <w:rFonts w:cs="Arial"/>
                <w:b/>
                <w:color w:val="000000"/>
                <w:lang w:eastAsia="en-GB"/>
              </w:rPr>
              <w:t>Ms</w:t>
            </w:r>
            <w:r w:rsidR="009115AA">
              <w:rPr>
                <w:rFonts w:cs="Arial"/>
                <w:b/>
                <w:color w:val="000000"/>
                <w:lang w:eastAsia="en-GB"/>
              </w:rPr>
              <w:t xml:space="preserve">. </w:t>
            </w:r>
            <w:proofErr w:type="spellStart"/>
            <w:r>
              <w:rPr>
                <w:rFonts w:cs="Arial"/>
                <w:b/>
                <w:color w:val="000000"/>
                <w:lang w:eastAsia="en-GB"/>
              </w:rPr>
              <w:t>Risnawati</w:t>
            </w:r>
            <w:proofErr w:type="spellEnd"/>
            <w:r>
              <w:rPr>
                <w:rFonts w:cs="Arial"/>
                <w:b/>
                <w:color w:val="000000"/>
                <w:lang w:eastAsia="en-GB"/>
              </w:rPr>
              <w:t xml:space="preserve"> </w:t>
            </w:r>
            <w:proofErr w:type="spellStart"/>
            <w:r>
              <w:rPr>
                <w:rFonts w:cs="Arial"/>
                <w:b/>
                <w:color w:val="000000"/>
                <w:lang w:eastAsia="en-GB"/>
              </w:rPr>
              <w:t>Utami</w:t>
            </w:r>
            <w:proofErr w:type="spellEnd"/>
            <w:r w:rsidR="009115AA">
              <w:rPr>
                <w:rFonts w:cs="Arial"/>
                <w:color w:val="000000"/>
                <w:lang w:eastAsia="en-GB"/>
              </w:rPr>
              <w:t>, Member of the Committee on the Rights of Persons with Disabilities</w:t>
            </w:r>
          </w:p>
          <w:p w14:paraId="7D1F0074" w14:textId="690861F1" w:rsidR="0036235A" w:rsidRPr="00277A97" w:rsidRDefault="004C1844" w:rsidP="00E172F9">
            <w:pPr>
              <w:numPr>
                <w:ilvl w:val="0"/>
                <w:numId w:val="6"/>
              </w:numPr>
              <w:spacing w:after="120" w:line="240" w:lineRule="auto"/>
              <w:ind w:left="357" w:hanging="357"/>
              <w:rPr>
                <w:rFonts w:cs="Arial"/>
                <w:b/>
              </w:rPr>
            </w:pPr>
            <w:r>
              <w:rPr>
                <w:rFonts w:cs="Arial"/>
                <w:b/>
                <w:color w:val="000000"/>
                <w:lang w:eastAsia="en-GB"/>
              </w:rPr>
              <w:t xml:space="preserve">Mr. </w:t>
            </w:r>
            <w:proofErr w:type="spellStart"/>
            <w:r>
              <w:rPr>
                <w:rFonts w:cs="Arial"/>
                <w:b/>
                <w:color w:val="000000"/>
                <w:lang w:eastAsia="en-GB"/>
              </w:rPr>
              <w:t>Ishumael</w:t>
            </w:r>
            <w:proofErr w:type="spellEnd"/>
            <w:r>
              <w:rPr>
                <w:rFonts w:cs="Arial"/>
                <w:b/>
                <w:color w:val="000000"/>
                <w:lang w:eastAsia="en-GB"/>
              </w:rPr>
              <w:t xml:space="preserve"> Zhou</w:t>
            </w:r>
            <w:r w:rsidR="00C40671" w:rsidRPr="00E172F9">
              <w:rPr>
                <w:rFonts w:asciiTheme="minorHAnsi" w:hAnsiTheme="minorHAnsi" w:cstheme="minorHAnsi"/>
                <w:lang w:eastAsia="en-GB"/>
              </w:rPr>
              <w:t>,</w:t>
            </w:r>
            <w:r w:rsidR="00165849">
              <w:rPr>
                <w:rFonts w:cs="Arial"/>
                <w:color w:val="000000"/>
                <w:lang w:eastAsia="en-GB"/>
              </w:rPr>
              <w:t xml:space="preserve"> </w:t>
            </w:r>
            <w:r w:rsidR="00EC269D" w:rsidRPr="00EC269D">
              <w:rPr>
                <w:rFonts w:cs="Arial"/>
                <w:color w:val="000000"/>
                <w:lang w:eastAsia="en-GB"/>
              </w:rPr>
              <w:t xml:space="preserve">President of the African Union of the Blind </w:t>
            </w:r>
            <w:r w:rsidR="00EC269D">
              <w:rPr>
                <w:rFonts w:cs="Arial"/>
                <w:color w:val="000000"/>
                <w:lang w:eastAsia="en-GB"/>
              </w:rPr>
              <w:t xml:space="preserve">and </w:t>
            </w:r>
            <w:r w:rsidR="00225C6C">
              <w:rPr>
                <w:rFonts w:cs="Arial"/>
                <w:color w:val="000000"/>
                <w:lang w:eastAsia="en-GB"/>
              </w:rPr>
              <w:t>M</w:t>
            </w:r>
            <w:r w:rsidR="00765338">
              <w:rPr>
                <w:rFonts w:cs="Arial"/>
                <w:color w:val="000000"/>
                <w:lang w:eastAsia="en-GB"/>
              </w:rPr>
              <w:t>ember</w:t>
            </w:r>
            <w:r w:rsidR="00EC269D">
              <w:rPr>
                <w:rFonts w:cs="Arial"/>
                <w:color w:val="000000"/>
                <w:lang w:eastAsia="en-GB"/>
              </w:rPr>
              <w:t xml:space="preserve"> of the </w:t>
            </w:r>
            <w:r w:rsidR="009C05D5">
              <w:rPr>
                <w:rFonts w:cs="Arial"/>
                <w:color w:val="000000"/>
                <w:lang w:eastAsia="en-GB"/>
              </w:rPr>
              <w:t xml:space="preserve">International </w:t>
            </w:r>
            <w:r w:rsidR="002A646E">
              <w:rPr>
                <w:rFonts w:cs="Arial"/>
                <w:color w:val="000000"/>
                <w:lang w:eastAsia="en-GB"/>
              </w:rPr>
              <w:t xml:space="preserve">Disability </w:t>
            </w:r>
            <w:r w:rsidR="009C05D5">
              <w:rPr>
                <w:rFonts w:cs="Arial"/>
                <w:color w:val="000000"/>
                <w:lang w:eastAsia="en-GB"/>
              </w:rPr>
              <w:t>Alliance</w:t>
            </w:r>
          </w:p>
          <w:p w14:paraId="29614E90" w14:textId="3203589F" w:rsidR="005E3FDC" w:rsidRPr="009115AA" w:rsidRDefault="004C1844" w:rsidP="004A4C37">
            <w:pPr>
              <w:numPr>
                <w:ilvl w:val="0"/>
                <w:numId w:val="6"/>
              </w:numPr>
              <w:spacing w:after="120" w:line="240" w:lineRule="auto"/>
              <w:rPr>
                <w:rFonts w:cs="Arial"/>
                <w:b/>
              </w:rPr>
            </w:pPr>
            <w:r>
              <w:rPr>
                <w:rFonts w:cs="Arial"/>
                <w:b/>
                <w:color w:val="000000"/>
                <w:lang w:eastAsia="en-GB"/>
              </w:rPr>
              <w:t>Mr. Andy Stevenson</w:t>
            </w:r>
            <w:r w:rsidR="004A4C37">
              <w:rPr>
                <w:rFonts w:cs="Arial"/>
                <w:color w:val="000000"/>
                <w:lang w:eastAsia="en-GB"/>
              </w:rPr>
              <w:t>,</w:t>
            </w:r>
            <w:r w:rsidR="004A4C37" w:rsidRPr="004A4C37">
              <w:rPr>
                <w:rFonts w:cs="Arial"/>
                <w:color w:val="000000"/>
                <w:lang w:eastAsia="en-GB"/>
              </w:rPr>
              <w:t xml:space="preserve"> Senior Producer, Channel 4 and Whisper</w:t>
            </w:r>
          </w:p>
        </w:tc>
      </w:tr>
      <w:tr w:rsidR="00625399" w:rsidRPr="00283924" w14:paraId="7BD53753" w14:textId="77777777" w:rsidTr="00304796">
        <w:tc>
          <w:tcPr>
            <w:tcW w:w="1450" w:type="dxa"/>
            <w:shd w:val="clear" w:color="auto" w:fill="auto"/>
          </w:tcPr>
          <w:p w14:paraId="17F368B5" w14:textId="77777777" w:rsidR="00625399" w:rsidRPr="00283924" w:rsidRDefault="00625399" w:rsidP="00304796">
            <w:pPr>
              <w:spacing w:after="0" w:line="240" w:lineRule="auto"/>
              <w:rPr>
                <w:rFonts w:cs="Arial"/>
                <w:b/>
              </w:rPr>
            </w:pPr>
            <w:r w:rsidRPr="00283924">
              <w:rPr>
                <w:rFonts w:cs="Arial"/>
                <w:b/>
              </w:rPr>
              <w:t>Outcome:</w:t>
            </w:r>
          </w:p>
        </w:tc>
        <w:tc>
          <w:tcPr>
            <w:tcW w:w="8756" w:type="dxa"/>
            <w:shd w:val="clear" w:color="auto" w:fill="auto"/>
          </w:tcPr>
          <w:p w14:paraId="70049BAD" w14:textId="316654F6" w:rsidR="00625399" w:rsidRPr="00283924" w:rsidRDefault="00AE6E07" w:rsidP="00EC269D">
            <w:pPr>
              <w:spacing w:after="160" w:line="240" w:lineRule="auto"/>
              <w:jc w:val="both"/>
              <w:rPr>
                <w:rFonts w:cs="Arial"/>
              </w:rPr>
            </w:pPr>
            <w:r>
              <w:rPr>
                <w:lang w:val="en-AU"/>
              </w:rPr>
              <w:t xml:space="preserve">The debate will seek to bring greater understanding to </w:t>
            </w:r>
            <w:r w:rsidR="009115AA">
              <w:rPr>
                <w:lang w:val="en-AU"/>
              </w:rPr>
              <w:t>awareness raising as a complementary tool to implement the Convention</w:t>
            </w:r>
            <w:r>
              <w:rPr>
                <w:lang w:val="en-AU"/>
              </w:rPr>
              <w:t xml:space="preserve">. </w:t>
            </w:r>
            <w:r w:rsidR="009C05D5">
              <w:rPr>
                <w:lang w:val="en-AU"/>
              </w:rPr>
              <w:t>In addition</w:t>
            </w:r>
            <w:r w:rsidR="00CD3539" w:rsidRPr="00445652">
              <w:rPr>
                <w:lang w:val="en-AU"/>
              </w:rPr>
              <w:t xml:space="preserve">, the debate will </w:t>
            </w:r>
            <w:r>
              <w:rPr>
                <w:lang w:val="en-AU"/>
              </w:rPr>
              <w:t xml:space="preserve">identify good practices and strategies in ensuring </w:t>
            </w:r>
            <w:r w:rsidR="009115AA">
              <w:rPr>
                <w:lang w:val="en-AU"/>
              </w:rPr>
              <w:t>effective awareness raising through media, direct engagement of persons with disabilities and attitude changing trainings</w:t>
            </w:r>
            <w:r w:rsidR="00997E6F">
              <w:rPr>
                <w:lang w:val="en-AU"/>
              </w:rPr>
              <w:t>.</w:t>
            </w:r>
            <w:r w:rsidR="00CD3539" w:rsidRPr="00445652">
              <w:rPr>
                <w:lang w:val="en-AU"/>
              </w:rPr>
              <w:t xml:space="preserve"> An informal summary of the interactive debate will be prepared by the Office of the </w:t>
            </w:r>
            <w:r w:rsidR="006A0398">
              <w:rPr>
                <w:lang w:val="en-AU"/>
              </w:rPr>
              <w:t xml:space="preserve">United Nations </w:t>
            </w:r>
            <w:r w:rsidR="00CD3539" w:rsidRPr="00445652">
              <w:rPr>
                <w:lang w:val="en-AU"/>
              </w:rPr>
              <w:t xml:space="preserve">High Commissioner for Human Rights </w:t>
            </w:r>
            <w:r w:rsidR="006A0398">
              <w:rPr>
                <w:lang w:val="en-AU"/>
              </w:rPr>
              <w:t xml:space="preserve">(OHCHR) </w:t>
            </w:r>
            <w:r w:rsidR="00CD3539" w:rsidRPr="00445652">
              <w:rPr>
                <w:lang w:val="en-AU"/>
              </w:rPr>
              <w:t>and posted on the OHCHR website.</w:t>
            </w:r>
          </w:p>
        </w:tc>
      </w:tr>
      <w:tr w:rsidR="00625399" w:rsidRPr="00283924" w14:paraId="4FB70327" w14:textId="77777777" w:rsidTr="00304796">
        <w:tc>
          <w:tcPr>
            <w:tcW w:w="1450" w:type="dxa"/>
            <w:shd w:val="clear" w:color="auto" w:fill="auto"/>
          </w:tcPr>
          <w:p w14:paraId="3DB8788B" w14:textId="77777777" w:rsidR="00625399" w:rsidRPr="00E758A9" w:rsidRDefault="00625399" w:rsidP="00304796">
            <w:pPr>
              <w:spacing w:after="0" w:line="240" w:lineRule="auto"/>
              <w:rPr>
                <w:rFonts w:cs="Arial"/>
                <w:b/>
              </w:rPr>
            </w:pPr>
            <w:r w:rsidRPr="00E758A9">
              <w:rPr>
                <w:rFonts w:cs="Arial"/>
                <w:b/>
              </w:rPr>
              <w:t xml:space="preserve">Mandate: </w:t>
            </w:r>
          </w:p>
        </w:tc>
        <w:tc>
          <w:tcPr>
            <w:tcW w:w="8756" w:type="dxa"/>
            <w:shd w:val="clear" w:color="auto" w:fill="auto"/>
          </w:tcPr>
          <w:p w14:paraId="68F53D0B" w14:textId="213858EB" w:rsidR="00CD3539" w:rsidRPr="00E758A9" w:rsidRDefault="00C40671" w:rsidP="00EC269D">
            <w:pPr>
              <w:spacing w:after="160" w:line="240" w:lineRule="auto"/>
              <w:jc w:val="both"/>
              <w:rPr>
                <w:lang w:val="en-AU"/>
              </w:rPr>
            </w:pPr>
            <w:r w:rsidRPr="00E758A9">
              <w:t xml:space="preserve">In its resolution 37/22, the Human Rights Council </w:t>
            </w:r>
            <w:r w:rsidRPr="00E758A9">
              <w:rPr>
                <w:lang w:val="en-AU"/>
              </w:rPr>
              <w:t xml:space="preserve">decided that the annual interactive debate on the rights of persons with disabilities to be held at its </w:t>
            </w:r>
            <w:r w:rsidR="009115AA">
              <w:rPr>
                <w:lang w:val="en-AU"/>
              </w:rPr>
              <w:t xml:space="preserve">fortieth-third </w:t>
            </w:r>
            <w:r w:rsidRPr="00E758A9">
              <w:rPr>
                <w:lang w:val="en-AU"/>
              </w:rPr>
              <w:t xml:space="preserve">session would focus on </w:t>
            </w:r>
            <w:r w:rsidRPr="00E758A9">
              <w:t xml:space="preserve">article </w:t>
            </w:r>
            <w:r w:rsidR="009115AA">
              <w:t>8</w:t>
            </w:r>
            <w:r w:rsidRPr="00E758A9">
              <w:t xml:space="preserve"> of the Convention on Rights of Persons with Disabilities regarding </w:t>
            </w:r>
            <w:r w:rsidR="009115AA">
              <w:t>awareness raising</w:t>
            </w:r>
            <w:r w:rsidRPr="00E758A9">
              <w:t xml:space="preserve">, </w:t>
            </w:r>
            <w:r w:rsidR="000D0318" w:rsidRPr="00E758A9">
              <w:rPr>
                <w:lang w:val="en-AU"/>
              </w:rPr>
              <w:t xml:space="preserve">and </w:t>
            </w:r>
            <w:r w:rsidR="00E85BC1" w:rsidRPr="00E758A9">
              <w:rPr>
                <w:lang w:val="en-AU"/>
              </w:rPr>
              <w:t>would</w:t>
            </w:r>
            <w:r w:rsidR="000D0318" w:rsidRPr="00E758A9">
              <w:rPr>
                <w:lang w:val="en-AU"/>
              </w:rPr>
              <w:t xml:space="preserve"> have international sign interpretation and captioning</w:t>
            </w:r>
            <w:r w:rsidR="00CD3539" w:rsidRPr="00E758A9">
              <w:rPr>
                <w:lang w:val="en-AU"/>
              </w:rPr>
              <w:t xml:space="preserve">. The Council requested the OHCHR </w:t>
            </w:r>
            <w:r w:rsidR="000D0318" w:rsidRPr="00E758A9">
              <w:rPr>
                <w:lang w:val="en-AU"/>
              </w:rPr>
              <w:t xml:space="preserve">to prepare </w:t>
            </w:r>
            <w:r w:rsidR="00611D7F" w:rsidRPr="00E758A9">
              <w:rPr>
                <w:lang w:val="en-AU"/>
              </w:rPr>
              <w:t xml:space="preserve">the </w:t>
            </w:r>
            <w:r w:rsidR="000D0318" w:rsidRPr="00E758A9">
              <w:rPr>
                <w:lang w:val="en-AU"/>
              </w:rPr>
              <w:t xml:space="preserve">annual study </w:t>
            </w:r>
            <w:r w:rsidR="00611D7F" w:rsidRPr="00E758A9">
              <w:rPr>
                <w:lang w:val="en-AU"/>
              </w:rPr>
              <w:t>on the rights of persons with disabilities for its</w:t>
            </w:r>
            <w:r w:rsidRPr="00E758A9">
              <w:rPr>
                <w:lang w:val="en-AU"/>
              </w:rPr>
              <w:t xml:space="preserve"> </w:t>
            </w:r>
            <w:r w:rsidR="009115AA">
              <w:rPr>
                <w:lang w:val="en-AU"/>
              </w:rPr>
              <w:t xml:space="preserve">fortieth-third </w:t>
            </w:r>
            <w:r w:rsidR="00611D7F" w:rsidRPr="00E758A9">
              <w:rPr>
                <w:lang w:val="en-AU"/>
              </w:rPr>
              <w:t xml:space="preserve">session </w:t>
            </w:r>
            <w:r w:rsidR="000D0318" w:rsidRPr="00E758A9">
              <w:rPr>
                <w:lang w:val="en-AU"/>
              </w:rPr>
              <w:t xml:space="preserve">on article </w:t>
            </w:r>
            <w:r w:rsidR="009115AA">
              <w:rPr>
                <w:lang w:val="en-AU"/>
              </w:rPr>
              <w:t>8</w:t>
            </w:r>
            <w:r w:rsidR="000D0318" w:rsidRPr="00E758A9">
              <w:rPr>
                <w:lang w:val="en-AU"/>
              </w:rPr>
              <w:t xml:space="preserve"> of the Convention, in consultation with States and other relevant stakeholders, regional organizations, the Special Rapporteur on the rights of persons with disabilities, civil society organizations, including organizations of persons with disabilities, and national human rights institutions, requiring contributions to be submitted in an accessible format, and </w:t>
            </w:r>
            <w:r w:rsidR="000D0318" w:rsidRPr="00E758A9">
              <w:rPr>
                <w:lang w:val="en-AU"/>
              </w:rPr>
              <w:lastRenderedPageBreak/>
              <w:t>request</w:t>
            </w:r>
            <w:r w:rsidR="00932A24" w:rsidRPr="00E758A9">
              <w:rPr>
                <w:lang w:val="en-AU"/>
              </w:rPr>
              <w:t>ed</w:t>
            </w:r>
            <w:r w:rsidR="000D0318" w:rsidRPr="00E758A9">
              <w:rPr>
                <w:lang w:val="en-AU"/>
              </w:rPr>
              <w:t xml:space="preserve"> that such stakeholder contributions, the study and an easy-to-read-version of it, be made available on the website of the Office, in an accessi</w:t>
            </w:r>
            <w:r w:rsidRPr="00E758A9">
              <w:rPr>
                <w:lang w:val="en-AU"/>
              </w:rPr>
              <w:t xml:space="preserve">ble format, prior to the </w:t>
            </w:r>
            <w:r w:rsidR="009115AA">
              <w:rPr>
                <w:lang w:val="en-AU"/>
              </w:rPr>
              <w:t xml:space="preserve">fortieth-third </w:t>
            </w:r>
            <w:r w:rsidR="000D0318" w:rsidRPr="00E758A9">
              <w:rPr>
                <w:lang w:val="en-AU"/>
              </w:rPr>
              <w:t>session of the Human Rights Council</w:t>
            </w:r>
            <w:r w:rsidR="002F7161" w:rsidRPr="00E758A9">
              <w:rPr>
                <w:lang w:val="en-AU"/>
              </w:rPr>
              <w:t>.</w:t>
            </w:r>
            <w:r w:rsidR="00CD3539" w:rsidRPr="00E758A9">
              <w:rPr>
                <w:lang w:val="en-AU"/>
              </w:rPr>
              <w:t xml:space="preserve"> </w:t>
            </w:r>
          </w:p>
          <w:p w14:paraId="2333B2F4" w14:textId="0FC576A4" w:rsidR="00625399" w:rsidRPr="00E758A9" w:rsidRDefault="00CD3539" w:rsidP="000234E3">
            <w:pPr>
              <w:spacing w:after="160" w:line="240" w:lineRule="auto"/>
              <w:jc w:val="both"/>
              <w:rPr>
                <w:rFonts w:ascii="Times New Roman" w:hAnsi="Times New Roman"/>
                <w:b/>
                <w:bCs/>
                <w:sz w:val="23"/>
                <w:szCs w:val="23"/>
                <w:u w:val="single"/>
                <w:lang w:val="en-US"/>
              </w:rPr>
            </w:pPr>
            <w:r w:rsidRPr="00E758A9">
              <w:rPr>
                <w:lang w:val="en-AU"/>
              </w:rPr>
              <w:t xml:space="preserve">To this end, OHCHR </w:t>
            </w:r>
            <w:r w:rsidR="00932A24" w:rsidRPr="00E758A9">
              <w:rPr>
                <w:lang w:val="en-AU"/>
              </w:rPr>
              <w:t>invited</w:t>
            </w:r>
            <w:r w:rsidRPr="00E758A9">
              <w:rPr>
                <w:lang w:val="en-AU"/>
              </w:rPr>
              <w:t xml:space="preserve"> States and all the aforementioned stakeholders</w:t>
            </w:r>
            <w:r w:rsidR="00932A24" w:rsidRPr="00E758A9">
              <w:rPr>
                <w:lang w:val="en-AU"/>
              </w:rPr>
              <w:t xml:space="preserve"> to provide</w:t>
            </w:r>
            <w:r w:rsidRPr="00E758A9">
              <w:rPr>
                <w:lang w:val="en-AU"/>
              </w:rPr>
              <w:t xml:space="preserve"> responses to a set of questions </w:t>
            </w:r>
            <w:r w:rsidRPr="00F80FB8">
              <w:rPr>
                <w:lang w:val="en-AU"/>
              </w:rPr>
              <w:t xml:space="preserve">concerning existing legislation, policies and practices ensuring a human rights-based approach to </w:t>
            </w:r>
            <w:r w:rsidR="00F80FB8" w:rsidRPr="00F80FB8">
              <w:rPr>
                <w:lang w:val="en-AU"/>
              </w:rPr>
              <w:t>awareness raising</w:t>
            </w:r>
            <w:r w:rsidRPr="00F80FB8">
              <w:rPr>
                <w:lang w:val="en-AU"/>
              </w:rPr>
              <w:t>. OHCHR</w:t>
            </w:r>
            <w:r w:rsidRPr="00E758A9">
              <w:rPr>
                <w:lang w:val="en-AU"/>
              </w:rPr>
              <w:t xml:space="preserve"> </w:t>
            </w:r>
            <w:r w:rsidR="00E37C8F" w:rsidRPr="00E758A9">
              <w:rPr>
                <w:lang w:val="en-AU"/>
              </w:rPr>
              <w:t xml:space="preserve">received </w:t>
            </w:r>
            <w:r w:rsidR="009115AA">
              <w:rPr>
                <w:lang w:val="en-AU"/>
              </w:rPr>
              <w:t>29</w:t>
            </w:r>
            <w:r w:rsidR="00E37C8F" w:rsidRPr="00E758A9">
              <w:rPr>
                <w:lang w:val="en-AU"/>
              </w:rPr>
              <w:t xml:space="preserve"> responses from S</w:t>
            </w:r>
            <w:r w:rsidR="00A07D68" w:rsidRPr="00E758A9">
              <w:rPr>
                <w:lang w:val="en-AU"/>
              </w:rPr>
              <w:t>tates</w:t>
            </w:r>
            <w:r w:rsidR="00E37C8F" w:rsidRPr="00E758A9">
              <w:rPr>
                <w:lang w:val="en-AU"/>
              </w:rPr>
              <w:t xml:space="preserve"> </w:t>
            </w:r>
            <w:r w:rsidR="00A07D68" w:rsidRPr="00E758A9">
              <w:rPr>
                <w:lang w:val="en-AU"/>
              </w:rPr>
              <w:t xml:space="preserve">and </w:t>
            </w:r>
            <w:r w:rsidR="009115AA">
              <w:rPr>
                <w:lang w:val="en-AU"/>
              </w:rPr>
              <w:t xml:space="preserve">a regional organization, 16 </w:t>
            </w:r>
            <w:r w:rsidR="00B34BA9" w:rsidRPr="00AD33A1">
              <w:rPr>
                <w:lang w:val="en-AU"/>
              </w:rPr>
              <w:t xml:space="preserve">responses </w:t>
            </w:r>
            <w:r w:rsidR="009115AA" w:rsidRPr="00AD33A1">
              <w:rPr>
                <w:lang w:val="en-AU"/>
              </w:rPr>
              <w:t xml:space="preserve">from </w:t>
            </w:r>
            <w:r w:rsidR="00510B7E" w:rsidRPr="00AD33A1">
              <w:rPr>
                <w:lang w:val="en-AU"/>
              </w:rPr>
              <w:t>national human rights institutions</w:t>
            </w:r>
            <w:r w:rsidR="009115AA" w:rsidRPr="00AD33A1">
              <w:rPr>
                <w:lang w:val="en-AU"/>
              </w:rPr>
              <w:t xml:space="preserve"> and 14</w:t>
            </w:r>
            <w:r w:rsidR="009542C1" w:rsidRPr="00AD33A1">
              <w:rPr>
                <w:lang w:val="en-AU"/>
              </w:rPr>
              <w:t xml:space="preserve"> responses</w:t>
            </w:r>
            <w:r w:rsidR="00E37C8F" w:rsidRPr="00AD33A1">
              <w:rPr>
                <w:lang w:val="en-AU"/>
              </w:rPr>
              <w:t xml:space="preserve"> </w:t>
            </w:r>
            <w:r w:rsidRPr="00AD33A1">
              <w:rPr>
                <w:lang w:val="en-AU"/>
              </w:rPr>
              <w:t>from civil society organizations.</w:t>
            </w:r>
            <w:r w:rsidRPr="00AD33A1">
              <w:rPr>
                <w:vertAlign w:val="superscript"/>
                <w:lang w:val="en-AU"/>
              </w:rPr>
              <w:footnoteReference w:id="1"/>
            </w:r>
            <w:r w:rsidR="003F7678" w:rsidRPr="00AD33A1">
              <w:rPr>
                <w:lang w:val="en-AU"/>
              </w:rPr>
              <w:t xml:space="preserve"> The</w:t>
            </w:r>
            <w:r w:rsidR="007644D5" w:rsidRPr="00AD33A1">
              <w:rPr>
                <w:lang w:val="en-AU"/>
              </w:rPr>
              <w:t>se</w:t>
            </w:r>
            <w:r w:rsidR="003F7678" w:rsidRPr="00AD33A1">
              <w:rPr>
                <w:lang w:val="en-AU"/>
              </w:rPr>
              <w:t xml:space="preserve"> </w:t>
            </w:r>
            <w:r w:rsidR="000234E3" w:rsidRPr="00AD33A1">
              <w:rPr>
                <w:lang w:val="en-AU"/>
              </w:rPr>
              <w:t>responses informed the</w:t>
            </w:r>
            <w:r w:rsidR="003F7678" w:rsidRPr="00AD33A1">
              <w:rPr>
                <w:lang w:val="en-AU"/>
              </w:rPr>
              <w:t xml:space="preserve"> report </w:t>
            </w:r>
            <w:r w:rsidR="003F7678" w:rsidRPr="00AD33A1">
              <w:rPr>
                <w:bCs/>
                <w:lang w:val="en-US"/>
              </w:rPr>
              <w:t>of OHCHR on awareness-raising under article 8 of the Convention on the Rights of Persons with Disabilities (</w:t>
            </w:r>
            <w:r w:rsidR="000234E3" w:rsidRPr="00AD33A1">
              <w:rPr>
                <w:bCs/>
                <w:lang w:val="en-US"/>
              </w:rPr>
              <w:t xml:space="preserve">document </w:t>
            </w:r>
            <w:hyperlink r:id="rId13" w:history="1">
              <w:r w:rsidR="003F7678" w:rsidRPr="00AD33A1">
                <w:rPr>
                  <w:rStyle w:val="Hyperlink"/>
                  <w:bCs/>
                  <w:u w:val="none"/>
                  <w:lang w:val="en-US"/>
                </w:rPr>
                <w:t>A/HRC/43/27</w:t>
              </w:r>
            </w:hyperlink>
            <w:r w:rsidR="003F7678" w:rsidRPr="00AD33A1">
              <w:rPr>
                <w:bCs/>
                <w:lang w:val="en-US"/>
              </w:rPr>
              <w:t>).</w:t>
            </w:r>
          </w:p>
        </w:tc>
      </w:tr>
      <w:tr w:rsidR="00625399" w:rsidRPr="00283924" w14:paraId="7B31A97F" w14:textId="77777777" w:rsidTr="00EC0DE0">
        <w:trPr>
          <w:trHeight w:val="80"/>
        </w:trPr>
        <w:tc>
          <w:tcPr>
            <w:tcW w:w="1450" w:type="dxa"/>
            <w:shd w:val="clear" w:color="auto" w:fill="auto"/>
          </w:tcPr>
          <w:p w14:paraId="3B00D239" w14:textId="77777777" w:rsidR="00625399" w:rsidRPr="00283924" w:rsidRDefault="00625399" w:rsidP="00304796">
            <w:pPr>
              <w:spacing w:after="0" w:line="240" w:lineRule="auto"/>
              <w:rPr>
                <w:rFonts w:cs="Arial"/>
                <w:b/>
              </w:rPr>
            </w:pPr>
            <w:r w:rsidRPr="00283924">
              <w:rPr>
                <w:rFonts w:cs="Arial"/>
                <w:b/>
              </w:rPr>
              <w:lastRenderedPageBreak/>
              <w:t xml:space="preserve">Format: </w:t>
            </w:r>
          </w:p>
        </w:tc>
        <w:tc>
          <w:tcPr>
            <w:tcW w:w="8756" w:type="dxa"/>
            <w:shd w:val="clear" w:color="auto" w:fill="auto"/>
          </w:tcPr>
          <w:p w14:paraId="298DB37E" w14:textId="7EAACFC6" w:rsidR="0007720A" w:rsidRPr="00E97E94" w:rsidRDefault="0007720A" w:rsidP="00EC269D">
            <w:pPr>
              <w:spacing w:after="160" w:line="240" w:lineRule="auto"/>
              <w:jc w:val="both"/>
              <w:rPr>
                <w:rFonts w:cs="Calibri"/>
                <w:bCs/>
              </w:rPr>
            </w:pPr>
            <w:r w:rsidRPr="00E97E94">
              <w:rPr>
                <w:rFonts w:cs="Calibri"/>
                <w:bCs/>
              </w:rPr>
              <w:t xml:space="preserve">The </w:t>
            </w:r>
            <w:r w:rsidR="0088434B">
              <w:rPr>
                <w:rFonts w:cs="Calibri"/>
                <w:bCs/>
              </w:rPr>
              <w:t>annual</w:t>
            </w:r>
            <w:r w:rsidRPr="00E97E94">
              <w:rPr>
                <w:rFonts w:cs="Calibri"/>
                <w:bCs/>
              </w:rPr>
              <w:t xml:space="preserve"> </w:t>
            </w:r>
            <w:r>
              <w:rPr>
                <w:rFonts w:cs="Calibri"/>
                <w:bCs/>
              </w:rPr>
              <w:t>debate</w:t>
            </w:r>
            <w:r w:rsidRPr="00E97E94">
              <w:rPr>
                <w:rFonts w:cs="Calibri"/>
                <w:bCs/>
              </w:rPr>
              <w:t xml:space="preserve"> will be limited to two hours. </w:t>
            </w:r>
            <w:r w:rsidR="00B85386">
              <w:rPr>
                <w:rFonts w:cs="Calibri"/>
                <w:bCs/>
              </w:rPr>
              <w:t xml:space="preserve">The opening statement and initial presentations by the panellists will be followed by an interactive discussion divided into two slots. </w:t>
            </w:r>
            <w:r w:rsidRPr="00E97E94">
              <w:rPr>
                <w:rFonts w:cs="Calibri"/>
                <w:bCs/>
              </w:rPr>
              <w:t>A maximum of</w:t>
            </w:r>
            <w:r w:rsidRPr="00E97E94">
              <w:rPr>
                <w:rFonts w:cs="Calibri"/>
              </w:rPr>
              <w:t xml:space="preserve"> </w:t>
            </w:r>
            <w:r w:rsidRPr="00E97E94">
              <w:rPr>
                <w:rFonts w:cs="Calibri"/>
                <w:bCs/>
              </w:rPr>
              <w:t xml:space="preserve">one hour will be set aside for the podium, including </w:t>
            </w:r>
            <w:r w:rsidR="00F9447E">
              <w:rPr>
                <w:rFonts w:cs="Calibri"/>
                <w:bCs/>
              </w:rPr>
              <w:t xml:space="preserve">the </w:t>
            </w:r>
            <w:r w:rsidRPr="00E97E94">
              <w:rPr>
                <w:rFonts w:cs="Calibri"/>
                <w:bCs/>
              </w:rPr>
              <w:t xml:space="preserve">opening </w:t>
            </w:r>
            <w:r w:rsidRPr="00E97E94">
              <w:rPr>
                <w:rFonts w:cs="Calibri"/>
                <w:bCs/>
                <w:color w:val="000000"/>
              </w:rPr>
              <w:t>statement, panellist</w:t>
            </w:r>
            <w:r w:rsidR="00F9447E">
              <w:rPr>
                <w:rFonts w:cs="Calibri"/>
                <w:bCs/>
                <w:color w:val="000000"/>
              </w:rPr>
              <w:t>s’</w:t>
            </w:r>
            <w:r w:rsidRPr="00E97E94">
              <w:rPr>
                <w:rFonts w:cs="Calibri"/>
                <w:bCs/>
                <w:color w:val="000000"/>
              </w:rPr>
              <w:t xml:space="preserve"> presentations and their responses to </w:t>
            </w:r>
            <w:r w:rsidRPr="00E97E94">
              <w:rPr>
                <w:rFonts w:cs="Calibri"/>
                <w:bCs/>
              </w:rPr>
              <w:t xml:space="preserve">questions and concluding remarks. </w:t>
            </w:r>
            <w:r w:rsidR="00B85386">
              <w:rPr>
                <w:rFonts w:cs="Calibri"/>
                <w:bCs/>
              </w:rPr>
              <w:t>The remaining hour</w:t>
            </w:r>
            <w:r w:rsidR="00B85386">
              <w:t xml:space="preserve"> </w:t>
            </w:r>
            <w:proofErr w:type="gramStart"/>
            <w:r w:rsidR="00B85386" w:rsidRPr="00B85386">
              <w:rPr>
                <w:rFonts w:cs="Calibri"/>
                <w:bCs/>
              </w:rPr>
              <w:t>will be reserved</w:t>
            </w:r>
            <w:proofErr w:type="gramEnd"/>
            <w:r w:rsidR="00B85386" w:rsidRPr="00B85386">
              <w:rPr>
                <w:rFonts w:cs="Calibri"/>
                <w:bCs/>
              </w:rPr>
              <w:t xml:space="preserve"> for </w:t>
            </w:r>
            <w:r w:rsidR="00DB3D1E">
              <w:rPr>
                <w:rFonts w:cs="Calibri"/>
                <w:bCs/>
              </w:rPr>
              <w:t xml:space="preserve">two slots of </w:t>
            </w:r>
            <w:r w:rsidR="00B85386" w:rsidRPr="00B85386">
              <w:rPr>
                <w:rFonts w:cs="Calibri"/>
                <w:bCs/>
              </w:rPr>
              <w:t>interventions from the floor for States and observers (2x12), national human rights institutions (2x1) and non-governmental organizations (2x2).</w:t>
            </w:r>
          </w:p>
          <w:p w14:paraId="1D5FB1B8" w14:textId="6D2B1BE5" w:rsidR="00625399" w:rsidRPr="000B2188" w:rsidRDefault="0007720A" w:rsidP="00A10EA6">
            <w:pPr>
              <w:spacing w:after="160" w:line="240" w:lineRule="auto"/>
              <w:jc w:val="both"/>
              <w:rPr>
                <w:rFonts w:ascii="Times New Roman" w:hAnsi="Times New Roman"/>
                <w:bCs/>
                <w:sz w:val="23"/>
                <w:szCs w:val="23"/>
                <w:lang w:val="en-US"/>
              </w:rPr>
            </w:pPr>
            <w:r w:rsidRPr="00E97E94">
              <w:rPr>
                <w:rFonts w:cs="Calibri"/>
                <w:bCs/>
              </w:rPr>
              <w:t xml:space="preserve">The list of speakers for the discussion will be established at the beginning of the </w:t>
            </w:r>
            <w:r w:rsidR="0088434B">
              <w:rPr>
                <w:rFonts w:cs="Calibri"/>
                <w:bCs/>
              </w:rPr>
              <w:t>debate</w:t>
            </w:r>
            <w:r w:rsidRPr="00E97E94">
              <w:rPr>
                <w:rFonts w:cs="Calibri"/>
                <w:bCs/>
              </w:rPr>
              <w:t xml:space="preserve"> and, as per practice, statements b</w:t>
            </w:r>
            <w:bookmarkStart w:id="0" w:name="_GoBack"/>
            <w:bookmarkEnd w:id="0"/>
            <w:r w:rsidRPr="00E97E94">
              <w:rPr>
                <w:rFonts w:cs="Calibri"/>
                <w:bCs/>
              </w:rPr>
              <w:t xml:space="preserve">y high-level dignitaries and groups </w:t>
            </w:r>
            <w:r w:rsidR="00F9447E">
              <w:rPr>
                <w:rFonts w:cs="Calibri"/>
                <w:bCs/>
              </w:rPr>
              <w:t xml:space="preserve">of States </w:t>
            </w:r>
            <w:r w:rsidRPr="00E97E94">
              <w:rPr>
                <w:rFonts w:cs="Calibri"/>
                <w:bCs/>
              </w:rPr>
              <w:t xml:space="preserve">will be moved to the beginning of the list. </w:t>
            </w:r>
            <w:r w:rsidR="00C815DC" w:rsidRPr="00E97E94">
              <w:rPr>
                <w:rFonts w:cs="Calibri"/>
                <w:bCs/>
              </w:rPr>
              <w:t>Each speaker will have two minutes to raise issues and to ask panellists questions</w:t>
            </w:r>
            <w:r w:rsidR="00A10EA6" w:rsidRPr="00A10EA6">
              <w:rPr>
                <w:rFonts w:cs="Calibri"/>
                <w:bCs/>
              </w:rPr>
              <w:t>. Delegates who have not been able to take the floor due to time constraints will be able to upload their statements on the online system to be posted on the HRC Extranet</w:t>
            </w:r>
            <w:r w:rsidR="00C815DC" w:rsidRPr="00E97E94">
              <w:rPr>
                <w:rFonts w:cs="Calibri"/>
                <w:bCs/>
              </w:rPr>
              <w:t>.</w:t>
            </w:r>
            <w:r w:rsidR="00C815DC">
              <w:rPr>
                <w:rFonts w:cs="Calibri"/>
                <w:bCs/>
              </w:rPr>
              <w:t xml:space="preserve"> </w:t>
            </w:r>
            <w:r w:rsidRPr="00E97E94">
              <w:rPr>
                <w:rFonts w:cs="Calibri"/>
                <w:bCs/>
              </w:rPr>
              <w:t>Interpretation will be provided in the six United Nations official languages (Arabic, Chinese, English, French, Russian and Spanish).</w:t>
            </w:r>
          </w:p>
        </w:tc>
      </w:tr>
      <w:tr w:rsidR="003E4646" w:rsidRPr="00283924" w14:paraId="03038CA2" w14:textId="77777777" w:rsidTr="00304796">
        <w:tc>
          <w:tcPr>
            <w:tcW w:w="1450" w:type="dxa"/>
            <w:shd w:val="clear" w:color="auto" w:fill="auto"/>
          </w:tcPr>
          <w:p w14:paraId="3B405C2E" w14:textId="77777777" w:rsidR="003E4646" w:rsidRPr="003E4646" w:rsidRDefault="003E4646" w:rsidP="003E4646">
            <w:pPr>
              <w:spacing w:after="0" w:line="240" w:lineRule="auto"/>
              <w:rPr>
                <w:rFonts w:cs="Arial"/>
                <w:b/>
                <w:bCs/>
              </w:rPr>
            </w:pPr>
            <w:r w:rsidRPr="003E4646">
              <w:rPr>
                <w:rFonts w:cs="Arial"/>
                <w:b/>
                <w:bCs/>
              </w:rPr>
              <w:t>Accessibility</w:t>
            </w:r>
            <w:r w:rsidR="00E85BC1">
              <w:rPr>
                <w:rFonts w:cs="Arial"/>
                <w:b/>
                <w:bCs/>
              </w:rPr>
              <w:t>:</w:t>
            </w:r>
          </w:p>
          <w:p w14:paraId="2F1D320B" w14:textId="77777777" w:rsidR="003E4646" w:rsidRPr="00283924" w:rsidRDefault="003E4646" w:rsidP="00304796">
            <w:pPr>
              <w:spacing w:after="0" w:line="240" w:lineRule="auto"/>
              <w:rPr>
                <w:rFonts w:cs="Arial"/>
                <w:b/>
              </w:rPr>
            </w:pPr>
          </w:p>
        </w:tc>
        <w:tc>
          <w:tcPr>
            <w:tcW w:w="8756" w:type="dxa"/>
            <w:shd w:val="clear" w:color="auto" w:fill="auto"/>
          </w:tcPr>
          <w:p w14:paraId="1F66E432" w14:textId="77777777" w:rsidR="00965557" w:rsidRDefault="00084ADC" w:rsidP="00EC269D">
            <w:pPr>
              <w:spacing w:after="0" w:line="240" w:lineRule="auto"/>
              <w:jc w:val="both"/>
              <w:rPr>
                <w:bCs/>
                <w:lang w:val="en-US"/>
              </w:rPr>
            </w:pPr>
            <w:r w:rsidRPr="00084ADC">
              <w:rPr>
                <w:bCs/>
                <w:lang w:val="en-US"/>
              </w:rPr>
              <w:t xml:space="preserve">In an effort to render the Human Rights Council more accessible to persons with disabilities and to promote their full participation in the work of the Council on an equal basis with others, the </w:t>
            </w:r>
            <w:r w:rsidR="000265D9">
              <w:rPr>
                <w:bCs/>
                <w:lang w:val="en-US"/>
              </w:rPr>
              <w:t>event</w:t>
            </w:r>
            <w:r w:rsidRPr="00084ADC">
              <w:rPr>
                <w:bCs/>
                <w:lang w:val="en-US"/>
              </w:rPr>
              <w:t xml:space="preserve"> will be made </w:t>
            </w:r>
            <w:r w:rsidR="003F6C68">
              <w:rPr>
                <w:bCs/>
                <w:lang w:val="en-US"/>
              </w:rPr>
              <w:t xml:space="preserve">fully </w:t>
            </w:r>
            <w:r w:rsidRPr="00084ADC">
              <w:rPr>
                <w:bCs/>
                <w:lang w:val="en-US"/>
              </w:rPr>
              <w:t xml:space="preserve">accessible. During the debate, international sign interpretation and real-time captioning </w:t>
            </w:r>
            <w:r w:rsidR="006F5801">
              <w:rPr>
                <w:bCs/>
                <w:lang w:val="en-US"/>
              </w:rPr>
              <w:t xml:space="preserve">in English </w:t>
            </w:r>
            <w:r w:rsidRPr="00084ADC">
              <w:rPr>
                <w:bCs/>
                <w:lang w:val="en-US"/>
              </w:rPr>
              <w:t xml:space="preserve">will be provided and webcasted. In </w:t>
            </w:r>
            <w:r w:rsidR="00507391">
              <w:rPr>
                <w:bCs/>
                <w:lang w:val="en-US"/>
              </w:rPr>
              <w:t>R</w:t>
            </w:r>
            <w:r w:rsidRPr="00084ADC">
              <w:rPr>
                <w:bCs/>
                <w:lang w:val="en-US"/>
              </w:rPr>
              <w:t>oom XX, four seats are reserved for participants using wheelchairs, in the seventh (last) row. Hearing loops are available for collection from the Accessibility focal point at the Secretariat desk. Oral statements may be embossed in Braille from any of the six official languages of the United Nations, upon request and following the procedure described in the “Accessibility guide to the Human Rights Council for persons w</w:t>
            </w:r>
            <w:r>
              <w:rPr>
                <w:bCs/>
                <w:lang w:val="en-US"/>
              </w:rPr>
              <w:t xml:space="preserve">ith </w:t>
            </w:r>
            <w:r w:rsidRPr="00AF4B70">
              <w:rPr>
                <w:bCs/>
                <w:lang w:val="en-US"/>
              </w:rPr>
              <w:t>disabilities”</w:t>
            </w:r>
            <w:r w:rsidR="00F60587">
              <w:rPr>
                <w:bCs/>
                <w:lang w:val="en-US"/>
              </w:rPr>
              <w:t xml:space="preserve"> (available at</w:t>
            </w:r>
          </w:p>
          <w:p w14:paraId="0E15A7F7" w14:textId="2B27B361" w:rsidR="003E4646" w:rsidRPr="00445652" w:rsidRDefault="00DB3D1E" w:rsidP="00EC269D">
            <w:pPr>
              <w:spacing w:after="160" w:line="240" w:lineRule="auto"/>
              <w:jc w:val="both"/>
              <w:rPr>
                <w:bCs/>
                <w:lang w:val="en-US"/>
              </w:rPr>
            </w:pPr>
            <w:hyperlink r:id="rId14" w:history="1">
              <w:r w:rsidR="00965557" w:rsidRPr="004339D5">
                <w:rPr>
                  <w:rStyle w:val="Hyperlink"/>
                  <w:bCs/>
                  <w:lang w:val="en-US"/>
                </w:rPr>
                <w:t>https://www.ohchr.org/EN/HRBodies/HRC/Pages/Accessibility.aspx</w:t>
              </w:r>
            </w:hyperlink>
            <w:r w:rsidR="00965557">
              <w:rPr>
                <w:bCs/>
                <w:lang w:val="en-US"/>
              </w:rPr>
              <w:t>)</w:t>
            </w:r>
            <w:r w:rsidR="00084ADC" w:rsidRPr="00AF4B70">
              <w:rPr>
                <w:bCs/>
                <w:lang w:val="en-US"/>
              </w:rPr>
              <w:t>.</w:t>
            </w:r>
          </w:p>
        </w:tc>
      </w:tr>
      <w:tr w:rsidR="00625399" w:rsidRPr="00283924" w14:paraId="19CEE151" w14:textId="77777777" w:rsidTr="00304796">
        <w:tc>
          <w:tcPr>
            <w:tcW w:w="1450" w:type="dxa"/>
            <w:shd w:val="clear" w:color="auto" w:fill="auto"/>
          </w:tcPr>
          <w:p w14:paraId="3A36E7B6" w14:textId="77777777" w:rsidR="00625399" w:rsidRPr="00283924" w:rsidRDefault="00625399" w:rsidP="00304796">
            <w:pPr>
              <w:spacing w:after="0" w:line="240" w:lineRule="auto"/>
              <w:rPr>
                <w:rFonts w:cs="Arial"/>
                <w:b/>
              </w:rPr>
            </w:pPr>
            <w:r w:rsidRPr="00283924">
              <w:rPr>
                <w:rFonts w:cs="Arial"/>
                <w:b/>
              </w:rPr>
              <w:t>Background:</w:t>
            </w:r>
          </w:p>
        </w:tc>
        <w:tc>
          <w:tcPr>
            <w:tcW w:w="8756" w:type="dxa"/>
            <w:shd w:val="clear" w:color="auto" w:fill="auto"/>
          </w:tcPr>
          <w:p w14:paraId="315770DD" w14:textId="57642DE0" w:rsidR="00E9722D" w:rsidRDefault="006D7CAA" w:rsidP="00EC269D">
            <w:pPr>
              <w:spacing w:after="160" w:line="240" w:lineRule="auto"/>
              <w:jc w:val="both"/>
              <w:rPr>
                <w:rStyle w:val="NoneA"/>
              </w:rPr>
            </w:pPr>
            <w:r>
              <w:rPr>
                <w:bCs/>
              </w:rPr>
              <w:t xml:space="preserve">For the first time in the international legal framework, </w:t>
            </w:r>
            <w:r w:rsidR="00510B7E">
              <w:rPr>
                <w:bCs/>
              </w:rPr>
              <w:t xml:space="preserve">awareness raising is considered </w:t>
            </w:r>
            <w:r>
              <w:rPr>
                <w:bCs/>
              </w:rPr>
              <w:t>in a stand</w:t>
            </w:r>
            <w:r w:rsidR="009A2FC3">
              <w:rPr>
                <w:bCs/>
              </w:rPr>
              <w:t>-</w:t>
            </w:r>
            <w:r>
              <w:rPr>
                <w:bCs/>
              </w:rPr>
              <w:t xml:space="preserve">alone provision. </w:t>
            </w:r>
            <w:r w:rsidR="00510B7E">
              <w:rPr>
                <w:bCs/>
              </w:rPr>
              <w:t>The prominence given to awareness raising is a consequence of the experience gained over the years in human rights implementation that shows that legal frameworks on their own are insufficient to bring about the changes in culture and attitudes that are necessary for the enjoyment of rights. In addition, awareness raising is key to combat ster</w:t>
            </w:r>
            <w:r w:rsidR="00D57236">
              <w:rPr>
                <w:bCs/>
              </w:rPr>
              <w:t>e</w:t>
            </w:r>
            <w:r w:rsidR="00510B7E">
              <w:rPr>
                <w:bCs/>
              </w:rPr>
              <w:t>otypes that lead to discrimination against persons with disabilities.</w:t>
            </w:r>
            <w:r w:rsidR="00E9722D">
              <w:rPr>
                <w:rStyle w:val="NoneA"/>
              </w:rPr>
              <w:t xml:space="preserve">  </w:t>
            </w:r>
          </w:p>
          <w:p w14:paraId="7FFF8F37" w14:textId="12A02459" w:rsidR="00510B7E" w:rsidRDefault="00510B7E" w:rsidP="00EC269D">
            <w:pPr>
              <w:spacing w:after="160" w:line="240" w:lineRule="auto"/>
              <w:jc w:val="both"/>
              <w:rPr>
                <w:rStyle w:val="NoneA"/>
              </w:rPr>
            </w:pPr>
            <w:r>
              <w:rPr>
                <w:rStyle w:val="NoneA"/>
              </w:rPr>
              <w:t>Awareness raising has different dimensions that need to be properly identified to achieve effective changes in society. According to existing research</w:t>
            </w:r>
            <w:r w:rsidR="00FD5743">
              <w:rPr>
                <w:rStyle w:val="NoneA"/>
              </w:rPr>
              <w:t>,</w:t>
            </w:r>
            <w:r>
              <w:rPr>
                <w:rStyle w:val="NoneA"/>
              </w:rPr>
              <w:t xml:space="preserve"> awareness raising programmes need to reflect this multidimensional perspective in connection to the objective behind each action. In order to achieve this, people working on awareness raising need to understand the </w:t>
            </w:r>
            <w:r w:rsidR="00F61AEB">
              <w:rPr>
                <w:rStyle w:val="NoneA"/>
              </w:rPr>
              <w:t xml:space="preserve">stigma, </w:t>
            </w:r>
            <w:r>
              <w:rPr>
                <w:rStyle w:val="NoneA"/>
              </w:rPr>
              <w:t>ste</w:t>
            </w:r>
            <w:r w:rsidR="00F61AEB">
              <w:rPr>
                <w:rStyle w:val="NoneA"/>
              </w:rPr>
              <w:t>re</w:t>
            </w:r>
            <w:r>
              <w:rPr>
                <w:rStyle w:val="NoneA"/>
              </w:rPr>
              <w:t xml:space="preserve">otypes </w:t>
            </w:r>
            <w:r w:rsidR="00F61AEB">
              <w:rPr>
                <w:rStyle w:val="NoneA"/>
              </w:rPr>
              <w:t xml:space="preserve">and prejudice </w:t>
            </w:r>
            <w:r>
              <w:rPr>
                <w:rStyle w:val="NoneA"/>
              </w:rPr>
              <w:t xml:space="preserve">that usually </w:t>
            </w:r>
            <w:r w:rsidR="00FD5743">
              <w:rPr>
                <w:rStyle w:val="NoneA"/>
              </w:rPr>
              <w:t>affect</w:t>
            </w:r>
            <w:r w:rsidR="00F61AEB">
              <w:rPr>
                <w:rStyle w:val="NoneA"/>
              </w:rPr>
              <w:t xml:space="preserve"> persons with disabilities and define the purpose of the programme and the target audience. Empowerment of persons with disabilities through guaranteeing their access to information on their rights is key, and this could be achieved through different communication strategies, including massive campaigns. Nevertheless, societal change requires attitude-changing programmes that have their particularities when it comes to persons with disabilities. In addition, media has an important role to play both to </w:t>
            </w:r>
            <w:r w:rsidR="00F61AEB">
              <w:rPr>
                <w:rStyle w:val="NoneA"/>
              </w:rPr>
              <w:lastRenderedPageBreak/>
              <w:t>communicate from a human rights perspective and to portray persons with disabilities in their real dimension.</w:t>
            </w:r>
          </w:p>
          <w:p w14:paraId="0D92E36D" w14:textId="147B145D" w:rsidR="00D2209B" w:rsidRPr="001E335E" w:rsidRDefault="001E335E" w:rsidP="00EC269D">
            <w:pPr>
              <w:spacing w:after="160" w:line="240" w:lineRule="auto"/>
              <w:jc w:val="both"/>
            </w:pPr>
            <w:r w:rsidRPr="001E335E">
              <w:rPr>
                <w:rStyle w:val="NoneA"/>
              </w:rPr>
              <w:t xml:space="preserve">The Convention on the Rights of Persons with Disabilities recognizes </w:t>
            </w:r>
            <w:r w:rsidR="00F61AEB">
              <w:rPr>
                <w:rStyle w:val="NoneA"/>
              </w:rPr>
              <w:t xml:space="preserve">the importance of awareness raising and promotes an approach to it </w:t>
            </w:r>
            <w:r w:rsidR="00F61AEB" w:rsidRPr="00EC269D">
              <w:rPr>
                <w:rStyle w:val="NoneA"/>
              </w:rPr>
              <w:t xml:space="preserve">that </w:t>
            </w:r>
            <w:r w:rsidR="007E5A04" w:rsidRPr="00EC269D">
              <w:rPr>
                <w:rStyle w:val="NoneA"/>
              </w:rPr>
              <w:t>provides for</w:t>
            </w:r>
            <w:r w:rsidR="007E5A04">
              <w:rPr>
                <w:rStyle w:val="NoneA"/>
              </w:rPr>
              <w:t xml:space="preserve"> raising</w:t>
            </w:r>
            <w:r w:rsidR="007E5A04" w:rsidRPr="007E5A04">
              <w:rPr>
                <w:rStyle w:val="NoneA"/>
              </w:rPr>
              <w:t xml:space="preserve"> awareness throughout </w:t>
            </w:r>
            <w:r w:rsidR="007E5A04" w:rsidRPr="00D25CC1">
              <w:rPr>
                <w:rStyle w:val="NoneA"/>
              </w:rPr>
              <w:t>society, including at the family level, regarding persons with disabilities, and</w:t>
            </w:r>
            <w:r w:rsidR="00F80FB8" w:rsidRPr="00D25CC1">
              <w:rPr>
                <w:rStyle w:val="NoneA"/>
              </w:rPr>
              <w:t xml:space="preserve"> </w:t>
            </w:r>
            <w:r w:rsidR="007E5A04" w:rsidRPr="00D25CC1">
              <w:rPr>
                <w:rStyle w:val="NoneA"/>
              </w:rPr>
              <w:t>foster</w:t>
            </w:r>
            <w:r w:rsidR="00F80FB8" w:rsidRPr="00D25CC1">
              <w:rPr>
                <w:rStyle w:val="NoneA"/>
              </w:rPr>
              <w:t>ing</w:t>
            </w:r>
            <w:r w:rsidR="007E5A04" w:rsidRPr="00D25CC1">
              <w:rPr>
                <w:rStyle w:val="NoneA"/>
              </w:rPr>
              <w:t xml:space="preserve"> respect for their rights and dignity; combating stereotypes, prejudices and harmful practices relating to persons with disabilities, including those based on sex and age, in all areas of life; and p</w:t>
            </w:r>
            <w:r w:rsidR="007E5A04">
              <w:rPr>
                <w:rStyle w:val="NoneA"/>
              </w:rPr>
              <w:t>romoting</w:t>
            </w:r>
            <w:r w:rsidR="007E5A04" w:rsidRPr="007E5A04">
              <w:rPr>
                <w:rStyle w:val="NoneA"/>
              </w:rPr>
              <w:t xml:space="preserve"> awareness of the capabilities and contributions of persons with disabilities.</w:t>
            </w:r>
            <w:r>
              <w:rPr>
                <w:bCs/>
                <w:lang w:val="en-US"/>
              </w:rPr>
              <w:t xml:space="preserve"> </w:t>
            </w:r>
          </w:p>
          <w:p w14:paraId="4C093F51" w14:textId="4219AAF7" w:rsidR="00625399" w:rsidRPr="003373C5" w:rsidRDefault="000B1CE2" w:rsidP="00EC269D">
            <w:pPr>
              <w:spacing w:after="160" w:line="240" w:lineRule="auto"/>
              <w:jc w:val="both"/>
              <w:rPr>
                <w:bCs/>
                <w:lang w:val="en-US"/>
              </w:rPr>
            </w:pPr>
            <w:r>
              <w:rPr>
                <w:bCs/>
                <w:lang w:val="en-US"/>
              </w:rPr>
              <w:t xml:space="preserve">In order to implement </w:t>
            </w:r>
            <w:r w:rsidR="00440942">
              <w:rPr>
                <w:bCs/>
                <w:lang w:val="en-US"/>
              </w:rPr>
              <w:t>a</w:t>
            </w:r>
            <w:r>
              <w:rPr>
                <w:bCs/>
                <w:lang w:val="en-US"/>
              </w:rPr>
              <w:t xml:space="preserve">rticle </w:t>
            </w:r>
            <w:r w:rsidR="007E5A04">
              <w:rPr>
                <w:bCs/>
                <w:lang w:val="en-US"/>
              </w:rPr>
              <w:t>8</w:t>
            </w:r>
            <w:r>
              <w:rPr>
                <w:bCs/>
                <w:lang w:val="en-US"/>
              </w:rPr>
              <w:t xml:space="preserve"> of the Convention, States should </w:t>
            </w:r>
            <w:r w:rsidR="007E5A04">
              <w:rPr>
                <w:bCs/>
                <w:lang w:val="en-US"/>
              </w:rPr>
              <w:t>under</w:t>
            </w:r>
            <w:r>
              <w:rPr>
                <w:bCs/>
                <w:lang w:val="en-US"/>
              </w:rPr>
              <w:t xml:space="preserve">take </w:t>
            </w:r>
            <w:r w:rsidR="007E5A04">
              <w:rPr>
                <w:bCs/>
                <w:lang w:val="en-US"/>
              </w:rPr>
              <w:t xml:space="preserve">steps and implement </w:t>
            </w:r>
            <w:r>
              <w:rPr>
                <w:bCs/>
                <w:lang w:val="en-US"/>
              </w:rPr>
              <w:t xml:space="preserve">measures </w:t>
            </w:r>
            <w:r w:rsidR="007E5A04">
              <w:rPr>
                <w:bCs/>
                <w:lang w:val="en-US"/>
              </w:rPr>
              <w:t>aiming at i</w:t>
            </w:r>
            <w:r w:rsidR="007E5A04" w:rsidRPr="007E5A04">
              <w:rPr>
                <w:bCs/>
                <w:lang w:val="en-US"/>
              </w:rPr>
              <w:t>nitiating and maintaining effective publ</w:t>
            </w:r>
            <w:r w:rsidR="007E5A04">
              <w:rPr>
                <w:bCs/>
                <w:lang w:val="en-US"/>
              </w:rPr>
              <w:t>ic awareness campaigns designed to n</w:t>
            </w:r>
            <w:r w:rsidR="007E5A04" w:rsidRPr="007E5A04">
              <w:rPr>
                <w:bCs/>
                <w:lang w:val="en-US"/>
              </w:rPr>
              <w:t>urture receptiveness to the righ</w:t>
            </w:r>
            <w:r w:rsidR="007E5A04">
              <w:rPr>
                <w:bCs/>
                <w:lang w:val="en-US"/>
              </w:rPr>
              <w:t>ts of persons with disabilities,</w:t>
            </w:r>
            <w:r w:rsidR="007E5A04" w:rsidRPr="007E5A04">
              <w:rPr>
                <w:bCs/>
                <w:lang w:val="en-US"/>
              </w:rPr>
              <w:t xml:space="preserve"> positive perceptions and greater social awareness towards </w:t>
            </w:r>
            <w:r w:rsidR="007E5A04">
              <w:rPr>
                <w:bCs/>
                <w:lang w:val="en-US"/>
              </w:rPr>
              <w:t>them</w:t>
            </w:r>
            <w:r w:rsidR="007E5A04" w:rsidRPr="007E5A04">
              <w:rPr>
                <w:bCs/>
                <w:lang w:val="en-US"/>
              </w:rPr>
              <w:t>;</w:t>
            </w:r>
            <w:r w:rsidR="007E5A04">
              <w:rPr>
                <w:bCs/>
                <w:lang w:val="en-US"/>
              </w:rPr>
              <w:t xml:space="preserve"> </w:t>
            </w:r>
            <w:r w:rsidR="007E5A04" w:rsidRPr="007E5A04">
              <w:rPr>
                <w:bCs/>
                <w:lang w:val="en-US"/>
              </w:rPr>
              <w:t xml:space="preserve">promote recognition of the skills, merits and abilities of persons with disabilities, and of their contributions to the workplace and the </w:t>
            </w:r>
            <w:proofErr w:type="spellStart"/>
            <w:r w:rsidR="007E5A04" w:rsidRPr="007E5A04">
              <w:rPr>
                <w:bCs/>
                <w:lang w:val="en-US"/>
              </w:rPr>
              <w:t>labour</w:t>
            </w:r>
            <w:proofErr w:type="spellEnd"/>
            <w:r w:rsidR="007E5A04" w:rsidRPr="007E5A04">
              <w:rPr>
                <w:bCs/>
                <w:lang w:val="en-US"/>
              </w:rPr>
              <w:t xml:space="preserve"> market;</w:t>
            </w:r>
            <w:r w:rsidR="007E5A04">
              <w:rPr>
                <w:bCs/>
                <w:lang w:val="en-US"/>
              </w:rPr>
              <w:t xml:space="preserve"> f</w:t>
            </w:r>
            <w:r w:rsidR="007E5A04" w:rsidRPr="007E5A04">
              <w:rPr>
                <w:bCs/>
                <w:lang w:val="en-US"/>
              </w:rPr>
              <w:t>ostering at all levels of the education system, including in all children from an early age, an attitude of respect for the rights of persons with disabilities;</w:t>
            </w:r>
            <w:r w:rsidR="007E5A04">
              <w:rPr>
                <w:bCs/>
                <w:lang w:val="en-US"/>
              </w:rPr>
              <w:t xml:space="preserve"> e</w:t>
            </w:r>
            <w:r w:rsidR="007E5A04" w:rsidRPr="007E5A04">
              <w:rPr>
                <w:bCs/>
                <w:lang w:val="en-US"/>
              </w:rPr>
              <w:t>ncouraging all organs of the media to portray persons with disabilities in a manner consistent with the purpose of the Convention;</w:t>
            </w:r>
            <w:r w:rsidR="007E5A04">
              <w:rPr>
                <w:bCs/>
                <w:lang w:val="en-US"/>
              </w:rPr>
              <w:t xml:space="preserve"> and p</w:t>
            </w:r>
            <w:r w:rsidR="007E5A04" w:rsidRPr="007E5A04">
              <w:rPr>
                <w:bCs/>
                <w:lang w:val="en-US"/>
              </w:rPr>
              <w:t xml:space="preserve">romoting awareness-training </w:t>
            </w:r>
            <w:proofErr w:type="spellStart"/>
            <w:r w:rsidR="007E5A04" w:rsidRPr="007E5A04">
              <w:rPr>
                <w:bCs/>
                <w:lang w:val="en-US"/>
              </w:rPr>
              <w:t>programmes</w:t>
            </w:r>
            <w:proofErr w:type="spellEnd"/>
            <w:r w:rsidR="007E5A04" w:rsidRPr="007E5A04">
              <w:rPr>
                <w:bCs/>
                <w:lang w:val="en-US"/>
              </w:rPr>
              <w:t xml:space="preserve"> regarding persons with disabilities and the rights of persons with disabilities.</w:t>
            </w:r>
          </w:p>
        </w:tc>
      </w:tr>
      <w:tr w:rsidR="00625399" w:rsidRPr="00283924" w14:paraId="35B4B10D" w14:textId="77777777" w:rsidTr="00304796">
        <w:tc>
          <w:tcPr>
            <w:tcW w:w="1450" w:type="dxa"/>
            <w:shd w:val="clear" w:color="auto" w:fill="auto"/>
          </w:tcPr>
          <w:p w14:paraId="30A6A091" w14:textId="77777777" w:rsidR="00625399" w:rsidRPr="00283924" w:rsidRDefault="00625399" w:rsidP="004450A8">
            <w:pPr>
              <w:spacing w:after="0" w:line="240" w:lineRule="auto"/>
              <w:rPr>
                <w:rFonts w:cs="Arial"/>
                <w:b/>
              </w:rPr>
            </w:pPr>
            <w:r w:rsidRPr="00283924">
              <w:rPr>
                <w:rFonts w:cs="Arial"/>
                <w:b/>
              </w:rPr>
              <w:lastRenderedPageBreak/>
              <w:t>Background documents:</w:t>
            </w:r>
          </w:p>
        </w:tc>
        <w:tc>
          <w:tcPr>
            <w:tcW w:w="8756" w:type="dxa"/>
            <w:shd w:val="clear" w:color="auto" w:fill="auto"/>
          </w:tcPr>
          <w:p w14:paraId="036AA0BD" w14:textId="77777777" w:rsidR="00FE02CA" w:rsidRDefault="00DB3D1E" w:rsidP="00EC269D">
            <w:pPr>
              <w:numPr>
                <w:ilvl w:val="0"/>
                <w:numId w:val="7"/>
              </w:numPr>
              <w:spacing w:after="80" w:line="240" w:lineRule="auto"/>
              <w:ind w:left="357" w:hanging="357"/>
              <w:rPr>
                <w:bCs/>
                <w:lang w:val="en-US"/>
              </w:rPr>
            </w:pPr>
            <w:hyperlink r:id="rId15" w:history="1">
              <w:r w:rsidR="00FE02CA" w:rsidRPr="00FE02CA">
                <w:rPr>
                  <w:rStyle w:val="Hyperlink"/>
                  <w:bCs/>
                  <w:lang w:val="en-US"/>
                </w:rPr>
                <w:t>Human Rights Council resolution 7/9</w:t>
              </w:r>
            </w:hyperlink>
            <w:r w:rsidR="00FE02CA">
              <w:rPr>
                <w:bCs/>
                <w:lang w:val="en-US"/>
              </w:rPr>
              <w:t xml:space="preserve"> </w:t>
            </w:r>
            <w:r w:rsidR="00B81D93">
              <w:rPr>
                <w:bCs/>
                <w:lang w:val="en-US"/>
              </w:rPr>
              <w:t xml:space="preserve">of </w:t>
            </w:r>
            <w:r w:rsidR="00B81D93" w:rsidRPr="00B81D93">
              <w:rPr>
                <w:bCs/>
                <w:lang w:val="en-US"/>
              </w:rPr>
              <w:t>27 March 2008</w:t>
            </w:r>
            <w:r w:rsidR="00B81D93">
              <w:rPr>
                <w:bCs/>
                <w:lang w:val="en-US"/>
              </w:rPr>
              <w:t xml:space="preserve"> </w:t>
            </w:r>
            <w:r w:rsidR="00FE02CA">
              <w:rPr>
                <w:bCs/>
                <w:lang w:val="en-US"/>
              </w:rPr>
              <w:t>on h</w:t>
            </w:r>
            <w:r w:rsidR="00FE02CA" w:rsidRPr="00FE02CA">
              <w:rPr>
                <w:bCs/>
                <w:lang w:val="en-US"/>
              </w:rPr>
              <w:t>uman rights of persons with disabilities</w:t>
            </w:r>
          </w:p>
          <w:p w14:paraId="0B4F085F" w14:textId="7FBB75DF" w:rsidR="0056770A" w:rsidRPr="0056770A" w:rsidRDefault="00DB3D1E" w:rsidP="00EC269D">
            <w:pPr>
              <w:numPr>
                <w:ilvl w:val="0"/>
                <w:numId w:val="7"/>
              </w:numPr>
              <w:spacing w:after="80" w:line="240" w:lineRule="auto"/>
              <w:ind w:left="357" w:hanging="357"/>
              <w:rPr>
                <w:bCs/>
                <w:lang w:val="en-US"/>
              </w:rPr>
            </w:pPr>
            <w:hyperlink r:id="rId16" w:history="1">
              <w:r w:rsidR="000B2188" w:rsidRPr="00440942">
                <w:rPr>
                  <w:rStyle w:val="Hyperlink"/>
                  <w:bCs/>
                  <w:lang w:val="en-US"/>
                </w:rPr>
                <w:t xml:space="preserve">Human Rights Council resolution </w:t>
              </w:r>
              <w:r w:rsidR="0056770A" w:rsidRPr="00440942">
                <w:rPr>
                  <w:rStyle w:val="Hyperlink"/>
                  <w:bCs/>
                  <w:lang w:val="en-US"/>
                </w:rPr>
                <w:t>37</w:t>
              </w:r>
              <w:r w:rsidR="00DA5418" w:rsidRPr="00440942">
                <w:rPr>
                  <w:rStyle w:val="Hyperlink"/>
                  <w:bCs/>
                  <w:lang w:val="en-US"/>
                </w:rPr>
                <w:t>/</w:t>
              </w:r>
              <w:r w:rsidR="0056770A" w:rsidRPr="00440942">
                <w:rPr>
                  <w:rStyle w:val="Hyperlink"/>
                  <w:bCs/>
                  <w:lang w:val="en-US"/>
                </w:rPr>
                <w:t>22</w:t>
              </w:r>
            </w:hyperlink>
            <w:r w:rsidR="000B2188" w:rsidRPr="00445652">
              <w:rPr>
                <w:bCs/>
                <w:lang w:val="en-US"/>
              </w:rPr>
              <w:t xml:space="preserve"> </w:t>
            </w:r>
            <w:r w:rsidR="00B81D93">
              <w:rPr>
                <w:bCs/>
                <w:lang w:val="en-US"/>
              </w:rPr>
              <w:t xml:space="preserve">of </w:t>
            </w:r>
            <w:r w:rsidR="00B81D93" w:rsidRPr="00B81D93">
              <w:rPr>
                <w:bCs/>
                <w:lang w:val="en-US"/>
              </w:rPr>
              <w:t>2</w:t>
            </w:r>
            <w:r w:rsidR="0056770A">
              <w:rPr>
                <w:bCs/>
                <w:lang w:val="en-US"/>
              </w:rPr>
              <w:t>0 March 2018</w:t>
            </w:r>
            <w:r w:rsidR="00B81D93">
              <w:rPr>
                <w:bCs/>
                <w:lang w:val="en-US"/>
              </w:rPr>
              <w:t xml:space="preserve"> </w:t>
            </w:r>
            <w:r w:rsidR="000B2188" w:rsidRPr="00445652">
              <w:rPr>
                <w:bCs/>
                <w:lang w:val="en-US"/>
              </w:rPr>
              <w:t xml:space="preserve">on </w:t>
            </w:r>
            <w:r w:rsidR="0056770A">
              <w:rPr>
                <w:bCs/>
                <w:lang w:val="en-US"/>
              </w:rPr>
              <w:t>e</w:t>
            </w:r>
            <w:r w:rsidR="0056770A" w:rsidRPr="0056770A">
              <w:rPr>
                <w:bCs/>
                <w:lang w:val="en-US"/>
              </w:rPr>
              <w:t>quality and non-discrimination of persons with disabilities and the right of persons with disabilities to access to justice</w:t>
            </w:r>
          </w:p>
          <w:p w14:paraId="55C08961" w14:textId="5AF9CA4A" w:rsidR="00625399" w:rsidRDefault="00537F20" w:rsidP="00EC269D">
            <w:pPr>
              <w:numPr>
                <w:ilvl w:val="0"/>
                <w:numId w:val="7"/>
              </w:numPr>
              <w:spacing w:after="80" w:line="240" w:lineRule="auto"/>
              <w:rPr>
                <w:bCs/>
                <w:lang w:val="en-US"/>
              </w:rPr>
            </w:pPr>
            <w:r>
              <w:rPr>
                <w:bCs/>
                <w:lang w:val="en-US"/>
              </w:rPr>
              <w:t>Report of OHCHR</w:t>
            </w:r>
            <w:r w:rsidR="00AD382E">
              <w:rPr>
                <w:bCs/>
                <w:lang w:val="en-US"/>
              </w:rPr>
              <w:t xml:space="preserve"> on </w:t>
            </w:r>
            <w:bookmarkStart w:id="1" w:name="_Toc502062836"/>
            <w:r w:rsidR="00965557">
              <w:rPr>
                <w:bCs/>
                <w:lang w:val="en-US"/>
              </w:rPr>
              <w:t>a</w:t>
            </w:r>
            <w:r w:rsidR="00965557" w:rsidRPr="00965557">
              <w:rPr>
                <w:bCs/>
                <w:lang w:val="en-US"/>
              </w:rPr>
              <w:t>wareness-raising under article 8 of the Convention on the Rights of Persons with Disabilities</w:t>
            </w:r>
            <w:bookmarkEnd w:id="1"/>
            <w:r>
              <w:rPr>
                <w:bCs/>
                <w:lang w:val="en-US"/>
              </w:rPr>
              <w:t xml:space="preserve"> </w:t>
            </w:r>
            <w:r w:rsidR="000B2188" w:rsidRPr="00445652">
              <w:rPr>
                <w:bCs/>
                <w:lang w:val="en-US"/>
              </w:rPr>
              <w:t>(</w:t>
            </w:r>
            <w:hyperlink r:id="rId17" w:history="1">
              <w:r w:rsidR="00800C4D" w:rsidRPr="00965557">
                <w:rPr>
                  <w:rStyle w:val="Hyperlink"/>
                  <w:bCs/>
                  <w:lang w:val="en-US"/>
                </w:rPr>
                <w:t>A/HRC/43</w:t>
              </w:r>
              <w:r w:rsidR="00DA5418" w:rsidRPr="00965557">
                <w:rPr>
                  <w:rStyle w:val="Hyperlink"/>
                  <w:bCs/>
                  <w:lang w:val="en-US"/>
                </w:rPr>
                <w:t>/</w:t>
              </w:r>
              <w:r w:rsidR="00800C4D" w:rsidRPr="00965557">
                <w:rPr>
                  <w:rStyle w:val="Hyperlink"/>
                  <w:bCs/>
                  <w:lang w:val="en-US"/>
                </w:rPr>
                <w:t>27</w:t>
              </w:r>
            </w:hyperlink>
            <w:r w:rsidR="000B2188" w:rsidRPr="00445652">
              <w:rPr>
                <w:bCs/>
                <w:lang w:val="en-US"/>
              </w:rPr>
              <w:t>)</w:t>
            </w:r>
          </w:p>
          <w:p w14:paraId="56632CA6" w14:textId="44F003D6" w:rsidR="00B81D93" w:rsidRPr="00445652" w:rsidRDefault="00B81D93" w:rsidP="00EC269D">
            <w:pPr>
              <w:numPr>
                <w:ilvl w:val="0"/>
                <w:numId w:val="7"/>
              </w:numPr>
              <w:spacing w:after="80" w:line="240" w:lineRule="auto"/>
              <w:ind w:left="357" w:hanging="357"/>
              <w:rPr>
                <w:bCs/>
                <w:lang w:val="en-US"/>
              </w:rPr>
            </w:pPr>
            <w:r>
              <w:rPr>
                <w:bCs/>
                <w:lang w:val="en-US"/>
              </w:rPr>
              <w:t xml:space="preserve">OHCHR web page with </w:t>
            </w:r>
            <w:hyperlink r:id="rId18" w:history="1">
              <w:r w:rsidRPr="00440942">
                <w:rPr>
                  <w:rStyle w:val="Hyperlink"/>
                  <w:bCs/>
                  <w:lang w:val="en-US"/>
                </w:rPr>
                <w:t xml:space="preserve">studies, reports and papers on </w:t>
              </w:r>
              <w:r w:rsidR="0056770A" w:rsidRPr="00440942">
                <w:rPr>
                  <w:rStyle w:val="Hyperlink"/>
                  <w:bCs/>
                  <w:lang w:val="en-US"/>
                </w:rPr>
                <w:t xml:space="preserve">the rights of persons with </w:t>
              </w:r>
              <w:r w:rsidRPr="00440942">
                <w:rPr>
                  <w:rStyle w:val="Hyperlink"/>
                  <w:bCs/>
                  <w:lang w:val="en-US"/>
                </w:rPr>
                <w:t>disabilit</w:t>
              </w:r>
              <w:r w:rsidR="0056770A" w:rsidRPr="00440942">
                <w:rPr>
                  <w:rStyle w:val="Hyperlink"/>
                  <w:bCs/>
                  <w:lang w:val="en-US"/>
                </w:rPr>
                <w:t>ies</w:t>
              </w:r>
            </w:hyperlink>
          </w:p>
        </w:tc>
      </w:tr>
    </w:tbl>
    <w:p w14:paraId="6FF903E8" w14:textId="77777777" w:rsidR="00FF74C5" w:rsidRPr="00283924" w:rsidRDefault="00FF74C5" w:rsidP="00FF74C5">
      <w:pPr>
        <w:spacing w:after="0" w:line="240" w:lineRule="auto"/>
        <w:rPr>
          <w:rFonts w:cs="Arial"/>
          <w:b/>
          <w:sz w:val="20"/>
          <w:szCs w:val="20"/>
          <w:u w:val="single"/>
        </w:rPr>
      </w:pPr>
    </w:p>
    <w:sectPr w:rsidR="00FF74C5" w:rsidRPr="00283924" w:rsidSect="009853EB">
      <w:footerReference w:type="default" r:id="rId19"/>
      <w:pgSz w:w="11906" w:h="16838"/>
      <w:pgMar w:top="709" w:right="1440" w:bottom="993" w:left="1440"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33F8" w14:textId="77777777" w:rsidR="00861631" w:rsidRDefault="00861631" w:rsidP="002F2CB9">
      <w:pPr>
        <w:spacing w:after="0" w:line="240" w:lineRule="auto"/>
      </w:pPr>
      <w:r>
        <w:separator/>
      </w:r>
    </w:p>
  </w:endnote>
  <w:endnote w:type="continuationSeparator" w:id="0">
    <w:p w14:paraId="4EDD8A55" w14:textId="77777777" w:rsidR="00861631" w:rsidRDefault="00861631"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19DD" w14:textId="06B523FB" w:rsidR="00861631" w:rsidRDefault="00861631">
    <w:pPr>
      <w:pStyle w:val="Footer"/>
      <w:jc w:val="center"/>
    </w:pPr>
    <w:r>
      <w:fldChar w:fldCharType="begin"/>
    </w:r>
    <w:r>
      <w:instrText xml:space="preserve"> PAGE   \* MERGEFORMAT </w:instrText>
    </w:r>
    <w:r>
      <w:fldChar w:fldCharType="separate"/>
    </w:r>
    <w:r w:rsidR="00DB3D1E">
      <w:rPr>
        <w:noProof/>
      </w:rPr>
      <w:t>3</w:t>
    </w:r>
    <w:r>
      <w:rPr>
        <w:noProof/>
      </w:rPr>
      <w:fldChar w:fldCharType="end"/>
    </w:r>
  </w:p>
  <w:p w14:paraId="76C31DD5" w14:textId="77777777" w:rsidR="00861631" w:rsidRDefault="0086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C5975" w14:textId="77777777" w:rsidR="00861631" w:rsidRDefault="00861631" w:rsidP="002F2CB9">
      <w:pPr>
        <w:spacing w:after="0" w:line="240" w:lineRule="auto"/>
      </w:pPr>
      <w:r>
        <w:separator/>
      </w:r>
    </w:p>
  </w:footnote>
  <w:footnote w:type="continuationSeparator" w:id="0">
    <w:p w14:paraId="0FE0B8B2" w14:textId="77777777" w:rsidR="00861631" w:rsidRDefault="00861631" w:rsidP="002F2CB9">
      <w:pPr>
        <w:spacing w:after="0" w:line="240" w:lineRule="auto"/>
      </w:pPr>
      <w:r>
        <w:continuationSeparator/>
      </w:r>
    </w:p>
  </w:footnote>
  <w:footnote w:id="1">
    <w:p w14:paraId="3B1A3A50" w14:textId="77777777" w:rsidR="00861631" w:rsidRPr="00084ADC" w:rsidRDefault="00861631" w:rsidP="00DE4654">
      <w:pPr>
        <w:pStyle w:val="FootnoteText"/>
        <w:spacing w:after="0" w:line="240" w:lineRule="auto"/>
        <w:rPr>
          <w:rFonts w:asciiTheme="minorHAnsi" w:hAnsiTheme="minorHAnsi" w:cstheme="minorHAnsi"/>
        </w:rPr>
      </w:pPr>
      <w:r w:rsidRPr="00E758A9">
        <w:rPr>
          <w:rStyle w:val="FootnoteReference"/>
          <w:rFonts w:asciiTheme="minorHAnsi" w:hAnsiTheme="minorHAnsi" w:cstheme="minorHAnsi"/>
        </w:rPr>
        <w:footnoteRef/>
      </w:r>
      <w:r w:rsidRPr="00E758A9">
        <w:rPr>
          <w:rFonts w:asciiTheme="minorHAnsi" w:hAnsiTheme="minorHAnsi" w:cstheme="minorHAnsi"/>
        </w:rPr>
        <w:t xml:space="preserve"> See </w:t>
      </w:r>
      <w:hyperlink r:id="rId1" w:history="1">
        <w:r w:rsidRPr="00E758A9">
          <w:rPr>
            <w:rStyle w:val="Hyperlink"/>
            <w:rFonts w:asciiTheme="minorHAnsi" w:hAnsiTheme="minorHAnsi" w:cstheme="minorHAnsi"/>
          </w:rPr>
          <w:t>http://www.ohchr.org/EN/Issues/Disability/Pages/StudiesReportsPapers.aspx</w:t>
        </w:r>
      </w:hyperlink>
      <w:r>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10"/>
  </w:num>
  <w:num w:numId="5">
    <w:abstractNumId w:val="0"/>
  </w:num>
  <w:num w:numId="6">
    <w:abstractNumId w:val="4"/>
  </w:num>
  <w:num w:numId="7">
    <w:abstractNumId w:val="9"/>
  </w:num>
  <w:num w:numId="8">
    <w:abstractNumId w:val="5"/>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200DE"/>
    <w:rsid w:val="000234E3"/>
    <w:rsid w:val="000265D9"/>
    <w:rsid w:val="000272FB"/>
    <w:rsid w:val="00033219"/>
    <w:rsid w:val="00053DA5"/>
    <w:rsid w:val="000669F1"/>
    <w:rsid w:val="000716B3"/>
    <w:rsid w:val="0007332C"/>
    <w:rsid w:val="00074CC4"/>
    <w:rsid w:val="00075A01"/>
    <w:rsid w:val="0007720A"/>
    <w:rsid w:val="00081178"/>
    <w:rsid w:val="00084ADC"/>
    <w:rsid w:val="00087DFD"/>
    <w:rsid w:val="00094A0B"/>
    <w:rsid w:val="00095EC7"/>
    <w:rsid w:val="000B1CE2"/>
    <w:rsid w:val="000B2188"/>
    <w:rsid w:val="000B7CF9"/>
    <w:rsid w:val="000C6EBE"/>
    <w:rsid w:val="000D0318"/>
    <w:rsid w:val="000D344E"/>
    <w:rsid w:val="000E1E0B"/>
    <w:rsid w:val="000F3562"/>
    <w:rsid w:val="000F5AD6"/>
    <w:rsid w:val="000F5C6B"/>
    <w:rsid w:val="0010087D"/>
    <w:rsid w:val="00100CC5"/>
    <w:rsid w:val="00103276"/>
    <w:rsid w:val="0011279B"/>
    <w:rsid w:val="00115670"/>
    <w:rsid w:val="00127EC6"/>
    <w:rsid w:val="001329E4"/>
    <w:rsid w:val="00133749"/>
    <w:rsid w:val="00137B1A"/>
    <w:rsid w:val="00152095"/>
    <w:rsid w:val="00153A41"/>
    <w:rsid w:val="0015685E"/>
    <w:rsid w:val="00160B92"/>
    <w:rsid w:val="00165849"/>
    <w:rsid w:val="00166AC1"/>
    <w:rsid w:val="00166ADB"/>
    <w:rsid w:val="00172476"/>
    <w:rsid w:val="00187036"/>
    <w:rsid w:val="001900DD"/>
    <w:rsid w:val="00191CF5"/>
    <w:rsid w:val="001A1783"/>
    <w:rsid w:val="001A1BF1"/>
    <w:rsid w:val="001A39D6"/>
    <w:rsid w:val="001A451D"/>
    <w:rsid w:val="001A772A"/>
    <w:rsid w:val="001B220F"/>
    <w:rsid w:val="001B28B0"/>
    <w:rsid w:val="001B7658"/>
    <w:rsid w:val="001B7BB9"/>
    <w:rsid w:val="001D1367"/>
    <w:rsid w:val="001D3CAC"/>
    <w:rsid w:val="001E14CD"/>
    <w:rsid w:val="001E335E"/>
    <w:rsid w:val="001E42C3"/>
    <w:rsid w:val="001F000D"/>
    <w:rsid w:val="001F04AC"/>
    <w:rsid w:val="001F07C3"/>
    <w:rsid w:val="00200A6B"/>
    <w:rsid w:val="00200E2E"/>
    <w:rsid w:val="002021C7"/>
    <w:rsid w:val="00222BF2"/>
    <w:rsid w:val="00225C6C"/>
    <w:rsid w:val="00226120"/>
    <w:rsid w:val="00235215"/>
    <w:rsid w:val="002400DF"/>
    <w:rsid w:val="0024578D"/>
    <w:rsid w:val="00257AA8"/>
    <w:rsid w:val="00270795"/>
    <w:rsid w:val="00274AC1"/>
    <w:rsid w:val="002766C6"/>
    <w:rsid w:val="00276A4B"/>
    <w:rsid w:val="00277A97"/>
    <w:rsid w:val="00283924"/>
    <w:rsid w:val="00285E7B"/>
    <w:rsid w:val="00286B74"/>
    <w:rsid w:val="002A646E"/>
    <w:rsid w:val="002A729D"/>
    <w:rsid w:val="002B5E36"/>
    <w:rsid w:val="002C1D51"/>
    <w:rsid w:val="002C5A51"/>
    <w:rsid w:val="002E2EF5"/>
    <w:rsid w:val="002F0868"/>
    <w:rsid w:val="002F2CB9"/>
    <w:rsid w:val="002F414D"/>
    <w:rsid w:val="002F7161"/>
    <w:rsid w:val="00304796"/>
    <w:rsid w:val="00304FA8"/>
    <w:rsid w:val="003057D7"/>
    <w:rsid w:val="00317B9D"/>
    <w:rsid w:val="003216FE"/>
    <w:rsid w:val="003373C5"/>
    <w:rsid w:val="0033753D"/>
    <w:rsid w:val="003437EF"/>
    <w:rsid w:val="0036235A"/>
    <w:rsid w:val="00367A44"/>
    <w:rsid w:val="003720D2"/>
    <w:rsid w:val="0037272E"/>
    <w:rsid w:val="00374A73"/>
    <w:rsid w:val="00377153"/>
    <w:rsid w:val="0038675A"/>
    <w:rsid w:val="00393554"/>
    <w:rsid w:val="00394BB7"/>
    <w:rsid w:val="00397B45"/>
    <w:rsid w:val="003A7917"/>
    <w:rsid w:val="003B19B8"/>
    <w:rsid w:val="003B5AC0"/>
    <w:rsid w:val="003C5825"/>
    <w:rsid w:val="003C687A"/>
    <w:rsid w:val="003C7B4B"/>
    <w:rsid w:val="003D17C6"/>
    <w:rsid w:val="003D1999"/>
    <w:rsid w:val="003D29FB"/>
    <w:rsid w:val="003D5E3B"/>
    <w:rsid w:val="003E0F4B"/>
    <w:rsid w:val="003E4646"/>
    <w:rsid w:val="003E6201"/>
    <w:rsid w:val="003E7F68"/>
    <w:rsid w:val="003F2A6D"/>
    <w:rsid w:val="003F3580"/>
    <w:rsid w:val="003F4519"/>
    <w:rsid w:val="003F6C68"/>
    <w:rsid w:val="003F7678"/>
    <w:rsid w:val="0040254A"/>
    <w:rsid w:val="00422A30"/>
    <w:rsid w:val="00425047"/>
    <w:rsid w:val="00426305"/>
    <w:rsid w:val="00436FB6"/>
    <w:rsid w:val="00440942"/>
    <w:rsid w:val="00442298"/>
    <w:rsid w:val="004431E7"/>
    <w:rsid w:val="0044451A"/>
    <w:rsid w:val="004450A8"/>
    <w:rsid w:val="00445652"/>
    <w:rsid w:val="00445E25"/>
    <w:rsid w:val="00452948"/>
    <w:rsid w:val="00454102"/>
    <w:rsid w:val="00454CD0"/>
    <w:rsid w:val="00456848"/>
    <w:rsid w:val="00457578"/>
    <w:rsid w:val="00470ED4"/>
    <w:rsid w:val="004717BC"/>
    <w:rsid w:val="00471EE0"/>
    <w:rsid w:val="00471F51"/>
    <w:rsid w:val="00472940"/>
    <w:rsid w:val="004810AD"/>
    <w:rsid w:val="004875BC"/>
    <w:rsid w:val="00491429"/>
    <w:rsid w:val="004A441E"/>
    <w:rsid w:val="004A4C37"/>
    <w:rsid w:val="004C0938"/>
    <w:rsid w:val="004C1844"/>
    <w:rsid w:val="004C2AE3"/>
    <w:rsid w:val="004C6E4B"/>
    <w:rsid w:val="004D0A62"/>
    <w:rsid w:val="004D4A30"/>
    <w:rsid w:val="004D5CC8"/>
    <w:rsid w:val="004D675D"/>
    <w:rsid w:val="004E536D"/>
    <w:rsid w:val="004F4D51"/>
    <w:rsid w:val="00500D80"/>
    <w:rsid w:val="0050106C"/>
    <w:rsid w:val="00507391"/>
    <w:rsid w:val="005104BB"/>
    <w:rsid w:val="00510B7E"/>
    <w:rsid w:val="005119FF"/>
    <w:rsid w:val="00524789"/>
    <w:rsid w:val="005317F8"/>
    <w:rsid w:val="00537D34"/>
    <w:rsid w:val="00537F20"/>
    <w:rsid w:val="00545FF5"/>
    <w:rsid w:val="00551091"/>
    <w:rsid w:val="005626F3"/>
    <w:rsid w:val="00563F85"/>
    <w:rsid w:val="0056770A"/>
    <w:rsid w:val="0057603F"/>
    <w:rsid w:val="005B717C"/>
    <w:rsid w:val="005D2F50"/>
    <w:rsid w:val="005D652D"/>
    <w:rsid w:val="005D76D3"/>
    <w:rsid w:val="005E3FDC"/>
    <w:rsid w:val="005F5078"/>
    <w:rsid w:val="005F6FE1"/>
    <w:rsid w:val="00600C0A"/>
    <w:rsid w:val="0060532B"/>
    <w:rsid w:val="006061E2"/>
    <w:rsid w:val="00611D7F"/>
    <w:rsid w:val="00617086"/>
    <w:rsid w:val="006217D0"/>
    <w:rsid w:val="00625399"/>
    <w:rsid w:val="006257D6"/>
    <w:rsid w:val="006302B7"/>
    <w:rsid w:val="006308C6"/>
    <w:rsid w:val="006356E1"/>
    <w:rsid w:val="0064197D"/>
    <w:rsid w:val="00641991"/>
    <w:rsid w:val="0064432C"/>
    <w:rsid w:val="00650139"/>
    <w:rsid w:val="00661F1D"/>
    <w:rsid w:val="006A0398"/>
    <w:rsid w:val="006C0141"/>
    <w:rsid w:val="006C2003"/>
    <w:rsid w:val="006C2C0B"/>
    <w:rsid w:val="006C4501"/>
    <w:rsid w:val="006D320D"/>
    <w:rsid w:val="006D4E3D"/>
    <w:rsid w:val="006D7CAA"/>
    <w:rsid w:val="006F286F"/>
    <w:rsid w:val="006F5801"/>
    <w:rsid w:val="006F76CB"/>
    <w:rsid w:val="006F7743"/>
    <w:rsid w:val="00700183"/>
    <w:rsid w:val="00702A37"/>
    <w:rsid w:val="00720D6C"/>
    <w:rsid w:val="00726F8C"/>
    <w:rsid w:val="00740ED4"/>
    <w:rsid w:val="00747AB9"/>
    <w:rsid w:val="007535CC"/>
    <w:rsid w:val="00761B98"/>
    <w:rsid w:val="007644D5"/>
    <w:rsid w:val="00765338"/>
    <w:rsid w:val="007846C2"/>
    <w:rsid w:val="007A1369"/>
    <w:rsid w:val="007A2709"/>
    <w:rsid w:val="007A79C0"/>
    <w:rsid w:val="007B68C1"/>
    <w:rsid w:val="007C7AFA"/>
    <w:rsid w:val="007E5A04"/>
    <w:rsid w:val="007E690A"/>
    <w:rsid w:val="007F299D"/>
    <w:rsid w:val="00800C4D"/>
    <w:rsid w:val="00810714"/>
    <w:rsid w:val="0082232A"/>
    <w:rsid w:val="00822C88"/>
    <w:rsid w:val="00823887"/>
    <w:rsid w:val="00834A2E"/>
    <w:rsid w:val="008522C6"/>
    <w:rsid w:val="00855A63"/>
    <w:rsid w:val="00856BD2"/>
    <w:rsid w:val="00856CCF"/>
    <w:rsid w:val="00860903"/>
    <w:rsid w:val="00861610"/>
    <w:rsid w:val="00861631"/>
    <w:rsid w:val="00862E42"/>
    <w:rsid w:val="008759C3"/>
    <w:rsid w:val="0088434B"/>
    <w:rsid w:val="00887CA1"/>
    <w:rsid w:val="0089015B"/>
    <w:rsid w:val="00896501"/>
    <w:rsid w:val="008A3AF0"/>
    <w:rsid w:val="008B26BD"/>
    <w:rsid w:val="008B3941"/>
    <w:rsid w:val="008B48DB"/>
    <w:rsid w:val="008C7EE0"/>
    <w:rsid w:val="008F0D72"/>
    <w:rsid w:val="008F44F1"/>
    <w:rsid w:val="00901CDA"/>
    <w:rsid w:val="009021C4"/>
    <w:rsid w:val="0090286A"/>
    <w:rsid w:val="0091082A"/>
    <w:rsid w:val="009115AA"/>
    <w:rsid w:val="009238A1"/>
    <w:rsid w:val="00924548"/>
    <w:rsid w:val="00932A24"/>
    <w:rsid w:val="00935870"/>
    <w:rsid w:val="009405D3"/>
    <w:rsid w:val="00945D15"/>
    <w:rsid w:val="00952C3E"/>
    <w:rsid w:val="009536D9"/>
    <w:rsid w:val="009542C1"/>
    <w:rsid w:val="009568F6"/>
    <w:rsid w:val="00965557"/>
    <w:rsid w:val="00980162"/>
    <w:rsid w:val="00980DA6"/>
    <w:rsid w:val="009853EB"/>
    <w:rsid w:val="00987656"/>
    <w:rsid w:val="00991EA6"/>
    <w:rsid w:val="0099267E"/>
    <w:rsid w:val="009942D8"/>
    <w:rsid w:val="00997E6F"/>
    <w:rsid w:val="009A2FC3"/>
    <w:rsid w:val="009A323B"/>
    <w:rsid w:val="009A7F53"/>
    <w:rsid w:val="009B0F2A"/>
    <w:rsid w:val="009C05D5"/>
    <w:rsid w:val="009C06DD"/>
    <w:rsid w:val="009C24CE"/>
    <w:rsid w:val="009C5A79"/>
    <w:rsid w:val="009D1554"/>
    <w:rsid w:val="009D7F38"/>
    <w:rsid w:val="009E08AC"/>
    <w:rsid w:val="009E6855"/>
    <w:rsid w:val="009F0FDF"/>
    <w:rsid w:val="009F2971"/>
    <w:rsid w:val="00A06BBB"/>
    <w:rsid w:val="00A07D68"/>
    <w:rsid w:val="00A10EA6"/>
    <w:rsid w:val="00A20605"/>
    <w:rsid w:val="00A20645"/>
    <w:rsid w:val="00A25225"/>
    <w:rsid w:val="00A256DB"/>
    <w:rsid w:val="00A41007"/>
    <w:rsid w:val="00A415A3"/>
    <w:rsid w:val="00A53BF2"/>
    <w:rsid w:val="00A718A0"/>
    <w:rsid w:val="00A778CA"/>
    <w:rsid w:val="00A80D2A"/>
    <w:rsid w:val="00A82CE9"/>
    <w:rsid w:val="00A84547"/>
    <w:rsid w:val="00A8699A"/>
    <w:rsid w:val="00A90F07"/>
    <w:rsid w:val="00AA09DC"/>
    <w:rsid w:val="00AA4ABD"/>
    <w:rsid w:val="00AB4A1A"/>
    <w:rsid w:val="00AC10D2"/>
    <w:rsid w:val="00AC6C25"/>
    <w:rsid w:val="00AC754B"/>
    <w:rsid w:val="00AD225B"/>
    <w:rsid w:val="00AD33A1"/>
    <w:rsid w:val="00AD382E"/>
    <w:rsid w:val="00AE3CAC"/>
    <w:rsid w:val="00AE4A0C"/>
    <w:rsid w:val="00AE5C5C"/>
    <w:rsid w:val="00AE6E07"/>
    <w:rsid w:val="00AF4B70"/>
    <w:rsid w:val="00B03CCB"/>
    <w:rsid w:val="00B10BDA"/>
    <w:rsid w:val="00B22AA3"/>
    <w:rsid w:val="00B24ED5"/>
    <w:rsid w:val="00B32267"/>
    <w:rsid w:val="00B32B42"/>
    <w:rsid w:val="00B34BA9"/>
    <w:rsid w:val="00B36752"/>
    <w:rsid w:val="00B367C6"/>
    <w:rsid w:val="00B4016A"/>
    <w:rsid w:val="00B52B2D"/>
    <w:rsid w:val="00B614C5"/>
    <w:rsid w:val="00B81D93"/>
    <w:rsid w:val="00B82A87"/>
    <w:rsid w:val="00B85386"/>
    <w:rsid w:val="00B864FC"/>
    <w:rsid w:val="00B920BF"/>
    <w:rsid w:val="00B93758"/>
    <w:rsid w:val="00B94441"/>
    <w:rsid w:val="00BA5B3D"/>
    <w:rsid w:val="00BB096A"/>
    <w:rsid w:val="00BB4A58"/>
    <w:rsid w:val="00BC3C13"/>
    <w:rsid w:val="00BC45D2"/>
    <w:rsid w:val="00BD1118"/>
    <w:rsid w:val="00BD5E88"/>
    <w:rsid w:val="00BD71E6"/>
    <w:rsid w:val="00BE03E8"/>
    <w:rsid w:val="00BF027F"/>
    <w:rsid w:val="00BF3550"/>
    <w:rsid w:val="00C12E64"/>
    <w:rsid w:val="00C138B6"/>
    <w:rsid w:val="00C14920"/>
    <w:rsid w:val="00C15149"/>
    <w:rsid w:val="00C16956"/>
    <w:rsid w:val="00C240E2"/>
    <w:rsid w:val="00C34D82"/>
    <w:rsid w:val="00C36AA3"/>
    <w:rsid w:val="00C40671"/>
    <w:rsid w:val="00C42EEF"/>
    <w:rsid w:val="00C53FC9"/>
    <w:rsid w:val="00C54EC7"/>
    <w:rsid w:val="00C55383"/>
    <w:rsid w:val="00C61F42"/>
    <w:rsid w:val="00C8027D"/>
    <w:rsid w:val="00C815DC"/>
    <w:rsid w:val="00C821B6"/>
    <w:rsid w:val="00C828AC"/>
    <w:rsid w:val="00C84FCA"/>
    <w:rsid w:val="00C85246"/>
    <w:rsid w:val="00C94C3B"/>
    <w:rsid w:val="00CA639A"/>
    <w:rsid w:val="00CB358C"/>
    <w:rsid w:val="00CC4D95"/>
    <w:rsid w:val="00CC51A6"/>
    <w:rsid w:val="00CD3539"/>
    <w:rsid w:val="00CD68DA"/>
    <w:rsid w:val="00CE0A4E"/>
    <w:rsid w:val="00CE575B"/>
    <w:rsid w:val="00CE7B0E"/>
    <w:rsid w:val="00D055A1"/>
    <w:rsid w:val="00D114C0"/>
    <w:rsid w:val="00D17A96"/>
    <w:rsid w:val="00D2209B"/>
    <w:rsid w:val="00D223D8"/>
    <w:rsid w:val="00D25CC1"/>
    <w:rsid w:val="00D27C64"/>
    <w:rsid w:val="00D30CFA"/>
    <w:rsid w:val="00D35A1A"/>
    <w:rsid w:val="00D507CE"/>
    <w:rsid w:val="00D51B4D"/>
    <w:rsid w:val="00D51F24"/>
    <w:rsid w:val="00D55804"/>
    <w:rsid w:val="00D5580F"/>
    <w:rsid w:val="00D57236"/>
    <w:rsid w:val="00D65B6F"/>
    <w:rsid w:val="00D662BC"/>
    <w:rsid w:val="00D70DD0"/>
    <w:rsid w:val="00D76263"/>
    <w:rsid w:val="00D8667E"/>
    <w:rsid w:val="00D906E7"/>
    <w:rsid w:val="00D90D81"/>
    <w:rsid w:val="00D95F36"/>
    <w:rsid w:val="00D9625A"/>
    <w:rsid w:val="00DA48D2"/>
    <w:rsid w:val="00DA5418"/>
    <w:rsid w:val="00DA6F56"/>
    <w:rsid w:val="00DB08FA"/>
    <w:rsid w:val="00DB3D1E"/>
    <w:rsid w:val="00DB595A"/>
    <w:rsid w:val="00DC16B5"/>
    <w:rsid w:val="00DC3265"/>
    <w:rsid w:val="00DC5FE6"/>
    <w:rsid w:val="00DC641C"/>
    <w:rsid w:val="00DD244C"/>
    <w:rsid w:val="00DD37FE"/>
    <w:rsid w:val="00DE4654"/>
    <w:rsid w:val="00DE517B"/>
    <w:rsid w:val="00DE532F"/>
    <w:rsid w:val="00DE58C7"/>
    <w:rsid w:val="00DE6C2D"/>
    <w:rsid w:val="00DF640F"/>
    <w:rsid w:val="00E02876"/>
    <w:rsid w:val="00E06E67"/>
    <w:rsid w:val="00E125FF"/>
    <w:rsid w:val="00E14472"/>
    <w:rsid w:val="00E15C80"/>
    <w:rsid w:val="00E172F9"/>
    <w:rsid w:val="00E2300A"/>
    <w:rsid w:val="00E24E68"/>
    <w:rsid w:val="00E2648C"/>
    <w:rsid w:val="00E35896"/>
    <w:rsid w:val="00E37C8F"/>
    <w:rsid w:val="00E424BD"/>
    <w:rsid w:val="00E43218"/>
    <w:rsid w:val="00E65633"/>
    <w:rsid w:val="00E7173D"/>
    <w:rsid w:val="00E758A9"/>
    <w:rsid w:val="00E80181"/>
    <w:rsid w:val="00E80485"/>
    <w:rsid w:val="00E808CB"/>
    <w:rsid w:val="00E81023"/>
    <w:rsid w:val="00E8185D"/>
    <w:rsid w:val="00E859EC"/>
    <w:rsid w:val="00E85BC1"/>
    <w:rsid w:val="00E9722D"/>
    <w:rsid w:val="00EA6568"/>
    <w:rsid w:val="00EB1A20"/>
    <w:rsid w:val="00EB2393"/>
    <w:rsid w:val="00EB7324"/>
    <w:rsid w:val="00EC0DE0"/>
    <w:rsid w:val="00EC269D"/>
    <w:rsid w:val="00EC4B4D"/>
    <w:rsid w:val="00EC5D87"/>
    <w:rsid w:val="00EC6F0F"/>
    <w:rsid w:val="00ED583A"/>
    <w:rsid w:val="00EE1510"/>
    <w:rsid w:val="00EF27C0"/>
    <w:rsid w:val="00EF285B"/>
    <w:rsid w:val="00EF700F"/>
    <w:rsid w:val="00F0240C"/>
    <w:rsid w:val="00F026D9"/>
    <w:rsid w:val="00F04FFB"/>
    <w:rsid w:val="00F068F2"/>
    <w:rsid w:val="00F26495"/>
    <w:rsid w:val="00F37ABD"/>
    <w:rsid w:val="00F60587"/>
    <w:rsid w:val="00F61AEB"/>
    <w:rsid w:val="00F638DA"/>
    <w:rsid w:val="00F7623F"/>
    <w:rsid w:val="00F80FB8"/>
    <w:rsid w:val="00F81CC7"/>
    <w:rsid w:val="00F8774A"/>
    <w:rsid w:val="00F904BD"/>
    <w:rsid w:val="00F9447E"/>
    <w:rsid w:val="00FA00F2"/>
    <w:rsid w:val="00FA44B7"/>
    <w:rsid w:val="00FB3D53"/>
    <w:rsid w:val="00FB3F6F"/>
    <w:rsid w:val="00FB5C4B"/>
    <w:rsid w:val="00FC1371"/>
    <w:rsid w:val="00FC1E02"/>
    <w:rsid w:val="00FC30AF"/>
    <w:rsid w:val="00FC541D"/>
    <w:rsid w:val="00FD30A7"/>
    <w:rsid w:val="00FD5743"/>
    <w:rsid w:val="00FD6005"/>
    <w:rsid w:val="00FE02CA"/>
    <w:rsid w:val="00FE39E3"/>
    <w:rsid w:val="00FE4789"/>
    <w:rsid w:val="00FF7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61E6"/>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semiHidden/>
    <w:unhideWhenUsed/>
    <w:rsid w:val="002F2CB9"/>
    <w:rPr>
      <w:sz w:val="20"/>
      <w:szCs w:val="20"/>
    </w:rPr>
  </w:style>
  <w:style w:type="character" w:customStyle="1" w:styleId="FootnoteTextChar">
    <w:name w:val="Footnote Text Char"/>
    <w:link w:val="FootnoteText"/>
    <w:uiPriority w:val="99"/>
    <w:semiHidden/>
    <w:rsid w:val="002F2CB9"/>
    <w:rPr>
      <w:lang w:eastAsia="en-US"/>
    </w:rPr>
  </w:style>
  <w:style w:type="character" w:styleId="FootnoteReference">
    <w:name w:val="footnote reference"/>
    <w:uiPriority w:val="99"/>
    <w:semiHidden/>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SingleTxtG">
    <w:name w:val="_ Single Txt_G"/>
    <w:basedOn w:val="Normal"/>
    <w:qFormat/>
    <w:rsid w:val="006D7CAA"/>
    <w:pPr>
      <w:suppressAutoHyphens/>
      <w:spacing w:after="120" w:line="240" w:lineRule="atLeast"/>
      <w:ind w:left="1134" w:right="1134"/>
      <w:jc w:val="both"/>
    </w:pPr>
    <w:rPr>
      <w:rFonts w:ascii="Times New Roman" w:eastAsia="Times New Roman" w:hAnsi="Times New Roman"/>
      <w:sz w:val="20"/>
      <w:szCs w:val="20"/>
    </w:rPr>
  </w:style>
  <w:style w:type="character" w:customStyle="1" w:styleId="NoneA">
    <w:name w:val="None A"/>
    <w:rsid w:val="006D7CAA"/>
  </w:style>
  <w:style w:type="paragraph" w:customStyle="1" w:styleId="Default">
    <w:name w:val="Default"/>
    <w:rsid w:val="0023521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43/27" TargetMode="External"/><Relationship Id="rId18" Type="http://schemas.openxmlformats.org/officeDocument/2006/relationships/hyperlink" Target="http://www.ohchr.org/EN/Issues/Disability/Pages/StudiesReportsPaper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hchr.org/EN/Issues/Health/Pages/SRBio.aspx" TargetMode="External"/><Relationship Id="rId17" Type="http://schemas.openxmlformats.org/officeDocument/2006/relationships/hyperlink" Target="https://undocs.org/A/HRC/43/27" TargetMode="External"/><Relationship Id="rId2" Type="http://schemas.openxmlformats.org/officeDocument/2006/relationships/customXml" Target="../customXml/item2.xml"/><Relationship Id="rId16" Type="http://schemas.openxmlformats.org/officeDocument/2006/relationships/hyperlink" Target="http://ap.ohchr.org/documents/dpage_e.aspx?si=A/HRC/RES/37/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5" Type="http://schemas.openxmlformats.org/officeDocument/2006/relationships/numbering" Target="numbering.xml"/><Relationship Id="rId15" Type="http://schemas.openxmlformats.org/officeDocument/2006/relationships/hyperlink" Target="http://ap.ohchr.org/documents/dpage_e.aspx?si=A/HRC/RES/7/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Pages/Accessibility.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Issues/Disability/Pages/StudiesReportsPap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7850-DCB5-44F4-B3CB-B8851405B85C}"/>
</file>

<file path=customXml/itemProps2.xml><?xml version="1.0" encoding="utf-8"?>
<ds:datastoreItem xmlns:ds="http://schemas.openxmlformats.org/officeDocument/2006/customXml" ds:itemID="{FA46F8BB-DB16-469D-9446-4910102DA41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3C03234-DDD3-46CD-8659-5A2A10005EC1}">
  <ds:schemaRefs>
    <ds:schemaRef ds:uri="http://schemas.microsoft.com/sharepoint/v3/contenttype/forms"/>
  </ds:schemaRefs>
</ds:datastoreItem>
</file>

<file path=customXml/itemProps4.xml><?xml version="1.0" encoding="utf-8"?>
<ds:datastoreItem xmlns:ds="http://schemas.openxmlformats.org/officeDocument/2006/customXml" ds:itemID="{1996433C-8164-4175-93FA-355FC569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10221</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 Kumar Dhir</dc:creator>
  <cp:lastModifiedBy>TICHA Petra</cp:lastModifiedBy>
  <cp:revision>4</cp:revision>
  <cp:lastPrinted>2016-01-29T19:13:00Z</cp:lastPrinted>
  <dcterms:created xsi:type="dcterms:W3CDTF">2020-02-12T11:57:00Z</dcterms:created>
  <dcterms:modified xsi:type="dcterms:W3CDTF">2020-02-12T14:31:00Z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