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8F" w:rsidRDefault="00A5208F" w:rsidP="00A5208F">
      <w:pPr>
        <w:spacing w:line="240" w:lineRule="auto"/>
        <w:jc w:val="left"/>
        <w:rPr>
          <w:szCs w:val="6"/>
        </w:rPr>
        <w:sectPr w:rsidR="00A5208F" w:rsidSect="00A520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9" w:h="16834" w:code="1"/>
          <w:pgMar w:top="1742" w:right="936" w:bottom="1898" w:left="936" w:header="576" w:footer="1030" w:gutter="0"/>
          <w:cols w:space="720"/>
          <w:titlePg/>
          <w:bidi/>
          <w:rtlGutter/>
          <w:docGrid w:linePitch="278"/>
        </w:sectPr>
      </w:pPr>
      <w:bookmarkStart w:id="0" w:name="_GoBack"/>
      <w:bookmarkEnd w:id="0"/>
    </w:p>
    <w:p w:rsidR="00A5208F" w:rsidRDefault="00A5208F" w:rsidP="00526D7E">
      <w:pPr>
        <w:pStyle w:val="H1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>
        <w:rPr>
          <w:rtl/>
        </w:rPr>
        <w:lastRenderedPageBreak/>
        <w:t>مجلس حقوق الإنسان</w:t>
      </w:r>
    </w:p>
    <w:p w:rsidR="00A5208F" w:rsidRDefault="00A5208F" w:rsidP="00526D7E">
      <w:pPr>
        <w:pStyle w:val="H23"/>
        <w:tabs>
          <w:tab w:val="left" w:pos="662"/>
          <w:tab w:val="left" w:pos="1325"/>
          <w:tab w:val="left" w:pos="1987"/>
          <w:tab w:val="left" w:pos="2650"/>
          <w:tab w:val="left" w:pos="3312"/>
          <w:tab w:val="left" w:pos="3974"/>
          <w:tab w:val="left" w:pos="4637"/>
          <w:tab w:val="left" w:pos="5299"/>
          <w:tab w:val="left" w:pos="5962"/>
          <w:tab w:val="left" w:pos="6624"/>
          <w:tab w:val="left" w:pos="7286"/>
        </w:tabs>
        <w:ind w:left="662" w:hanging="662"/>
        <w:rPr>
          <w:rtl/>
        </w:rPr>
      </w:pPr>
      <w:r>
        <w:rPr>
          <w:rtl/>
        </w:rPr>
        <w:t xml:space="preserve">الدورة </w:t>
      </w:r>
      <w:r w:rsidR="00526D7E">
        <w:rPr>
          <w:rFonts w:hint="cs"/>
          <w:rtl/>
        </w:rPr>
        <w:t>الاستثنائية الرابعة والعشرون</w:t>
      </w:r>
    </w:p>
    <w:p w:rsidR="00A5208F" w:rsidRDefault="00526D7E" w:rsidP="00526D7E">
      <w:pPr>
        <w:rPr>
          <w:rtl/>
        </w:rPr>
      </w:pPr>
      <w:r>
        <w:rPr>
          <w:rFonts w:hint="cs"/>
          <w:rtl/>
        </w:rPr>
        <w:t>17 كانون الأول/ديسمبر 2015</w:t>
      </w:r>
    </w:p>
    <w:p w:rsidR="00526D7E" w:rsidRPr="00526D7E" w:rsidRDefault="00526D7E" w:rsidP="00526D7E">
      <w:pPr>
        <w:spacing w:line="120" w:lineRule="exact"/>
        <w:rPr>
          <w:sz w:val="10"/>
          <w:rtl/>
        </w:rPr>
      </w:pPr>
    </w:p>
    <w:p w:rsidR="00526D7E" w:rsidRPr="00526D7E" w:rsidRDefault="00526D7E" w:rsidP="00526D7E">
      <w:pPr>
        <w:spacing w:line="120" w:lineRule="exact"/>
        <w:rPr>
          <w:sz w:val="10"/>
          <w:rtl/>
        </w:rPr>
      </w:pPr>
    </w:p>
    <w:p w:rsidR="00526D7E" w:rsidRPr="00526D7E" w:rsidRDefault="00526D7E" w:rsidP="00526D7E">
      <w:pPr>
        <w:spacing w:line="120" w:lineRule="exact"/>
        <w:rPr>
          <w:sz w:val="10"/>
          <w:rtl/>
        </w:rPr>
      </w:pPr>
    </w:p>
    <w:p w:rsidR="00A5208F" w:rsidRPr="00526D7E" w:rsidRDefault="00A5208F" w:rsidP="00526D7E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spacing w:val="-4"/>
          <w:w w:val="100"/>
          <w:rtl/>
        </w:rPr>
      </w:pPr>
      <w:r w:rsidRPr="00526D7E">
        <w:rPr>
          <w:spacing w:val="-4"/>
          <w:w w:val="100"/>
          <w:rtl/>
        </w:rPr>
        <w:tab/>
      </w:r>
      <w:r w:rsidRPr="00526D7E">
        <w:rPr>
          <w:spacing w:val="-4"/>
          <w:w w:val="100"/>
          <w:rtl/>
        </w:rPr>
        <w:tab/>
      </w:r>
      <w:r w:rsidR="00526D7E" w:rsidRPr="00526D7E">
        <w:rPr>
          <w:spacing w:val="-4"/>
          <w:w w:val="100"/>
          <w:rtl/>
        </w:rPr>
        <w:t>رسالة مؤرخة 11 كانون الأول</w:t>
      </w:r>
      <w:r w:rsidR="00526D7E" w:rsidRPr="00526D7E">
        <w:rPr>
          <w:rFonts w:hint="cs"/>
          <w:spacing w:val="-4"/>
          <w:w w:val="100"/>
          <w:rtl/>
        </w:rPr>
        <w:t>/</w:t>
      </w:r>
      <w:r w:rsidR="00526D7E" w:rsidRPr="00526D7E">
        <w:rPr>
          <w:spacing w:val="-4"/>
          <w:w w:val="100"/>
          <w:rtl/>
        </w:rPr>
        <w:t>ديسمبر 2015 موجهة من ممثل الولايات المتحدة الأمريكية لدى مجلس حقوق الإنسان إلى رئيس المجلس</w:t>
      </w: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Default="00526D7E" w:rsidP="00526D7E">
      <w:pPr>
        <w:pStyle w:val="SingleTxt"/>
        <w:rPr>
          <w:rtl/>
        </w:rPr>
      </w:pPr>
      <w:r>
        <w:rPr>
          <w:rFonts w:hint="cs"/>
          <w:rtl/>
        </w:rPr>
        <w:tab/>
      </w:r>
      <w:r>
        <w:rPr>
          <w:rtl/>
        </w:rPr>
        <w:t>بدعم من وفود الدول التي ترد قائمة بها في الصفحة طيه (انظر المرفق)، نطلب إلى مجلس حقوق الإنسان أن يعقد دورة استثنائية، في 17 كانون الأول</w:t>
      </w:r>
      <w:r>
        <w:rPr>
          <w:rFonts w:hint="cs"/>
          <w:rtl/>
        </w:rPr>
        <w:t>/</w:t>
      </w:r>
      <w:r>
        <w:rPr>
          <w:rtl/>
        </w:rPr>
        <w:t xml:space="preserve">ديسمبر 2015، بشأن منع المزيد من التدهور في حالة حقوق الإنسان في بوروندي. والحاجة إلى عقد دورة استثنائية تمليها أهمية الحالة وإلحاحها. </w:t>
      </w:r>
    </w:p>
    <w:p w:rsidR="00526D7E" w:rsidRDefault="00526D7E" w:rsidP="00526D7E">
      <w:pPr>
        <w:pStyle w:val="SingleTxt"/>
        <w:rPr>
          <w:rtl/>
        </w:rPr>
      </w:pPr>
      <w:r>
        <w:rPr>
          <w:rFonts w:hint="cs"/>
          <w:rtl/>
        </w:rPr>
        <w:tab/>
      </w:r>
      <w:r>
        <w:rPr>
          <w:rtl/>
        </w:rPr>
        <w:t>وهذا الطلب بعقد دورة استثنائية مقدم عملا</w:t>
      </w:r>
      <w:r>
        <w:rPr>
          <w:rFonts w:hint="cs"/>
          <w:rtl/>
        </w:rPr>
        <w:t>ً</w:t>
      </w:r>
      <w:r>
        <w:rPr>
          <w:rtl/>
        </w:rPr>
        <w:t xml:space="preserve"> بالقواعد الإجرائية ذات الصلة، بما فيها الفقرة 10 من قرار الجمعية العامة 60/251، والفقرات من 119 إلى 128 من مرفق قرار مجلس حقوق الإنسان 5/1، والمادتان 5 و6 من النظام الداخلي لمجلس حقوق الإنسان. </w:t>
      </w:r>
    </w:p>
    <w:p w:rsidR="00526D7E" w:rsidRDefault="00526D7E" w:rsidP="00526D7E">
      <w:pPr>
        <w:pStyle w:val="SingleTxt"/>
        <w:rPr>
          <w:rtl/>
        </w:rPr>
      </w:pPr>
      <w:r>
        <w:rPr>
          <w:rFonts w:hint="cs"/>
          <w:rtl/>
        </w:rPr>
        <w:tab/>
      </w:r>
      <w:r>
        <w:rPr>
          <w:rtl/>
        </w:rPr>
        <w:t>ويرجى إطلاع أمانة مجلس حقوق الإنسان على هذا الطلب، ودعوة المكتب إلى الاجتماع في أقرب وقت مناسب لكم من أجل وضع الترتيبات وإرسال الإخطارات اللازمة. وسوف نُعم</w:t>
      </w:r>
      <w:r>
        <w:rPr>
          <w:rFonts w:hint="cs"/>
          <w:rtl/>
        </w:rPr>
        <w:t>ّ</w:t>
      </w:r>
      <w:r>
        <w:rPr>
          <w:rtl/>
        </w:rPr>
        <w:t>م مشروع قرار منفصل عن هذا الطلب ونُرتّب مشاورات غير رسمية بشأنه في الوقت</w:t>
      </w:r>
      <w:r>
        <w:rPr>
          <w:rFonts w:hint="cs"/>
          <w:rtl/>
        </w:rPr>
        <w:t> </w:t>
      </w:r>
      <w:r>
        <w:rPr>
          <w:rtl/>
        </w:rPr>
        <w:t xml:space="preserve">المناسب. </w:t>
      </w:r>
    </w:p>
    <w:p w:rsidR="00526D7E" w:rsidRDefault="00526D7E" w:rsidP="00526D7E">
      <w:pPr>
        <w:pStyle w:val="SingleTxt"/>
        <w:tabs>
          <w:tab w:val="clear" w:pos="5904"/>
          <w:tab w:val="clear" w:pos="6566"/>
        </w:tabs>
        <w:spacing w:after="0"/>
        <w:ind w:left="5908" w:hanging="743"/>
        <w:jc w:val="left"/>
        <w:rPr>
          <w:rtl/>
        </w:rPr>
      </w:pPr>
      <w:r w:rsidRPr="00526D7E">
        <w:rPr>
          <w:i/>
          <w:iCs/>
          <w:rtl/>
        </w:rPr>
        <w:t>(توقيع)</w:t>
      </w:r>
      <w:r>
        <w:rPr>
          <w:rFonts w:hint="cs"/>
          <w:rtl/>
        </w:rPr>
        <w:tab/>
      </w:r>
      <w:r>
        <w:rPr>
          <w:rtl/>
        </w:rPr>
        <w:t xml:space="preserve">كيث م. </w:t>
      </w:r>
      <w:r w:rsidRPr="005461AB">
        <w:rPr>
          <w:b/>
          <w:bCs/>
          <w:rtl/>
        </w:rPr>
        <w:t>هاربر</w:t>
      </w:r>
    </w:p>
    <w:p w:rsidR="00526D7E" w:rsidRDefault="00526D7E" w:rsidP="00526D7E">
      <w:pPr>
        <w:pStyle w:val="SingleTxt"/>
        <w:tabs>
          <w:tab w:val="clear" w:pos="6566"/>
        </w:tabs>
        <w:spacing w:after="0"/>
        <w:ind w:left="5908"/>
        <w:jc w:val="left"/>
        <w:rPr>
          <w:rtl/>
        </w:rPr>
      </w:pPr>
      <w:r>
        <w:rPr>
          <w:rtl/>
        </w:rPr>
        <w:t>السفير</w:t>
      </w:r>
    </w:p>
    <w:p w:rsidR="00526D7E" w:rsidRDefault="00526D7E" w:rsidP="00526D7E">
      <w:pPr>
        <w:pStyle w:val="SingleTxt"/>
        <w:tabs>
          <w:tab w:val="clear" w:pos="6566"/>
        </w:tabs>
        <w:spacing w:after="0"/>
        <w:ind w:left="5908"/>
        <w:jc w:val="left"/>
        <w:rPr>
          <w:rtl/>
        </w:rPr>
      </w:pPr>
      <w:r>
        <w:rPr>
          <w:rtl/>
        </w:rPr>
        <w:t>ممثل الولايات المتحدة الأمريكية لدى مجلس حقوق الإنسان</w:t>
      </w:r>
    </w:p>
    <w:p w:rsidR="00526D7E" w:rsidRDefault="00526D7E" w:rsidP="00526D7E">
      <w:pPr>
        <w:pStyle w:val="HCh"/>
        <w:pageBreakBefore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4" w:right="1264" w:hanging="1264"/>
        <w:rPr>
          <w:rtl/>
        </w:rPr>
      </w:pPr>
      <w:r>
        <w:rPr>
          <w:rtl/>
        </w:rPr>
        <w:lastRenderedPageBreak/>
        <w:t>المرفق</w:t>
      </w: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Default="00526D7E" w:rsidP="00526D7E">
      <w:pPr>
        <w:pStyle w:val="HCh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tl/>
        </w:rPr>
        <w:tab/>
      </w:r>
      <w:r>
        <w:rPr>
          <w:rtl/>
        </w:rPr>
        <w:tab/>
        <w:t>الدول الأعضاء والدول المراقبة في مجلس حقوق الإنسان التي تطلب عقد دورة استثنائية</w:t>
      </w: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Default="00526D7E" w:rsidP="00526D7E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tl/>
        </w:rPr>
        <w:tab/>
      </w:r>
      <w:r>
        <w:rPr>
          <w:rtl/>
        </w:rPr>
        <w:tab/>
        <w:t>الدول الأعضاء</w:t>
      </w: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Default="00526D7E" w:rsidP="005461AB">
      <w:pPr>
        <w:pStyle w:val="SingleTxt"/>
        <w:rPr>
          <w:rtl/>
        </w:rPr>
      </w:pPr>
      <w:r>
        <w:rPr>
          <w:rFonts w:hint="cs"/>
          <w:rtl/>
        </w:rPr>
        <w:tab/>
      </w:r>
      <w:r>
        <w:rPr>
          <w:rtl/>
        </w:rPr>
        <w:t>الأرجنتين٬ إستونيا٬ ألبانيا٬ ألمانيا٬ أيرلندا٬ البرتغال٬ الجبل الأسود٬ جمهورية كوريا٬ جمهورية مقدونيا اليوغوسلافية سابقا</w:t>
      </w:r>
      <w:r>
        <w:rPr>
          <w:rFonts w:hint="cs"/>
          <w:rtl/>
        </w:rPr>
        <w:t>ً</w:t>
      </w:r>
      <w:r>
        <w:rPr>
          <w:rtl/>
        </w:rPr>
        <w:t>٬ السلفادور٬ غانا٬ فرنسا٬ لاتفيا٬ المكسيك٬ المملكة المتحدة لبريطانيا العظمى وأيرلندا الشمالية٬ هولندا٬ الولايات المتحدة الأمريكية٬ اليابان</w:t>
      </w: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526D7E" w:rsidRDefault="00526D7E" w:rsidP="00526D7E">
      <w:pPr>
        <w:pStyle w:val="H1"/>
        <w:tabs>
          <w:tab w:val="right" w:pos="1022"/>
          <w:tab w:val="left" w:pos="1267"/>
          <w:tab w:val="left" w:pos="1930"/>
          <w:tab w:val="left" w:pos="2592"/>
          <w:tab w:val="left" w:pos="3254"/>
          <w:tab w:val="left" w:pos="3917"/>
          <w:tab w:val="left" w:pos="4579"/>
          <w:tab w:val="left" w:pos="5242"/>
          <w:tab w:val="left" w:pos="5904"/>
          <w:tab w:val="left" w:pos="6566"/>
        </w:tabs>
        <w:spacing w:after="120"/>
        <w:ind w:left="1267" w:right="1267" w:hanging="1267"/>
        <w:rPr>
          <w:rtl/>
        </w:rPr>
      </w:pPr>
      <w:r>
        <w:rPr>
          <w:rtl/>
        </w:rPr>
        <w:tab/>
      </w:r>
      <w:r>
        <w:rPr>
          <w:rtl/>
        </w:rPr>
        <w:tab/>
        <w:t>الدول المراقبة</w:t>
      </w:r>
    </w:p>
    <w:p w:rsidR="00526D7E" w:rsidRPr="00526D7E" w:rsidRDefault="00526D7E" w:rsidP="00526D7E">
      <w:pPr>
        <w:pStyle w:val="SingleTxt"/>
        <w:spacing w:after="0" w:line="120" w:lineRule="exact"/>
        <w:rPr>
          <w:sz w:val="10"/>
          <w:rtl/>
        </w:rPr>
      </w:pPr>
    </w:p>
    <w:p w:rsidR="00A5208F" w:rsidRDefault="00526D7E" w:rsidP="005461AB">
      <w:pPr>
        <w:pStyle w:val="SingleTxt"/>
        <w:rPr>
          <w:rtl/>
        </w:rPr>
      </w:pPr>
      <w:r>
        <w:rPr>
          <w:rFonts w:hint="cs"/>
          <w:rtl/>
        </w:rPr>
        <w:tab/>
      </w:r>
      <w:r>
        <w:rPr>
          <w:rtl/>
        </w:rPr>
        <w:t>إسبانيا٬ أستراليا٬ إيطاليا٬ بلجيكا٬ بلغاريا٬ بنما٬ بولندا٬ الجمهورية التشيكية٬ الدانمرك٬ رومانيا٬ سلوفاكيا٬ سلوفينيا٬ السويد٬ فنلندا٬ قبرص٬ كرواتيا٬ كندا٬ كولومبيا٬ لكسمبرغ٬ ليتوانيا٬ مالطة٬ موناكو٬ النرويج٬ النمسا٬ هنغاريا٬ اليونان</w:t>
      </w:r>
      <w:r>
        <w:rPr>
          <w:rFonts w:hint="cs"/>
          <w:rtl/>
        </w:rPr>
        <w:t>.</w:t>
      </w:r>
    </w:p>
    <w:p w:rsidR="00526D7E" w:rsidRPr="00526D7E" w:rsidRDefault="00526D7E" w:rsidP="00526D7E">
      <w:pPr>
        <w:pStyle w:val="SingleTxt"/>
        <w:spacing w:after="0" w:line="240" w:lineRule="auto"/>
        <w:rPr>
          <w:rtl/>
        </w:rPr>
      </w:pPr>
      <w:r>
        <w:rPr>
          <w:noProof/>
          <w:w w:val="10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304800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6pt,24pt" to="278.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" strokecolor="#010000" strokeweight=".25pt"/>
            </w:pict>
          </mc:Fallback>
        </mc:AlternateContent>
      </w:r>
    </w:p>
    <w:sectPr w:rsidR="00526D7E" w:rsidRPr="00526D7E" w:rsidSect="00A5208F">
      <w:endnotePr>
        <w:numFmt w:val="decimal"/>
      </w:endnotePr>
      <w:type w:val="continuous"/>
      <w:pgSz w:w="11909" w:h="16834" w:code="1"/>
      <w:pgMar w:top="1742" w:right="936" w:bottom="1898" w:left="936" w:header="576" w:footer="1030" w:gutter="0"/>
      <w:cols w:space="720"/>
      <w:noEndnote/>
      <w:bidi/>
      <w:rtlGutter/>
      <w:docGrid w:linePitch="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C8" w:rsidRDefault="008E6DC8" w:rsidP="00693CF9">
      <w:pPr>
        <w:spacing w:line="240" w:lineRule="auto"/>
      </w:pPr>
      <w:r>
        <w:separator/>
      </w:r>
    </w:p>
  </w:endnote>
  <w:endnote w:type="continuationSeparator" w:id="0">
    <w:p w:rsidR="008E6DC8" w:rsidRDefault="008E6DC8" w:rsidP="00693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5208F" w:rsidTr="00A5208F">
      <w:trPr>
        <w:jc w:val="center"/>
      </w:trPr>
      <w:tc>
        <w:tcPr>
          <w:tcW w:w="5126" w:type="dxa"/>
          <w:shd w:val="clear" w:color="auto" w:fill="auto"/>
        </w:tcPr>
        <w:p w:rsidR="00A5208F" w:rsidRPr="00A5208F" w:rsidRDefault="00A5208F" w:rsidP="00A5208F">
          <w:pPr>
            <w:pStyle w:val="Footer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DD6DF2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DD6DF2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A5208F" w:rsidRPr="00A5208F" w:rsidRDefault="00A5208F" w:rsidP="00A5208F">
          <w:pPr>
            <w:pStyle w:val="Footer"/>
            <w:jc w:val="left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722099">
            <w:rPr>
              <w:b w:val="0"/>
              <w:w w:val="103"/>
            </w:rPr>
            <w:t>GE.15-21988</w:t>
          </w:r>
          <w:r>
            <w:rPr>
              <w:b w:val="0"/>
              <w:w w:val="103"/>
            </w:rPr>
            <w:fldChar w:fldCharType="end"/>
          </w:r>
        </w:p>
      </w:tc>
    </w:tr>
  </w:tbl>
  <w:p w:rsidR="00A5208F" w:rsidRPr="00A5208F" w:rsidRDefault="00A5208F" w:rsidP="00A520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A5208F" w:rsidTr="00A5208F">
      <w:trPr>
        <w:jc w:val="center"/>
      </w:trPr>
      <w:tc>
        <w:tcPr>
          <w:tcW w:w="5126" w:type="dxa"/>
          <w:shd w:val="clear" w:color="auto" w:fill="auto"/>
        </w:tcPr>
        <w:p w:rsidR="00A5208F" w:rsidRPr="00A5208F" w:rsidRDefault="00A5208F" w:rsidP="00A5208F">
          <w:pPr>
            <w:pStyle w:val="Footer"/>
            <w:rPr>
              <w:b w:val="0"/>
              <w:w w:val="103"/>
            </w:rPr>
          </w:pPr>
          <w:r>
            <w:rPr>
              <w:b w:val="0"/>
              <w:w w:val="103"/>
            </w:rPr>
            <w:fldChar w:fldCharType="begin"/>
          </w:r>
          <w:r>
            <w:rPr>
              <w:b w:val="0"/>
              <w:w w:val="103"/>
            </w:rPr>
            <w:instrText xml:space="preserve"> DOCVARIABLE "FooterJN" \* MERGEFORMAT </w:instrText>
          </w:r>
          <w:r>
            <w:rPr>
              <w:b w:val="0"/>
              <w:w w:val="103"/>
            </w:rPr>
            <w:fldChar w:fldCharType="separate"/>
          </w:r>
          <w:r w:rsidR="00722099">
            <w:rPr>
              <w:b w:val="0"/>
              <w:w w:val="103"/>
            </w:rPr>
            <w:t>GE.15-21988</w:t>
          </w:r>
          <w:r>
            <w:rPr>
              <w:b w:val="0"/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</w:tcPr>
        <w:p w:rsidR="00A5208F" w:rsidRPr="00A5208F" w:rsidRDefault="00A5208F" w:rsidP="00A5208F">
          <w:pPr>
            <w:pStyle w:val="Footer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PAGE  \* Arabic  \* MERGEFORMAT </w:instrText>
          </w:r>
          <w:r>
            <w:rPr>
              <w:w w:val="103"/>
            </w:rPr>
            <w:fldChar w:fldCharType="separate"/>
          </w:r>
          <w:r w:rsidR="00722099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  <w:r>
            <w:rPr>
              <w:w w:val="103"/>
            </w:rPr>
            <w:t>/</w:t>
          </w: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NUMPAGES  \* Arabic  \* MERGEFORMAT </w:instrText>
          </w:r>
          <w:r>
            <w:rPr>
              <w:w w:val="103"/>
            </w:rPr>
            <w:fldChar w:fldCharType="separate"/>
          </w:r>
          <w:r w:rsidR="00722099">
            <w:rPr>
              <w:noProof/>
              <w:w w:val="103"/>
            </w:rPr>
            <w:t>2</w:t>
          </w:r>
          <w:r>
            <w:rPr>
              <w:w w:val="103"/>
            </w:rPr>
            <w:fldChar w:fldCharType="end"/>
          </w:r>
        </w:p>
      </w:tc>
    </w:tr>
  </w:tbl>
  <w:p w:rsidR="00A5208F" w:rsidRPr="00A5208F" w:rsidRDefault="00A5208F" w:rsidP="00A520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ayout w:type="fixed"/>
      <w:tblLook w:val="0000" w:firstRow="0" w:lastRow="0" w:firstColumn="0" w:lastColumn="0" w:noHBand="0" w:noVBand="0"/>
    </w:tblPr>
    <w:tblGrid>
      <w:gridCol w:w="4046"/>
      <w:gridCol w:w="5127"/>
    </w:tblGrid>
    <w:tr w:rsidR="00A5208F" w:rsidTr="00A5208F">
      <w:trPr>
        <w:jc w:val="right"/>
      </w:trPr>
      <w:tc>
        <w:tcPr>
          <w:tcW w:w="4046" w:type="dxa"/>
        </w:tcPr>
        <w:p w:rsidR="00A5208F" w:rsidRDefault="00A5208F" w:rsidP="00A5208F">
          <w:pPr>
            <w:pStyle w:val="Footer"/>
            <w:spacing w:line="240" w:lineRule="atLeast"/>
            <w:jc w:val="left"/>
            <w:rPr>
              <w:rFonts w:cs="Times New Roman"/>
              <w:b w:val="0"/>
              <w:w w:val="103"/>
              <w:sz w:val="20"/>
            </w:rPr>
          </w:pP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6AD885B" wp14:editId="7A551539">
                <wp:simplePos x="0" y="0"/>
                <wp:positionH relativeFrom="page">
                  <wp:posOffset>-648970</wp:posOffset>
                </wp:positionH>
                <wp:positionV relativeFrom="page">
                  <wp:posOffset>-356235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S-24/1&amp;Size =1&amp;Lang =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S-24/1&amp;Size =1&amp;Lang =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cs="Times New Roman"/>
              <w:b w:val="0"/>
              <w:noProof/>
              <w:w w:val="103"/>
              <w:sz w:val="20"/>
              <w:lang w:val="en-GB" w:eastAsia="en-GB"/>
            </w:rPr>
            <w:drawing>
              <wp:inline distT="0" distB="0" distL="0" distR="0" wp14:anchorId="2D1C29D0" wp14:editId="2C7CDF04">
                <wp:extent cx="1554615" cy="320068"/>
                <wp:effectExtent l="0" t="0" r="7620" b="381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615" cy="3200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7" w:type="dxa"/>
        </w:tcPr>
        <w:p w:rsidR="00A5208F" w:rsidRDefault="00A5208F" w:rsidP="00A5208F">
          <w:pPr>
            <w:pStyle w:val="ReleaseDate"/>
          </w:pPr>
          <w:r>
            <w:t xml:space="preserve">151215    151215    </w:t>
          </w:r>
          <w:fldSimple w:instr=" DOCVARIABLE &quot;jobn&quot; \* MERGEFORMAT ">
            <w:r w:rsidR="00722099">
              <w:t>GE.15-21988 (A)</w:t>
            </w:r>
          </w:fldSimple>
        </w:p>
        <w:p w:rsidR="00A5208F" w:rsidRPr="00A5208F" w:rsidRDefault="00A5208F" w:rsidP="00A5208F">
          <w:pPr>
            <w:pStyle w:val="Footer"/>
            <w:spacing w:before="80"/>
            <w:rPr>
              <w:rFonts w:ascii="Barcode 3 of 9 by request" w:hAnsi="Barcode 3 of 9 by request"/>
              <w:sz w:val="24"/>
            </w:rPr>
          </w:pPr>
          <w:r>
            <w:rPr>
              <w:rFonts w:ascii="Barcode 3 of 9 by request" w:hAnsi="Barcode 3 of 9 by request"/>
              <w:sz w:val="24"/>
            </w:rPr>
            <w:fldChar w:fldCharType="begin"/>
          </w:r>
          <w:r>
            <w:rPr>
              <w:rFonts w:ascii="Barcode 3 of 9 by request" w:hAnsi="Barcode 3 of 9 by request"/>
              <w:sz w:val="24"/>
            </w:rPr>
            <w:instrText xml:space="preserve"> DOCVARIABLE "Barcode" \* MERGEFORMAT </w:instrText>
          </w:r>
          <w:r>
            <w:rPr>
              <w:rFonts w:ascii="Barcode 3 of 9 by request" w:hAnsi="Barcode 3 of 9 by request"/>
              <w:sz w:val="24"/>
            </w:rPr>
            <w:fldChar w:fldCharType="separate"/>
          </w:r>
          <w:r w:rsidR="00722099">
            <w:rPr>
              <w:rFonts w:ascii="Barcode 3 of 9 by request" w:hAnsi="Barcode 3 of 9 by request"/>
              <w:sz w:val="24"/>
            </w:rPr>
            <w:t>*1521988*</w:t>
          </w:r>
          <w:r>
            <w:rPr>
              <w:rFonts w:ascii="Barcode 3 of 9 by request" w:hAnsi="Barcode 3 of 9 by request"/>
              <w:sz w:val="24"/>
            </w:rPr>
            <w:fldChar w:fldCharType="end"/>
          </w:r>
        </w:p>
      </w:tc>
    </w:tr>
  </w:tbl>
  <w:p w:rsidR="00A5208F" w:rsidRPr="00A5208F" w:rsidRDefault="00A5208F" w:rsidP="00A5208F">
    <w:pPr>
      <w:pStyle w:val="Footer"/>
      <w:spacing w:line="14" w:lineRule="exact"/>
      <w:rPr>
        <w:rFonts w:cs="Times New Roman"/>
        <w:b w:val="0"/>
        <w:w w:val="103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C8" w:rsidRDefault="008E6DC8" w:rsidP="00693CF9">
      <w:pPr>
        <w:spacing w:line="240" w:lineRule="auto"/>
      </w:pPr>
      <w:r>
        <w:separator/>
      </w:r>
    </w:p>
  </w:footnote>
  <w:footnote w:type="continuationSeparator" w:id="0">
    <w:p w:rsidR="008E6DC8" w:rsidRDefault="008E6DC8" w:rsidP="00693C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5208F" w:rsidTr="00A5208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5208F" w:rsidRDefault="00A5208F" w:rsidP="00A5208F">
          <w:pPr>
            <w:pStyle w:val="Header"/>
            <w:bidi/>
          </w:pPr>
        </w:p>
      </w:tc>
      <w:tc>
        <w:tcPr>
          <w:tcW w:w="5127" w:type="dxa"/>
          <w:shd w:val="clear" w:color="auto" w:fill="auto"/>
          <w:vAlign w:val="bottom"/>
        </w:tcPr>
        <w:p w:rsidR="00A5208F" w:rsidRPr="00A5208F" w:rsidRDefault="00A5208F" w:rsidP="00A5208F">
          <w:pPr>
            <w:pStyle w:val="Header"/>
            <w:spacing w:after="80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722099">
            <w:rPr>
              <w:w w:val="103"/>
            </w:rPr>
            <w:t>A/HRC/S-24/1</w:t>
          </w:r>
          <w:r>
            <w:rPr>
              <w:w w:val="103"/>
            </w:rPr>
            <w:fldChar w:fldCharType="end"/>
          </w:r>
        </w:p>
      </w:tc>
    </w:tr>
  </w:tbl>
  <w:p w:rsidR="00A5208F" w:rsidRPr="00A5208F" w:rsidRDefault="00A5208F" w:rsidP="00A520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A5208F" w:rsidTr="00A5208F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A5208F" w:rsidRPr="00A5208F" w:rsidRDefault="00A5208F" w:rsidP="00A5208F">
          <w:pPr>
            <w:pStyle w:val="Header"/>
            <w:spacing w:after="80"/>
            <w:jc w:val="left"/>
            <w:rPr>
              <w:w w:val="103"/>
            </w:rPr>
          </w:pPr>
          <w:r>
            <w:rPr>
              <w:w w:val="103"/>
            </w:rPr>
            <w:fldChar w:fldCharType="begin"/>
          </w:r>
          <w:r>
            <w:rPr>
              <w:w w:val="103"/>
            </w:rPr>
            <w:instrText xml:space="preserve"> DOCVARIABLE sss1  \* MERGEFORMAT </w:instrText>
          </w:r>
          <w:r>
            <w:rPr>
              <w:w w:val="103"/>
            </w:rPr>
            <w:fldChar w:fldCharType="separate"/>
          </w:r>
          <w:r w:rsidR="00722099">
            <w:rPr>
              <w:w w:val="103"/>
            </w:rPr>
            <w:t>A/HRC/S-24/1</w:t>
          </w:r>
          <w:r>
            <w:rPr>
              <w:w w:val="103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A5208F" w:rsidRDefault="00A5208F" w:rsidP="00A5208F">
          <w:pPr>
            <w:pStyle w:val="Header"/>
          </w:pPr>
        </w:p>
      </w:tc>
    </w:tr>
  </w:tbl>
  <w:p w:rsidR="00A5208F" w:rsidRPr="00A5208F" w:rsidRDefault="00A5208F" w:rsidP="00A520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3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82"/>
      <w:gridCol w:w="1786"/>
      <w:gridCol w:w="245"/>
      <w:gridCol w:w="3196"/>
      <w:gridCol w:w="245"/>
      <w:gridCol w:w="3255"/>
      <w:gridCol w:w="25"/>
    </w:tblGrid>
    <w:tr w:rsidR="00A5208F" w:rsidTr="00A5208F">
      <w:trPr>
        <w:gridAfter w:val="1"/>
        <w:wAfter w:w="25" w:type="dxa"/>
        <w:trHeight w:hRule="exact" w:val="864"/>
      </w:trPr>
      <w:tc>
        <w:tcPr>
          <w:tcW w:w="1282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5208F" w:rsidRDefault="00A5208F" w:rsidP="00A5208F">
          <w:pPr>
            <w:pStyle w:val="Header"/>
            <w:spacing w:after="120"/>
          </w:pPr>
        </w:p>
      </w:tc>
      <w:tc>
        <w:tcPr>
          <w:tcW w:w="178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5208F" w:rsidRPr="00A5208F" w:rsidRDefault="00A5208F" w:rsidP="00A5208F">
          <w:pPr>
            <w:pStyle w:val="HCh"/>
            <w:spacing w:after="80"/>
            <w:ind w:left="14"/>
            <w:jc w:val="left"/>
            <w:rPr>
              <w:bCs w:val="0"/>
              <w:spacing w:val="2"/>
              <w:w w:val="96"/>
            </w:rPr>
          </w:pPr>
          <w:r>
            <w:rPr>
              <w:bCs w:val="0"/>
              <w:spacing w:val="2"/>
              <w:w w:val="96"/>
              <w:rtl/>
            </w:rPr>
            <w:t>الأمــم المتحـدة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A5208F" w:rsidRDefault="00A5208F" w:rsidP="00A5208F">
          <w:pPr>
            <w:pStyle w:val="Header"/>
            <w:spacing w:after="120"/>
          </w:pPr>
        </w:p>
      </w:tc>
      <w:tc>
        <w:tcPr>
          <w:tcW w:w="6696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A5208F" w:rsidRPr="00A5208F" w:rsidRDefault="00A5208F" w:rsidP="00A5208F">
          <w:pPr>
            <w:spacing w:line="380" w:lineRule="exact"/>
            <w:jc w:val="right"/>
          </w:pPr>
          <w:r>
            <w:rPr>
              <w:sz w:val="40"/>
            </w:rPr>
            <w:t>A</w:t>
          </w:r>
          <w:r>
            <w:t>/HRC/S-24/1</w:t>
          </w:r>
        </w:p>
      </w:tc>
    </w:tr>
    <w:tr w:rsidR="00A5208F" w:rsidRPr="00A5208F" w:rsidTr="00A5208F">
      <w:trPr>
        <w:trHeight w:hRule="exact" w:val="2880"/>
      </w:trPr>
      <w:tc>
        <w:tcPr>
          <w:tcW w:w="1282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208F" w:rsidRDefault="00A5208F" w:rsidP="00A5208F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6CFC529F" wp14:editId="26FA9832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5208F" w:rsidRPr="00A5208F" w:rsidRDefault="00A5208F" w:rsidP="00A5208F">
          <w:pPr>
            <w:pStyle w:val="Header"/>
            <w:spacing w:before="120"/>
            <w:jc w:val="center"/>
          </w:pP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208F" w:rsidRPr="00A5208F" w:rsidRDefault="00A5208F" w:rsidP="00A5208F">
          <w:pPr>
            <w:pStyle w:val="XLarge"/>
            <w:spacing w:before="109" w:line="590" w:lineRule="exact"/>
            <w:ind w:left="14" w:right="14"/>
            <w:jc w:val="left"/>
          </w:pPr>
          <w:r>
            <w:rPr>
              <w:rtl/>
            </w:rPr>
            <w:t>الجمعية العامة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208F" w:rsidRPr="00A5208F" w:rsidRDefault="00A5208F" w:rsidP="00A5208F">
          <w:pPr>
            <w:pStyle w:val="Header"/>
            <w:spacing w:before="109"/>
          </w:pPr>
        </w:p>
      </w:tc>
      <w:tc>
        <w:tcPr>
          <w:tcW w:w="3280" w:type="dxa"/>
          <w:gridSpan w:val="2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A5208F" w:rsidRDefault="00A5208F" w:rsidP="00A5208F">
          <w:pPr>
            <w:pStyle w:val="Distribution"/>
            <w:bidi w:val="0"/>
            <w:spacing w:before="240"/>
          </w:pPr>
          <w:r>
            <w:t>Distr.: General</w:t>
          </w:r>
        </w:p>
        <w:p w:rsidR="00A5208F" w:rsidRDefault="00A5208F" w:rsidP="00A5208F">
          <w:pPr>
            <w:pStyle w:val="Publication"/>
            <w:bidi w:val="0"/>
          </w:pPr>
          <w:r>
            <w:t>14 December 2015</w:t>
          </w:r>
        </w:p>
        <w:p w:rsidR="00A5208F" w:rsidRDefault="00A5208F" w:rsidP="00A5208F">
          <w:pPr>
            <w:bidi w:val="0"/>
            <w:spacing w:line="240" w:lineRule="exact"/>
            <w:jc w:val="left"/>
          </w:pPr>
          <w:r>
            <w:t>Arabic</w:t>
          </w:r>
        </w:p>
        <w:p w:rsidR="00A5208F" w:rsidRDefault="00A5208F" w:rsidP="00A5208F">
          <w:pPr>
            <w:pStyle w:val="Original"/>
            <w:bidi w:val="0"/>
          </w:pPr>
          <w:r>
            <w:t>Original: English</w:t>
          </w:r>
        </w:p>
        <w:p w:rsidR="00A5208F" w:rsidRPr="00A5208F" w:rsidRDefault="00A5208F" w:rsidP="00A5208F">
          <w:pPr>
            <w:bidi w:val="0"/>
            <w:spacing w:line="240" w:lineRule="exact"/>
            <w:jc w:val="left"/>
          </w:pPr>
        </w:p>
      </w:tc>
    </w:tr>
  </w:tbl>
  <w:p w:rsidR="00A5208F" w:rsidRPr="00A5208F" w:rsidRDefault="00A5208F" w:rsidP="00A5208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2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2"/>
  <w:autoHyphenation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arcode" w:val="*1521988*"/>
    <w:docVar w:name="CreationDt" w:val="12/15/2015 11:54 AM"/>
    <w:docVar w:name="DocCategory" w:val="Doc"/>
    <w:docVar w:name="DocType" w:val="Final"/>
    <w:docVar w:name="DutyStation" w:val="Geneva"/>
    <w:docVar w:name="FooterJN" w:val="GE.15-21988"/>
    <w:docVar w:name="jobn" w:val="GE.15-21988 (A)"/>
    <w:docVar w:name="jobnDT" w:val="GE.15-21988 (A)   151215"/>
    <w:docVar w:name="jobnDTDT" w:val="GE.15-21988 (A)   151215   151215"/>
    <w:docVar w:name="JobNo" w:val="GE.1521988A"/>
    <w:docVar w:name="LocalDrive" w:val="0"/>
    <w:docVar w:name="OandT" w:val="balan"/>
    <w:docVar w:name="PaperSize" w:val="A4"/>
    <w:docVar w:name="sss1" w:val="A/HRC/S-24/1"/>
    <w:docVar w:name="sss2" w:val="-"/>
    <w:docVar w:name="Symbol1" w:val="A/HRC/S-24/1"/>
    <w:docVar w:name="Symbol2" w:val="-"/>
  </w:docVars>
  <w:rsids>
    <w:rsidRoot w:val="008E6DC8"/>
    <w:rsid w:val="000020C4"/>
    <w:rsid w:val="0000693B"/>
    <w:rsid w:val="000170D3"/>
    <w:rsid w:val="0002744A"/>
    <w:rsid w:val="000311C9"/>
    <w:rsid w:val="00042425"/>
    <w:rsid w:val="00047F6A"/>
    <w:rsid w:val="0005137B"/>
    <w:rsid w:val="00056AA7"/>
    <w:rsid w:val="0006648F"/>
    <w:rsid w:val="00070E09"/>
    <w:rsid w:val="00087310"/>
    <w:rsid w:val="00092439"/>
    <w:rsid w:val="000927B5"/>
    <w:rsid w:val="0009732C"/>
    <w:rsid w:val="000974BE"/>
    <w:rsid w:val="000B640C"/>
    <w:rsid w:val="000C4EED"/>
    <w:rsid w:val="000D2CEC"/>
    <w:rsid w:val="000F3F48"/>
    <w:rsid w:val="00100A90"/>
    <w:rsid w:val="00101EE8"/>
    <w:rsid w:val="00102521"/>
    <w:rsid w:val="0010461F"/>
    <w:rsid w:val="00113349"/>
    <w:rsid w:val="0012522B"/>
    <w:rsid w:val="00132672"/>
    <w:rsid w:val="00143096"/>
    <w:rsid w:val="001519A9"/>
    <w:rsid w:val="001568A8"/>
    <w:rsid w:val="00165F18"/>
    <w:rsid w:val="00170A5E"/>
    <w:rsid w:val="001737F8"/>
    <w:rsid w:val="001775EA"/>
    <w:rsid w:val="0018030C"/>
    <w:rsid w:val="00182D99"/>
    <w:rsid w:val="00187870"/>
    <w:rsid w:val="00194C85"/>
    <w:rsid w:val="001A0D70"/>
    <w:rsid w:val="001A5B00"/>
    <w:rsid w:val="001B59EE"/>
    <w:rsid w:val="001C6531"/>
    <w:rsid w:val="001D1606"/>
    <w:rsid w:val="001E2BD4"/>
    <w:rsid w:val="001E5A5A"/>
    <w:rsid w:val="001E5A7A"/>
    <w:rsid w:val="001F6786"/>
    <w:rsid w:val="00212285"/>
    <w:rsid w:val="002141DD"/>
    <w:rsid w:val="00233E2A"/>
    <w:rsid w:val="00236A29"/>
    <w:rsid w:val="00237A82"/>
    <w:rsid w:val="002416C5"/>
    <w:rsid w:val="0025002E"/>
    <w:rsid w:val="0025075C"/>
    <w:rsid w:val="0025236C"/>
    <w:rsid w:val="00252B9B"/>
    <w:rsid w:val="00252D19"/>
    <w:rsid w:val="0025486A"/>
    <w:rsid w:val="002606E6"/>
    <w:rsid w:val="00262A33"/>
    <w:rsid w:val="00266F59"/>
    <w:rsid w:val="00267D73"/>
    <w:rsid w:val="00272B6C"/>
    <w:rsid w:val="00275EB3"/>
    <w:rsid w:val="0027623A"/>
    <w:rsid w:val="0028685E"/>
    <w:rsid w:val="00290F2F"/>
    <w:rsid w:val="00291036"/>
    <w:rsid w:val="002937DA"/>
    <w:rsid w:val="002971E7"/>
    <w:rsid w:val="002A09C6"/>
    <w:rsid w:val="002A6916"/>
    <w:rsid w:val="002B0A3E"/>
    <w:rsid w:val="002B120A"/>
    <w:rsid w:val="002B4F37"/>
    <w:rsid w:val="002C2AF2"/>
    <w:rsid w:val="002C3561"/>
    <w:rsid w:val="002C4866"/>
    <w:rsid w:val="002C4E1B"/>
    <w:rsid w:val="002D58BC"/>
    <w:rsid w:val="002E1490"/>
    <w:rsid w:val="002E750A"/>
    <w:rsid w:val="002F0398"/>
    <w:rsid w:val="002F0573"/>
    <w:rsid w:val="002F0ADA"/>
    <w:rsid w:val="002F1211"/>
    <w:rsid w:val="002F7737"/>
    <w:rsid w:val="00307CFF"/>
    <w:rsid w:val="00310FA5"/>
    <w:rsid w:val="00312162"/>
    <w:rsid w:val="00312525"/>
    <w:rsid w:val="00345B6F"/>
    <w:rsid w:val="003501D5"/>
    <w:rsid w:val="00351324"/>
    <w:rsid w:val="0036512C"/>
    <w:rsid w:val="00366E5B"/>
    <w:rsid w:val="003676A8"/>
    <w:rsid w:val="00371AC4"/>
    <w:rsid w:val="003769FD"/>
    <w:rsid w:val="00376CFA"/>
    <w:rsid w:val="003772FC"/>
    <w:rsid w:val="00383A67"/>
    <w:rsid w:val="00383CA8"/>
    <w:rsid w:val="00383EF3"/>
    <w:rsid w:val="00385F27"/>
    <w:rsid w:val="003A65ED"/>
    <w:rsid w:val="003C4B86"/>
    <w:rsid w:val="003D4612"/>
    <w:rsid w:val="003E1BB9"/>
    <w:rsid w:val="003E26D7"/>
    <w:rsid w:val="003E4110"/>
    <w:rsid w:val="003E4647"/>
    <w:rsid w:val="003E6DF8"/>
    <w:rsid w:val="003E7BBB"/>
    <w:rsid w:val="003F4B8C"/>
    <w:rsid w:val="00401BDF"/>
    <w:rsid w:val="004053F7"/>
    <w:rsid w:val="00411BBD"/>
    <w:rsid w:val="00415922"/>
    <w:rsid w:val="00421658"/>
    <w:rsid w:val="00423BD7"/>
    <w:rsid w:val="0042757D"/>
    <w:rsid w:val="00437C14"/>
    <w:rsid w:val="00445C58"/>
    <w:rsid w:val="004527C9"/>
    <w:rsid w:val="00453069"/>
    <w:rsid w:val="00465B26"/>
    <w:rsid w:val="00467905"/>
    <w:rsid w:val="00471C89"/>
    <w:rsid w:val="00475FF6"/>
    <w:rsid w:val="0048330E"/>
    <w:rsid w:val="00483F5B"/>
    <w:rsid w:val="00490874"/>
    <w:rsid w:val="0049408F"/>
    <w:rsid w:val="00494EE2"/>
    <w:rsid w:val="00496E83"/>
    <w:rsid w:val="00497193"/>
    <w:rsid w:val="004A2329"/>
    <w:rsid w:val="004A2886"/>
    <w:rsid w:val="004A694F"/>
    <w:rsid w:val="004B14A0"/>
    <w:rsid w:val="004B1CBB"/>
    <w:rsid w:val="004B2CC5"/>
    <w:rsid w:val="004B440C"/>
    <w:rsid w:val="004C219B"/>
    <w:rsid w:val="004D1B0C"/>
    <w:rsid w:val="004D3ACE"/>
    <w:rsid w:val="004D4EA9"/>
    <w:rsid w:val="004E572E"/>
    <w:rsid w:val="004F0D2B"/>
    <w:rsid w:val="004F1402"/>
    <w:rsid w:val="004F33CC"/>
    <w:rsid w:val="004F59EC"/>
    <w:rsid w:val="004F75CD"/>
    <w:rsid w:val="0050659B"/>
    <w:rsid w:val="00520086"/>
    <w:rsid w:val="00521CAC"/>
    <w:rsid w:val="0052427E"/>
    <w:rsid w:val="005243A0"/>
    <w:rsid w:val="00524A2E"/>
    <w:rsid w:val="00526D7E"/>
    <w:rsid w:val="005279DE"/>
    <w:rsid w:val="00534772"/>
    <w:rsid w:val="00537FCD"/>
    <w:rsid w:val="00542632"/>
    <w:rsid w:val="00545F76"/>
    <w:rsid w:val="005461AB"/>
    <w:rsid w:val="00551E87"/>
    <w:rsid w:val="005545BB"/>
    <w:rsid w:val="00556882"/>
    <w:rsid w:val="00561E43"/>
    <w:rsid w:val="0057078E"/>
    <w:rsid w:val="00571C2C"/>
    <w:rsid w:val="00582B0A"/>
    <w:rsid w:val="0058378D"/>
    <w:rsid w:val="005838F5"/>
    <w:rsid w:val="00590CD4"/>
    <w:rsid w:val="00591B45"/>
    <w:rsid w:val="005943EA"/>
    <w:rsid w:val="005956D2"/>
    <w:rsid w:val="00596606"/>
    <w:rsid w:val="005A0F27"/>
    <w:rsid w:val="005A0F73"/>
    <w:rsid w:val="005A2EA3"/>
    <w:rsid w:val="005A45EC"/>
    <w:rsid w:val="005A6DC0"/>
    <w:rsid w:val="005B2267"/>
    <w:rsid w:val="005B4C28"/>
    <w:rsid w:val="005C07BD"/>
    <w:rsid w:val="005C2ECE"/>
    <w:rsid w:val="005C46A7"/>
    <w:rsid w:val="005C7ED8"/>
    <w:rsid w:val="005D5B76"/>
    <w:rsid w:val="005E46BF"/>
    <w:rsid w:val="006007BD"/>
    <w:rsid w:val="006046A6"/>
    <w:rsid w:val="00616E82"/>
    <w:rsid w:val="006218A3"/>
    <w:rsid w:val="00631D41"/>
    <w:rsid w:val="006564CE"/>
    <w:rsid w:val="00663F64"/>
    <w:rsid w:val="0068436E"/>
    <w:rsid w:val="00685439"/>
    <w:rsid w:val="006905A9"/>
    <w:rsid w:val="00692B46"/>
    <w:rsid w:val="00692C45"/>
    <w:rsid w:val="00692FDB"/>
    <w:rsid w:val="00693CF9"/>
    <w:rsid w:val="00696B7A"/>
    <w:rsid w:val="006A1E4E"/>
    <w:rsid w:val="006A3A3B"/>
    <w:rsid w:val="006C1E40"/>
    <w:rsid w:val="006C38EE"/>
    <w:rsid w:val="006D1A46"/>
    <w:rsid w:val="006D3170"/>
    <w:rsid w:val="006E7E51"/>
    <w:rsid w:val="006F4577"/>
    <w:rsid w:val="007006FC"/>
    <w:rsid w:val="00700F06"/>
    <w:rsid w:val="007020AD"/>
    <w:rsid w:val="00714319"/>
    <w:rsid w:val="0071531E"/>
    <w:rsid w:val="0071645B"/>
    <w:rsid w:val="00716E9D"/>
    <w:rsid w:val="00722099"/>
    <w:rsid w:val="00740D62"/>
    <w:rsid w:val="00747B9E"/>
    <w:rsid w:val="007524BE"/>
    <w:rsid w:val="007525FA"/>
    <w:rsid w:val="007668E3"/>
    <w:rsid w:val="00766B3B"/>
    <w:rsid w:val="00767151"/>
    <w:rsid w:val="00770CF8"/>
    <w:rsid w:val="00774FF0"/>
    <w:rsid w:val="0078262F"/>
    <w:rsid w:val="00784325"/>
    <w:rsid w:val="00784F2B"/>
    <w:rsid w:val="00786F0C"/>
    <w:rsid w:val="0079046D"/>
    <w:rsid w:val="007925B2"/>
    <w:rsid w:val="0079753A"/>
    <w:rsid w:val="007A296C"/>
    <w:rsid w:val="007A3AD0"/>
    <w:rsid w:val="007A6DD9"/>
    <w:rsid w:val="007B3DC8"/>
    <w:rsid w:val="007B5729"/>
    <w:rsid w:val="007C7274"/>
    <w:rsid w:val="007D3E69"/>
    <w:rsid w:val="007D489C"/>
    <w:rsid w:val="007D60E0"/>
    <w:rsid w:val="007D6B8D"/>
    <w:rsid w:val="007E32B9"/>
    <w:rsid w:val="0081284F"/>
    <w:rsid w:val="00814843"/>
    <w:rsid w:val="008170DE"/>
    <w:rsid w:val="00820B87"/>
    <w:rsid w:val="00830E32"/>
    <w:rsid w:val="00845A14"/>
    <w:rsid w:val="0085331D"/>
    <w:rsid w:val="00853F0F"/>
    <w:rsid w:val="008569BB"/>
    <w:rsid w:val="00861BB3"/>
    <w:rsid w:val="008624AF"/>
    <w:rsid w:val="00873A11"/>
    <w:rsid w:val="00873AF9"/>
    <w:rsid w:val="00881022"/>
    <w:rsid w:val="0088317F"/>
    <w:rsid w:val="00887330"/>
    <w:rsid w:val="008913BC"/>
    <w:rsid w:val="008A3FCA"/>
    <w:rsid w:val="008D1C04"/>
    <w:rsid w:val="008E6DC8"/>
    <w:rsid w:val="008E739A"/>
    <w:rsid w:val="008F04A0"/>
    <w:rsid w:val="008F3D2C"/>
    <w:rsid w:val="008F419C"/>
    <w:rsid w:val="008F5850"/>
    <w:rsid w:val="008F64A7"/>
    <w:rsid w:val="0090012B"/>
    <w:rsid w:val="0090351F"/>
    <w:rsid w:val="009124C9"/>
    <w:rsid w:val="00914215"/>
    <w:rsid w:val="009532EE"/>
    <w:rsid w:val="00956E02"/>
    <w:rsid w:val="009570F4"/>
    <w:rsid w:val="00964FA8"/>
    <w:rsid w:val="00970BAD"/>
    <w:rsid w:val="009768D1"/>
    <w:rsid w:val="009807FF"/>
    <w:rsid w:val="00981E99"/>
    <w:rsid w:val="009829B7"/>
    <w:rsid w:val="009927C0"/>
    <w:rsid w:val="00996063"/>
    <w:rsid w:val="009961E6"/>
    <w:rsid w:val="009975A9"/>
    <w:rsid w:val="009B4A58"/>
    <w:rsid w:val="009B6C08"/>
    <w:rsid w:val="009B6C65"/>
    <w:rsid w:val="009B752D"/>
    <w:rsid w:val="009C0017"/>
    <w:rsid w:val="009C15F4"/>
    <w:rsid w:val="009C785C"/>
    <w:rsid w:val="009D25F3"/>
    <w:rsid w:val="009D62A3"/>
    <w:rsid w:val="009E23AC"/>
    <w:rsid w:val="009E2A1F"/>
    <w:rsid w:val="009E5241"/>
    <w:rsid w:val="009F231F"/>
    <w:rsid w:val="009F5698"/>
    <w:rsid w:val="009F60C8"/>
    <w:rsid w:val="00A140D9"/>
    <w:rsid w:val="00A14A6C"/>
    <w:rsid w:val="00A25CE3"/>
    <w:rsid w:val="00A37C4B"/>
    <w:rsid w:val="00A47282"/>
    <w:rsid w:val="00A50991"/>
    <w:rsid w:val="00A51F13"/>
    <w:rsid w:val="00A5208F"/>
    <w:rsid w:val="00A56F63"/>
    <w:rsid w:val="00A6077A"/>
    <w:rsid w:val="00A66F66"/>
    <w:rsid w:val="00A71AE5"/>
    <w:rsid w:val="00A7670F"/>
    <w:rsid w:val="00A777E2"/>
    <w:rsid w:val="00A77F16"/>
    <w:rsid w:val="00A84144"/>
    <w:rsid w:val="00A90909"/>
    <w:rsid w:val="00A93FB9"/>
    <w:rsid w:val="00AA0963"/>
    <w:rsid w:val="00AA1E16"/>
    <w:rsid w:val="00AC002C"/>
    <w:rsid w:val="00AC0E42"/>
    <w:rsid w:val="00AC2EE0"/>
    <w:rsid w:val="00AC6CDD"/>
    <w:rsid w:val="00AD1A68"/>
    <w:rsid w:val="00AD38D0"/>
    <w:rsid w:val="00AE108C"/>
    <w:rsid w:val="00AE3AF5"/>
    <w:rsid w:val="00AE5AE2"/>
    <w:rsid w:val="00AF1A53"/>
    <w:rsid w:val="00AF43A0"/>
    <w:rsid w:val="00AF7AC7"/>
    <w:rsid w:val="00B05ADC"/>
    <w:rsid w:val="00B17D31"/>
    <w:rsid w:val="00B214DC"/>
    <w:rsid w:val="00B272BE"/>
    <w:rsid w:val="00B3471A"/>
    <w:rsid w:val="00B36AFF"/>
    <w:rsid w:val="00B37A36"/>
    <w:rsid w:val="00B424BC"/>
    <w:rsid w:val="00B5784C"/>
    <w:rsid w:val="00B60553"/>
    <w:rsid w:val="00B66B1A"/>
    <w:rsid w:val="00B9542C"/>
    <w:rsid w:val="00B95560"/>
    <w:rsid w:val="00B9745D"/>
    <w:rsid w:val="00BA7FAB"/>
    <w:rsid w:val="00BB6B6E"/>
    <w:rsid w:val="00BC2F4C"/>
    <w:rsid w:val="00BC43AD"/>
    <w:rsid w:val="00BC4A05"/>
    <w:rsid w:val="00BC567D"/>
    <w:rsid w:val="00BC6BA6"/>
    <w:rsid w:val="00BE15C1"/>
    <w:rsid w:val="00BF0B15"/>
    <w:rsid w:val="00C12CBB"/>
    <w:rsid w:val="00C16F77"/>
    <w:rsid w:val="00C17412"/>
    <w:rsid w:val="00C25A2D"/>
    <w:rsid w:val="00C260F8"/>
    <w:rsid w:val="00C3050C"/>
    <w:rsid w:val="00C32889"/>
    <w:rsid w:val="00C34B99"/>
    <w:rsid w:val="00C40CC8"/>
    <w:rsid w:val="00C43FBE"/>
    <w:rsid w:val="00C449C6"/>
    <w:rsid w:val="00C44AA1"/>
    <w:rsid w:val="00C52142"/>
    <w:rsid w:val="00C564B0"/>
    <w:rsid w:val="00C61F0B"/>
    <w:rsid w:val="00C6283F"/>
    <w:rsid w:val="00C6582C"/>
    <w:rsid w:val="00C71487"/>
    <w:rsid w:val="00C7606D"/>
    <w:rsid w:val="00C814A5"/>
    <w:rsid w:val="00C82932"/>
    <w:rsid w:val="00C84B2B"/>
    <w:rsid w:val="00C855F6"/>
    <w:rsid w:val="00C96573"/>
    <w:rsid w:val="00CA1C73"/>
    <w:rsid w:val="00CA286A"/>
    <w:rsid w:val="00CA4791"/>
    <w:rsid w:val="00CA7205"/>
    <w:rsid w:val="00CC04B5"/>
    <w:rsid w:val="00CD03C6"/>
    <w:rsid w:val="00CD0BB8"/>
    <w:rsid w:val="00CD3849"/>
    <w:rsid w:val="00CE0509"/>
    <w:rsid w:val="00CE2D9C"/>
    <w:rsid w:val="00CF4D77"/>
    <w:rsid w:val="00CF7384"/>
    <w:rsid w:val="00D00717"/>
    <w:rsid w:val="00D0526B"/>
    <w:rsid w:val="00D221F3"/>
    <w:rsid w:val="00D2343D"/>
    <w:rsid w:val="00D30EAE"/>
    <w:rsid w:val="00D318F1"/>
    <w:rsid w:val="00D40B0E"/>
    <w:rsid w:val="00D416C2"/>
    <w:rsid w:val="00D44FE0"/>
    <w:rsid w:val="00D4694F"/>
    <w:rsid w:val="00D5423E"/>
    <w:rsid w:val="00D66413"/>
    <w:rsid w:val="00DA46A0"/>
    <w:rsid w:val="00DA66B7"/>
    <w:rsid w:val="00DB0865"/>
    <w:rsid w:val="00DB0C91"/>
    <w:rsid w:val="00DB7206"/>
    <w:rsid w:val="00DC36C8"/>
    <w:rsid w:val="00DC5C1E"/>
    <w:rsid w:val="00DD6DF2"/>
    <w:rsid w:val="00DE5433"/>
    <w:rsid w:val="00DE68A7"/>
    <w:rsid w:val="00DF2A65"/>
    <w:rsid w:val="00DF2AE6"/>
    <w:rsid w:val="00DF5A43"/>
    <w:rsid w:val="00DF5F38"/>
    <w:rsid w:val="00DF6AA9"/>
    <w:rsid w:val="00E04526"/>
    <w:rsid w:val="00E07BAA"/>
    <w:rsid w:val="00E1179E"/>
    <w:rsid w:val="00E14180"/>
    <w:rsid w:val="00E21491"/>
    <w:rsid w:val="00E21D3D"/>
    <w:rsid w:val="00E23336"/>
    <w:rsid w:val="00E31661"/>
    <w:rsid w:val="00E32B52"/>
    <w:rsid w:val="00E34040"/>
    <w:rsid w:val="00E35D91"/>
    <w:rsid w:val="00E3652F"/>
    <w:rsid w:val="00E46D06"/>
    <w:rsid w:val="00E47EB8"/>
    <w:rsid w:val="00E52F1E"/>
    <w:rsid w:val="00E6328B"/>
    <w:rsid w:val="00E704FD"/>
    <w:rsid w:val="00E71F5F"/>
    <w:rsid w:val="00E750E1"/>
    <w:rsid w:val="00E7795A"/>
    <w:rsid w:val="00E829A3"/>
    <w:rsid w:val="00E9114A"/>
    <w:rsid w:val="00EA0D5B"/>
    <w:rsid w:val="00EA3948"/>
    <w:rsid w:val="00EA489C"/>
    <w:rsid w:val="00EA7B59"/>
    <w:rsid w:val="00EB0CA7"/>
    <w:rsid w:val="00EB344D"/>
    <w:rsid w:val="00EB4992"/>
    <w:rsid w:val="00EC2B29"/>
    <w:rsid w:val="00ED251D"/>
    <w:rsid w:val="00ED3C2E"/>
    <w:rsid w:val="00EF0947"/>
    <w:rsid w:val="00EF2E52"/>
    <w:rsid w:val="00EF4F85"/>
    <w:rsid w:val="00F031FB"/>
    <w:rsid w:val="00F153E0"/>
    <w:rsid w:val="00F247BA"/>
    <w:rsid w:val="00F32228"/>
    <w:rsid w:val="00F32E4A"/>
    <w:rsid w:val="00F36D8C"/>
    <w:rsid w:val="00F4710F"/>
    <w:rsid w:val="00F53DA5"/>
    <w:rsid w:val="00F57DED"/>
    <w:rsid w:val="00F90A71"/>
    <w:rsid w:val="00F923A5"/>
    <w:rsid w:val="00F93545"/>
    <w:rsid w:val="00F96337"/>
    <w:rsid w:val="00F96FBA"/>
    <w:rsid w:val="00FB0C1B"/>
    <w:rsid w:val="00FB2B5B"/>
    <w:rsid w:val="00FB4E06"/>
    <w:rsid w:val="00FC3483"/>
    <w:rsid w:val="00FC4D68"/>
    <w:rsid w:val="00FC56D7"/>
    <w:rsid w:val="00FD2ADA"/>
    <w:rsid w:val="00FD5AB0"/>
    <w:rsid w:val="00FD675B"/>
    <w:rsid w:val="00FE4594"/>
    <w:rsid w:val="00FE5D1E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D9C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E2D9C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A520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5208F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A52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08F"/>
    <w:rPr>
      <w:b/>
      <w:bCs/>
      <w:w w:val="103"/>
      <w:kern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ne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2D9C"/>
    <w:pPr>
      <w:bidi/>
      <w:spacing w:line="400" w:lineRule="exact"/>
      <w:jc w:val="lowKashida"/>
    </w:pPr>
    <w:rPr>
      <w:w w:val="103"/>
      <w:kern w:val="14"/>
      <w:szCs w:val="30"/>
    </w:rPr>
  </w:style>
  <w:style w:type="paragraph" w:styleId="Heading1">
    <w:name w:val="heading 1"/>
    <w:basedOn w:val="Normal"/>
    <w:next w:val="Normal"/>
    <w:rsid w:val="00D4694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D4694F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D4694F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_ H_1"/>
    <w:basedOn w:val="Normal"/>
    <w:next w:val="SingleTxt"/>
    <w:qFormat/>
    <w:rsid w:val="00385F27"/>
    <w:pPr>
      <w:keepNext/>
      <w:keepLines/>
      <w:outlineLvl w:val="0"/>
    </w:pPr>
    <w:rPr>
      <w:b/>
      <w:bCs/>
      <w:sz w:val="24"/>
      <w:szCs w:val="34"/>
    </w:rPr>
  </w:style>
  <w:style w:type="paragraph" w:customStyle="1" w:styleId="HCh">
    <w:name w:val="_ H _Ch"/>
    <w:basedOn w:val="H1"/>
    <w:next w:val="SingleTxt"/>
    <w:qFormat/>
    <w:rsid w:val="00385F27"/>
    <w:pPr>
      <w:spacing w:line="450" w:lineRule="exact"/>
    </w:pPr>
    <w:rPr>
      <w:spacing w:val="-2"/>
      <w:sz w:val="28"/>
      <w:szCs w:val="38"/>
    </w:rPr>
  </w:style>
  <w:style w:type="character" w:styleId="CommentReference">
    <w:name w:val="annotation reference"/>
    <w:basedOn w:val="DefaultParagraphFont"/>
    <w:semiHidden/>
    <w:rsid w:val="00EB4992"/>
    <w:rPr>
      <w:sz w:val="6"/>
      <w:szCs w:val="9"/>
    </w:rPr>
  </w:style>
  <w:style w:type="paragraph" w:styleId="FootnoteText">
    <w:name w:val="footnote text"/>
    <w:basedOn w:val="Normal"/>
    <w:semiHidden/>
    <w:rsid w:val="00EB4992"/>
    <w:pPr>
      <w:tabs>
        <w:tab w:val="right" w:pos="418"/>
      </w:tabs>
      <w:spacing w:line="300" w:lineRule="exact"/>
      <w:ind w:left="662" w:right="662" w:hanging="662"/>
    </w:pPr>
    <w:rPr>
      <w:w w:val="100"/>
      <w:sz w:val="17"/>
      <w:szCs w:val="26"/>
    </w:rPr>
  </w:style>
  <w:style w:type="paragraph" w:styleId="EndnoteText">
    <w:name w:val="endnote text"/>
    <w:basedOn w:val="FootnoteText"/>
    <w:semiHidden/>
    <w:rsid w:val="00EB4992"/>
    <w:pPr>
      <w:tabs>
        <w:tab w:val="clear" w:pos="418"/>
        <w:tab w:val="right" w:pos="1195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7" w:right="1267" w:hanging="432"/>
    </w:pPr>
  </w:style>
  <w:style w:type="character" w:styleId="FootnoteReference">
    <w:name w:val="footnote reference"/>
    <w:basedOn w:val="DefaultParagraphFont"/>
    <w:semiHidden/>
    <w:rsid w:val="00CE2D9C"/>
    <w:rPr>
      <w:rFonts w:ascii="Times New Roman" w:hAnsi="Times New Roman" w:cs="Traditional Arabic"/>
      <w:color w:val="auto"/>
      <w:spacing w:val="5"/>
      <w:w w:val="103"/>
      <w:kern w:val="14"/>
      <w:position w:val="0"/>
      <w:sz w:val="17"/>
      <w:szCs w:val="26"/>
      <w:vertAlign w:val="superscript"/>
      <w:lang w:val="en-US" w:bidi="ar-SA"/>
      <w14:ligatures w14:val="none"/>
      <w14:numForm w14:val="default"/>
      <w14:numSpacing w14:val="default"/>
      <w14:stylisticSets/>
      <w14:cntxtAlts w14:val="0"/>
    </w:rPr>
  </w:style>
  <w:style w:type="paragraph" w:styleId="BalloonText">
    <w:name w:val="Balloon Text"/>
    <w:basedOn w:val="Normal"/>
    <w:semiHidden/>
    <w:rsid w:val="00EB4992"/>
    <w:rPr>
      <w:rFonts w:ascii="Tahoma" w:hAnsi="Tahoma" w:cs="Tahoma"/>
      <w:sz w:val="16"/>
      <w:szCs w:val="16"/>
    </w:rPr>
  </w:style>
  <w:style w:type="paragraph" w:customStyle="1" w:styleId="HM">
    <w:name w:val="_ H __M"/>
    <w:basedOn w:val="HCh"/>
    <w:next w:val="Normal"/>
    <w:qFormat/>
    <w:rsid w:val="00385F27"/>
    <w:pPr>
      <w:suppressAutoHyphens/>
      <w:spacing w:line="540" w:lineRule="exact"/>
    </w:pPr>
    <w:rPr>
      <w:spacing w:val="-3"/>
      <w:w w:val="99"/>
      <w:sz w:val="34"/>
      <w:szCs w:val="51"/>
    </w:rPr>
  </w:style>
  <w:style w:type="paragraph" w:customStyle="1" w:styleId="SingleTxt">
    <w:name w:val="__Single Txt"/>
    <w:basedOn w:val="Normal"/>
    <w:qFormat/>
    <w:rsid w:val="004D3ACE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/>
    </w:pPr>
  </w:style>
  <w:style w:type="paragraph" w:customStyle="1" w:styleId="H23">
    <w:name w:val="_ H_2/3"/>
    <w:basedOn w:val="H1"/>
    <w:next w:val="SingleTxt"/>
    <w:qFormat/>
    <w:rsid w:val="00385F27"/>
    <w:pPr>
      <w:suppressAutoHyphens/>
      <w:outlineLvl w:val="1"/>
    </w:pPr>
    <w:rPr>
      <w:spacing w:val="2"/>
      <w:sz w:val="20"/>
      <w:szCs w:val="30"/>
    </w:rPr>
  </w:style>
  <w:style w:type="paragraph" w:customStyle="1" w:styleId="H4">
    <w:name w:val="_ H_4"/>
    <w:basedOn w:val="Normal"/>
    <w:next w:val="Normal"/>
    <w:qFormat/>
    <w:rsid w:val="00385F27"/>
    <w:pPr>
      <w:keepNext/>
      <w:keepLines/>
      <w:suppressAutoHyphens/>
      <w:spacing w:line="360" w:lineRule="exact"/>
      <w:outlineLvl w:val="3"/>
    </w:pPr>
    <w:rPr>
      <w:i/>
      <w:iCs/>
      <w:spacing w:val="3"/>
    </w:rPr>
  </w:style>
  <w:style w:type="paragraph" w:customStyle="1" w:styleId="H56">
    <w:name w:val="_ H_5/6"/>
    <w:basedOn w:val="Normal"/>
    <w:next w:val="Normal"/>
    <w:qFormat/>
    <w:rsid w:val="00385F27"/>
    <w:pPr>
      <w:keepNext/>
      <w:keepLines/>
      <w:suppressAutoHyphens/>
      <w:spacing w:line="360" w:lineRule="exact"/>
      <w:outlineLvl w:val="4"/>
    </w:pPr>
  </w:style>
  <w:style w:type="paragraph" w:customStyle="1" w:styleId="DualTxt">
    <w:name w:val="__Dual Txt"/>
    <w:basedOn w:val="Normal"/>
    <w:qFormat/>
    <w:rsid w:val="00351324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/>
    </w:pPr>
  </w:style>
  <w:style w:type="paragraph" w:customStyle="1" w:styleId="JDualTxt">
    <w:name w:val="J__Dual Txt"/>
    <w:basedOn w:val="Normal"/>
    <w:qFormat/>
    <w:rsid w:val="00D4694F"/>
    <w:pPr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sz w:val="17"/>
      <w:szCs w:val="26"/>
    </w:rPr>
  </w:style>
  <w:style w:type="paragraph" w:styleId="Footer">
    <w:name w:val="footer"/>
    <w:link w:val="FooterChar"/>
    <w:qFormat/>
    <w:rsid w:val="007D489C"/>
    <w:pPr>
      <w:tabs>
        <w:tab w:val="center" w:pos="4320"/>
        <w:tab w:val="right" w:pos="8640"/>
      </w:tabs>
      <w:spacing w:line="210" w:lineRule="exact"/>
      <w:jc w:val="right"/>
    </w:pPr>
    <w:rPr>
      <w:b/>
      <w:bCs/>
      <w:kern w:val="14"/>
      <w:sz w:val="17"/>
      <w:szCs w:val="25"/>
    </w:rPr>
  </w:style>
  <w:style w:type="character" w:customStyle="1" w:styleId="FooterChar">
    <w:name w:val="Footer Char"/>
    <w:basedOn w:val="DefaultParagraphFont"/>
    <w:link w:val="Footer"/>
    <w:rsid w:val="007D489C"/>
    <w:rPr>
      <w:b/>
      <w:bCs/>
      <w:kern w:val="14"/>
      <w:sz w:val="17"/>
      <w:szCs w:val="25"/>
    </w:rPr>
  </w:style>
  <w:style w:type="paragraph" w:styleId="Header">
    <w:name w:val="header"/>
    <w:link w:val="HeaderChar"/>
    <w:qFormat/>
    <w:rsid w:val="007D489C"/>
    <w:pPr>
      <w:tabs>
        <w:tab w:val="center" w:pos="4320"/>
        <w:tab w:val="right" w:pos="8640"/>
      </w:tabs>
      <w:jc w:val="right"/>
    </w:pPr>
    <w:rPr>
      <w:b/>
      <w:bCs/>
      <w:w w:val="105"/>
      <w:kern w:val="14"/>
      <w:sz w:val="17"/>
      <w:szCs w:val="25"/>
    </w:rPr>
  </w:style>
  <w:style w:type="character" w:customStyle="1" w:styleId="HeaderChar">
    <w:name w:val="Header Char"/>
    <w:basedOn w:val="DefaultParagraphFont"/>
    <w:link w:val="Header"/>
    <w:rsid w:val="007D489C"/>
    <w:rPr>
      <w:b/>
      <w:bCs/>
      <w:w w:val="105"/>
      <w:kern w:val="14"/>
      <w:sz w:val="17"/>
      <w:szCs w:val="25"/>
    </w:rPr>
  </w:style>
  <w:style w:type="character" w:customStyle="1" w:styleId="Heading3Char">
    <w:name w:val="Heading 3 Char"/>
    <w:basedOn w:val="DefaultParagraphFont"/>
    <w:link w:val="Heading3"/>
    <w:rsid w:val="00D4694F"/>
    <w:rPr>
      <w:rFonts w:ascii="Arial" w:eastAsiaTheme="majorEastAsia" w:hAnsi="Arial" w:cs="Arial"/>
      <w:b/>
      <w:bCs/>
      <w:w w:val="103"/>
      <w:kern w:val="14"/>
      <w:sz w:val="26"/>
      <w:szCs w:val="26"/>
    </w:rPr>
  </w:style>
  <w:style w:type="paragraph" w:customStyle="1" w:styleId="JSingleTxt">
    <w:name w:val="J__Single Txt"/>
    <w:basedOn w:val="Normal"/>
    <w:qFormat/>
    <w:rsid w:val="00784F2B"/>
    <w:pPr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sz w:val="17"/>
      <w:szCs w:val="26"/>
    </w:rPr>
  </w:style>
  <w:style w:type="paragraph" w:customStyle="1" w:styleId="JCH">
    <w:name w:val="J_C_H"/>
    <w:basedOn w:val="JSingleTxt"/>
    <w:qFormat/>
    <w:rsid w:val="00784F2B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84F2B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84F2B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84F2B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4"/>
    </w:pPr>
  </w:style>
  <w:style w:type="paragraph" w:customStyle="1" w:styleId="Small">
    <w:name w:val="Small"/>
    <w:basedOn w:val="Normal"/>
    <w:next w:val="Normal"/>
    <w:qFormat/>
    <w:rsid w:val="00AD1A68"/>
    <w:pPr>
      <w:tabs>
        <w:tab w:val="right" w:leader="dot" w:pos="360"/>
      </w:tabs>
      <w:spacing w:line="310" w:lineRule="exact"/>
      <w:jc w:val="right"/>
    </w:pPr>
    <w:rPr>
      <w:spacing w:val="5"/>
      <w:w w:val="104"/>
      <w:sz w:val="17"/>
      <w:szCs w:val="25"/>
    </w:rPr>
  </w:style>
  <w:style w:type="character" w:styleId="LineNumber">
    <w:name w:val="line number"/>
    <w:basedOn w:val="DefaultParagraphFont"/>
    <w:qFormat/>
    <w:rsid w:val="00AD1A68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AD1A68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AD1A68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351324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Publication">
    <w:name w:val="Publication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Original">
    <w:name w:val="Original"/>
    <w:basedOn w:val="Normal"/>
    <w:next w:val="Normal"/>
    <w:qFormat/>
    <w:rsid w:val="00351324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</w:style>
  <w:style w:type="paragraph" w:customStyle="1" w:styleId="ReleaseDate">
    <w:name w:val="Release Date"/>
    <w:next w:val="Footer"/>
    <w:qFormat/>
    <w:rsid w:val="00693CF9"/>
    <w:pPr>
      <w:tabs>
        <w:tab w:val="center" w:pos="4320"/>
        <w:tab w:val="right" w:pos="8640"/>
      </w:tabs>
      <w:spacing w:line="210" w:lineRule="exact"/>
      <w:jc w:val="right"/>
    </w:pPr>
    <w:rPr>
      <w:w w:val="103"/>
      <w:kern w:val="14"/>
      <w:szCs w:val="30"/>
    </w:rPr>
  </w:style>
  <w:style w:type="paragraph" w:customStyle="1" w:styleId="Session">
    <w:name w:val="Session"/>
    <w:basedOn w:val="H23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left="663" w:hanging="663"/>
    </w:pPr>
  </w:style>
  <w:style w:type="paragraph" w:customStyle="1" w:styleId="Committee">
    <w:name w:val="Committee"/>
    <w:basedOn w:val="H1"/>
    <w:qFormat/>
    <w:rsid w:val="00351324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Title">
    <w:name w:val="AgendaTitle"/>
    <w:basedOn w:val="Normal"/>
    <w:next w:val="Normal"/>
    <w:qFormat/>
    <w:rsid w:val="00351324"/>
    <w:pPr>
      <w:tabs>
        <w:tab w:val="left" w:pos="662"/>
        <w:tab w:val="left" w:pos="1267"/>
        <w:tab w:val="left" w:pos="1325"/>
        <w:tab w:val="left" w:pos="1987"/>
        <w:tab w:val="left" w:pos="2650"/>
        <w:tab w:val="left" w:pos="3312"/>
      </w:tabs>
      <w:ind w:left="1264" w:hanging="1264"/>
    </w:pPr>
  </w:style>
  <w:style w:type="paragraph" w:customStyle="1" w:styleId="Sponsors">
    <w:name w:val="Sponsors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</w:tabs>
      <w:spacing w:after="120"/>
      <w:ind w:left="1264" w:right="1264" w:hanging="1264"/>
    </w:pPr>
  </w:style>
  <w:style w:type="paragraph" w:customStyle="1" w:styleId="Title1">
    <w:name w:val="Title 1"/>
    <w:basedOn w:val="HCh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itle2">
    <w:name w:val="Title 2"/>
    <w:basedOn w:val="H1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paragraph" w:customStyle="1" w:styleId="Type">
    <w:name w:val="Type"/>
    <w:basedOn w:val="H23"/>
    <w:qFormat/>
    <w:rsid w:val="00351324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/>
      <w:ind w:left="1264" w:right="1264" w:hanging="1264"/>
    </w:pPr>
  </w:style>
  <w:style w:type="character" w:styleId="Hyperlink">
    <w:name w:val="Hyperlink"/>
    <w:basedOn w:val="DefaultParagraphFont"/>
    <w:rsid w:val="002523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5236C"/>
    <w:rPr>
      <w:color w:val="0000FF"/>
      <w:u w:val="single"/>
    </w:rPr>
  </w:style>
  <w:style w:type="paragraph" w:customStyle="1" w:styleId="Bullet1">
    <w:name w:val="Bullet 1"/>
    <w:basedOn w:val="Normal"/>
    <w:qFormat/>
    <w:rsid w:val="00F923A5"/>
    <w:pPr>
      <w:numPr>
        <w:numId w:val="1"/>
      </w:numPr>
      <w:spacing w:after="120" w:line="240" w:lineRule="exact"/>
      <w:ind w:left="1743" w:right="1267" w:hanging="130"/>
    </w:pPr>
  </w:style>
  <w:style w:type="paragraph" w:customStyle="1" w:styleId="Bullet2">
    <w:name w:val="Bullet 2"/>
    <w:basedOn w:val="Normal"/>
    <w:qFormat/>
    <w:rsid w:val="00F923A5"/>
    <w:pPr>
      <w:numPr>
        <w:numId w:val="2"/>
      </w:numPr>
      <w:spacing w:after="120" w:line="240" w:lineRule="exact"/>
      <w:ind w:left="2218" w:right="1267" w:hanging="130"/>
    </w:pPr>
  </w:style>
  <w:style w:type="character" w:styleId="EndnoteReference">
    <w:name w:val="endnote reference"/>
    <w:basedOn w:val="DefaultParagraphFont"/>
    <w:semiHidden/>
    <w:rsid w:val="00C7606D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F923A5"/>
    <w:pPr>
      <w:numPr>
        <w:numId w:val="3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</w:tabs>
      <w:spacing w:line="240" w:lineRule="exact"/>
      <w:ind w:left="2693" w:right="1267" w:hanging="130"/>
    </w:pPr>
  </w:style>
  <w:style w:type="paragraph" w:styleId="CommentText">
    <w:name w:val="annotation text"/>
    <w:basedOn w:val="Normal"/>
    <w:link w:val="CommentTextChar"/>
    <w:rsid w:val="00A5208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A5208F"/>
    <w:rPr>
      <w:w w:val="103"/>
      <w:kern w:val="14"/>
    </w:rPr>
  </w:style>
  <w:style w:type="paragraph" w:styleId="CommentSubject">
    <w:name w:val="annotation subject"/>
    <w:basedOn w:val="CommentText"/>
    <w:next w:val="CommentText"/>
    <w:link w:val="CommentSubjectChar"/>
    <w:rsid w:val="00A52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08F"/>
    <w:rPr>
      <w:b/>
      <w:bCs/>
      <w:w w:val="103"/>
      <w:kern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919CE1-9545-4505-B4B9-DC24EB655BD1}"/>
</file>

<file path=customXml/itemProps2.xml><?xml version="1.0" encoding="utf-8"?>
<ds:datastoreItem xmlns:ds="http://schemas.openxmlformats.org/officeDocument/2006/customXml" ds:itemID="{6B10D22C-670D-47A5-8B7A-9BA0CC5F80BA}"/>
</file>

<file path=customXml/itemProps3.xml><?xml version="1.0" encoding="utf-8"?>
<ds:datastoreItem xmlns:ds="http://schemas.openxmlformats.org/officeDocument/2006/customXml" ds:itemID="{98D28F31-EB59-4708-8753-C99DA870E095}"/>
</file>

<file path=customXml/itemProps4.xml><?xml version="1.0" encoding="utf-8"?>
<ds:datastoreItem xmlns:ds="http://schemas.openxmlformats.org/officeDocument/2006/customXml" ds:itemID="{C433D016-2CDF-41F1-A1C2-9B62302465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Normal.dot</vt:lpstr>
    </vt:vector>
  </TitlesOfParts>
  <Company>DCM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A/HRC/S-24/1 in Arabic (Word)</dc:title>
  <dc:subject/>
  <dc:creator>BALAN</dc:creator>
  <cp:keywords/>
  <dc:description/>
  <cp:lastModifiedBy>Petra Ticha</cp:lastModifiedBy>
  <cp:revision>4</cp:revision>
  <cp:lastPrinted>2015-12-15T11:19:00Z</cp:lastPrinted>
  <dcterms:created xsi:type="dcterms:W3CDTF">2015-12-15T11:19:00Z</dcterms:created>
  <dcterms:modified xsi:type="dcterms:W3CDTF">2015-12-15T14:44:00Z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1521988</vt:lpwstr>
  </property>
  <property fmtid="{D5CDD505-2E9C-101B-9397-08002B2CF9AE}" pid="3" name="ODSRefJobNo">
    <vt:lpwstr>1528431A</vt:lpwstr>
  </property>
  <property fmtid="{D5CDD505-2E9C-101B-9397-08002B2CF9AE}" pid="4" name="Symbol1">
    <vt:lpwstr>A/HRC/S-24/1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Distribution">
    <vt:lpwstr>General</vt:lpwstr>
  </property>
  <property fmtid="{D5CDD505-2E9C-101B-9397-08002B2CF9AE}" pid="8" name="Publication Date">
    <vt:lpwstr>14 December 2015</vt:lpwstr>
  </property>
  <property fmtid="{D5CDD505-2E9C-101B-9397-08002B2CF9AE}" pid="9" name="Original">
    <vt:lpwstr>English</vt:lpwstr>
  </property>
  <property fmtid="{D5CDD505-2E9C-101B-9397-08002B2CF9AE}" pid="10" name="Release Date">
    <vt:lpwstr>151215</vt:lpwstr>
  </property>
  <property fmtid="{D5CDD505-2E9C-101B-9397-08002B2CF9AE}" pid="11" name="Comment">
    <vt:lpwstr>Mamoun</vt:lpwstr>
  </property>
  <property fmtid="{D5CDD505-2E9C-101B-9397-08002B2CF9AE}" pid="12" name="DraftPages">
    <vt:lpwstr> 2</vt:lpwstr>
  </property>
  <property fmtid="{D5CDD505-2E9C-101B-9397-08002B2CF9AE}" pid="13" name="Operator">
    <vt:lpwstr>balan</vt:lpwstr>
  </property>
  <property fmtid="{D5CDD505-2E9C-101B-9397-08002B2CF9AE}" pid="14" name="ContentTypeId">
    <vt:lpwstr>0x0101008822B9E06671B54FA89F14538B9B0FEA</vt:lpwstr>
  </property>
  <property fmtid="{D5CDD505-2E9C-101B-9397-08002B2CF9AE}" pid="15" name="Order">
    <vt:r8>3263400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