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01" w:rsidRDefault="00336501"/>
    <w:p w:rsidR="00440BAD" w:rsidRDefault="00440BAD"/>
    <w:p w:rsidR="00440BAD" w:rsidRDefault="00440BAD" w:rsidP="00440BA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 Neue" w:hAnsi="Helvetica Neue" w:cs="Helvetica Neue"/>
          <w:color w:val="000000"/>
          <w:sz w:val="28"/>
          <w:szCs w:val="28"/>
        </w:rPr>
        <w:t>Oral statement Institute for Policy Studies (TNI)</w:t>
      </w:r>
    </w:p>
    <w:p w:rsidR="00440BAD" w:rsidRPr="00440BAD" w:rsidRDefault="00952649" w:rsidP="00440BA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Art. 2</w:t>
      </w:r>
      <w:r w:rsidR="00440BAD" w:rsidRPr="00440BA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</w:p>
    <w:p w:rsidR="00440BAD" w:rsidRDefault="00440BAD" w:rsidP="00440BAD">
      <w:pPr>
        <w:rPr>
          <w:rFonts w:ascii="Helvetica" w:eastAsia="Times New Roman" w:hAnsi="Helvetica" w:cs="Times New Roman"/>
          <w:color w:val="222222"/>
          <w:sz w:val="19"/>
          <w:szCs w:val="19"/>
        </w:rPr>
      </w:pPr>
      <w:r>
        <w:rPr>
          <w:rFonts w:ascii="Helvetica" w:eastAsia="Times New Roman" w:hAnsi="Helvetica" w:cs="Times New Roman"/>
          <w:color w:val="222222"/>
          <w:sz w:val="19"/>
          <w:szCs w:val="19"/>
        </w:rPr>
        <w:t>Oct. 14</w:t>
      </w:r>
      <w:r w:rsidRPr="00440BAD">
        <w:rPr>
          <w:rFonts w:ascii="Helvetica" w:eastAsia="Times New Roman" w:hAnsi="Helvetica" w:cs="Times New Roman"/>
          <w:color w:val="222222"/>
          <w:sz w:val="19"/>
          <w:szCs w:val="19"/>
          <w:vertAlign w:val="superscript"/>
        </w:rPr>
        <w:t>th</w:t>
      </w:r>
      <w:r>
        <w:rPr>
          <w:rFonts w:ascii="Helvetica" w:eastAsia="Times New Roman" w:hAnsi="Helvetica" w:cs="Times New Roman"/>
          <w:color w:val="222222"/>
          <w:sz w:val="19"/>
          <w:szCs w:val="19"/>
        </w:rPr>
        <w:t xml:space="preserve"> </w:t>
      </w:r>
      <w:r w:rsidR="00952649">
        <w:rPr>
          <w:rFonts w:ascii="Helvetica" w:eastAsia="Times New Roman" w:hAnsi="Helvetica" w:cs="Times New Roman"/>
          <w:color w:val="222222"/>
          <w:sz w:val="19"/>
          <w:szCs w:val="19"/>
        </w:rPr>
        <w:t>Afternoon</w:t>
      </w:r>
    </w:p>
    <w:p w:rsidR="00440BAD" w:rsidRDefault="00952649" w:rsidP="00440BAD">
      <w:pPr>
        <w:rPr>
          <w:rFonts w:ascii="Helvetica" w:eastAsia="Times New Roman" w:hAnsi="Helvetica" w:cs="Times New Roman"/>
          <w:color w:val="222222"/>
          <w:sz w:val="19"/>
          <w:szCs w:val="19"/>
        </w:rPr>
      </w:pPr>
      <w:r>
        <w:rPr>
          <w:rFonts w:ascii="Helvetica" w:eastAsia="Times New Roman" w:hAnsi="Helvetica" w:cs="Times New Roman"/>
          <w:color w:val="222222"/>
          <w:sz w:val="19"/>
          <w:szCs w:val="19"/>
        </w:rPr>
        <w:t xml:space="preserve">Manoela Roland </w:t>
      </w:r>
      <w:r w:rsidR="00440BAD">
        <w:rPr>
          <w:rFonts w:ascii="Helvetica" w:eastAsia="Times New Roman" w:hAnsi="Helvetica" w:cs="Times New Roman"/>
          <w:color w:val="222222"/>
          <w:sz w:val="19"/>
          <w:szCs w:val="19"/>
        </w:rPr>
        <w:t>Moises Borges</w:t>
      </w:r>
    </w:p>
    <w:p w:rsidR="00440BAD" w:rsidRDefault="00440BAD" w:rsidP="00440BAD">
      <w:pPr>
        <w:rPr>
          <w:rFonts w:ascii="Helvetica" w:eastAsia="Times New Roman" w:hAnsi="Helvetica" w:cs="Times New Roman"/>
          <w:color w:val="222222"/>
          <w:sz w:val="19"/>
          <w:szCs w:val="19"/>
        </w:rPr>
      </w:pP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EC7F7D">
        <w:rPr>
          <w:rFonts w:ascii="Times New Roman" w:hAnsi="Times New Roman" w:cs="Times New Roman"/>
          <w:lang w:val="es-ES_tradnl"/>
        </w:rPr>
        <w:t>Gracias señor Presidente. En nombre de Transnational Institute, como m</w:t>
      </w:r>
      <w:r>
        <w:rPr>
          <w:rFonts w:ascii="Times New Roman" w:hAnsi="Times New Roman" w:cs="Times New Roman"/>
          <w:lang w:val="es-ES_tradnl"/>
        </w:rPr>
        <w:t>i</w:t>
      </w:r>
      <w:r w:rsidRPr="00EC7F7D">
        <w:rPr>
          <w:rFonts w:ascii="Times New Roman" w:hAnsi="Times New Roman" w:cs="Times New Roman"/>
          <w:lang w:val="es-ES_tradnl"/>
        </w:rPr>
        <w:t xml:space="preserve">embro de la Campaña </w:t>
      </w:r>
      <w:r>
        <w:rPr>
          <w:rFonts w:ascii="Times New Roman" w:hAnsi="Times New Roman" w:cs="Times New Roman"/>
          <w:lang w:val="es-ES_tradnl"/>
        </w:rPr>
        <w:t>Global, nos gustaría saludar</w:t>
      </w:r>
      <w:r w:rsidRPr="00EC7F7D">
        <w:rPr>
          <w:rFonts w:ascii="Times New Roman" w:hAnsi="Times New Roman" w:cs="Times New Roman"/>
          <w:lang w:val="es-ES_tradnl"/>
        </w:rPr>
        <w:t xml:space="preserve"> la entrega del borrador revisado, que permite la continuación del </w:t>
      </w:r>
      <w:r>
        <w:rPr>
          <w:rFonts w:ascii="Times New Roman" w:hAnsi="Times New Roman" w:cs="Times New Roman"/>
          <w:lang w:val="es-ES_tradnl"/>
        </w:rPr>
        <w:t>proces</w:t>
      </w:r>
      <w:r w:rsidRPr="00EC7F7D">
        <w:rPr>
          <w:rFonts w:ascii="Times New Roman" w:hAnsi="Times New Roman" w:cs="Times New Roman"/>
          <w:lang w:val="es-ES_tradnl"/>
        </w:rPr>
        <w:t xml:space="preserve">o </w:t>
      </w:r>
      <w:r>
        <w:rPr>
          <w:rFonts w:ascii="Times New Roman" w:hAnsi="Times New Roman" w:cs="Times New Roman"/>
          <w:lang w:val="es-ES_tradnl"/>
        </w:rPr>
        <w:t>hacia un instrumento v</w:t>
      </w:r>
      <w:r w:rsidRPr="00EC7F7D">
        <w:rPr>
          <w:rFonts w:ascii="Times New Roman" w:hAnsi="Times New Roman" w:cs="Times New Roman"/>
          <w:lang w:val="es-ES_tradnl"/>
        </w:rPr>
        <w:t>inculante. Este visa poner fin a la impunidad y l</w:t>
      </w:r>
      <w:r>
        <w:rPr>
          <w:rFonts w:ascii="Times New Roman" w:hAnsi="Times New Roman" w:cs="Times New Roman"/>
          <w:lang w:val="es-ES_tradnl"/>
        </w:rPr>
        <w:t>lenar a lagunas normativas histó</w:t>
      </w:r>
      <w:r w:rsidRPr="00EC7F7D">
        <w:rPr>
          <w:rFonts w:ascii="Times New Roman" w:hAnsi="Times New Roman" w:cs="Times New Roman"/>
          <w:lang w:val="es-ES_tradnl"/>
        </w:rPr>
        <w:t xml:space="preserve">ricamente apuntadas por diferentes sectores académicos y de la </w:t>
      </w:r>
      <w:r>
        <w:rPr>
          <w:rFonts w:ascii="Times New Roman" w:hAnsi="Times New Roman" w:cs="Times New Roman"/>
          <w:lang w:val="es-ES_tradnl"/>
        </w:rPr>
        <w:t>sociedad</w:t>
      </w:r>
      <w:r w:rsidRPr="00EC7F7D">
        <w:rPr>
          <w:rFonts w:ascii="Times New Roman" w:hAnsi="Times New Roman" w:cs="Times New Roman"/>
          <w:lang w:val="es-ES_tradnl"/>
        </w:rPr>
        <w:t xml:space="preserve"> civil, principalmente grupos de afectados y afectadas por violaciones de derechos humanos por transnacionales. </w:t>
      </w: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EC7F7D">
        <w:rPr>
          <w:rFonts w:ascii="Times New Roman" w:hAnsi="Times New Roman" w:cs="Times New Roman"/>
          <w:lang w:val="es-ES_tradnl"/>
        </w:rPr>
        <w:t>Sin embargo, vemos con preocupación diversos elementos presentes en este nuevo documento, que contradicen contribuciones hechas por un</w:t>
      </w:r>
      <w:r>
        <w:rPr>
          <w:rFonts w:ascii="Times New Roman" w:hAnsi="Times New Roman" w:cs="Times New Roman"/>
          <w:lang w:val="es-ES_tradnl"/>
        </w:rPr>
        <w:t xml:space="preserve"> amplio espectro</w:t>
      </w:r>
      <w:r w:rsidRPr="00EC7F7D">
        <w:rPr>
          <w:rFonts w:ascii="Times New Roman" w:hAnsi="Times New Roman" w:cs="Times New Roman"/>
          <w:lang w:val="es-ES_tradnl"/>
        </w:rPr>
        <w:t xml:space="preserve"> de organizaciones y Estados que acompañan este </w:t>
      </w:r>
      <w:r>
        <w:rPr>
          <w:rFonts w:ascii="Times New Roman" w:hAnsi="Times New Roman" w:cs="Times New Roman"/>
          <w:lang w:val="es-ES_tradnl"/>
        </w:rPr>
        <w:t>proces</w:t>
      </w:r>
      <w:r w:rsidRPr="00EC7F7D">
        <w:rPr>
          <w:rFonts w:ascii="Times New Roman" w:hAnsi="Times New Roman" w:cs="Times New Roman"/>
          <w:lang w:val="es-ES_tradnl"/>
        </w:rPr>
        <w:t xml:space="preserve">o desde el inicio. </w:t>
      </w: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EC7F7D">
        <w:rPr>
          <w:rFonts w:ascii="Times New Roman" w:hAnsi="Times New Roman" w:cs="Times New Roman"/>
          <w:lang w:val="es-ES_tradnl"/>
        </w:rPr>
        <w:t>El primer de ellos, sin duda, es la ampliación del alcance</w:t>
      </w:r>
      <w:r>
        <w:rPr>
          <w:rFonts w:ascii="Times New Roman" w:hAnsi="Times New Roman" w:cs="Times New Roman"/>
          <w:lang w:val="es-ES_tradnl"/>
        </w:rPr>
        <w:t xml:space="preserve"> del tratado, que claramente no </w:t>
      </w:r>
      <w:r w:rsidRPr="00EC7F7D">
        <w:rPr>
          <w:rFonts w:ascii="Times New Roman" w:hAnsi="Times New Roman" w:cs="Times New Roman"/>
          <w:lang w:val="es-ES_tradnl"/>
        </w:rPr>
        <w:t>cumple el mandato de la resolución 26/9, compromet</w:t>
      </w:r>
      <w:r>
        <w:rPr>
          <w:rFonts w:ascii="Times New Roman" w:hAnsi="Times New Roman" w:cs="Times New Roman"/>
          <w:lang w:val="es-ES_tradnl"/>
        </w:rPr>
        <w:t>i</w:t>
      </w:r>
      <w:r w:rsidRPr="00EC7F7D">
        <w:rPr>
          <w:rFonts w:ascii="Times New Roman" w:hAnsi="Times New Roman" w:cs="Times New Roman"/>
          <w:lang w:val="es-ES_tradnl"/>
        </w:rPr>
        <w:t>endo los propósitos que deben prevalecer en la elaboración de este nuevo documento. De esta forma, aprovechamos la oportunidad para realizar las siguientes críticas puntuales a la redac</w:t>
      </w:r>
      <w:r>
        <w:rPr>
          <w:rFonts w:ascii="Times New Roman" w:hAnsi="Times New Roman" w:cs="Times New Roman"/>
          <w:lang w:val="es-ES_tradnl"/>
        </w:rPr>
        <w:t>c</w:t>
      </w:r>
      <w:r w:rsidRPr="00EC7F7D">
        <w:rPr>
          <w:rFonts w:ascii="Times New Roman" w:hAnsi="Times New Roman" w:cs="Times New Roman"/>
          <w:lang w:val="es-ES_tradnl"/>
        </w:rPr>
        <w:t xml:space="preserve">ión del artículo 2 del borrador revisado: </w:t>
      </w: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EC7F7D">
        <w:rPr>
          <w:rFonts w:ascii="Times New Roman" w:hAnsi="Times New Roman" w:cs="Times New Roman"/>
          <w:lang w:val="es-ES_tradnl"/>
        </w:rPr>
        <w:t>Aunque los objetivos descritos en el presente artículo señalan hacia la protección de víctimas de violacione</w:t>
      </w:r>
      <w:r>
        <w:rPr>
          <w:rFonts w:ascii="Times New Roman" w:hAnsi="Times New Roman" w:cs="Times New Roman"/>
          <w:lang w:val="es-ES_tradnl"/>
        </w:rPr>
        <w:t>s de derechos humanos, garantizá</w:t>
      </w:r>
      <w:r w:rsidRPr="00EC7F7D">
        <w:rPr>
          <w:rFonts w:ascii="Times New Roman" w:hAnsi="Times New Roman" w:cs="Times New Roman"/>
          <w:lang w:val="es-ES_tradnl"/>
        </w:rPr>
        <w:t>ndoles acceso a la justicia, y también a la búsqueda por el fortalecim</w:t>
      </w:r>
      <w:r>
        <w:rPr>
          <w:rFonts w:ascii="Times New Roman" w:hAnsi="Times New Roman" w:cs="Times New Roman"/>
          <w:lang w:val="es-ES_tradnl"/>
        </w:rPr>
        <w:t>i</w:t>
      </w:r>
      <w:r w:rsidRPr="00EC7F7D">
        <w:rPr>
          <w:rFonts w:ascii="Times New Roman" w:hAnsi="Times New Roman" w:cs="Times New Roman"/>
          <w:lang w:val="es-ES_tradnl"/>
        </w:rPr>
        <w:t>ento del respecto, promoción y protección a los derechos humanos en la a</w:t>
      </w:r>
      <w:r>
        <w:rPr>
          <w:rFonts w:ascii="Times New Roman" w:hAnsi="Times New Roman" w:cs="Times New Roman"/>
          <w:lang w:val="es-ES_tradnl"/>
        </w:rPr>
        <w:t>c</w:t>
      </w:r>
      <w:r w:rsidRPr="00EC7F7D">
        <w:rPr>
          <w:rFonts w:ascii="Times New Roman" w:hAnsi="Times New Roman" w:cs="Times New Roman"/>
          <w:lang w:val="es-ES_tradnl"/>
        </w:rPr>
        <w:t>tividad empresarial, no vemos previsiones a lo largo del texto que sean suficientes para lograr estos objetivos. Como por ejemplo: la falta de dispositivos que prevean obligaciones directas para empresas transnacionales; la inclusión de recursos que impidan la captura corporativa y combatan la falt</w:t>
      </w:r>
      <w:r>
        <w:rPr>
          <w:rFonts w:ascii="Times New Roman" w:hAnsi="Times New Roman" w:cs="Times New Roman"/>
          <w:lang w:val="es-ES_tradnl"/>
        </w:rPr>
        <w:t>a de equilibrio</w:t>
      </w:r>
      <w:r w:rsidRPr="00EC7F7D">
        <w:rPr>
          <w:rFonts w:ascii="Times New Roman" w:hAnsi="Times New Roman" w:cs="Times New Roman"/>
          <w:lang w:val="es-ES_tradnl"/>
        </w:rPr>
        <w:t xml:space="preserve"> en la utilización de recursos judiciales y extrajudiciales entre empresas y afectados y afectadas por violaciones de derechos humanos. </w:t>
      </w: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 w:rsidRPr="00EC7F7D">
        <w:rPr>
          <w:rFonts w:ascii="Times New Roman" w:hAnsi="Times New Roman" w:cs="Times New Roman"/>
          <w:lang w:val="es-ES_tradnl"/>
        </w:rPr>
        <w:t xml:space="preserve">En suma, como objetivo del tratado, debe ser incluido </w:t>
      </w:r>
      <w:r>
        <w:rPr>
          <w:rFonts w:ascii="Times New Roman" w:hAnsi="Times New Roman" w:cs="Times New Roman"/>
          <w:lang w:val="es-ES_tradnl"/>
        </w:rPr>
        <w:t>un</w:t>
      </w:r>
      <w:r w:rsidRPr="00EC7F7D">
        <w:rPr>
          <w:rFonts w:ascii="Times New Roman" w:hAnsi="Times New Roman" w:cs="Times New Roman"/>
          <w:lang w:val="es-ES_tradnl"/>
        </w:rPr>
        <w:t xml:space="preserve"> punto que prevea claramente la búsqueda por la efectiva responsabilización penal, civil, y administrativa de las empresas </w:t>
      </w:r>
      <w:r w:rsidRPr="00EC7F7D">
        <w:rPr>
          <w:rFonts w:ascii="Times New Roman" w:hAnsi="Times New Roman" w:cs="Times New Roman"/>
          <w:lang w:val="es-ES_tradnl"/>
        </w:rPr>
        <w:lastRenderedPageBreak/>
        <w:t xml:space="preserve">transnacionales en toda su cadena de suministros como forma de combatir la impunidad corporativa hoy vigente, haciendo también un trabajo de uniformidad textual que </w:t>
      </w:r>
      <w:r>
        <w:rPr>
          <w:rFonts w:ascii="Times New Roman" w:hAnsi="Times New Roman" w:cs="Times New Roman"/>
          <w:lang w:val="es-ES_tradnl"/>
        </w:rPr>
        <w:t xml:space="preserve">se </w:t>
      </w:r>
      <w:r w:rsidRPr="00EC7F7D">
        <w:rPr>
          <w:rFonts w:ascii="Times New Roman" w:hAnsi="Times New Roman" w:cs="Times New Roman"/>
          <w:lang w:val="es-ES_tradnl"/>
        </w:rPr>
        <w:t>armonice con los objetivos existentes y los distintos mecani</w:t>
      </w:r>
      <w:r>
        <w:rPr>
          <w:rFonts w:ascii="Times New Roman" w:hAnsi="Times New Roman" w:cs="Times New Roman"/>
          <w:lang w:val="es-ES_tradnl"/>
        </w:rPr>
        <w:t>s</w:t>
      </w:r>
      <w:r w:rsidRPr="00EC7F7D">
        <w:rPr>
          <w:rFonts w:ascii="Times New Roman" w:hAnsi="Times New Roman" w:cs="Times New Roman"/>
          <w:lang w:val="es-ES_tradnl"/>
        </w:rPr>
        <w:t xml:space="preserve">mos </w:t>
      </w:r>
      <w:r>
        <w:rPr>
          <w:rFonts w:ascii="Times New Roman" w:hAnsi="Times New Roman" w:cs="Times New Roman"/>
          <w:lang w:val="es-ES_tradnl"/>
        </w:rPr>
        <w:t>p</w:t>
      </w:r>
      <w:r w:rsidRPr="00EC7F7D">
        <w:rPr>
          <w:rFonts w:ascii="Times New Roman" w:hAnsi="Times New Roman" w:cs="Times New Roman"/>
          <w:lang w:val="es-ES_tradnl"/>
        </w:rPr>
        <w:t xml:space="preserve">resentes en el borrador. </w:t>
      </w: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Por fin, nos</w:t>
      </w:r>
      <w:r w:rsidRPr="00EC7F7D">
        <w:rPr>
          <w:rFonts w:ascii="Times New Roman" w:hAnsi="Times New Roman" w:cs="Times New Roman"/>
          <w:lang w:val="es-ES_tradnl"/>
        </w:rPr>
        <w:t xml:space="preserve"> solidarizamos con el Pueblo de Ecuador movilizado contra las medidas de ajuste estructural impuestas por el FMI y condenamos represión. </w:t>
      </w:r>
    </w:p>
    <w:p w:rsidR="00952649" w:rsidRPr="00EC7F7D" w:rsidRDefault="00952649" w:rsidP="00952649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:rsidR="00952649" w:rsidRPr="00EC7F7D" w:rsidRDefault="00952649" w:rsidP="00952649">
      <w:pPr>
        <w:jc w:val="both"/>
        <w:rPr>
          <w:lang w:val="es-ES_tradnl"/>
        </w:rPr>
      </w:pPr>
    </w:p>
    <w:p w:rsidR="00440BAD" w:rsidRDefault="00440BAD" w:rsidP="00952649">
      <w:bookmarkStart w:id="0" w:name="_GoBack"/>
      <w:bookmarkEnd w:id="0"/>
    </w:p>
    <w:sectPr w:rsidR="00440BAD" w:rsidSect="0033650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AD" w:rsidRDefault="00440BAD" w:rsidP="00440BAD">
      <w:r>
        <w:separator/>
      </w:r>
    </w:p>
  </w:endnote>
  <w:endnote w:type="continuationSeparator" w:id="0">
    <w:p w:rsidR="00440BAD" w:rsidRDefault="00440BAD" w:rsidP="0044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AD" w:rsidRDefault="00440BAD" w:rsidP="00440BAD">
      <w:r>
        <w:separator/>
      </w:r>
    </w:p>
  </w:footnote>
  <w:footnote w:type="continuationSeparator" w:id="0">
    <w:p w:rsidR="00440BAD" w:rsidRDefault="00440BAD" w:rsidP="00440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AD" w:rsidRDefault="00440BAD">
    <w:pPr>
      <w:pStyle w:val="Header"/>
    </w:pPr>
    <w:r>
      <w:rPr>
        <w:noProof/>
      </w:rPr>
      <w:drawing>
        <wp:inline distT="0" distB="0" distL="0" distR="0">
          <wp:extent cx="737419" cy="5152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C_ENG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773" cy="51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 w:rsidRPr="00440BAD">
      <w:drawing>
        <wp:inline distT="0" distB="0" distL="0" distR="0" wp14:anchorId="45BBB7BA" wp14:editId="4D8446FE">
          <wp:extent cx="853236" cy="883060"/>
          <wp:effectExtent l="0" t="0" r="1079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NI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343" cy="88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AD"/>
    <w:rsid w:val="00336501"/>
    <w:rsid w:val="00440BAD"/>
    <w:rsid w:val="009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BAF1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AD"/>
  </w:style>
  <w:style w:type="paragraph" w:styleId="Footer">
    <w:name w:val="footer"/>
    <w:basedOn w:val="Normal"/>
    <w:link w:val="Foot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AD"/>
  </w:style>
  <w:style w:type="paragraph" w:styleId="BalloonText">
    <w:name w:val="Balloon Text"/>
    <w:basedOn w:val="Normal"/>
    <w:link w:val="BalloonTextChar"/>
    <w:uiPriority w:val="99"/>
    <w:semiHidden/>
    <w:unhideWhenUsed/>
    <w:rsid w:val="00440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AD"/>
  </w:style>
  <w:style w:type="paragraph" w:styleId="Footer">
    <w:name w:val="footer"/>
    <w:basedOn w:val="Normal"/>
    <w:link w:val="FooterChar"/>
    <w:uiPriority w:val="99"/>
    <w:unhideWhenUsed/>
    <w:rsid w:val="00440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AD"/>
  </w:style>
  <w:style w:type="paragraph" w:styleId="BalloonText">
    <w:name w:val="Balloon Text"/>
    <w:basedOn w:val="Normal"/>
    <w:link w:val="BalloonTextChar"/>
    <w:uiPriority w:val="99"/>
    <w:semiHidden/>
    <w:unhideWhenUsed/>
    <w:rsid w:val="00440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4D9BA3-6397-4D9E-8AF7-7A59073933D0}"/>
</file>

<file path=customXml/itemProps2.xml><?xml version="1.0" encoding="utf-8"?>
<ds:datastoreItem xmlns:ds="http://schemas.openxmlformats.org/officeDocument/2006/customXml" ds:itemID="{CF3541E2-C169-4499-A55B-3EE2EE0C7355}"/>
</file>

<file path=customXml/itemProps3.xml><?xml version="1.0" encoding="utf-8"?>
<ds:datastoreItem xmlns:ds="http://schemas.openxmlformats.org/officeDocument/2006/customXml" ds:itemID="{47981A77-315B-4D10-BBB9-395A9CE4A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Macintosh Word</Application>
  <DocSecurity>0</DocSecurity>
  <Lines>17</Lines>
  <Paragraphs>5</Paragraphs>
  <ScaleCrop>false</ScaleCrop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2019-10-14T13:00:00Z</dcterms:created>
  <dcterms:modified xsi:type="dcterms:W3CDTF">2019-10-14T13:00:00Z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