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D8" w:rsidRPr="00D034CA" w:rsidRDefault="0021794F" w:rsidP="00D034CA">
      <w:pPr>
        <w:jc w:val="both"/>
        <w:rPr>
          <w:sz w:val="24"/>
        </w:rPr>
      </w:pPr>
      <w:bookmarkStart w:id="0" w:name="_GoBack"/>
      <w:r w:rsidRPr="00D034CA">
        <w:rPr>
          <w:sz w:val="24"/>
        </w:rPr>
        <w:t>Gracias, señor Presidente.</w:t>
      </w:r>
    </w:p>
    <w:p w:rsidR="0021794F" w:rsidRPr="00D034CA" w:rsidRDefault="0021794F" w:rsidP="00D034CA">
      <w:pPr>
        <w:jc w:val="both"/>
        <w:rPr>
          <w:sz w:val="24"/>
        </w:rPr>
      </w:pPr>
    </w:p>
    <w:p w:rsidR="0021794F" w:rsidRPr="00D034CA" w:rsidRDefault="0021794F" w:rsidP="00D034CA">
      <w:pPr>
        <w:jc w:val="both"/>
        <w:rPr>
          <w:sz w:val="24"/>
        </w:rPr>
      </w:pPr>
      <w:r w:rsidRPr="00D034CA">
        <w:rPr>
          <w:sz w:val="24"/>
        </w:rPr>
        <w:t>Agradecemos también a la y el panelista que nos acompañan, por sus reflexiones.</w:t>
      </w:r>
    </w:p>
    <w:p w:rsidR="0021794F" w:rsidRPr="00D034CA" w:rsidRDefault="0021794F" w:rsidP="00D034CA">
      <w:pPr>
        <w:jc w:val="both"/>
        <w:rPr>
          <w:sz w:val="24"/>
        </w:rPr>
      </w:pPr>
    </w:p>
    <w:p w:rsidR="0021794F" w:rsidRDefault="0021794F" w:rsidP="00D034CA">
      <w:pPr>
        <w:jc w:val="both"/>
        <w:rPr>
          <w:sz w:val="24"/>
        </w:rPr>
      </w:pPr>
      <w:r w:rsidRPr="00D034CA">
        <w:rPr>
          <w:sz w:val="24"/>
        </w:rPr>
        <w:t xml:space="preserve">En relación al artículo 13 del IJV, </w:t>
      </w:r>
      <w:r w:rsidR="00D034CA" w:rsidRPr="00D034CA">
        <w:rPr>
          <w:sz w:val="24"/>
        </w:rPr>
        <w:t>a pesar de que consideramos que esta discusión es prematura, por ser de mayor relevancia en este momento avanzar en la</w:t>
      </w:r>
      <w:r w:rsidR="00D034CA">
        <w:rPr>
          <w:sz w:val="24"/>
        </w:rPr>
        <w:t>s negociaciones sobre la</w:t>
      </w:r>
      <w:r w:rsidR="00D034CA" w:rsidRPr="00D034CA">
        <w:rPr>
          <w:sz w:val="24"/>
        </w:rPr>
        <w:t xml:space="preserve"> parte sustantiva del instrumento, el Estado mexicano considera necesario estar </w:t>
      </w:r>
      <w:r w:rsidR="00D034CA">
        <w:rPr>
          <w:sz w:val="24"/>
        </w:rPr>
        <w:t xml:space="preserve">atentos a </w:t>
      </w:r>
      <w:r w:rsidR="00D034CA" w:rsidRPr="00D034CA">
        <w:rPr>
          <w:sz w:val="24"/>
        </w:rPr>
        <w:t xml:space="preserve">las discusiones sobre la reforma al sistema de órganos de tratados de derechos humanos, y </w:t>
      </w:r>
      <w:r w:rsidR="00D034CA">
        <w:rPr>
          <w:sz w:val="24"/>
        </w:rPr>
        <w:t>retomar este</w:t>
      </w:r>
      <w:r w:rsidR="00D034CA" w:rsidRPr="00D034CA">
        <w:rPr>
          <w:sz w:val="24"/>
        </w:rPr>
        <w:t xml:space="preserve"> </w:t>
      </w:r>
      <w:r w:rsidR="00D034CA">
        <w:rPr>
          <w:sz w:val="24"/>
        </w:rPr>
        <w:t xml:space="preserve">elemento del borrador revisado </w:t>
      </w:r>
      <w:r w:rsidR="00D034CA" w:rsidRPr="00D034CA">
        <w:rPr>
          <w:sz w:val="24"/>
        </w:rPr>
        <w:t>una vez que dichas discusi</w:t>
      </w:r>
      <w:r w:rsidR="0093641C">
        <w:rPr>
          <w:sz w:val="24"/>
        </w:rPr>
        <w:t>ones y revisión hayan concluido, en 2020.</w:t>
      </w:r>
    </w:p>
    <w:p w:rsidR="0093641C" w:rsidRDefault="0093641C" w:rsidP="00D034CA">
      <w:pPr>
        <w:jc w:val="both"/>
        <w:rPr>
          <w:sz w:val="24"/>
        </w:rPr>
      </w:pPr>
    </w:p>
    <w:p w:rsidR="0093641C" w:rsidRDefault="0093641C" w:rsidP="00D034CA">
      <w:pPr>
        <w:jc w:val="both"/>
        <w:rPr>
          <w:sz w:val="24"/>
        </w:rPr>
      </w:pPr>
      <w:r>
        <w:rPr>
          <w:sz w:val="24"/>
        </w:rPr>
        <w:t>No obstante lo anterior, en relación al párrafo 7, esta delegación desea resaltar que en el marco jurídico mexicano ya se cuenta con la Comisión Ejecutiva de Atención a Víctimas, como un mecanismo extrajudicial de reparación. Por tanto, al ya contar con un mecanismo que tendría una función equivalente, no consideramos pertinente su inclusión en el texto.</w:t>
      </w:r>
    </w:p>
    <w:p w:rsidR="0093641C" w:rsidRDefault="0093641C" w:rsidP="00D034CA">
      <w:pPr>
        <w:jc w:val="both"/>
        <w:rPr>
          <w:sz w:val="24"/>
        </w:rPr>
      </w:pPr>
    </w:p>
    <w:p w:rsidR="0093641C" w:rsidRPr="00D034CA" w:rsidRDefault="0093641C" w:rsidP="00D034CA">
      <w:pPr>
        <w:jc w:val="both"/>
        <w:rPr>
          <w:sz w:val="24"/>
        </w:rPr>
      </w:pPr>
      <w:r>
        <w:rPr>
          <w:sz w:val="24"/>
        </w:rPr>
        <w:t>Gracias, señor Presidente.</w:t>
      </w:r>
    </w:p>
    <w:bookmarkEnd w:id="0"/>
    <w:sectPr w:rsidR="0093641C" w:rsidRPr="00D034CA" w:rsidSect="00714A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4F"/>
    <w:rsid w:val="0021794F"/>
    <w:rsid w:val="00714AA3"/>
    <w:rsid w:val="007A32D8"/>
    <w:rsid w:val="0093641C"/>
    <w:rsid w:val="00D0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884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D919DA-B1B9-4B6F-9BC2-FEE13E31E00B}"/>
</file>

<file path=customXml/itemProps2.xml><?xml version="1.0" encoding="utf-8"?>
<ds:datastoreItem xmlns:ds="http://schemas.openxmlformats.org/officeDocument/2006/customXml" ds:itemID="{22032F15-F17D-4F0A-A8D1-73D25EFC6A90}"/>
</file>

<file path=customXml/itemProps3.xml><?xml version="1.0" encoding="utf-8"?>
<ds:datastoreItem xmlns:ds="http://schemas.openxmlformats.org/officeDocument/2006/customXml" ds:itemID="{0A5594A0-CAE3-4BB1-BDCB-5443B58752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820</Characters>
  <Application>Microsoft Macintosh Word</Application>
  <DocSecurity>0</DocSecurity>
  <Lines>15</Lines>
  <Paragraphs>4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Cantú Rivera</dc:creator>
  <cp:keywords/>
  <dc:description/>
  <cp:lastModifiedBy>Humberto Cantú Rivera</cp:lastModifiedBy>
  <cp:revision>1</cp:revision>
  <dcterms:created xsi:type="dcterms:W3CDTF">2019-10-17T09:23:00Z</dcterms:created>
  <dcterms:modified xsi:type="dcterms:W3CDTF">2019-10-17T10:05:00Z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