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574F7" w14:textId="77777777" w:rsidR="00526E77" w:rsidRPr="00BB2E7B" w:rsidRDefault="00526E77" w:rsidP="00D6600A">
      <w:pPr>
        <w:jc w:val="both"/>
        <w:rPr>
          <w:b/>
          <w:sz w:val="22"/>
          <w:szCs w:val="22"/>
          <w:lang w:val="es-ES"/>
        </w:rPr>
      </w:pPr>
      <w:bookmarkStart w:id="0" w:name="_GoBack"/>
      <w:bookmarkEnd w:id="0"/>
    </w:p>
    <w:p w14:paraId="0B95A2E1" w14:textId="77777777" w:rsidR="003976B2" w:rsidRPr="00BB2E7B" w:rsidRDefault="003976B2" w:rsidP="003976B2">
      <w:pPr>
        <w:pStyle w:val="wordsection1"/>
        <w:shd w:val="clear" w:color="auto" w:fill="FFFFFF"/>
        <w:spacing w:before="0" w:beforeAutospacing="0" w:after="0" w:afterAutospacing="0"/>
        <w:jc w:val="center"/>
        <w:rPr>
          <w:rFonts w:ascii="Montserrat" w:hAnsi="Montserrat"/>
          <w:b/>
          <w:sz w:val="22"/>
          <w:szCs w:val="22"/>
          <w:bdr w:val="none" w:sz="0" w:space="0" w:color="auto" w:frame="1"/>
        </w:rPr>
      </w:pPr>
      <w:r w:rsidRPr="00BB2E7B">
        <w:rPr>
          <w:rFonts w:ascii="Montserrat" w:hAnsi="Montserrat"/>
          <w:b/>
          <w:sz w:val="22"/>
          <w:szCs w:val="22"/>
          <w:bdr w:val="none" w:sz="0" w:space="0" w:color="auto" w:frame="1"/>
        </w:rPr>
        <w:t>Respuesta al cuestionario conjunto de los</w:t>
      </w:r>
    </w:p>
    <w:p w14:paraId="15535686" w14:textId="77777777" w:rsidR="00785930" w:rsidRPr="00BB2E7B" w:rsidRDefault="003976B2" w:rsidP="00785930">
      <w:pPr>
        <w:pStyle w:val="wordsection1"/>
        <w:shd w:val="clear" w:color="auto" w:fill="FFFFFF"/>
        <w:spacing w:before="0" w:beforeAutospacing="0" w:after="0" w:afterAutospacing="0"/>
        <w:jc w:val="center"/>
        <w:rPr>
          <w:rFonts w:ascii="Montserrat" w:hAnsi="Montserrat"/>
          <w:b/>
          <w:sz w:val="22"/>
          <w:szCs w:val="22"/>
          <w:bdr w:val="none" w:sz="0" w:space="0" w:color="auto" w:frame="1"/>
        </w:rPr>
      </w:pPr>
      <w:r w:rsidRPr="00BB2E7B">
        <w:rPr>
          <w:rFonts w:ascii="Montserrat" w:hAnsi="Montserrat"/>
          <w:b/>
          <w:sz w:val="22"/>
          <w:szCs w:val="22"/>
          <w:bdr w:val="none" w:sz="0" w:space="0" w:color="auto" w:frame="1"/>
        </w:rPr>
        <w:t>Procedimientos Especiales</w:t>
      </w:r>
    </w:p>
    <w:p w14:paraId="0750D7B4" w14:textId="3BA2CD1C" w:rsidR="00194C5D" w:rsidRPr="00BB2E7B" w:rsidRDefault="00194C5D" w:rsidP="00785930">
      <w:pPr>
        <w:pStyle w:val="wordsection1"/>
        <w:shd w:val="clear" w:color="auto" w:fill="FFFFFF"/>
        <w:spacing w:before="0" w:beforeAutospacing="0" w:after="0" w:afterAutospacing="0"/>
        <w:jc w:val="center"/>
        <w:rPr>
          <w:rFonts w:ascii="Montserrat" w:hAnsi="Montserrat"/>
          <w:b/>
          <w:sz w:val="22"/>
          <w:szCs w:val="22"/>
          <w:bdr w:val="none" w:sz="0" w:space="0" w:color="auto" w:frame="1"/>
        </w:rPr>
      </w:pPr>
      <w:r w:rsidRPr="00BB2E7B">
        <w:rPr>
          <w:rFonts w:ascii="Montserrat" w:hAnsi="Montserrat"/>
          <w:b/>
          <w:sz w:val="22"/>
          <w:szCs w:val="22"/>
          <w:bdr w:val="none" w:sz="0" w:space="0" w:color="auto" w:frame="1"/>
        </w:rPr>
        <w:t>La protección de los derechos humanos durante y después de la</w:t>
      </w:r>
      <w:r w:rsidR="00785930" w:rsidRPr="00BB2E7B">
        <w:rPr>
          <w:rFonts w:ascii="Montserrat" w:hAnsi="Montserrat"/>
          <w:b/>
          <w:sz w:val="22"/>
          <w:szCs w:val="22"/>
          <w:bdr w:val="none" w:sz="0" w:space="0" w:color="auto" w:frame="1"/>
        </w:rPr>
        <w:t xml:space="preserve"> pandemia por </w:t>
      </w:r>
      <w:r w:rsidRPr="00BB2E7B">
        <w:rPr>
          <w:rFonts w:ascii="Montserrat" w:hAnsi="Montserrat"/>
          <w:b/>
          <w:sz w:val="22"/>
          <w:szCs w:val="22"/>
          <w:bdr w:val="none" w:sz="0" w:space="0" w:color="auto" w:frame="1"/>
        </w:rPr>
        <w:t>COVID-19</w:t>
      </w:r>
    </w:p>
    <w:p w14:paraId="5EE8CD9B" w14:textId="77777777" w:rsidR="003976B2" w:rsidRPr="00BB2E7B" w:rsidRDefault="003976B2" w:rsidP="003976B2">
      <w:pPr>
        <w:pStyle w:val="wordsection1"/>
        <w:shd w:val="clear" w:color="auto" w:fill="FFFFFF"/>
        <w:spacing w:before="0" w:beforeAutospacing="0" w:after="0" w:afterAutospacing="0"/>
        <w:rPr>
          <w:rFonts w:ascii="Montserrat" w:hAnsi="Montserrat"/>
          <w:b/>
          <w:sz w:val="22"/>
          <w:szCs w:val="22"/>
          <w:bdr w:val="none" w:sz="0" w:space="0" w:color="auto" w:frame="1"/>
        </w:rPr>
      </w:pPr>
    </w:p>
    <w:p w14:paraId="63B7011A" w14:textId="4D7C9905" w:rsidR="003976B2" w:rsidRPr="00BB2E7B" w:rsidRDefault="003976B2" w:rsidP="003976B2">
      <w:pPr>
        <w:pStyle w:val="wordsection1"/>
        <w:shd w:val="clear" w:color="auto" w:fill="FFFFFF"/>
        <w:spacing w:before="0" w:beforeAutospacing="0" w:after="0" w:afterAutospacing="0"/>
        <w:rPr>
          <w:rFonts w:ascii="Montserrat" w:hAnsi="Montserrat"/>
          <w:b/>
          <w:sz w:val="22"/>
          <w:szCs w:val="22"/>
          <w:bdr w:val="none" w:sz="0" w:space="0" w:color="auto" w:frame="1"/>
        </w:rPr>
      </w:pPr>
      <w:r w:rsidRPr="00BB2E7B">
        <w:rPr>
          <w:rFonts w:ascii="Montserrat" w:hAnsi="Montserrat"/>
          <w:b/>
          <w:sz w:val="22"/>
          <w:szCs w:val="22"/>
          <w:bdr w:val="none" w:sz="0" w:space="0" w:color="auto" w:frame="1"/>
        </w:rPr>
        <w:t>Preguntas comunes</w:t>
      </w:r>
    </w:p>
    <w:p w14:paraId="6D73256A" w14:textId="77777777" w:rsidR="00CA1D26" w:rsidRPr="00BB2E7B" w:rsidRDefault="00CA1D26" w:rsidP="003976B2">
      <w:pPr>
        <w:pStyle w:val="wordsection1"/>
        <w:shd w:val="clear" w:color="auto" w:fill="FFFFFF"/>
        <w:spacing w:before="0" w:beforeAutospacing="0" w:after="0" w:afterAutospacing="0"/>
        <w:rPr>
          <w:rFonts w:ascii="Montserrat" w:hAnsi="Montserrat"/>
          <w:b/>
          <w:sz w:val="22"/>
          <w:szCs w:val="22"/>
          <w:bdr w:val="none" w:sz="0" w:space="0" w:color="auto" w:frame="1"/>
        </w:rPr>
      </w:pPr>
    </w:p>
    <w:p w14:paraId="58B6939D" w14:textId="26E7C069" w:rsidR="003976B2" w:rsidRPr="00BB2E7B" w:rsidRDefault="003976B2" w:rsidP="003976B2">
      <w:pPr>
        <w:pStyle w:val="wordsection1"/>
        <w:shd w:val="clear" w:color="auto" w:fill="FFFFFF"/>
        <w:spacing w:before="0" w:beforeAutospacing="0" w:after="0" w:afterAutospacing="0"/>
        <w:rPr>
          <w:rFonts w:ascii="Montserrat" w:hAnsi="Montserrat"/>
          <w:b/>
          <w:sz w:val="22"/>
          <w:szCs w:val="22"/>
          <w:bdr w:val="none" w:sz="0" w:space="0" w:color="auto" w:frame="1"/>
        </w:rPr>
      </w:pPr>
      <w:r w:rsidRPr="00BB2E7B">
        <w:rPr>
          <w:rFonts w:ascii="Montserrat" w:hAnsi="Montserrat"/>
          <w:b/>
          <w:sz w:val="22"/>
          <w:szCs w:val="22"/>
          <w:bdr w:val="none" w:sz="0" w:space="0" w:color="auto" w:frame="1"/>
        </w:rPr>
        <w:t>Impacto en los derechos humanos</w:t>
      </w:r>
    </w:p>
    <w:p w14:paraId="23CD41FB" w14:textId="65B8E2A2" w:rsidR="0090243B" w:rsidRPr="00BB2E7B" w:rsidRDefault="0090243B" w:rsidP="003976B2">
      <w:pPr>
        <w:pStyle w:val="wordsection1"/>
        <w:shd w:val="clear" w:color="auto" w:fill="FFFFFF"/>
        <w:spacing w:before="0" w:beforeAutospacing="0" w:after="0" w:afterAutospacing="0"/>
        <w:rPr>
          <w:rFonts w:ascii="Montserrat" w:hAnsi="Montserrat"/>
          <w:b/>
          <w:sz w:val="22"/>
          <w:szCs w:val="22"/>
          <w:bdr w:val="none" w:sz="0" w:space="0" w:color="auto" w:frame="1"/>
        </w:rPr>
      </w:pPr>
    </w:p>
    <w:p w14:paraId="445C9B2B" w14:textId="5EB3B4B5"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explicar los efectos de la pandemia en el disfrute de los derechos humanos y qué</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medidas ha adoptado el Estado para respetar, proteger y hacer efectivos los derechos</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humanos.</w:t>
      </w:r>
    </w:p>
    <w:p w14:paraId="3229DB63" w14:textId="168A665A"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¿Se han adoptado medidas en su país durante la pandemia que hayan tenido un efecto</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limitador sobre los derechos humanos? En caso afirmativo, sírvase enumerarlas, dar una</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explicación de su adopción e indicar el plazo en que se levantarán.</w:t>
      </w:r>
    </w:p>
    <w:p w14:paraId="673CEFAF" w14:textId="77777777" w:rsidR="00BB2E7B" w:rsidRPr="00BB2E7B" w:rsidRDefault="0090243B" w:rsidP="00BB2E7B">
      <w:p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a) ¿Estaban estas medidas determinadas por la ley? En caso afirmativo, sírvase indicar la</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legislación pertinente.</w:t>
      </w:r>
    </w:p>
    <w:p w14:paraId="4A50C9DB" w14:textId="77777777" w:rsidR="00BB2E7B" w:rsidRPr="00BB2E7B" w:rsidRDefault="0090243B" w:rsidP="00BB2E7B">
      <w:p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b) ¿Por qué fueron necesarias estas medidas para responder a la situación de COVID-19?</w:t>
      </w:r>
    </w:p>
    <w:p w14:paraId="25ADC22B" w14:textId="77777777" w:rsidR="00BB2E7B" w:rsidRPr="00BB2E7B" w:rsidRDefault="0090243B" w:rsidP="00BB2E7B">
      <w:p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c) ¿Fueron estas medidas proporcionales en vista de sus resultados previstos para</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contrarrestar la pandemia?</w:t>
      </w:r>
    </w:p>
    <w:p w14:paraId="791598F0" w14:textId="77777777" w:rsidR="00BB2E7B" w:rsidRPr="00BB2E7B" w:rsidRDefault="0090243B" w:rsidP="00BB2E7B">
      <w:p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d) ¿Tenían esas medidas efectos discriminatorios en diversos grupos de la población? </w:t>
      </w:r>
    </w:p>
    <w:p w14:paraId="7D54790F" w14:textId="0E21A90F" w:rsidR="0090243B" w:rsidRPr="00BB2E7B" w:rsidRDefault="0090243B" w:rsidP="00BB2E7B">
      <w:p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En</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caso afirmativo, sírvase indicar cuáles y por qué.</w:t>
      </w:r>
    </w:p>
    <w:p w14:paraId="430425CB" w14:textId="41462AD6"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describir si las respuestas a la pandemia por parte de los Estados, las empresas, las organizaciones religiosas u otros agentes han dado lugar a un retroceso de los derechos</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humanos, también en relación con la acción afirmativa, la igualdad de género, la inclusión</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de las personas con discapacidad y las personas lesbianas, homosexuales, bisexuales y</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transexuales, los derechos sobre la tierra de los pueblos indígenas o el acceso a los servicios</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de salud sexual y reproductiva.</w:t>
      </w:r>
    </w:p>
    <w:p w14:paraId="2DF09292" w14:textId="78C65A39"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repercusiones a largo plazo se prevé que tendrán la pandemia y las medidas de</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respuesta en el disfrute de los derechos humanos?</w:t>
      </w:r>
    </w:p>
    <w:p w14:paraId="52930A2D" w14:textId="7760AA96"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explicar si la recuperación económica y los mecanismos de asistencia financiera</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para reducir el impacto económico y social de las medidas adoptadas han sido objeto de</w:t>
      </w:r>
      <w:r w:rsidR="00BB2E7B" w:rsidRPr="00BB2E7B">
        <w:rPr>
          <w:rFonts w:ascii="Arial" w:eastAsiaTheme="minorHAnsi" w:hAnsi="Arial" w:cs="Arial"/>
          <w:i/>
          <w:sz w:val="22"/>
          <w:szCs w:val="22"/>
          <w:bdr w:val="none" w:sz="0" w:space="0" w:color="auto" w:frame="1"/>
          <w:lang w:val="es-MX" w:eastAsia="es-MX"/>
        </w:rPr>
        <w:t xml:space="preserve"> </w:t>
      </w:r>
      <w:r w:rsidRPr="00BB2E7B">
        <w:rPr>
          <w:rFonts w:ascii="Arial" w:eastAsiaTheme="minorHAnsi" w:hAnsi="Arial" w:cs="Arial"/>
          <w:i/>
          <w:sz w:val="22"/>
          <w:szCs w:val="22"/>
          <w:bdr w:val="none" w:sz="0" w:space="0" w:color="auto" w:frame="1"/>
          <w:lang w:val="es-MX" w:eastAsia="es-MX"/>
        </w:rPr>
        <w:t>evaluaciones previas de impacto sobre los derechos humanos.</w:t>
      </w:r>
    </w:p>
    <w:p w14:paraId="00DB3B4B" w14:textId="77777777" w:rsidR="0090243B" w:rsidRPr="00BB2E7B" w:rsidRDefault="0090243B" w:rsidP="003976B2">
      <w:pPr>
        <w:pStyle w:val="wordsection1"/>
        <w:shd w:val="clear" w:color="auto" w:fill="FFFFFF"/>
        <w:spacing w:before="0" w:beforeAutospacing="0" w:after="0" w:afterAutospacing="0"/>
        <w:rPr>
          <w:rFonts w:ascii="Montserrat" w:hAnsi="Montserrat"/>
          <w:b/>
          <w:sz w:val="22"/>
          <w:szCs w:val="22"/>
          <w:bdr w:val="none" w:sz="0" w:space="0" w:color="auto" w:frame="1"/>
          <w:lang w:val="es-ES"/>
        </w:rPr>
      </w:pPr>
    </w:p>
    <w:p w14:paraId="1256D1AC" w14:textId="77777777" w:rsidR="00194C5D" w:rsidRPr="00BB2E7B" w:rsidRDefault="00194C5D" w:rsidP="003976B2">
      <w:pPr>
        <w:pStyle w:val="wordsection1"/>
        <w:shd w:val="clear" w:color="auto" w:fill="FFFFFF"/>
        <w:spacing w:before="0" w:beforeAutospacing="0" w:after="0" w:afterAutospacing="0"/>
        <w:rPr>
          <w:rFonts w:ascii="Montserrat" w:hAnsi="Montserrat"/>
          <w:b/>
          <w:sz w:val="22"/>
          <w:szCs w:val="22"/>
          <w:bdr w:val="none" w:sz="0" w:space="0" w:color="auto" w:frame="1"/>
        </w:rPr>
      </w:pPr>
    </w:p>
    <w:p w14:paraId="659D3090" w14:textId="77777777" w:rsidR="00C60134" w:rsidRPr="00BB2E7B" w:rsidRDefault="00194C5D" w:rsidP="00194C5D">
      <w:pPr>
        <w:pStyle w:val="wordsection1"/>
        <w:shd w:val="clear" w:color="auto" w:fill="FFFFFF"/>
        <w:spacing w:before="0" w:beforeAutospacing="0" w:after="0" w:afterAutospacing="0"/>
        <w:jc w:val="both"/>
        <w:rPr>
          <w:rFonts w:ascii="Montserrat" w:hAnsi="Montserrat"/>
          <w:sz w:val="22"/>
          <w:szCs w:val="22"/>
          <w:bdr w:val="none" w:sz="0" w:space="0" w:color="auto" w:frame="1"/>
        </w:rPr>
      </w:pPr>
      <w:r w:rsidRPr="00BB2E7B">
        <w:rPr>
          <w:rFonts w:ascii="Montserrat" w:hAnsi="Montserrat"/>
          <w:sz w:val="22"/>
          <w:szCs w:val="22"/>
          <w:bdr w:val="none" w:sz="0" w:space="0" w:color="auto" w:frame="1"/>
        </w:rPr>
        <w:t xml:space="preserve">Las medidas adoptadas por el Estado mexicano para hacer frente </w:t>
      </w:r>
      <w:r w:rsidR="002B1A0B" w:rsidRPr="00BB2E7B">
        <w:rPr>
          <w:rFonts w:ascii="Montserrat" w:hAnsi="Montserrat"/>
          <w:sz w:val="22"/>
          <w:szCs w:val="22"/>
          <w:bdr w:val="none" w:sz="0" w:space="0" w:color="auto" w:frame="1"/>
        </w:rPr>
        <w:t>a</w:t>
      </w:r>
      <w:r w:rsidRPr="00BB2E7B">
        <w:rPr>
          <w:rFonts w:ascii="Montserrat" w:hAnsi="Montserrat"/>
          <w:sz w:val="22"/>
          <w:szCs w:val="22"/>
          <w:bdr w:val="none" w:sz="0" w:space="0" w:color="auto" w:frame="1"/>
        </w:rPr>
        <w:t xml:space="preserve"> la pandemia ocasionada por el COVID-19, priorizan </w:t>
      </w:r>
      <w:r w:rsidR="00B5760E" w:rsidRPr="00BB2E7B">
        <w:rPr>
          <w:rFonts w:ascii="Montserrat" w:hAnsi="Montserrat"/>
          <w:sz w:val="22"/>
          <w:szCs w:val="22"/>
          <w:bdr w:val="none" w:sz="0" w:space="0" w:color="auto" w:frame="1"/>
        </w:rPr>
        <w:t xml:space="preserve">en todo momento </w:t>
      </w:r>
      <w:r w:rsidRPr="00BB2E7B">
        <w:rPr>
          <w:rFonts w:ascii="Montserrat" w:hAnsi="Montserrat"/>
          <w:sz w:val="22"/>
          <w:szCs w:val="22"/>
          <w:bdr w:val="none" w:sz="0" w:space="0" w:color="auto" w:frame="1"/>
        </w:rPr>
        <w:t>el respeto irrestricto de los derechos humano</w:t>
      </w:r>
      <w:r w:rsidR="00C60134" w:rsidRPr="00BB2E7B">
        <w:rPr>
          <w:rFonts w:ascii="Montserrat" w:hAnsi="Montserrat"/>
          <w:sz w:val="22"/>
          <w:szCs w:val="22"/>
          <w:bdr w:val="none" w:sz="0" w:space="0" w:color="auto" w:frame="1"/>
        </w:rPr>
        <w:t>s</w:t>
      </w:r>
      <w:r w:rsidR="00DC4F1C" w:rsidRPr="00BB2E7B">
        <w:rPr>
          <w:rFonts w:ascii="Montserrat" w:hAnsi="Montserrat"/>
          <w:sz w:val="22"/>
          <w:szCs w:val="22"/>
          <w:bdr w:val="none" w:sz="0" w:space="0" w:color="auto" w:frame="1"/>
        </w:rPr>
        <w:t xml:space="preserve"> y </w:t>
      </w:r>
      <w:r w:rsidRPr="00BB2E7B">
        <w:rPr>
          <w:rFonts w:ascii="Montserrat" w:hAnsi="Montserrat"/>
          <w:sz w:val="22"/>
          <w:szCs w:val="22"/>
          <w:bdr w:val="none" w:sz="0" w:space="0" w:color="auto" w:frame="1"/>
        </w:rPr>
        <w:t>la atención a los grupos en situaciones de vulnerabilidad</w:t>
      </w:r>
      <w:r w:rsidR="00DC4F1C" w:rsidRPr="00BB2E7B">
        <w:rPr>
          <w:rFonts w:ascii="Montserrat" w:hAnsi="Montserrat"/>
          <w:sz w:val="22"/>
          <w:szCs w:val="22"/>
          <w:bdr w:val="none" w:sz="0" w:space="0" w:color="auto" w:frame="1"/>
        </w:rPr>
        <w:t>.</w:t>
      </w:r>
      <w:r w:rsidR="007C2062" w:rsidRPr="00BB2E7B">
        <w:rPr>
          <w:rFonts w:ascii="Montserrat" w:hAnsi="Montserrat"/>
          <w:sz w:val="22"/>
          <w:szCs w:val="22"/>
          <w:bdr w:val="none" w:sz="0" w:space="0" w:color="auto" w:frame="1"/>
        </w:rPr>
        <w:t xml:space="preserve"> </w:t>
      </w:r>
    </w:p>
    <w:p w14:paraId="3B1349B0" w14:textId="77777777" w:rsidR="00C60134" w:rsidRPr="00BB2E7B" w:rsidRDefault="00C60134" w:rsidP="00194C5D">
      <w:pPr>
        <w:pStyle w:val="wordsection1"/>
        <w:shd w:val="clear" w:color="auto" w:fill="FFFFFF"/>
        <w:spacing w:before="0" w:beforeAutospacing="0" w:after="0" w:afterAutospacing="0"/>
        <w:jc w:val="both"/>
        <w:rPr>
          <w:rFonts w:ascii="Montserrat" w:hAnsi="Montserrat"/>
          <w:sz w:val="22"/>
          <w:szCs w:val="22"/>
          <w:bdr w:val="none" w:sz="0" w:space="0" w:color="auto" w:frame="1"/>
        </w:rPr>
      </w:pPr>
    </w:p>
    <w:p w14:paraId="27B6798B" w14:textId="6DFECA3D" w:rsidR="00194C5D" w:rsidRPr="00BB2E7B" w:rsidRDefault="007C2062" w:rsidP="00194C5D">
      <w:pPr>
        <w:pStyle w:val="wordsection1"/>
        <w:shd w:val="clear" w:color="auto" w:fill="FFFFFF"/>
        <w:spacing w:before="0" w:beforeAutospacing="0" w:after="0" w:afterAutospacing="0"/>
        <w:jc w:val="both"/>
        <w:rPr>
          <w:rFonts w:ascii="Montserrat" w:hAnsi="Montserrat"/>
          <w:sz w:val="22"/>
          <w:szCs w:val="22"/>
        </w:rPr>
      </w:pPr>
      <w:r w:rsidRPr="00BB2E7B">
        <w:rPr>
          <w:rFonts w:ascii="Montserrat" w:hAnsi="Montserrat"/>
          <w:sz w:val="22"/>
          <w:szCs w:val="22"/>
          <w:bdr w:val="none" w:sz="0" w:space="0" w:color="auto" w:frame="1"/>
        </w:rPr>
        <w:t>Para el Gobierno de México, ha sido fundamental que la actuación</w:t>
      </w:r>
      <w:r w:rsidR="00C60134" w:rsidRPr="00BB2E7B">
        <w:rPr>
          <w:rFonts w:ascii="Montserrat" w:hAnsi="Montserrat"/>
          <w:sz w:val="22"/>
          <w:szCs w:val="22"/>
          <w:bdr w:val="none" w:sz="0" w:space="0" w:color="auto" w:frame="1"/>
        </w:rPr>
        <w:t xml:space="preserve"> de todas las autoridades</w:t>
      </w:r>
      <w:r w:rsidRPr="00BB2E7B">
        <w:rPr>
          <w:rFonts w:ascii="Montserrat" w:hAnsi="Montserrat"/>
          <w:sz w:val="22"/>
          <w:szCs w:val="22"/>
          <w:bdr w:val="none" w:sz="0" w:space="0" w:color="auto" w:frame="1"/>
        </w:rPr>
        <w:t xml:space="preserve"> en este contexto </w:t>
      </w:r>
      <w:r w:rsidRPr="00BB2E7B">
        <w:rPr>
          <w:rFonts w:ascii="Montserrat" w:hAnsi="Montserrat"/>
          <w:sz w:val="22"/>
          <w:szCs w:val="22"/>
        </w:rPr>
        <w:t xml:space="preserve">se apegue a los principios de legalidad, necesidad, proporcionalidad y transitoriedad. </w:t>
      </w:r>
    </w:p>
    <w:p w14:paraId="0F1A5939" w14:textId="77777777" w:rsidR="007C2062" w:rsidRPr="00BB2E7B" w:rsidRDefault="007C2062" w:rsidP="00194C5D">
      <w:pPr>
        <w:pStyle w:val="wordsection1"/>
        <w:shd w:val="clear" w:color="auto" w:fill="FFFFFF"/>
        <w:spacing w:before="0" w:beforeAutospacing="0" w:after="0" w:afterAutospacing="0"/>
        <w:jc w:val="both"/>
        <w:rPr>
          <w:rFonts w:ascii="Montserrat" w:hAnsi="Montserrat"/>
          <w:sz w:val="22"/>
          <w:szCs w:val="22"/>
        </w:rPr>
      </w:pPr>
    </w:p>
    <w:p w14:paraId="00DD9582" w14:textId="6FC38A90" w:rsidR="007C2062" w:rsidRPr="00BB2E7B" w:rsidRDefault="007C2062" w:rsidP="00194C5D">
      <w:pPr>
        <w:pStyle w:val="wordsection1"/>
        <w:shd w:val="clear" w:color="auto" w:fill="FFFFFF"/>
        <w:spacing w:before="0" w:beforeAutospacing="0" w:after="0" w:afterAutospacing="0"/>
        <w:jc w:val="both"/>
        <w:rPr>
          <w:rFonts w:ascii="Montserrat" w:hAnsi="Montserrat"/>
          <w:sz w:val="22"/>
          <w:szCs w:val="22"/>
          <w:bdr w:val="none" w:sz="0" w:space="0" w:color="auto" w:frame="1"/>
        </w:rPr>
      </w:pPr>
      <w:r w:rsidRPr="00BB2E7B">
        <w:rPr>
          <w:rFonts w:ascii="Montserrat" w:hAnsi="Montserrat"/>
          <w:sz w:val="22"/>
          <w:szCs w:val="22"/>
          <w:bdr w:val="none" w:sz="0" w:space="0" w:color="auto" w:frame="1"/>
        </w:rPr>
        <w:t xml:space="preserve">La Secretaría de Gobernación (SEGOB) publicó la </w:t>
      </w:r>
      <w:r w:rsidRPr="00BB2E7B">
        <w:rPr>
          <w:rFonts w:ascii="Montserrat" w:hAnsi="Montserrat"/>
          <w:i/>
          <w:sz w:val="22"/>
          <w:szCs w:val="22"/>
          <w:bdr w:val="none" w:sz="0" w:space="0" w:color="auto" w:frame="1"/>
        </w:rPr>
        <w:t>Guía de derechos humanos para las medidas por el coronavirus COVID-19</w:t>
      </w:r>
      <w:r w:rsidRPr="00BB2E7B">
        <w:rPr>
          <w:rFonts w:ascii="Montserrat" w:hAnsi="Montserrat"/>
          <w:sz w:val="22"/>
          <w:szCs w:val="22"/>
          <w:bdr w:val="none" w:sz="0" w:space="0" w:color="auto" w:frame="1"/>
        </w:rPr>
        <w:t xml:space="preserve"> </w:t>
      </w:r>
      <w:r w:rsidR="00C60134" w:rsidRPr="00BB2E7B">
        <w:rPr>
          <w:rFonts w:ascii="Montserrat" w:hAnsi="Montserrat"/>
          <w:sz w:val="22"/>
          <w:szCs w:val="22"/>
          <w:bdr w:val="none" w:sz="0" w:space="0" w:color="auto" w:frame="1"/>
        </w:rPr>
        <w:t>con</w:t>
      </w:r>
      <w:r w:rsidRPr="00BB2E7B">
        <w:rPr>
          <w:rFonts w:ascii="Montserrat" w:hAnsi="Montserrat"/>
          <w:sz w:val="22"/>
          <w:szCs w:val="22"/>
          <w:bdr w:val="none" w:sz="0" w:space="0" w:color="auto" w:frame="1"/>
        </w:rPr>
        <w:t xml:space="preserve"> lineamientos para orientar el actuar de las autoridades de los distintos órdenes y niveles de gobierno a fin de que las medidas </w:t>
      </w:r>
      <w:r w:rsidR="00D634D6" w:rsidRPr="00BB2E7B">
        <w:rPr>
          <w:rFonts w:ascii="Montserrat" w:hAnsi="Montserrat"/>
          <w:sz w:val="22"/>
          <w:szCs w:val="22"/>
          <w:bdr w:val="none" w:sz="0" w:space="0" w:color="auto" w:frame="1"/>
        </w:rPr>
        <w:t xml:space="preserve">adoptadas, tengan en su centro </w:t>
      </w:r>
      <w:r w:rsidRPr="00BB2E7B">
        <w:rPr>
          <w:rFonts w:ascii="Montserrat" w:hAnsi="Montserrat"/>
          <w:sz w:val="22"/>
          <w:szCs w:val="22"/>
          <w:bdr w:val="none" w:sz="0" w:space="0" w:color="auto" w:frame="1"/>
        </w:rPr>
        <w:t>los derechos humanos.</w:t>
      </w:r>
      <w:r w:rsidRPr="00BB2E7B">
        <w:rPr>
          <w:rStyle w:val="FootnoteReference"/>
          <w:rFonts w:ascii="Montserrat" w:hAnsi="Montserrat"/>
          <w:sz w:val="22"/>
          <w:szCs w:val="22"/>
          <w:bdr w:val="none" w:sz="0" w:space="0" w:color="auto" w:frame="1"/>
        </w:rPr>
        <w:footnoteReference w:id="1"/>
      </w:r>
    </w:p>
    <w:p w14:paraId="4FED5498" w14:textId="77777777" w:rsidR="002B1A0B" w:rsidRPr="00BB2E7B" w:rsidRDefault="002B1A0B" w:rsidP="00194C5D">
      <w:pPr>
        <w:pStyle w:val="wordsection1"/>
        <w:shd w:val="clear" w:color="auto" w:fill="FFFFFF"/>
        <w:spacing w:before="0" w:beforeAutospacing="0" w:after="0" w:afterAutospacing="0"/>
        <w:jc w:val="both"/>
        <w:rPr>
          <w:rFonts w:ascii="Montserrat" w:hAnsi="Montserrat"/>
          <w:sz w:val="22"/>
          <w:szCs w:val="22"/>
          <w:bdr w:val="none" w:sz="0" w:space="0" w:color="auto" w:frame="1"/>
        </w:rPr>
      </w:pPr>
    </w:p>
    <w:p w14:paraId="5ED32F06" w14:textId="28E1B43C" w:rsidR="002B1A0B" w:rsidRPr="00BB2E7B" w:rsidRDefault="00D634D6" w:rsidP="00194C5D">
      <w:pPr>
        <w:pStyle w:val="wordsection1"/>
        <w:shd w:val="clear" w:color="auto" w:fill="FFFFFF"/>
        <w:spacing w:before="0" w:beforeAutospacing="0" w:after="0" w:afterAutospacing="0"/>
        <w:jc w:val="both"/>
        <w:rPr>
          <w:rFonts w:ascii="Montserrat" w:hAnsi="Montserrat"/>
          <w:sz w:val="22"/>
          <w:szCs w:val="22"/>
          <w:bdr w:val="none" w:sz="0" w:space="0" w:color="auto" w:frame="1"/>
        </w:rPr>
      </w:pPr>
      <w:r w:rsidRPr="00BB2E7B">
        <w:rPr>
          <w:rFonts w:ascii="Montserrat" w:hAnsi="Montserrat"/>
          <w:sz w:val="22"/>
          <w:szCs w:val="22"/>
          <w:bdr w:val="none" w:sz="0" w:space="0" w:color="auto" w:frame="1"/>
        </w:rPr>
        <w:lastRenderedPageBreak/>
        <w:t>La Secretaría de Relaciones Exteriores (SRE) comunicó a las distintas dependencias e instancias gubernamentales, los lineamientos, estándares y guías de buenas prácticas, emitidas por los distintos órganos y mecanismos especiales de derechos humanos de los sistemas universal e interamericano, para hacer frente a la pandemia con perspectiva de derechos humanos; instándoles a apegar sus decisiones y acciones a dichos estándares internacionales.</w:t>
      </w:r>
    </w:p>
    <w:p w14:paraId="7500C9D6" w14:textId="77777777" w:rsidR="00782734" w:rsidRPr="00BB2E7B" w:rsidRDefault="00782734" w:rsidP="00194C5D">
      <w:pPr>
        <w:pStyle w:val="wordsection1"/>
        <w:shd w:val="clear" w:color="auto" w:fill="FFFFFF"/>
        <w:spacing w:before="0" w:beforeAutospacing="0" w:after="0" w:afterAutospacing="0"/>
        <w:jc w:val="both"/>
        <w:rPr>
          <w:rFonts w:ascii="Montserrat" w:hAnsi="Montserrat"/>
          <w:sz w:val="22"/>
          <w:szCs w:val="22"/>
          <w:bdr w:val="none" w:sz="0" w:space="0" w:color="auto" w:frame="1"/>
        </w:rPr>
      </w:pPr>
    </w:p>
    <w:p w14:paraId="110B8287" w14:textId="4C58E72A" w:rsidR="008E20A2" w:rsidRPr="00BB2E7B" w:rsidRDefault="00D634D6" w:rsidP="008E20A2">
      <w:pPr>
        <w:pStyle w:val="wordsection1"/>
        <w:shd w:val="clear" w:color="auto" w:fill="FFFFFF"/>
        <w:spacing w:before="0" w:beforeAutospacing="0" w:after="0" w:afterAutospacing="0"/>
        <w:jc w:val="both"/>
        <w:rPr>
          <w:rFonts w:ascii="Montserrat" w:hAnsi="Montserrat"/>
          <w:sz w:val="22"/>
          <w:szCs w:val="22"/>
          <w:bdr w:val="none" w:sz="0" w:space="0" w:color="auto" w:frame="1"/>
        </w:rPr>
      </w:pPr>
      <w:r w:rsidRPr="00BB2E7B">
        <w:rPr>
          <w:rFonts w:ascii="Montserrat" w:hAnsi="Montserrat"/>
          <w:sz w:val="22"/>
          <w:szCs w:val="22"/>
          <w:bdr w:val="none" w:sz="0" w:space="0" w:color="auto" w:frame="1"/>
        </w:rPr>
        <w:t>Es importante indicar que el Gobierno de</w:t>
      </w:r>
      <w:r w:rsidR="008E20A2" w:rsidRPr="00BB2E7B">
        <w:rPr>
          <w:rFonts w:ascii="Montserrat" w:hAnsi="Montserrat"/>
          <w:sz w:val="22"/>
          <w:szCs w:val="22"/>
          <w:bdr w:val="none" w:sz="0" w:space="0" w:color="auto" w:frame="1"/>
        </w:rPr>
        <w:t xml:space="preserve"> México no estableció un estado de excepción ni suspensión de derechos y libertades fundamentales, adoptó diversas acciones extraordinarias para atender la emergencia sanitaria a través de acuerdos ejecutivos publicados en marzo,</w:t>
      </w:r>
      <w:r w:rsidR="00C00872" w:rsidRPr="00BB2E7B">
        <w:rPr>
          <w:rFonts w:ascii="Montserrat" w:hAnsi="Montserrat"/>
          <w:sz w:val="22"/>
          <w:szCs w:val="22"/>
          <w:bdr w:val="none" w:sz="0" w:space="0" w:color="auto" w:frame="1"/>
        </w:rPr>
        <w:t xml:space="preserve"> en el Diario Oficial de la Federación (DOF</w:t>
      </w:r>
      <w:r w:rsidR="009F093A" w:rsidRPr="00BB2E7B">
        <w:rPr>
          <w:rFonts w:ascii="Montserrat" w:hAnsi="Montserrat"/>
          <w:sz w:val="22"/>
          <w:szCs w:val="22"/>
          <w:bdr w:val="none" w:sz="0" w:space="0" w:color="auto" w:frame="1"/>
        </w:rPr>
        <w:t>)</w:t>
      </w:r>
      <w:r w:rsidR="009F093A" w:rsidRPr="00BB2E7B">
        <w:rPr>
          <w:rFonts w:ascii="Montserrat" w:hAnsi="Montserrat"/>
          <w:sz w:val="22"/>
          <w:szCs w:val="22"/>
          <w:bdr w:val="none" w:sz="0" w:space="0" w:color="auto" w:frame="1"/>
          <w:vertAlign w:val="superscript"/>
        </w:rPr>
        <w:t>.</w:t>
      </w:r>
      <w:r w:rsidR="008E20A2" w:rsidRPr="00BB2E7B">
        <w:rPr>
          <w:vertAlign w:val="superscript"/>
        </w:rPr>
        <w:footnoteReference w:id="2"/>
      </w:r>
    </w:p>
    <w:p w14:paraId="2527D2C6" w14:textId="77777777" w:rsidR="008300FD" w:rsidRPr="00BB2E7B" w:rsidRDefault="008300FD" w:rsidP="00194C5D">
      <w:pPr>
        <w:pStyle w:val="wordsection1"/>
        <w:shd w:val="clear" w:color="auto" w:fill="FFFFFF"/>
        <w:spacing w:before="0" w:beforeAutospacing="0" w:after="0" w:afterAutospacing="0"/>
        <w:jc w:val="both"/>
        <w:rPr>
          <w:rFonts w:ascii="Montserrat" w:hAnsi="Montserrat"/>
          <w:sz w:val="22"/>
          <w:szCs w:val="22"/>
          <w:bdr w:val="none" w:sz="0" w:space="0" w:color="auto" w:frame="1"/>
        </w:rPr>
      </w:pPr>
    </w:p>
    <w:p w14:paraId="28DEADB5" w14:textId="75CC1FC2" w:rsidR="008E20A2" w:rsidRPr="00BB2E7B" w:rsidRDefault="00900638" w:rsidP="00DF0B41">
      <w:pPr>
        <w:pStyle w:val="wordsection1"/>
        <w:shd w:val="clear" w:color="auto" w:fill="FFFFFF"/>
        <w:spacing w:before="0" w:beforeAutospacing="0" w:after="0" w:afterAutospacing="0"/>
        <w:jc w:val="both"/>
        <w:rPr>
          <w:rFonts w:ascii="Montserrat" w:hAnsi="Montserrat"/>
          <w:sz w:val="22"/>
          <w:szCs w:val="22"/>
          <w:bdr w:val="none" w:sz="0" w:space="0" w:color="auto" w:frame="1"/>
        </w:rPr>
      </w:pPr>
      <w:r w:rsidRPr="00BB2E7B">
        <w:rPr>
          <w:rFonts w:ascii="Montserrat" w:hAnsi="Montserrat"/>
          <w:sz w:val="22"/>
          <w:szCs w:val="22"/>
          <w:bdr w:val="none" w:sz="0" w:space="0" w:color="auto" w:frame="1"/>
        </w:rPr>
        <w:t>Se destaca que</w:t>
      </w:r>
      <w:r w:rsidR="00ED36DD" w:rsidRPr="00BB2E7B">
        <w:rPr>
          <w:rFonts w:ascii="Montserrat" w:hAnsi="Montserrat"/>
          <w:sz w:val="22"/>
          <w:szCs w:val="22"/>
          <w:bdr w:val="none" w:sz="0" w:space="0" w:color="auto" w:frame="1"/>
        </w:rPr>
        <w:t>,</w:t>
      </w:r>
      <w:r w:rsidR="008300FD" w:rsidRPr="00BB2E7B">
        <w:rPr>
          <w:rFonts w:ascii="Montserrat" w:hAnsi="Montserrat"/>
          <w:sz w:val="22"/>
          <w:szCs w:val="22"/>
          <w:bdr w:val="none" w:sz="0" w:space="0" w:color="auto" w:frame="1"/>
        </w:rPr>
        <w:t xml:space="preserve"> </w:t>
      </w:r>
      <w:r w:rsidR="00AA0D75" w:rsidRPr="00BB2E7B">
        <w:rPr>
          <w:rFonts w:ascii="Montserrat" w:hAnsi="Montserrat"/>
          <w:sz w:val="22"/>
          <w:szCs w:val="22"/>
          <w:bdr w:val="none" w:sz="0" w:space="0" w:color="auto" w:frame="1"/>
        </w:rPr>
        <w:t xml:space="preserve">en México </w:t>
      </w:r>
      <w:r w:rsidR="008300FD" w:rsidRPr="00BB2E7B">
        <w:rPr>
          <w:rFonts w:ascii="Montserrat" w:hAnsi="Montserrat"/>
          <w:sz w:val="22"/>
          <w:szCs w:val="22"/>
          <w:bdr w:val="none" w:sz="0" w:space="0" w:color="auto" w:frame="1"/>
        </w:rPr>
        <w:t xml:space="preserve">no se impusieron limitaciones a la movilidad y libre tránsito, ni al ingreso de </w:t>
      </w:r>
      <w:r w:rsidR="00ED36DD" w:rsidRPr="00BB2E7B">
        <w:rPr>
          <w:rFonts w:ascii="Montserrat" w:hAnsi="Montserrat"/>
          <w:sz w:val="22"/>
          <w:szCs w:val="22"/>
          <w:bdr w:val="none" w:sz="0" w:space="0" w:color="auto" w:frame="1"/>
        </w:rPr>
        <w:t>ciudadanos extranjeros al país,</w:t>
      </w:r>
      <w:r w:rsidR="006C2749" w:rsidRPr="00BB2E7B">
        <w:rPr>
          <w:rFonts w:ascii="Montserrat" w:hAnsi="Montserrat"/>
          <w:sz w:val="22"/>
          <w:szCs w:val="22"/>
          <w:bdr w:val="none" w:sz="0" w:space="0" w:color="auto" w:frame="1"/>
        </w:rPr>
        <w:t xml:space="preserve"> tampoco </w:t>
      </w:r>
      <w:r w:rsidR="008300FD" w:rsidRPr="00BB2E7B">
        <w:rPr>
          <w:rFonts w:ascii="Montserrat" w:hAnsi="Montserrat"/>
          <w:sz w:val="22"/>
          <w:szCs w:val="22"/>
          <w:bdr w:val="none" w:sz="0" w:space="0" w:color="auto" w:frame="1"/>
        </w:rPr>
        <w:t>se suspendieron los servicios de transporte</w:t>
      </w:r>
      <w:r w:rsidR="00ED36DD" w:rsidRPr="00BB2E7B">
        <w:rPr>
          <w:rFonts w:ascii="Montserrat" w:hAnsi="Montserrat"/>
          <w:sz w:val="22"/>
          <w:szCs w:val="22"/>
          <w:bdr w:val="none" w:sz="0" w:space="0" w:color="auto" w:frame="1"/>
        </w:rPr>
        <w:t xml:space="preserve">. </w:t>
      </w:r>
    </w:p>
    <w:p w14:paraId="741D2632" w14:textId="77777777" w:rsidR="008E20A2" w:rsidRPr="00BB2E7B" w:rsidRDefault="008E20A2" w:rsidP="00DF0B41">
      <w:pPr>
        <w:pStyle w:val="wordsection1"/>
        <w:shd w:val="clear" w:color="auto" w:fill="FFFFFF"/>
        <w:spacing w:before="0" w:beforeAutospacing="0" w:after="0" w:afterAutospacing="0"/>
        <w:jc w:val="both"/>
        <w:rPr>
          <w:rFonts w:ascii="Montserrat" w:hAnsi="Montserrat"/>
          <w:sz w:val="22"/>
          <w:szCs w:val="22"/>
          <w:bdr w:val="none" w:sz="0" w:space="0" w:color="auto" w:frame="1"/>
        </w:rPr>
      </w:pPr>
    </w:p>
    <w:p w14:paraId="7B6FDBD3" w14:textId="20C09B2F" w:rsidR="001B61F7" w:rsidRPr="00BB2E7B" w:rsidRDefault="008E20A2" w:rsidP="00DF0B41">
      <w:pPr>
        <w:pStyle w:val="wordsection1"/>
        <w:shd w:val="clear" w:color="auto" w:fill="FFFFFF"/>
        <w:spacing w:before="0" w:beforeAutospacing="0" w:after="0" w:afterAutospacing="0"/>
        <w:jc w:val="both"/>
        <w:rPr>
          <w:rFonts w:ascii="Montserrat" w:hAnsi="Montserrat"/>
          <w:sz w:val="22"/>
          <w:szCs w:val="22"/>
          <w:bdr w:val="none" w:sz="0" w:space="0" w:color="auto" w:frame="1"/>
        </w:rPr>
      </w:pPr>
      <w:r w:rsidRPr="00BB2E7B">
        <w:rPr>
          <w:rFonts w:ascii="Montserrat" w:hAnsi="Montserrat"/>
          <w:sz w:val="22"/>
          <w:szCs w:val="22"/>
          <w:bdr w:val="none" w:sz="0" w:space="0" w:color="auto" w:frame="1"/>
        </w:rPr>
        <w:t xml:space="preserve">El Consejo de Salubridad General </w:t>
      </w:r>
      <w:r w:rsidR="00F811FB" w:rsidRPr="00BB2E7B">
        <w:rPr>
          <w:rFonts w:ascii="Montserrat" w:hAnsi="Montserrat"/>
          <w:sz w:val="22"/>
          <w:szCs w:val="22"/>
          <w:bdr w:val="none" w:sz="0" w:space="0" w:color="auto" w:frame="1"/>
        </w:rPr>
        <w:t xml:space="preserve">(CSG) </w:t>
      </w:r>
      <w:r w:rsidRPr="00BB2E7B">
        <w:rPr>
          <w:rFonts w:ascii="Montserrat" w:hAnsi="Montserrat"/>
          <w:sz w:val="22"/>
          <w:szCs w:val="22"/>
          <w:bdr w:val="none" w:sz="0" w:space="0" w:color="auto" w:frame="1"/>
        </w:rPr>
        <w:t xml:space="preserve">implementó medidas de acatamiento voluntario para el distanciamiento social y auto aislamiento </w:t>
      </w:r>
      <w:r w:rsidR="00C760F5" w:rsidRPr="00BB2E7B">
        <w:rPr>
          <w:rFonts w:ascii="Montserrat" w:hAnsi="Montserrat"/>
          <w:sz w:val="22"/>
          <w:szCs w:val="22"/>
          <w:bdr w:val="none" w:sz="0" w:space="0" w:color="auto" w:frame="1"/>
        </w:rPr>
        <w:t>a través de la</w:t>
      </w:r>
      <w:r w:rsidRPr="00BB2E7B">
        <w:rPr>
          <w:rFonts w:ascii="Montserrat" w:hAnsi="Montserrat"/>
          <w:sz w:val="22"/>
          <w:szCs w:val="22"/>
          <w:bdr w:val="none" w:sz="0" w:space="0" w:color="auto" w:frame="1"/>
        </w:rPr>
        <w:t xml:space="preserve"> Jornada Nacional de Sana Distancia</w:t>
      </w:r>
      <w:r w:rsidR="00452989" w:rsidRPr="00BB2E7B">
        <w:rPr>
          <w:rFonts w:ascii="Montserrat" w:hAnsi="Montserrat"/>
          <w:sz w:val="22"/>
          <w:szCs w:val="22"/>
          <w:bdr w:val="none" w:sz="0" w:space="0" w:color="auto" w:frame="1"/>
        </w:rPr>
        <w:t>.</w:t>
      </w:r>
      <w:r w:rsidR="00B62E62" w:rsidRPr="00BB2E7B">
        <w:rPr>
          <w:bdr w:val="none" w:sz="0" w:space="0" w:color="auto" w:frame="1"/>
          <w:vertAlign w:val="superscript"/>
        </w:rPr>
        <w:footnoteReference w:id="3"/>
      </w:r>
      <w:r w:rsidR="00D634D6" w:rsidRPr="00BB2E7B">
        <w:rPr>
          <w:rFonts w:ascii="Montserrat" w:hAnsi="Montserrat"/>
          <w:sz w:val="22"/>
          <w:szCs w:val="22"/>
          <w:bdr w:val="none" w:sz="0" w:space="0" w:color="auto" w:frame="1"/>
          <w:vertAlign w:val="superscript"/>
        </w:rPr>
        <w:t xml:space="preserve"> </w:t>
      </w:r>
      <w:r w:rsidR="00D634D6" w:rsidRPr="00BB2E7B">
        <w:rPr>
          <w:rFonts w:ascii="Montserrat" w:hAnsi="Montserrat"/>
          <w:sz w:val="22"/>
          <w:szCs w:val="22"/>
          <w:bdr w:val="none" w:sz="0" w:space="0" w:color="auto" w:frame="1"/>
        </w:rPr>
        <w:t xml:space="preserve">No obstante, en México </w:t>
      </w:r>
      <w:r w:rsidRPr="00BB2E7B">
        <w:rPr>
          <w:rFonts w:ascii="Montserrat" w:hAnsi="Montserrat"/>
          <w:sz w:val="22"/>
          <w:szCs w:val="22"/>
          <w:bdr w:val="none" w:sz="0" w:space="0" w:color="auto" w:frame="1"/>
        </w:rPr>
        <w:t xml:space="preserve">los tres niveles de gobierno tienen competencias y facultades para establecer medidas locales </w:t>
      </w:r>
      <w:r w:rsidR="00D634D6" w:rsidRPr="00BB2E7B">
        <w:rPr>
          <w:rFonts w:ascii="Montserrat" w:hAnsi="Montserrat"/>
          <w:sz w:val="22"/>
          <w:szCs w:val="22"/>
          <w:bdr w:val="none" w:sz="0" w:space="0" w:color="auto" w:frame="1"/>
        </w:rPr>
        <w:t xml:space="preserve">en materia de salud, </w:t>
      </w:r>
      <w:r w:rsidRPr="00BB2E7B">
        <w:rPr>
          <w:rFonts w:ascii="Montserrat" w:hAnsi="Montserrat"/>
          <w:sz w:val="22"/>
          <w:szCs w:val="22"/>
          <w:bdr w:val="none" w:sz="0" w:space="0" w:color="auto" w:frame="1"/>
        </w:rPr>
        <w:t xml:space="preserve">adicionales a aquellas dictadas por el </w:t>
      </w:r>
      <w:r w:rsidR="00F811FB" w:rsidRPr="00BB2E7B">
        <w:rPr>
          <w:rFonts w:ascii="Montserrat" w:hAnsi="Montserrat"/>
          <w:sz w:val="22"/>
          <w:szCs w:val="22"/>
          <w:bdr w:val="none" w:sz="0" w:space="0" w:color="auto" w:frame="1"/>
        </w:rPr>
        <w:t>CSG</w:t>
      </w:r>
      <w:r w:rsidR="00C760F5" w:rsidRPr="00BB2E7B">
        <w:rPr>
          <w:rFonts w:ascii="Montserrat" w:hAnsi="Montserrat"/>
          <w:sz w:val="22"/>
          <w:szCs w:val="22"/>
          <w:bdr w:val="none" w:sz="0" w:space="0" w:color="auto" w:frame="1"/>
        </w:rPr>
        <w:t>, que</w:t>
      </w:r>
      <w:r w:rsidRPr="00BB2E7B">
        <w:rPr>
          <w:rFonts w:ascii="Montserrat" w:hAnsi="Montserrat"/>
          <w:sz w:val="22"/>
          <w:szCs w:val="22"/>
          <w:bdr w:val="none" w:sz="0" w:space="0" w:color="auto" w:frame="1"/>
        </w:rPr>
        <w:t xml:space="preserve"> no contravengan disposiciones del Consejo ni normas constitucionales.</w:t>
      </w:r>
      <w:r w:rsidR="001B61F7" w:rsidRPr="00BB2E7B">
        <w:rPr>
          <w:rFonts w:ascii="Montserrat" w:hAnsi="Montserrat"/>
          <w:sz w:val="22"/>
          <w:szCs w:val="22"/>
          <w:bdr w:val="none" w:sz="0" w:space="0" w:color="auto" w:frame="1"/>
        </w:rPr>
        <w:t xml:space="preserve"> </w:t>
      </w:r>
    </w:p>
    <w:p w14:paraId="55E48709" w14:textId="458FF145" w:rsidR="00F31CDC" w:rsidRPr="00BB2E7B" w:rsidRDefault="001B61F7" w:rsidP="00FD20A6">
      <w:pPr>
        <w:pStyle w:val="wordsection1"/>
        <w:shd w:val="clear" w:color="auto" w:fill="FFFFFF"/>
        <w:jc w:val="both"/>
        <w:rPr>
          <w:rFonts w:ascii="Montserrat" w:hAnsi="Montserrat"/>
          <w:sz w:val="22"/>
          <w:szCs w:val="22"/>
          <w:shd w:val="clear" w:color="auto" w:fill="FFFFFF"/>
        </w:rPr>
      </w:pPr>
      <w:r w:rsidRPr="00BB2E7B">
        <w:rPr>
          <w:rFonts w:ascii="Montserrat" w:hAnsi="Montserrat"/>
          <w:sz w:val="22"/>
          <w:szCs w:val="22"/>
          <w:bdr w:val="none" w:sz="0" w:space="0" w:color="auto" w:frame="1"/>
        </w:rPr>
        <w:t xml:space="preserve">Por lo que hace a </w:t>
      </w:r>
      <w:r w:rsidR="0090243B" w:rsidRPr="00BB2E7B">
        <w:rPr>
          <w:rFonts w:ascii="Montserrat" w:hAnsi="Montserrat"/>
          <w:sz w:val="22"/>
          <w:szCs w:val="22"/>
          <w:bdr w:val="none" w:sz="0" w:space="0" w:color="auto" w:frame="1"/>
        </w:rPr>
        <w:t xml:space="preserve">respuestas que pudieran haber ocasionado </w:t>
      </w:r>
      <w:r w:rsidRPr="00BB2E7B">
        <w:rPr>
          <w:rFonts w:ascii="Montserrat" w:hAnsi="Montserrat"/>
          <w:sz w:val="22"/>
          <w:szCs w:val="22"/>
          <w:bdr w:val="none" w:sz="0" w:space="0" w:color="auto" w:frame="1"/>
        </w:rPr>
        <w:t xml:space="preserve">retrocesos en los derechos humanos, la </w:t>
      </w:r>
      <w:r w:rsidR="000D7146" w:rsidRPr="00BB2E7B">
        <w:rPr>
          <w:rFonts w:ascii="Montserrat" w:hAnsi="Montserrat"/>
          <w:sz w:val="22"/>
          <w:szCs w:val="22"/>
          <w:bdr w:val="none" w:sz="0" w:space="0" w:color="auto" w:frame="1"/>
        </w:rPr>
        <w:t>SEGOB</w:t>
      </w:r>
      <w:r w:rsidR="00B93ADD" w:rsidRPr="00BB2E7B">
        <w:rPr>
          <w:rFonts w:ascii="Montserrat" w:hAnsi="Montserrat"/>
          <w:sz w:val="22"/>
          <w:szCs w:val="22"/>
          <w:bdr w:val="none" w:sz="0" w:space="0" w:color="auto" w:frame="1"/>
        </w:rPr>
        <w:t xml:space="preserve"> </w:t>
      </w:r>
      <w:r w:rsidRPr="00BB2E7B">
        <w:rPr>
          <w:rFonts w:ascii="Montserrat" w:hAnsi="Montserrat"/>
          <w:sz w:val="22"/>
          <w:szCs w:val="22"/>
          <w:bdr w:val="none" w:sz="0" w:space="0" w:color="auto" w:frame="1"/>
        </w:rPr>
        <w:t xml:space="preserve">emitió </w:t>
      </w:r>
      <w:r w:rsidR="00B93ADD" w:rsidRPr="00BB2E7B">
        <w:rPr>
          <w:rFonts w:ascii="Montserrat" w:hAnsi="Montserrat"/>
          <w:sz w:val="22"/>
          <w:szCs w:val="22"/>
          <w:bdr w:val="none" w:sz="0" w:space="0" w:color="auto" w:frame="1"/>
        </w:rPr>
        <w:t xml:space="preserve">las Observaciones sobre violaciones a derechos humanos durante la contingencia sanitaria por COVID-19, donde se </w:t>
      </w:r>
      <w:r w:rsidR="00277FEC" w:rsidRPr="00BB2E7B">
        <w:rPr>
          <w:rFonts w:ascii="Montserrat" w:hAnsi="Montserrat"/>
          <w:sz w:val="22"/>
          <w:szCs w:val="22"/>
          <w:bdr w:val="none" w:sz="0" w:space="0" w:color="auto" w:frame="1"/>
        </w:rPr>
        <w:t>señalan</w:t>
      </w:r>
      <w:r w:rsidR="00B93ADD" w:rsidRPr="00BB2E7B">
        <w:rPr>
          <w:rFonts w:ascii="Montserrat" w:hAnsi="Montserrat"/>
          <w:sz w:val="22"/>
          <w:szCs w:val="22"/>
          <w:bdr w:val="none" w:sz="0" w:space="0" w:color="auto" w:frame="1"/>
        </w:rPr>
        <w:t xml:space="preserve"> algunos casos de preocupación a nivel local</w:t>
      </w:r>
      <w:r w:rsidR="00B93ADD" w:rsidRPr="00BB2E7B">
        <w:rPr>
          <w:rFonts w:ascii="Montserrat" w:hAnsi="Montserrat"/>
          <w:sz w:val="22"/>
          <w:szCs w:val="22"/>
          <w:shd w:val="clear" w:color="auto" w:fill="FFFFFF"/>
        </w:rPr>
        <w:t>.</w:t>
      </w:r>
      <w:r w:rsidR="00B93ADD" w:rsidRPr="00BB2E7B">
        <w:rPr>
          <w:rStyle w:val="FootnoteReference"/>
          <w:rFonts w:ascii="Montserrat" w:hAnsi="Montserrat"/>
          <w:sz w:val="22"/>
          <w:szCs w:val="22"/>
          <w:shd w:val="clear" w:color="auto" w:fill="FFFFFF"/>
        </w:rPr>
        <w:footnoteReference w:id="4"/>
      </w:r>
    </w:p>
    <w:p w14:paraId="6F490474" w14:textId="6DB8C726" w:rsidR="00CA1D26" w:rsidRPr="00BB2E7B" w:rsidRDefault="00CA1D26" w:rsidP="00194C5D">
      <w:pPr>
        <w:pStyle w:val="wordsection1"/>
        <w:shd w:val="clear" w:color="auto" w:fill="FFFFFF"/>
        <w:spacing w:before="0" w:beforeAutospacing="0" w:after="0" w:afterAutospacing="0"/>
        <w:jc w:val="both"/>
        <w:rPr>
          <w:rFonts w:ascii="Montserrat" w:hAnsi="Montserrat"/>
          <w:b/>
          <w:sz w:val="22"/>
          <w:szCs w:val="22"/>
          <w:bdr w:val="none" w:sz="0" w:space="0" w:color="auto" w:frame="1"/>
        </w:rPr>
      </w:pPr>
      <w:r w:rsidRPr="00BB2E7B">
        <w:rPr>
          <w:rFonts w:ascii="Montserrat" w:hAnsi="Montserrat"/>
          <w:b/>
          <w:sz w:val="22"/>
          <w:szCs w:val="22"/>
          <w:bdr w:val="none" w:sz="0" w:space="0" w:color="auto" w:frame="1"/>
        </w:rPr>
        <w:t>Información estadística</w:t>
      </w:r>
    </w:p>
    <w:p w14:paraId="64BCE182" w14:textId="77777777" w:rsidR="00BB2E7B" w:rsidRPr="00BB2E7B" w:rsidRDefault="00BB2E7B" w:rsidP="00194C5D">
      <w:pPr>
        <w:pStyle w:val="wordsection1"/>
        <w:shd w:val="clear" w:color="auto" w:fill="FFFFFF"/>
        <w:spacing w:before="0" w:beforeAutospacing="0" w:after="0" w:afterAutospacing="0"/>
        <w:jc w:val="both"/>
        <w:rPr>
          <w:rFonts w:ascii="Montserrat" w:hAnsi="Montserrat"/>
          <w:b/>
          <w:sz w:val="22"/>
          <w:szCs w:val="22"/>
          <w:bdr w:val="none" w:sz="0" w:space="0" w:color="auto" w:frame="1"/>
        </w:rPr>
      </w:pPr>
    </w:p>
    <w:p w14:paraId="4D1F77B7" w14:textId="30713E32"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Sírvase proporcionar datos epidemiológicos sobre las infecciones por COVID-19, la recuperación y las tasas de mortalidad en su país, región o localidad, desglosados por nacionalidad, raza, grupo étnico, religión, pertenencia a pueblos indígenas, edad, género, orientación sexual e identidad de género, niveles de ingresos/pobreza, discapacidad, estatus migratorio o situación de vivienda. ¿Qué grupos de su país se han visto afectados de manera desproporcionada por COVID-19 y qué explicación tendría? </w:t>
      </w:r>
    </w:p>
    <w:p w14:paraId="4B408D88" w14:textId="7F90E9F7"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Sírvase proporcionar datos desglosados por edad sobre las personas infectadas por el virus COVID 19 y el porcentaje de ellas que viven en instituciones para personas de edad. Sírvase proporcionar datos desglosados por edad sobre las muertes causadas por el virus COVID 19 y el porcentaje de ellas que se encontraban en instituciones para personas de edad. </w:t>
      </w:r>
    </w:p>
    <w:p w14:paraId="06828362" w14:textId="54EC29A0"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Por favor, comparta cualquier información y datos sobre la disponibilidad de servicios de salud para asegurar el acceso a las pruebas, al equipamiento de protección personal y </w:t>
      </w:r>
      <w:r w:rsidRPr="00BB2E7B">
        <w:rPr>
          <w:rFonts w:ascii="Arial" w:eastAsiaTheme="minorHAnsi" w:hAnsi="Arial" w:cs="Arial"/>
          <w:i/>
          <w:sz w:val="22"/>
          <w:szCs w:val="22"/>
          <w:bdr w:val="none" w:sz="0" w:space="0" w:color="auto" w:frame="1"/>
          <w:lang w:val="es-MX" w:eastAsia="es-MX"/>
        </w:rPr>
        <w:lastRenderedPageBreak/>
        <w:t xml:space="preserve">al tratamiento. Sírvase especificar en qué medida las cuestiones relativas a la oferta, los obstáculos económicos, sociales o de otro tipo limitan el acceso a los análisis, al equipamiento de protección personal y a los servicios de atención de la salud, en particular para las personas pertenecientes a determinados grupos raciales o étnicos, los pueblos indígenas, las personas de edad, las personas con discapacidad, las personas lesbianas, gays, bisexuales y transgénero, las personas que viven en la pobreza o en situación de desamparo, los trabajadores migratorios o las personas sin residencia legal. </w:t>
      </w:r>
    </w:p>
    <w:p w14:paraId="57F70C6F" w14:textId="05206636"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Sírvase proporcionarnos datos que indiquen las repercusiones socioeconómicas de la recesión económica desencadenada por COVID-19, como los cambios en los ingresos de los hogares, el aumento del desempleo, el acceso a los alimentos y los medios de vida tradicionales, la pobreza o la falta de vivienda en su país, región o localidad, desglosados por nacionalidad, raza, etnia, edad, sexo, orientación sexual e identidad de género, discapacidad, religión o situación de inmigración. </w:t>
      </w:r>
    </w:p>
    <w:p w14:paraId="3BA4E341" w14:textId="39188F12"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¿Qué grupos se han identificado como particularmente vulnerables a las dificultades socioeconómicas en el contexto de la crisis de COVID-19? </w:t>
      </w:r>
    </w:p>
    <w:p w14:paraId="3FAF01CA" w14:textId="7B16A43A"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Sírvase proporcionar datos sobre el número de personas de edad que viven en instituciones de atención residencial o en entornos alternativos; el número de personas de edad en situación de sinhogarismo y/o sin una vivienda adecuada; y el número de personas de edad que se encuentran en prisiones, campamentos de refugiados y asentamientos informales. </w:t>
      </w:r>
    </w:p>
    <w:p w14:paraId="37E47FAB" w14:textId="63B87517"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proporcionar datos sobre los casos de abuso y descuido de las personas de edad, dentro y fuera de las instituciones de atención de la salud, que se hayan traído a la atención de las autoridades públicas o de los mecanismos de denuncia.</w:t>
      </w:r>
    </w:p>
    <w:p w14:paraId="5402A26E" w14:textId="78698AF3" w:rsidR="0090243B" w:rsidRPr="00BB2E7B" w:rsidRDefault="0090243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15619A0B" w14:textId="54D47C80" w:rsidR="0090243B" w:rsidRPr="00BB2E7B" w:rsidRDefault="0090243B" w:rsidP="0090243B">
      <w:pPr>
        <w:pStyle w:val="CommentText"/>
        <w:rPr>
          <w:lang w:val="es-MX"/>
        </w:rPr>
      </w:pPr>
    </w:p>
    <w:p w14:paraId="30D8DF75" w14:textId="77777777" w:rsidR="00194C5D" w:rsidRPr="00BB2E7B" w:rsidRDefault="00194C5D" w:rsidP="00513F83">
      <w:pPr>
        <w:jc w:val="both"/>
        <w:rPr>
          <w:b/>
          <w:sz w:val="22"/>
          <w:szCs w:val="22"/>
          <w:lang w:val="es-MX"/>
        </w:rPr>
      </w:pPr>
    </w:p>
    <w:p w14:paraId="48EC70D6" w14:textId="1EA51C8D" w:rsidR="003A61ED" w:rsidRPr="00BB2E7B" w:rsidRDefault="003A61ED" w:rsidP="003A61ED">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El 25 de febrero, la Secretaría de Salud </w:t>
      </w:r>
      <w:r w:rsidR="00ED36DD" w:rsidRPr="00BB2E7B">
        <w:rPr>
          <w:rFonts w:ascii="Montserrat" w:eastAsiaTheme="minorHAnsi" w:hAnsi="Montserrat"/>
          <w:sz w:val="22"/>
          <w:szCs w:val="22"/>
          <w:lang w:eastAsia="en-US"/>
        </w:rPr>
        <w:t xml:space="preserve">(SALUD) </w:t>
      </w:r>
      <w:r w:rsidRPr="00BB2E7B">
        <w:rPr>
          <w:rFonts w:ascii="Montserrat" w:eastAsiaTheme="minorHAnsi" w:hAnsi="Montserrat"/>
          <w:sz w:val="22"/>
          <w:szCs w:val="22"/>
          <w:lang w:eastAsia="en-US"/>
        </w:rPr>
        <w:t xml:space="preserve">confirmó el primer caso importado de COVID-19 en México, </w:t>
      </w:r>
      <w:r w:rsidR="00ED36DD" w:rsidRPr="00BB2E7B">
        <w:rPr>
          <w:rFonts w:ascii="Montserrat" w:eastAsiaTheme="minorHAnsi" w:hAnsi="Montserrat"/>
          <w:sz w:val="22"/>
          <w:szCs w:val="22"/>
          <w:lang w:eastAsia="en-US"/>
        </w:rPr>
        <w:t>lo que dio inicio a</w:t>
      </w:r>
      <w:r w:rsidRPr="00BB2E7B">
        <w:rPr>
          <w:rFonts w:ascii="Montserrat" w:eastAsiaTheme="minorHAnsi" w:hAnsi="Montserrat"/>
          <w:sz w:val="22"/>
          <w:szCs w:val="22"/>
          <w:lang w:eastAsia="en-US"/>
        </w:rPr>
        <w:t xml:space="preserve"> la primera fase. La fase 2 </w:t>
      </w:r>
      <w:r w:rsidR="00FC7EA4" w:rsidRPr="00BB2E7B">
        <w:rPr>
          <w:rFonts w:ascii="Montserrat" w:eastAsiaTheme="minorHAnsi" w:hAnsi="Montserrat"/>
          <w:sz w:val="22"/>
          <w:szCs w:val="22"/>
          <w:lang w:eastAsia="en-US"/>
        </w:rPr>
        <w:t xml:space="preserve">por la epidemia </w:t>
      </w:r>
      <w:r w:rsidRPr="00BB2E7B">
        <w:rPr>
          <w:rFonts w:ascii="Montserrat" w:eastAsiaTheme="minorHAnsi" w:hAnsi="Montserrat"/>
          <w:sz w:val="22"/>
          <w:szCs w:val="22"/>
          <w:lang w:eastAsia="en-US"/>
        </w:rPr>
        <w:t xml:space="preserve">fue decretada el 24 de marzo </w:t>
      </w:r>
      <w:r w:rsidR="00FC7EA4" w:rsidRPr="00BB2E7B">
        <w:rPr>
          <w:rFonts w:ascii="Montserrat" w:eastAsiaTheme="minorHAnsi" w:hAnsi="Montserrat"/>
          <w:sz w:val="22"/>
          <w:szCs w:val="22"/>
          <w:lang w:eastAsia="en-US"/>
        </w:rPr>
        <w:t>y l</w:t>
      </w:r>
      <w:r w:rsidRPr="00BB2E7B">
        <w:rPr>
          <w:rFonts w:ascii="Montserrat" w:eastAsiaTheme="minorHAnsi" w:hAnsi="Montserrat"/>
          <w:sz w:val="22"/>
          <w:szCs w:val="22"/>
          <w:lang w:eastAsia="en-US"/>
        </w:rPr>
        <w:t>a tercera fase fue decretada</w:t>
      </w:r>
      <w:r w:rsidR="00FD20A6" w:rsidRPr="00BB2E7B">
        <w:rPr>
          <w:rFonts w:ascii="Montserrat" w:eastAsiaTheme="minorHAnsi" w:hAnsi="Montserrat"/>
          <w:sz w:val="22"/>
          <w:szCs w:val="22"/>
          <w:lang w:eastAsia="en-US"/>
        </w:rPr>
        <w:t xml:space="preserve">, </w:t>
      </w:r>
      <w:r w:rsidRPr="00BB2E7B">
        <w:rPr>
          <w:rFonts w:ascii="Montserrat" w:eastAsiaTheme="minorHAnsi" w:hAnsi="Montserrat"/>
          <w:sz w:val="22"/>
          <w:szCs w:val="22"/>
          <w:lang w:eastAsia="en-US"/>
        </w:rPr>
        <w:t>el 21 de abril</w:t>
      </w:r>
      <w:r w:rsidR="00FD20A6" w:rsidRPr="00BB2E7B">
        <w:rPr>
          <w:rFonts w:ascii="Montserrat" w:eastAsiaTheme="minorHAnsi" w:hAnsi="Montserrat"/>
          <w:sz w:val="22"/>
          <w:szCs w:val="22"/>
          <w:lang w:eastAsia="en-US"/>
        </w:rPr>
        <w:t>.</w:t>
      </w:r>
    </w:p>
    <w:p w14:paraId="31B18DF2" w14:textId="77777777" w:rsidR="003A61ED" w:rsidRPr="00BB2E7B" w:rsidRDefault="003A61ED" w:rsidP="003A61ED">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3F664FA4" w14:textId="28C03AFB" w:rsidR="004546B0" w:rsidRPr="00BB2E7B" w:rsidRDefault="00723256" w:rsidP="00723256">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La </w:t>
      </w:r>
      <w:r w:rsidR="0090243B" w:rsidRPr="00BB2E7B">
        <w:rPr>
          <w:rFonts w:ascii="Montserrat" w:eastAsiaTheme="minorHAnsi" w:hAnsi="Montserrat"/>
          <w:sz w:val="22"/>
          <w:szCs w:val="22"/>
          <w:lang w:eastAsia="en-US"/>
        </w:rPr>
        <w:t>Secretaría de Salud (</w:t>
      </w:r>
      <w:r w:rsidRPr="00BB2E7B">
        <w:rPr>
          <w:rFonts w:ascii="Montserrat" w:eastAsiaTheme="minorHAnsi" w:hAnsi="Montserrat"/>
          <w:sz w:val="22"/>
          <w:szCs w:val="22"/>
          <w:lang w:eastAsia="en-US"/>
        </w:rPr>
        <w:t xml:space="preserve"> informa diaria</w:t>
      </w:r>
      <w:r w:rsidR="009851E1" w:rsidRPr="00BB2E7B">
        <w:rPr>
          <w:rFonts w:ascii="Montserrat" w:eastAsiaTheme="minorHAnsi" w:hAnsi="Montserrat"/>
          <w:sz w:val="22"/>
          <w:szCs w:val="22"/>
          <w:lang w:eastAsia="en-US"/>
        </w:rPr>
        <w:t>mente sobr</w:t>
      </w:r>
      <w:r w:rsidR="00280519" w:rsidRPr="00BB2E7B">
        <w:rPr>
          <w:rFonts w:ascii="Montserrat" w:eastAsiaTheme="minorHAnsi" w:hAnsi="Montserrat"/>
          <w:sz w:val="22"/>
          <w:szCs w:val="22"/>
          <w:lang w:eastAsia="en-US"/>
        </w:rPr>
        <w:t xml:space="preserve">e los casos en México, el número de personas hospitalizadas, el progreso de la </w:t>
      </w:r>
      <w:r w:rsidR="00ED36DD" w:rsidRPr="00BB2E7B">
        <w:rPr>
          <w:rFonts w:ascii="Montserrat" w:eastAsiaTheme="minorHAnsi" w:hAnsi="Montserrat"/>
          <w:sz w:val="22"/>
          <w:szCs w:val="22"/>
          <w:lang w:eastAsia="en-US"/>
        </w:rPr>
        <w:t>pandemia</w:t>
      </w:r>
      <w:r w:rsidR="00280519" w:rsidRPr="00BB2E7B">
        <w:rPr>
          <w:rFonts w:ascii="Montserrat" w:eastAsiaTheme="minorHAnsi" w:hAnsi="Montserrat"/>
          <w:sz w:val="22"/>
          <w:szCs w:val="22"/>
          <w:lang w:eastAsia="en-US"/>
        </w:rPr>
        <w:t xml:space="preserve"> a nivel local, entre otros datos.</w:t>
      </w:r>
      <w:r w:rsidR="00280519" w:rsidRPr="00BB2E7B">
        <w:rPr>
          <w:rStyle w:val="FootnoteReference"/>
          <w:rFonts w:ascii="Montserrat" w:eastAsiaTheme="minorHAnsi" w:hAnsi="Montserrat"/>
          <w:sz w:val="22"/>
          <w:szCs w:val="22"/>
        </w:rPr>
        <w:footnoteReference w:id="5"/>
      </w:r>
      <w:r w:rsidR="00280519" w:rsidRPr="00BB2E7B">
        <w:rPr>
          <w:rFonts w:ascii="Montserrat" w:eastAsiaTheme="minorHAnsi" w:hAnsi="Montserrat"/>
          <w:sz w:val="22"/>
          <w:szCs w:val="22"/>
          <w:lang w:eastAsia="en-US"/>
        </w:rPr>
        <w:t xml:space="preserve"> </w:t>
      </w:r>
      <w:r w:rsidR="003A61ED" w:rsidRPr="00BB2E7B">
        <w:rPr>
          <w:rFonts w:ascii="Montserrat" w:eastAsiaTheme="minorHAnsi" w:hAnsi="Montserrat"/>
          <w:sz w:val="22"/>
          <w:szCs w:val="22"/>
          <w:lang w:eastAsia="en-US"/>
        </w:rPr>
        <w:t>Hasta el lunes 15 de junio</w:t>
      </w:r>
      <w:r w:rsidRPr="00BB2E7B">
        <w:rPr>
          <w:rFonts w:ascii="Montserrat" w:eastAsiaTheme="minorHAnsi" w:hAnsi="Montserrat"/>
          <w:sz w:val="22"/>
          <w:szCs w:val="22"/>
          <w:lang w:eastAsia="en-US"/>
        </w:rPr>
        <w:t xml:space="preserve"> de 2020, se tenía</w:t>
      </w:r>
      <w:r w:rsidR="003A61ED" w:rsidRPr="00BB2E7B">
        <w:rPr>
          <w:rFonts w:ascii="Montserrat" w:eastAsiaTheme="minorHAnsi" w:hAnsi="Montserrat"/>
          <w:sz w:val="22"/>
          <w:szCs w:val="22"/>
          <w:lang w:eastAsia="en-US"/>
        </w:rPr>
        <w:t xml:space="preserve"> registro de 150,264 casos confirmados, 20, 392 confirma</w:t>
      </w:r>
      <w:r w:rsidRPr="00BB2E7B">
        <w:rPr>
          <w:rFonts w:ascii="Montserrat" w:eastAsiaTheme="minorHAnsi" w:hAnsi="Montserrat"/>
          <w:sz w:val="22"/>
          <w:szCs w:val="22"/>
          <w:lang w:eastAsia="en-US"/>
        </w:rPr>
        <w:t xml:space="preserve">dos activos, 53,217 sospechosos </w:t>
      </w:r>
      <w:r w:rsidR="003A61ED" w:rsidRPr="00BB2E7B">
        <w:rPr>
          <w:rFonts w:ascii="Montserrat" w:eastAsiaTheme="minorHAnsi" w:hAnsi="Montserrat"/>
          <w:sz w:val="22"/>
          <w:szCs w:val="22"/>
          <w:lang w:eastAsia="en-US"/>
        </w:rPr>
        <w:t>y 17,580 defunciones conf</w:t>
      </w:r>
      <w:r w:rsidR="004546B0" w:rsidRPr="00BB2E7B">
        <w:rPr>
          <w:rFonts w:ascii="Montserrat" w:eastAsiaTheme="minorHAnsi" w:hAnsi="Montserrat"/>
          <w:sz w:val="22"/>
          <w:szCs w:val="22"/>
          <w:lang w:eastAsia="en-US"/>
        </w:rPr>
        <w:t xml:space="preserve">irmadas por COVID-19 en México. </w:t>
      </w:r>
    </w:p>
    <w:p w14:paraId="659A6D37" w14:textId="77777777" w:rsidR="00131ED2" w:rsidRPr="00BB2E7B" w:rsidRDefault="00131ED2" w:rsidP="00723256">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0FEF9B72" w14:textId="787F14D4" w:rsidR="00EC256C" w:rsidRPr="00BB2E7B" w:rsidRDefault="00131ED2" w:rsidP="00DE3481">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Asimismo, la </w:t>
      </w:r>
      <w:r w:rsidR="0090243B" w:rsidRPr="00BB2E7B">
        <w:rPr>
          <w:rFonts w:ascii="Montserrat" w:eastAsiaTheme="minorHAnsi" w:hAnsi="Montserrat"/>
          <w:sz w:val="22"/>
          <w:szCs w:val="22"/>
          <w:lang w:eastAsia="en-US"/>
        </w:rPr>
        <w:t>Secretaría de Salud (</w:t>
      </w:r>
      <w:r w:rsidR="00ED36DD" w:rsidRPr="00BB2E7B">
        <w:rPr>
          <w:rFonts w:ascii="Montserrat" w:eastAsiaTheme="minorHAnsi" w:hAnsi="Montserrat"/>
          <w:sz w:val="22"/>
          <w:szCs w:val="22"/>
          <w:lang w:eastAsia="en-US"/>
        </w:rPr>
        <w:t xml:space="preserve"> publica </w:t>
      </w:r>
      <w:r w:rsidR="00243971" w:rsidRPr="00BB2E7B">
        <w:rPr>
          <w:rFonts w:ascii="Montserrat" w:eastAsiaTheme="minorHAnsi" w:hAnsi="Montserrat"/>
          <w:sz w:val="22"/>
          <w:szCs w:val="22"/>
          <w:lang w:eastAsia="en-US"/>
        </w:rPr>
        <w:t>datos abiertos de</w:t>
      </w:r>
      <w:r w:rsidR="00ED36DD" w:rsidRPr="00BB2E7B">
        <w:rPr>
          <w:rFonts w:ascii="Montserrat" w:eastAsiaTheme="minorHAnsi" w:hAnsi="Montserrat"/>
          <w:sz w:val="22"/>
          <w:szCs w:val="22"/>
          <w:lang w:eastAsia="en-US"/>
        </w:rPr>
        <w:t xml:space="preserve"> los casos, </w:t>
      </w:r>
      <w:r w:rsidR="006C2749" w:rsidRPr="00BB2E7B">
        <w:rPr>
          <w:rFonts w:ascii="Montserrat" w:eastAsiaTheme="minorHAnsi" w:hAnsi="Montserrat"/>
          <w:sz w:val="22"/>
          <w:szCs w:val="22"/>
          <w:lang w:eastAsia="en-US"/>
        </w:rPr>
        <w:t xml:space="preserve">donde se puede identificar </w:t>
      </w:r>
      <w:r w:rsidR="00DE3481" w:rsidRPr="00BB2E7B">
        <w:rPr>
          <w:rFonts w:ascii="Montserrat" w:eastAsiaTheme="minorHAnsi" w:hAnsi="Montserrat"/>
          <w:sz w:val="22"/>
          <w:szCs w:val="22"/>
          <w:lang w:eastAsia="en-US"/>
        </w:rPr>
        <w:t>los casos</w:t>
      </w:r>
      <w:r w:rsidR="006C2749" w:rsidRPr="00BB2E7B">
        <w:rPr>
          <w:rFonts w:ascii="Montserrat" w:eastAsiaTheme="minorHAnsi" w:hAnsi="Montserrat"/>
          <w:sz w:val="22"/>
          <w:szCs w:val="22"/>
          <w:lang w:eastAsia="en-US"/>
        </w:rPr>
        <w:t xml:space="preserve"> por sexo, nacionalidad, edad, </w:t>
      </w:r>
      <w:r w:rsidR="00AA50F5" w:rsidRPr="00BB2E7B">
        <w:rPr>
          <w:rFonts w:ascii="Montserrat" w:eastAsiaTheme="minorHAnsi" w:hAnsi="Montserrat"/>
          <w:sz w:val="22"/>
          <w:szCs w:val="22"/>
          <w:lang w:eastAsia="en-US"/>
        </w:rPr>
        <w:t>padecimiento</w:t>
      </w:r>
      <w:r w:rsidR="006C2749" w:rsidRPr="00BB2E7B">
        <w:rPr>
          <w:rFonts w:ascii="Montserrat" w:eastAsiaTheme="minorHAnsi" w:hAnsi="Montserrat"/>
          <w:sz w:val="22"/>
          <w:szCs w:val="22"/>
          <w:lang w:eastAsia="en-US"/>
        </w:rPr>
        <w:t xml:space="preserve"> </w:t>
      </w:r>
      <w:r w:rsidR="00AA50F5" w:rsidRPr="00BB2E7B">
        <w:rPr>
          <w:rFonts w:ascii="Montserrat" w:eastAsiaTheme="minorHAnsi" w:hAnsi="Montserrat"/>
          <w:sz w:val="22"/>
          <w:szCs w:val="22"/>
          <w:lang w:eastAsia="en-US"/>
        </w:rPr>
        <w:t xml:space="preserve">de </w:t>
      </w:r>
      <w:r w:rsidR="006C2749" w:rsidRPr="00BB2E7B">
        <w:rPr>
          <w:rFonts w:ascii="Montserrat" w:eastAsiaTheme="minorHAnsi" w:hAnsi="Montserrat"/>
          <w:sz w:val="22"/>
          <w:szCs w:val="22"/>
          <w:lang w:eastAsia="en-US"/>
        </w:rPr>
        <w:t>ciertas enfermedades, si habla alg</w:t>
      </w:r>
      <w:r w:rsidR="00ED36DD" w:rsidRPr="00BB2E7B">
        <w:rPr>
          <w:rFonts w:ascii="Montserrat" w:eastAsiaTheme="minorHAnsi" w:hAnsi="Montserrat"/>
          <w:sz w:val="22"/>
          <w:szCs w:val="22"/>
          <w:lang w:eastAsia="en-US"/>
        </w:rPr>
        <w:t>una lengua indígena, entre otros</w:t>
      </w:r>
      <w:r w:rsidR="006C2749" w:rsidRPr="00BB2E7B">
        <w:rPr>
          <w:rFonts w:ascii="Montserrat" w:eastAsiaTheme="minorHAnsi" w:hAnsi="Montserrat"/>
          <w:sz w:val="22"/>
          <w:szCs w:val="22"/>
          <w:lang w:eastAsia="en-US"/>
        </w:rPr>
        <w:t>.</w:t>
      </w:r>
      <w:r w:rsidR="006C2749" w:rsidRPr="00BB2E7B">
        <w:rPr>
          <w:rStyle w:val="FootnoteReference"/>
          <w:rFonts w:ascii="Montserrat" w:eastAsiaTheme="minorHAnsi" w:hAnsi="Montserrat"/>
          <w:sz w:val="22"/>
          <w:szCs w:val="22"/>
          <w:lang w:eastAsia="en-US"/>
        </w:rPr>
        <w:footnoteReference w:id="6"/>
      </w:r>
      <w:r w:rsidR="006C2749" w:rsidRPr="00BB2E7B">
        <w:rPr>
          <w:rFonts w:ascii="Montserrat" w:eastAsiaTheme="minorHAnsi" w:hAnsi="Montserrat"/>
          <w:sz w:val="22"/>
          <w:szCs w:val="22"/>
          <w:lang w:eastAsia="en-US"/>
        </w:rPr>
        <w:t xml:space="preserve"> </w:t>
      </w:r>
      <w:r w:rsidR="00DE3481" w:rsidRPr="00BB2E7B">
        <w:rPr>
          <w:rFonts w:ascii="Montserrat" w:eastAsiaTheme="minorHAnsi" w:hAnsi="Montserrat"/>
          <w:sz w:val="22"/>
          <w:szCs w:val="22"/>
          <w:lang w:eastAsia="en-US"/>
        </w:rPr>
        <w:t>Particularmente</w:t>
      </w:r>
      <w:r w:rsidR="00A3776C" w:rsidRPr="00BB2E7B">
        <w:rPr>
          <w:rFonts w:ascii="Montserrat" w:eastAsiaTheme="minorHAnsi" w:hAnsi="Montserrat"/>
          <w:sz w:val="22"/>
          <w:szCs w:val="22"/>
          <w:lang w:eastAsia="en-US"/>
        </w:rPr>
        <w:t xml:space="preserve">, se </w:t>
      </w:r>
      <w:r w:rsidR="00DE3481" w:rsidRPr="00BB2E7B">
        <w:rPr>
          <w:rFonts w:ascii="Montserrat" w:eastAsiaTheme="minorHAnsi" w:hAnsi="Montserrat"/>
          <w:sz w:val="22"/>
          <w:szCs w:val="22"/>
          <w:lang w:eastAsia="en-US"/>
        </w:rPr>
        <w:t>publica</w:t>
      </w:r>
      <w:r w:rsidR="00A3776C" w:rsidRPr="00BB2E7B">
        <w:rPr>
          <w:rFonts w:ascii="Montserrat" w:eastAsiaTheme="minorHAnsi" w:hAnsi="Montserrat"/>
          <w:sz w:val="22"/>
          <w:szCs w:val="22"/>
          <w:lang w:eastAsia="en-US"/>
        </w:rPr>
        <w:t xml:space="preserve"> información estadística </w:t>
      </w:r>
      <w:r w:rsidR="00FD28CB" w:rsidRPr="00BB2E7B">
        <w:rPr>
          <w:rFonts w:ascii="Montserrat" w:eastAsiaTheme="minorHAnsi" w:hAnsi="Montserrat"/>
          <w:sz w:val="22"/>
          <w:szCs w:val="22"/>
          <w:lang w:eastAsia="en-US"/>
        </w:rPr>
        <w:t>de casos</w:t>
      </w:r>
      <w:r w:rsidR="00A3776C" w:rsidRPr="00BB2E7B">
        <w:rPr>
          <w:rFonts w:ascii="Montserrat" w:eastAsiaTheme="minorHAnsi" w:hAnsi="Montserrat"/>
          <w:sz w:val="22"/>
          <w:szCs w:val="22"/>
          <w:lang w:eastAsia="en-US"/>
        </w:rPr>
        <w:t xml:space="preserve"> confirmados en población que se reconoce como indígena</w:t>
      </w:r>
      <w:r w:rsidR="00FD28CB" w:rsidRPr="00BB2E7B">
        <w:rPr>
          <w:rFonts w:ascii="Montserrat" w:eastAsiaTheme="minorHAnsi" w:hAnsi="Montserrat"/>
          <w:sz w:val="22"/>
          <w:szCs w:val="22"/>
          <w:lang w:eastAsia="en-US"/>
        </w:rPr>
        <w:t>.</w:t>
      </w:r>
      <w:r w:rsidR="00FD28CB" w:rsidRPr="00BB2E7B">
        <w:rPr>
          <w:rStyle w:val="FootnoteReference"/>
          <w:rFonts w:ascii="Montserrat" w:eastAsiaTheme="minorHAnsi" w:hAnsi="Montserrat"/>
          <w:sz w:val="22"/>
          <w:szCs w:val="22"/>
          <w:lang w:eastAsia="en-US"/>
        </w:rPr>
        <w:footnoteReference w:id="7"/>
      </w:r>
    </w:p>
    <w:p w14:paraId="70861479" w14:textId="1DA581E9" w:rsidR="009F093A" w:rsidRPr="00BB2E7B" w:rsidRDefault="00EC08F4" w:rsidP="00962CB4">
      <w:pPr>
        <w:pStyle w:val="NormalWeb"/>
        <w:shd w:val="clear" w:color="auto" w:fill="FFFFFF"/>
        <w:jc w:val="both"/>
        <w:rPr>
          <w:rFonts w:ascii="Montserrat" w:eastAsiaTheme="minorHAnsi" w:hAnsi="Montserrat"/>
          <w:sz w:val="22"/>
          <w:szCs w:val="22"/>
        </w:rPr>
      </w:pPr>
      <w:r w:rsidRPr="00BB2E7B">
        <w:rPr>
          <w:rFonts w:ascii="Montserrat" w:eastAsiaTheme="minorHAnsi" w:hAnsi="Montserrat"/>
          <w:sz w:val="22"/>
          <w:szCs w:val="22"/>
          <w:lang w:eastAsia="en-US"/>
        </w:rPr>
        <w:t xml:space="preserve">Respecto a </w:t>
      </w:r>
      <w:r w:rsidR="0090243B" w:rsidRPr="00BB2E7B">
        <w:rPr>
          <w:rFonts w:ascii="Montserrat" w:eastAsiaTheme="minorHAnsi" w:hAnsi="Montserrat"/>
          <w:sz w:val="22"/>
          <w:szCs w:val="22"/>
          <w:lang w:eastAsia="en-US"/>
        </w:rPr>
        <w:t xml:space="preserve">los </w:t>
      </w:r>
      <w:r w:rsidR="00DE3481" w:rsidRPr="00BB2E7B">
        <w:rPr>
          <w:rFonts w:ascii="Montserrat" w:eastAsiaTheme="minorHAnsi" w:hAnsi="Montserrat"/>
          <w:sz w:val="22"/>
          <w:szCs w:val="22"/>
          <w:lang w:eastAsia="en-US"/>
        </w:rPr>
        <w:t>datos sobre la</w:t>
      </w:r>
      <w:r w:rsidRPr="00BB2E7B">
        <w:rPr>
          <w:rFonts w:ascii="Montserrat" w:eastAsiaTheme="minorHAnsi" w:hAnsi="Montserrat"/>
          <w:sz w:val="22"/>
          <w:szCs w:val="22"/>
          <w:lang w:eastAsia="en-US"/>
        </w:rPr>
        <w:t xml:space="preserve"> disponibilidad y acceso a los servicios de la salud,</w:t>
      </w:r>
      <w:r w:rsidR="00E671E8" w:rsidRPr="00BB2E7B">
        <w:rPr>
          <w:rFonts w:ascii="Montserrat" w:eastAsiaTheme="minorHAnsi" w:hAnsi="Montserrat"/>
          <w:sz w:val="22"/>
          <w:szCs w:val="22"/>
          <w:lang w:eastAsia="en-US"/>
        </w:rPr>
        <w:t xml:space="preserve"> se informa que</w:t>
      </w:r>
      <w:r w:rsidR="009F093A" w:rsidRPr="00BB2E7B">
        <w:rPr>
          <w:rFonts w:ascii="Montserrat" w:eastAsiaTheme="minorHAnsi" w:hAnsi="Montserrat"/>
          <w:sz w:val="22"/>
          <w:szCs w:val="22"/>
          <w:lang w:eastAsia="en-US"/>
        </w:rPr>
        <w:t xml:space="preserve"> el </w:t>
      </w:r>
      <w:r w:rsidR="009F093A" w:rsidRPr="00BB2E7B">
        <w:rPr>
          <w:rFonts w:ascii="Montserrat" w:eastAsiaTheme="minorHAnsi" w:hAnsi="Montserrat"/>
          <w:sz w:val="22"/>
          <w:szCs w:val="22"/>
        </w:rPr>
        <w:t>Instituto de Salud para el Bienestar (INSABI) entregó 13 millones 626 mil 624 piezas de medicamentos, equipos e insumos médicos a los estados, así como a instituciones federales. Se tiene estimado la adquisición de 58 millones de bienes que se seguirán distribuyendo.</w:t>
      </w:r>
      <w:r w:rsidR="009F093A" w:rsidRPr="00BB2E7B">
        <w:rPr>
          <w:rFonts w:ascii="Montserrat" w:eastAsiaTheme="minorHAnsi" w:hAnsi="Montserrat"/>
          <w:sz w:val="22"/>
          <w:szCs w:val="22"/>
          <w:vertAlign w:val="superscript"/>
        </w:rPr>
        <w:footnoteReference w:id="8"/>
      </w:r>
    </w:p>
    <w:p w14:paraId="6E50B434" w14:textId="1C6D4122" w:rsidR="00E671E8" w:rsidRPr="00BB2E7B" w:rsidRDefault="00E671E8" w:rsidP="00E671E8">
      <w:pPr>
        <w:pStyle w:val="NormalWeb"/>
        <w:shd w:val="clear" w:color="auto" w:fill="FFFFFF"/>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La </w:t>
      </w:r>
      <w:r w:rsidR="00693CC8" w:rsidRPr="00BB2E7B">
        <w:rPr>
          <w:rFonts w:ascii="Montserrat" w:eastAsiaTheme="minorHAnsi" w:hAnsi="Montserrat"/>
          <w:sz w:val="22"/>
          <w:szCs w:val="22"/>
          <w:lang w:eastAsia="en-US"/>
        </w:rPr>
        <w:t xml:space="preserve">Secretaría de Salud </w:t>
      </w:r>
      <w:r w:rsidRPr="00BB2E7B">
        <w:rPr>
          <w:rFonts w:ascii="Montserrat" w:eastAsiaTheme="minorHAnsi" w:hAnsi="Montserrat"/>
          <w:sz w:val="22"/>
          <w:szCs w:val="22"/>
          <w:lang w:eastAsia="en-US"/>
        </w:rPr>
        <w:t xml:space="preserve">ha implementado el plan </w:t>
      </w:r>
      <w:r w:rsidRPr="00BB2E7B">
        <w:rPr>
          <w:rFonts w:ascii="Montserrat" w:eastAsiaTheme="minorHAnsi" w:hAnsi="Montserrat"/>
          <w:i/>
          <w:sz w:val="22"/>
          <w:szCs w:val="22"/>
          <w:lang w:eastAsia="en-US"/>
        </w:rPr>
        <w:t>Expansión Hospitalaria en caso de Emergencias en Salud</w:t>
      </w:r>
      <w:r w:rsidRPr="00BB2E7B">
        <w:rPr>
          <w:rFonts w:ascii="Montserrat" w:eastAsiaTheme="minorHAnsi" w:hAnsi="Montserrat"/>
          <w:sz w:val="22"/>
          <w:szCs w:val="22"/>
          <w:lang w:eastAsia="en-US"/>
        </w:rPr>
        <w:t>, que tiene su origen en la necesidad de llevar los servicios hospitalarios a cualquier localidad, municipio o estado que lo requiera, cuando haya saldo masivo de víctimas, o bien, su infraestructura hospitalaria sea mermada.</w:t>
      </w:r>
      <w:r w:rsidRPr="00BB2E7B">
        <w:rPr>
          <w:rStyle w:val="FootnoteReference"/>
          <w:rFonts w:ascii="Montserrat" w:eastAsiaTheme="minorHAnsi" w:hAnsi="Montserrat"/>
          <w:sz w:val="22"/>
          <w:szCs w:val="22"/>
          <w:lang w:eastAsia="en-US"/>
        </w:rPr>
        <w:footnoteReference w:id="9"/>
      </w:r>
    </w:p>
    <w:p w14:paraId="291E20B5" w14:textId="0FEB82F0" w:rsidR="00E671E8" w:rsidRPr="00BB2E7B" w:rsidRDefault="00E671E8" w:rsidP="00E671E8">
      <w:pPr>
        <w:pStyle w:val="NormalWeb"/>
        <w:shd w:val="clear" w:color="auto" w:fill="FFFFFF"/>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Por su parte, el </w:t>
      </w:r>
      <w:r w:rsidR="00801C12" w:rsidRPr="00BB2E7B">
        <w:rPr>
          <w:rFonts w:ascii="Montserrat" w:eastAsiaTheme="minorHAnsi" w:hAnsi="Montserrat"/>
          <w:sz w:val="22"/>
          <w:szCs w:val="22"/>
        </w:rPr>
        <w:t xml:space="preserve">Instituto Mexicano del Seguro Social (IMSS) </w:t>
      </w:r>
      <w:r w:rsidRPr="00BB2E7B">
        <w:rPr>
          <w:rFonts w:ascii="Montserrat" w:eastAsiaTheme="minorHAnsi" w:hAnsi="Montserrat"/>
          <w:sz w:val="22"/>
          <w:szCs w:val="22"/>
          <w:lang w:eastAsia="en-US"/>
        </w:rPr>
        <w:t xml:space="preserve">cuenta con el </w:t>
      </w:r>
      <w:r w:rsidRPr="00BB2E7B">
        <w:rPr>
          <w:rFonts w:ascii="Montserrat" w:eastAsiaTheme="minorHAnsi" w:hAnsi="Montserrat"/>
          <w:i/>
          <w:sz w:val="22"/>
          <w:szCs w:val="22"/>
          <w:lang w:eastAsia="en-US"/>
        </w:rPr>
        <w:t>Plan de Preparación y Respuesta Institucional COVID-19</w:t>
      </w:r>
      <w:r w:rsidRPr="00BB2E7B">
        <w:rPr>
          <w:rFonts w:ascii="Montserrat" w:eastAsiaTheme="minorHAnsi" w:hAnsi="Montserrat"/>
          <w:sz w:val="22"/>
          <w:szCs w:val="22"/>
          <w:lang w:eastAsia="en-US"/>
        </w:rPr>
        <w:t>, que consiste en la reorganización de la infraestructura (reconversión hospitalaria) y del personal de salud para atender la emergencia sanitaria.</w:t>
      </w:r>
      <w:r w:rsidRPr="00BB2E7B">
        <w:rPr>
          <w:rStyle w:val="FootnoteReference"/>
          <w:rFonts w:ascii="Montserrat" w:eastAsiaTheme="minorHAnsi" w:hAnsi="Montserrat"/>
          <w:sz w:val="22"/>
          <w:szCs w:val="22"/>
          <w:lang w:eastAsia="en-US"/>
        </w:rPr>
        <w:footnoteReference w:id="10"/>
      </w:r>
    </w:p>
    <w:p w14:paraId="7D24229C" w14:textId="3023B56E" w:rsidR="00E671E8" w:rsidRPr="00BB2E7B" w:rsidRDefault="00E671E8" w:rsidP="00962CB4">
      <w:pPr>
        <w:pStyle w:val="NormalWeb"/>
        <w:shd w:val="clear" w:color="auto" w:fill="FFFFFF"/>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Aunado a ello, la </w:t>
      </w:r>
      <w:r w:rsidR="00693CC8" w:rsidRPr="00BB2E7B">
        <w:rPr>
          <w:rFonts w:ascii="Montserrat" w:eastAsiaTheme="minorHAnsi" w:hAnsi="Montserrat"/>
          <w:sz w:val="22"/>
          <w:szCs w:val="22"/>
          <w:lang w:eastAsia="en-US"/>
        </w:rPr>
        <w:t>Secretaría de Salud</w:t>
      </w:r>
      <w:r w:rsidRPr="00BB2E7B">
        <w:rPr>
          <w:rFonts w:ascii="Montserrat" w:eastAsiaTheme="minorHAnsi" w:hAnsi="Montserrat"/>
          <w:sz w:val="22"/>
          <w:szCs w:val="22"/>
          <w:lang w:eastAsia="en-US"/>
        </w:rPr>
        <w:t xml:space="preserve"> suscribió un convenio de colaboración con la Asociación Nacional de Hospitales Privados y el Consorcio Mexicano de Hospitales, a fin de disponer de la mitad de las camas de los 146 hospitales que son parte de estas agrupaciones y garantizar la atención de los derechohabientes de instituciones públicas de seguridad.</w:t>
      </w:r>
      <w:r w:rsidRPr="00BB2E7B">
        <w:rPr>
          <w:rStyle w:val="FootnoteReference"/>
          <w:rFonts w:ascii="Montserrat" w:eastAsiaTheme="minorHAnsi" w:hAnsi="Montserrat"/>
          <w:sz w:val="22"/>
          <w:szCs w:val="22"/>
          <w:lang w:eastAsia="en-US"/>
        </w:rPr>
        <w:footnoteReference w:id="11"/>
      </w:r>
    </w:p>
    <w:p w14:paraId="168C5280" w14:textId="45298DE3" w:rsidR="00A158D9" w:rsidRPr="00BB2E7B" w:rsidRDefault="00E671E8" w:rsidP="00962CB4">
      <w:pPr>
        <w:pStyle w:val="NormalWeb"/>
        <w:shd w:val="clear" w:color="auto" w:fill="FFFFFF"/>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Por su parte, la</w:t>
      </w:r>
      <w:r w:rsidR="009F093A" w:rsidRPr="00BB2E7B">
        <w:rPr>
          <w:rFonts w:ascii="Montserrat" w:eastAsiaTheme="minorHAnsi" w:hAnsi="Montserrat"/>
          <w:sz w:val="22"/>
          <w:szCs w:val="22"/>
          <w:lang w:eastAsia="en-US"/>
        </w:rPr>
        <w:t xml:space="preserve"> </w:t>
      </w:r>
      <w:r w:rsidR="00962CB4" w:rsidRPr="00BB2E7B">
        <w:rPr>
          <w:rFonts w:ascii="Montserrat" w:eastAsiaTheme="minorHAnsi" w:hAnsi="Montserrat"/>
          <w:sz w:val="22"/>
          <w:szCs w:val="22"/>
        </w:rPr>
        <w:t>Comisión Federal para la Protección contra Riesgos Sanitarios (</w:t>
      </w:r>
      <w:r w:rsidR="00962CB4" w:rsidRPr="00BB2E7B">
        <w:rPr>
          <w:rFonts w:ascii="Montserrat" w:eastAsiaTheme="minorHAnsi" w:hAnsi="Montserrat"/>
          <w:sz w:val="22"/>
          <w:szCs w:val="22"/>
          <w:lang w:eastAsia="en-US"/>
        </w:rPr>
        <w:t>COFEPRIS) mantiene abiertas sus ventanillas de servicio para la recepción de todos los trámites relacionados con la autorización de registros sanitarios y trámites asociados, de medicamentos y dispositivos médicos que aseguren el abasto nacional ante la emergencia actual.</w:t>
      </w:r>
      <w:r w:rsidRPr="00BB2E7B">
        <w:rPr>
          <w:rFonts w:ascii="Montserrat" w:eastAsiaTheme="minorHAnsi" w:hAnsi="Montserrat"/>
          <w:sz w:val="22"/>
          <w:szCs w:val="22"/>
          <w:lang w:eastAsia="en-US"/>
        </w:rPr>
        <w:t xml:space="preserve"> En ese sentido</w:t>
      </w:r>
      <w:r w:rsidR="00962CB4" w:rsidRPr="00BB2E7B">
        <w:rPr>
          <w:rFonts w:ascii="Montserrat" w:eastAsiaTheme="minorHAnsi" w:hAnsi="Montserrat"/>
          <w:sz w:val="22"/>
          <w:szCs w:val="22"/>
          <w:lang w:eastAsia="en-US"/>
        </w:rPr>
        <w:t>, se trabaja para emitir de manera inmediata</w:t>
      </w:r>
      <w:r w:rsidRPr="00BB2E7B">
        <w:rPr>
          <w:rFonts w:ascii="Montserrat" w:eastAsiaTheme="minorHAnsi" w:hAnsi="Montserrat"/>
          <w:sz w:val="22"/>
          <w:szCs w:val="22"/>
          <w:lang w:eastAsia="en-US"/>
        </w:rPr>
        <w:t>,</w:t>
      </w:r>
      <w:r w:rsidR="00962CB4" w:rsidRPr="00BB2E7B">
        <w:rPr>
          <w:rFonts w:ascii="Montserrat" w:eastAsiaTheme="minorHAnsi" w:hAnsi="Montserrat"/>
          <w:sz w:val="22"/>
          <w:szCs w:val="22"/>
          <w:lang w:eastAsia="en-US"/>
        </w:rPr>
        <w:t xml:space="preserve"> los permisos de importación necesarios para la recepción de medicamentos e insumos para la salud que hayan sido donados y que cumplan con los estándares de calidad, seguridad y eficacia.</w:t>
      </w:r>
      <w:r w:rsidR="00A158D9" w:rsidRPr="00BB2E7B">
        <w:rPr>
          <w:rFonts w:ascii="Montserrat" w:eastAsiaTheme="minorHAnsi" w:hAnsi="Montserrat"/>
          <w:sz w:val="22"/>
          <w:szCs w:val="22"/>
          <w:lang w:eastAsia="en-US"/>
        </w:rPr>
        <w:t xml:space="preserve"> </w:t>
      </w:r>
    </w:p>
    <w:p w14:paraId="439F1C2B" w14:textId="6329D01E" w:rsidR="004546B0" w:rsidRPr="00BB2E7B" w:rsidRDefault="00F53205" w:rsidP="00123AB6">
      <w:pPr>
        <w:pStyle w:val="NormalWeb"/>
        <w:shd w:val="clear" w:color="auto" w:fill="FFFFFF"/>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En</w:t>
      </w:r>
      <w:r w:rsidR="00A158D9" w:rsidRPr="00BB2E7B">
        <w:rPr>
          <w:rFonts w:ascii="Montserrat" w:hAnsi="Montserrat"/>
          <w:sz w:val="22"/>
          <w:szCs w:val="22"/>
        </w:rPr>
        <w:t xml:space="preserve"> el marco de esquemas de cooperación internacional, la</w:t>
      </w:r>
      <w:r w:rsidR="00A158D9" w:rsidRPr="00BB2E7B">
        <w:rPr>
          <w:rFonts w:ascii="Montserrat" w:eastAsiaTheme="minorHAnsi" w:hAnsi="Montserrat"/>
          <w:sz w:val="22"/>
          <w:szCs w:val="22"/>
          <w:lang w:eastAsia="en-US"/>
        </w:rPr>
        <w:t xml:space="preserve"> SRE </w:t>
      </w:r>
      <w:r w:rsidR="00A158D9" w:rsidRPr="00BB2E7B">
        <w:rPr>
          <w:rFonts w:ascii="Montserrat" w:hAnsi="Montserrat"/>
          <w:sz w:val="22"/>
          <w:szCs w:val="22"/>
        </w:rPr>
        <w:t>trabaja para la compra de insumos y equipos médicos,  así como medicamentos, destinados al sector e instituciones públicas de salud.</w:t>
      </w:r>
      <w:r w:rsidR="00A158D9" w:rsidRPr="00BB2E7B">
        <w:rPr>
          <w:rStyle w:val="FootnoteReference"/>
          <w:rFonts w:ascii="Montserrat" w:eastAsiaTheme="minorHAnsi" w:hAnsi="Montserrat"/>
          <w:sz w:val="22"/>
          <w:szCs w:val="22"/>
          <w:lang w:eastAsia="en-US"/>
        </w:rPr>
        <w:footnoteReference w:id="12"/>
      </w:r>
    </w:p>
    <w:p w14:paraId="09E2953C" w14:textId="7FB198FB" w:rsidR="00AA50F5" w:rsidRPr="00BB2E7B" w:rsidRDefault="004546B0" w:rsidP="003966E4">
      <w:pPr>
        <w:pStyle w:val="NormalWeb"/>
        <w:shd w:val="clear" w:color="auto" w:fill="FFFFFF"/>
        <w:spacing w:before="0" w:beforeAutospacing="0" w:after="0" w:afterAutospacing="0"/>
        <w:jc w:val="both"/>
        <w:rPr>
          <w:rFonts w:ascii="Montserrat" w:eastAsiaTheme="minorHAnsi" w:hAnsi="Montserrat"/>
          <w:b/>
          <w:sz w:val="22"/>
          <w:szCs w:val="22"/>
          <w:lang w:eastAsia="en-US"/>
        </w:rPr>
      </w:pPr>
      <w:r w:rsidRPr="00BB2E7B">
        <w:rPr>
          <w:rFonts w:ascii="Montserrat" w:eastAsiaTheme="minorHAnsi" w:hAnsi="Montserrat"/>
          <w:b/>
          <w:sz w:val="22"/>
          <w:szCs w:val="22"/>
          <w:lang w:eastAsia="en-US"/>
        </w:rPr>
        <w:t>Protección de diversos grupos en riesgo y de los pueblos indígenas</w:t>
      </w:r>
    </w:p>
    <w:p w14:paraId="35B74D63" w14:textId="0EF81398" w:rsidR="00900638" w:rsidRPr="00BB2E7B" w:rsidRDefault="00900638" w:rsidP="003966E4">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3775AD70"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medidas han adoptado las autoridades públicas para proteger a las poblaciones de alto riesgo de COVID-19, incluyendo: a) trabajadores sociales y de atención de la salud, b) personas de edad, c) otras personas con un sistema inmunológico posiblemente reducido, como los pueblos indígenas o las personas que viven con el VIH, d) personas detenidas y encarceladas, incluidas las personas bajo custodia del Estado; e) personas que viven en casas de acogida, f) niños y adultos que viven en instituciones, campamentos, refugios o alojamientos colectivos, g) personas con discapacidad, h) personas sin hogar; i) personas que viven en asentamientos informales o en hogares con hacinamiento; j) refugiados, desplazados internos y k) trabajadores migrantes.</w:t>
      </w:r>
    </w:p>
    <w:p w14:paraId="388B6905"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¿Puede informarnos sobre las medidas concretas adoptadas para mitigar el impacto de la pandemia COVID-19 en las comunidades y grupos sujetos a discriminación y desventajas estructurales? </w:t>
      </w:r>
    </w:p>
    <w:p w14:paraId="5748BBA8"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¿Qué medidas han adoptado las autoridades públicas para garantizar la prestación continua de servicios, incluidos los de alimentación, atención de la salud, educación y asistencia psicosocial a las personas en situación vulnerable, entre ellas a) las personas de edad, b) las personas con discapacidad, c) las personas lesbianas, homosexuales, bisexuales y transexuales, d) las personas sin hogar, e) los pueblos indígenas, f) las víctimas y supervivientes de la violencia doméstica, sexual y de género, g) las víctimas de trata de personas, h) las víctimas de discriminación, i) las víctimas de las formas contemporáneas de esclavitud, incluido el trabajo forzoso, así como h) los niños y niñas víctimas de la venta y la explotación sexual? </w:t>
      </w:r>
    </w:p>
    <w:p w14:paraId="1C5409E1"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¿Ha habido alguna interrupción de los servicios, como el cierre de hogares de acogida de emergencia, bancos de alimentos o la interrupción de los servicios de atención de la salud o psicosociales que haya sido motivo de preocupación?</w:t>
      </w:r>
    </w:p>
    <w:p w14:paraId="5F0BBB27"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¿Se han adoptado medidas especiales para abordar la situación de los hogares monoparentales?</w:t>
      </w:r>
    </w:p>
    <w:p w14:paraId="5E1456E7" w14:textId="6017ACC5"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medidas se han adoptado para hacer frente a las disparidades raciales, prevenir la discriminación racial y proteger a las víctimas del racismo, la discriminación racial, la xenofobia y las formas conexas de intolerancia durante la pandemia?</w:t>
      </w:r>
    </w:p>
    <w:p w14:paraId="30D40A80" w14:textId="77777777" w:rsidR="00BB2E7B" w:rsidRPr="00BB2E7B" w:rsidRDefault="00BB2E7B" w:rsidP="003966E4">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6EA29AC2" w14:textId="7BF2E8A5" w:rsidR="008D4442" w:rsidRPr="00BB2E7B" w:rsidRDefault="008D4442" w:rsidP="003966E4">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A</w:t>
      </w:r>
      <w:r w:rsidR="004B60A0" w:rsidRPr="00BB2E7B">
        <w:rPr>
          <w:rFonts w:ascii="Montserrat" w:eastAsiaTheme="minorHAnsi" w:hAnsi="Montserrat"/>
          <w:sz w:val="22"/>
          <w:szCs w:val="22"/>
          <w:lang w:eastAsia="en-US"/>
        </w:rPr>
        <w:t xml:space="preserve"> fin de </w:t>
      </w:r>
      <w:r w:rsidR="0070508B" w:rsidRPr="00BB2E7B">
        <w:rPr>
          <w:rFonts w:ascii="Montserrat" w:eastAsiaTheme="minorHAnsi" w:hAnsi="Montserrat"/>
          <w:sz w:val="22"/>
          <w:szCs w:val="22"/>
          <w:lang w:eastAsia="en-US"/>
        </w:rPr>
        <w:t xml:space="preserve">asegurar </w:t>
      </w:r>
      <w:r w:rsidR="004B60A0" w:rsidRPr="00BB2E7B">
        <w:rPr>
          <w:rFonts w:ascii="Montserrat" w:eastAsiaTheme="minorHAnsi" w:hAnsi="Montserrat"/>
          <w:sz w:val="22"/>
          <w:szCs w:val="22"/>
          <w:lang w:eastAsia="en-US"/>
        </w:rPr>
        <w:t>el derecho al más alto nivel de salud posibl</w:t>
      </w:r>
      <w:r w:rsidR="00E671E8" w:rsidRPr="00BB2E7B">
        <w:rPr>
          <w:rFonts w:ascii="Montserrat" w:eastAsiaTheme="minorHAnsi" w:hAnsi="Montserrat"/>
          <w:sz w:val="22"/>
          <w:szCs w:val="22"/>
          <w:lang w:eastAsia="en-US"/>
        </w:rPr>
        <w:t>e en el contexto de la pandemia</w:t>
      </w:r>
      <w:r w:rsidR="004B60A0" w:rsidRPr="00BB2E7B">
        <w:rPr>
          <w:rFonts w:ascii="Montserrat" w:eastAsiaTheme="minorHAnsi" w:hAnsi="Montserrat"/>
          <w:sz w:val="22"/>
          <w:szCs w:val="22"/>
          <w:lang w:eastAsia="en-US"/>
        </w:rPr>
        <w:t>,</w:t>
      </w:r>
      <w:r w:rsidRPr="00BB2E7B">
        <w:rPr>
          <w:rFonts w:ascii="Montserrat" w:eastAsiaTheme="minorHAnsi" w:hAnsi="Montserrat"/>
          <w:sz w:val="22"/>
          <w:szCs w:val="22"/>
          <w:lang w:eastAsia="en-US"/>
        </w:rPr>
        <w:t xml:space="preserve"> </w:t>
      </w:r>
      <w:r w:rsidR="00E671E8" w:rsidRPr="00BB2E7B">
        <w:rPr>
          <w:rFonts w:ascii="Montserrat" w:eastAsiaTheme="minorHAnsi" w:hAnsi="Montserrat"/>
          <w:sz w:val="22"/>
          <w:szCs w:val="22"/>
          <w:lang w:eastAsia="en-US"/>
        </w:rPr>
        <w:t>el</w:t>
      </w:r>
      <w:r w:rsidRPr="00BB2E7B">
        <w:rPr>
          <w:rFonts w:ascii="Montserrat" w:eastAsiaTheme="minorHAnsi" w:hAnsi="Montserrat"/>
          <w:sz w:val="22"/>
          <w:szCs w:val="22"/>
          <w:lang w:eastAsia="en-US"/>
        </w:rPr>
        <w:t xml:space="preserve"> Gobiern</w:t>
      </w:r>
      <w:r w:rsidR="00DC4F1C" w:rsidRPr="00BB2E7B">
        <w:rPr>
          <w:rFonts w:ascii="Montserrat" w:eastAsiaTheme="minorHAnsi" w:hAnsi="Montserrat"/>
          <w:sz w:val="22"/>
          <w:szCs w:val="22"/>
          <w:lang w:eastAsia="en-US"/>
        </w:rPr>
        <w:t>o de México</w:t>
      </w:r>
      <w:r w:rsidR="00254253" w:rsidRPr="00BB2E7B">
        <w:rPr>
          <w:rFonts w:ascii="Montserrat" w:eastAsiaTheme="minorHAnsi" w:hAnsi="Montserrat"/>
          <w:sz w:val="22"/>
          <w:szCs w:val="22"/>
          <w:lang w:eastAsia="en-US"/>
        </w:rPr>
        <w:t xml:space="preserve"> </w:t>
      </w:r>
      <w:r w:rsidR="00E671E8" w:rsidRPr="00BB2E7B">
        <w:rPr>
          <w:rFonts w:ascii="Montserrat" w:eastAsiaTheme="minorHAnsi" w:hAnsi="Montserrat"/>
          <w:sz w:val="22"/>
          <w:szCs w:val="22"/>
          <w:lang w:eastAsia="en-US"/>
        </w:rPr>
        <w:t xml:space="preserve">trabaja para </w:t>
      </w:r>
      <w:r w:rsidR="0070508B" w:rsidRPr="00BB2E7B">
        <w:rPr>
          <w:rFonts w:ascii="Montserrat" w:eastAsiaTheme="minorHAnsi" w:hAnsi="Montserrat"/>
          <w:sz w:val="22"/>
          <w:szCs w:val="22"/>
          <w:lang w:eastAsia="en-US"/>
        </w:rPr>
        <w:t>garantizar</w:t>
      </w:r>
      <w:r w:rsidRPr="00BB2E7B">
        <w:rPr>
          <w:rFonts w:ascii="Montserrat" w:eastAsiaTheme="minorHAnsi" w:hAnsi="Montserrat"/>
          <w:sz w:val="22"/>
          <w:szCs w:val="22"/>
          <w:lang w:eastAsia="en-US"/>
        </w:rPr>
        <w:t xml:space="preserve"> </w:t>
      </w:r>
      <w:r w:rsidR="00254253" w:rsidRPr="00BB2E7B">
        <w:rPr>
          <w:rFonts w:ascii="Montserrat" w:eastAsiaTheme="minorHAnsi" w:hAnsi="Montserrat"/>
          <w:sz w:val="22"/>
          <w:szCs w:val="22"/>
          <w:lang w:eastAsia="en-US"/>
        </w:rPr>
        <w:t>el abasto suficiente de instalaciones, equipo y servicios médicos, bajo los más altos estándares internacionales en la materia</w:t>
      </w:r>
      <w:r w:rsidR="00DC4F1C" w:rsidRPr="00BB2E7B">
        <w:rPr>
          <w:rFonts w:ascii="Montserrat" w:eastAsiaTheme="minorHAnsi" w:hAnsi="Montserrat"/>
          <w:sz w:val="22"/>
          <w:szCs w:val="22"/>
          <w:lang w:eastAsia="en-US"/>
        </w:rPr>
        <w:t xml:space="preserve">, sin ningún tipo de discriminación </w:t>
      </w:r>
      <w:r w:rsidR="002F53E1" w:rsidRPr="00BB2E7B">
        <w:rPr>
          <w:rFonts w:ascii="Montserrat" w:eastAsiaTheme="minorHAnsi" w:hAnsi="Montserrat"/>
          <w:sz w:val="22"/>
          <w:szCs w:val="22"/>
          <w:lang w:eastAsia="en-US"/>
        </w:rPr>
        <w:t>a</w:t>
      </w:r>
      <w:r w:rsidR="00DC4F1C" w:rsidRPr="00BB2E7B">
        <w:rPr>
          <w:rFonts w:ascii="Montserrat" w:eastAsiaTheme="minorHAnsi" w:hAnsi="Montserrat"/>
          <w:sz w:val="22"/>
          <w:szCs w:val="22"/>
          <w:lang w:eastAsia="en-US"/>
        </w:rPr>
        <w:t xml:space="preserve"> los grupos que históricamente han sido excluidos y estigmatizados. </w:t>
      </w:r>
    </w:p>
    <w:p w14:paraId="016C6119" w14:textId="77777777" w:rsidR="00DC4F1C" w:rsidRPr="00BB2E7B" w:rsidRDefault="00DC4F1C" w:rsidP="003966E4">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43F73628" w14:textId="28EFF0EC" w:rsidR="00DC4F1C" w:rsidRPr="00BB2E7B" w:rsidRDefault="007C2062" w:rsidP="003966E4">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La</w:t>
      </w:r>
      <w:r w:rsidR="00DC4F1C" w:rsidRPr="00BB2E7B">
        <w:rPr>
          <w:rFonts w:ascii="Montserrat" w:eastAsiaTheme="minorHAnsi" w:hAnsi="Montserrat"/>
          <w:sz w:val="22"/>
          <w:szCs w:val="22"/>
          <w:lang w:eastAsia="en-US"/>
        </w:rPr>
        <w:t xml:space="preserve"> </w:t>
      </w:r>
      <w:r w:rsidR="00DC4F1C" w:rsidRPr="00BB2E7B">
        <w:rPr>
          <w:rFonts w:ascii="Montserrat" w:eastAsiaTheme="minorHAnsi" w:hAnsi="Montserrat"/>
          <w:i/>
          <w:sz w:val="22"/>
          <w:szCs w:val="22"/>
          <w:lang w:eastAsia="en-US"/>
        </w:rPr>
        <w:t>Guía en derechos humanos para medidas COVID19</w:t>
      </w:r>
      <w:r w:rsidR="00DC4F1C" w:rsidRPr="00BB2E7B">
        <w:rPr>
          <w:rFonts w:ascii="Montserrat" w:eastAsiaTheme="minorHAnsi" w:hAnsi="Montserrat"/>
          <w:sz w:val="22"/>
          <w:szCs w:val="22"/>
          <w:lang w:eastAsia="en-US"/>
        </w:rPr>
        <w:t>, señala a todas las autoridades que deben garantizar el acceso universal a la atención médica a todas las personas sin importar si tienen seguro médico o recursos económicos; su nacionalidad o situación legal en</w:t>
      </w:r>
      <w:r w:rsidR="00E671E8" w:rsidRPr="00BB2E7B">
        <w:rPr>
          <w:rFonts w:ascii="Montserrat" w:eastAsiaTheme="minorHAnsi" w:hAnsi="Montserrat"/>
          <w:sz w:val="22"/>
          <w:szCs w:val="22"/>
          <w:lang w:eastAsia="en-US"/>
        </w:rPr>
        <w:t xml:space="preserve"> el país; su orientación sexual;</w:t>
      </w:r>
      <w:r w:rsidR="00DC4F1C" w:rsidRPr="00BB2E7B">
        <w:rPr>
          <w:rFonts w:ascii="Montserrat" w:eastAsiaTheme="minorHAnsi" w:hAnsi="Montserrat"/>
          <w:sz w:val="22"/>
          <w:szCs w:val="22"/>
          <w:lang w:eastAsia="en-US"/>
        </w:rPr>
        <w:t xml:space="preserve"> si tienen una dis</w:t>
      </w:r>
      <w:r w:rsidR="00E671E8" w:rsidRPr="00BB2E7B">
        <w:rPr>
          <w:rFonts w:ascii="Montserrat" w:eastAsiaTheme="minorHAnsi" w:hAnsi="Montserrat"/>
          <w:sz w:val="22"/>
          <w:szCs w:val="22"/>
          <w:lang w:eastAsia="en-US"/>
        </w:rPr>
        <w:t>capacidad;</w:t>
      </w:r>
      <w:r w:rsidR="00DC4F1C" w:rsidRPr="00BB2E7B">
        <w:rPr>
          <w:rFonts w:ascii="Montserrat" w:eastAsiaTheme="minorHAnsi" w:hAnsi="Montserrat"/>
          <w:sz w:val="22"/>
          <w:szCs w:val="22"/>
          <w:lang w:eastAsia="en-US"/>
        </w:rPr>
        <w:t xml:space="preserve"> su edad o su pertenencia étnica</w:t>
      </w:r>
      <w:r w:rsidRPr="00BB2E7B">
        <w:rPr>
          <w:rFonts w:ascii="Montserrat" w:eastAsiaTheme="minorHAnsi" w:hAnsi="Montserrat"/>
          <w:sz w:val="22"/>
          <w:szCs w:val="22"/>
          <w:lang w:eastAsia="en-US"/>
        </w:rPr>
        <w:t>.</w:t>
      </w:r>
    </w:p>
    <w:p w14:paraId="1536C3A3" w14:textId="7DD9532A" w:rsidR="00BB7934" w:rsidRPr="00BB2E7B" w:rsidRDefault="00BB7934" w:rsidP="008D4442">
      <w:pPr>
        <w:pStyle w:val="NormalWeb"/>
        <w:shd w:val="clear" w:color="auto" w:fill="FFFFFF"/>
        <w:jc w:val="both"/>
        <w:rPr>
          <w:rFonts w:ascii="Montserrat" w:eastAsiaTheme="minorHAnsi" w:hAnsi="Montserrat"/>
          <w:sz w:val="22"/>
          <w:szCs w:val="22"/>
        </w:rPr>
      </w:pPr>
      <w:r w:rsidRPr="00BB2E7B">
        <w:rPr>
          <w:rFonts w:ascii="Montserrat" w:eastAsiaTheme="minorHAnsi" w:hAnsi="Montserrat"/>
          <w:sz w:val="22"/>
          <w:szCs w:val="22"/>
        </w:rPr>
        <w:t xml:space="preserve">Por lo que hace a la atención de personas que viven en zonas rurales o urbanas marginadas, se informa que se </w:t>
      </w:r>
      <w:r w:rsidR="00E671E8" w:rsidRPr="00BB2E7B">
        <w:rPr>
          <w:rFonts w:ascii="Montserrat" w:eastAsiaTheme="minorHAnsi" w:hAnsi="Montserrat"/>
          <w:sz w:val="22"/>
          <w:szCs w:val="22"/>
        </w:rPr>
        <w:t>tiene en operación</w:t>
      </w:r>
      <w:r w:rsidRPr="00BB2E7B">
        <w:rPr>
          <w:rFonts w:ascii="Montserrat" w:eastAsiaTheme="minorHAnsi" w:hAnsi="Montserrat"/>
          <w:sz w:val="22"/>
          <w:szCs w:val="22"/>
        </w:rPr>
        <w:t xml:space="preserve"> el </w:t>
      </w:r>
      <w:r w:rsidRPr="00BB2E7B">
        <w:rPr>
          <w:rFonts w:ascii="Montserrat" w:eastAsiaTheme="minorHAnsi" w:hAnsi="Montserrat"/>
          <w:i/>
          <w:sz w:val="22"/>
          <w:szCs w:val="22"/>
        </w:rPr>
        <w:t>Programa IMSS-BIENESTAR</w:t>
      </w:r>
      <w:r w:rsidRPr="00BB2E7B">
        <w:rPr>
          <w:rFonts w:ascii="Montserrat" w:eastAsiaTheme="minorHAnsi" w:hAnsi="Montserrat"/>
          <w:sz w:val="22"/>
          <w:szCs w:val="22"/>
        </w:rPr>
        <w:t xml:space="preserve">, en 19 estados. Este programa brinda atención a población sin seguridad social, mediante su </w:t>
      </w:r>
      <w:r w:rsidRPr="00BB2E7B">
        <w:rPr>
          <w:rFonts w:ascii="Montserrat" w:eastAsiaTheme="minorHAnsi" w:hAnsi="Montserrat"/>
          <w:i/>
          <w:sz w:val="22"/>
          <w:szCs w:val="22"/>
        </w:rPr>
        <w:t>Modelo de Atención Integral a la Salud</w:t>
      </w:r>
      <w:r w:rsidRPr="00BB2E7B">
        <w:rPr>
          <w:rFonts w:ascii="Montserrat" w:eastAsiaTheme="minorHAnsi" w:hAnsi="Montserrat"/>
          <w:sz w:val="22"/>
          <w:szCs w:val="22"/>
        </w:rPr>
        <w:t>, que vincula los servicios de salud y la acción comunitaria, en un marco de respeto a los derechos humanos, así como a los usos y costumbres de la población beneficiaria, con perspectiva de género y enfoque intercultural.</w:t>
      </w:r>
      <w:r w:rsidR="00784BC9" w:rsidRPr="00BB2E7B">
        <w:rPr>
          <w:rStyle w:val="FootnoteReference"/>
          <w:rFonts w:ascii="Montserrat" w:eastAsiaTheme="minorHAnsi" w:hAnsi="Montserrat"/>
          <w:sz w:val="22"/>
          <w:szCs w:val="22"/>
        </w:rPr>
        <w:footnoteReference w:id="13"/>
      </w:r>
    </w:p>
    <w:p w14:paraId="3269C793" w14:textId="2556C798" w:rsidR="00D6600A" w:rsidRPr="00BB2E7B" w:rsidRDefault="00900638" w:rsidP="003966E4">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A fin de asegurar el </w:t>
      </w:r>
      <w:r w:rsidR="00DF4E50" w:rsidRPr="00BB2E7B">
        <w:rPr>
          <w:rFonts w:ascii="Montserrat" w:eastAsiaTheme="minorHAnsi" w:hAnsi="Montserrat"/>
          <w:sz w:val="22"/>
          <w:szCs w:val="22"/>
          <w:lang w:eastAsia="en-US"/>
        </w:rPr>
        <w:t>respeto a los derechos humanos,</w:t>
      </w:r>
      <w:r w:rsidRPr="00BB2E7B">
        <w:rPr>
          <w:rFonts w:ascii="Montserrat" w:eastAsiaTheme="minorHAnsi" w:hAnsi="Montserrat"/>
          <w:sz w:val="22"/>
          <w:szCs w:val="22"/>
          <w:lang w:eastAsia="en-US"/>
        </w:rPr>
        <w:t xml:space="preserve"> la no discriminación </w:t>
      </w:r>
      <w:r w:rsidR="00DF4E50" w:rsidRPr="00BB2E7B">
        <w:rPr>
          <w:rFonts w:ascii="Montserrat" w:eastAsiaTheme="minorHAnsi" w:hAnsi="Montserrat"/>
          <w:sz w:val="22"/>
          <w:szCs w:val="22"/>
          <w:lang w:eastAsia="en-US"/>
        </w:rPr>
        <w:t>y visibilizar el impacto diferenciado que el virus tiene sobre grupos en situación de vulnerabilidad</w:t>
      </w:r>
      <w:r w:rsidRPr="00BB2E7B">
        <w:rPr>
          <w:rFonts w:ascii="Montserrat" w:eastAsiaTheme="minorHAnsi" w:hAnsi="Montserrat"/>
          <w:sz w:val="22"/>
          <w:szCs w:val="22"/>
          <w:lang w:eastAsia="en-US"/>
        </w:rPr>
        <w:t xml:space="preserve">, la </w:t>
      </w:r>
      <w:r w:rsidR="00D213CF" w:rsidRPr="00BB2E7B">
        <w:rPr>
          <w:rFonts w:ascii="Montserrat" w:eastAsiaTheme="minorHAnsi" w:hAnsi="Montserrat"/>
          <w:sz w:val="22"/>
          <w:szCs w:val="22"/>
          <w:lang w:eastAsia="en-US"/>
        </w:rPr>
        <w:t xml:space="preserve">SALUD </w:t>
      </w:r>
      <w:r w:rsidR="006C615D" w:rsidRPr="00BB2E7B">
        <w:rPr>
          <w:rFonts w:ascii="Montserrat" w:eastAsiaTheme="minorHAnsi" w:hAnsi="Montserrat"/>
          <w:sz w:val="22"/>
          <w:szCs w:val="22"/>
          <w:lang w:eastAsia="en-US"/>
        </w:rPr>
        <w:t>publicó</w:t>
      </w:r>
      <w:r w:rsidR="00D213CF" w:rsidRPr="00BB2E7B">
        <w:rPr>
          <w:rFonts w:ascii="Montserrat" w:eastAsiaTheme="minorHAnsi" w:hAnsi="Montserrat"/>
          <w:sz w:val="22"/>
          <w:szCs w:val="22"/>
          <w:lang w:eastAsia="en-US"/>
        </w:rPr>
        <w:t xml:space="preserve"> lineamientos</w:t>
      </w:r>
      <w:r w:rsidR="00EE74D2" w:rsidRPr="00BB2E7B">
        <w:rPr>
          <w:rFonts w:ascii="Montserrat" w:eastAsiaTheme="minorHAnsi" w:hAnsi="Montserrat"/>
          <w:sz w:val="22"/>
          <w:szCs w:val="22"/>
          <w:lang w:eastAsia="en-US"/>
        </w:rPr>
        <w:t xml:space="preserve">, planes, </w:t>
      </w:r>
      <w:r w:rsidR="003C7275" w:rsidRPr="00BB2E7B">
        <w:rPr>
          <w:rFonts w:ascii="Montserrat" w:eastAsiaTheme="minorHAnsi" w:hAnsi="Montserrat"/>
          <w:sz w:val="22"/>
          <w:szCs w:val="22"/>
          <w:lang w:eastAsia="en-US"/>
        </w:rPr>
        <w:t xml:space="preserve">y </w:t>
      </w:r>
      <w:r w:rsidR="00EE74D2" w:rsidRPr="00BB2E7B">
        <w:rPr>
          <w:rFonts w:ascii="Montserrat" w:eastAsiaTheme="minorHAnsi" w:hAnsi="Montserrat"/>
          <w:sz w:val="22"/>
          <w:szCs w:val="22"/>
          <w:lang w:eastAsia="en-US"/>
        </w:rPr>
        <w:t xml:space="preserve">protocolos </w:t>
      </w:r>
      <w:r w:rsidR="00D213CF" w:rsidRPr="00BB2E7B">
        <w:rPr>
          <w:rFonts w:ascii="Montserrat" w:eastAsiaTheme="minorHAnsi" w:hAnsi="Montserrat"/>
          <w:sz w:val="22"/>
          <w:szCs w:val="22"/>
          <w:lang w:eastAsia="en-US"/>
        </w:rPr>
        <w:t xml:space="preserve">para orientar la </w:t>
      </w:r>
      <w:r w:rsidR="003C7275" w:rsidRPr="00BB2E7B">
        <w:rPr>
          <w:rFonts w:ascii="Montserrat" w:eastAsiaTheme="minorHAnsi" w:hAnsi="Montserrat"/>
          <w:sz w:val="22"/>
          <w:szCs w:val="22"/>
          <w:lang w:eastAsia="en-US"/>
        </w:rPr>
        <w:t>atención</w:t>
      </w:r>
      <w:r w:rsidR="00D213CF" w:rsidRPr="00BB2E7B">
        <w:rPr>
          <w:rFonts w:ascii="Montserrat" w:eastAsiaTheme="minorHAnsi" w:hAnsi="Montserrat"/>
          <w:sz w:val="22"/>
          <w:szCs w:val="22"/>
          <w:lang w:eastAsia="en-US"/>
        </w:rPr>
        <w:t xml:space="preserve"> </w:t>
      </w:r>
      <w:r w:rsidR="00EE74D2" w:rsidRPr="00BB2E7B">
        <w:rPr>
          <w:rFonts w:ascii="Montserrat" w:eastAsiaTheme="minorHAnsi" w:hAnsi="Montserrat"/>
          <w:sz w:val="22"/>
          <w:szCs w:val="22"/>
          <w:lang w:eastAsia="en-US"/>
        </w:rPr>
        <w:t>médica a acciones afirmativas,</w:t>
      </w:r>
      <w:r w:rsidR="00DF4E50" w:rsidRPr="00BB2E7B">
        <w:rPr>
          <w:rFonts w:ascii="Montserrat" w:eastAsiaTheme="minorHAnsi" w:hAnsi="Montserrat"/>
          <w:sz w:val="22"/>
          <w:szCs w:val="22"/>
          <w:lang w:eastAsia="en-US"/>
        </w:rPr>
        <w:t xml:space="preserve"> </w:t>
      </w:r>
      <w:r w:rsidR="00587A7B" w:rsidRPr="00BB2E7B">
        <w:rPr>
          <w:rFonts w:ascii="Montserrat" w:eastAsiaTheme="minorHAnsi" w:hAnsi="Montserrat"/>
          <w:sz w:val="22"/>
          <w:szCs w:val="22"/>
          <w:lang w:eastAsia="en-US"/>
        </w:rPr>
        <w:t>y con</w:t>
      </w:r>
      <w:r w:rsidR="00DF4E50" w:rsidRPr="00BB2E7B">
        <w:rPr>
          <w:rFonts w:ascii="Montserrat" w:eastAsiaTheme="minorHAnsi" w:hAnsi="Montserrat"/>
          <w:sz w:val="22"/>
          <w:szCs w:val="22"/>
          <w:lang w:eastAsia="en-US"/>
        </w:rPr>
        <w:t xml:space="preserve"> </w:t>
      </w:r>
      <w:r w:rsidR="003C7275" w:rsidRPr="00BB2E7B">
        <w:rPr>
          <w:rFonts w:ascii="Montserrat" w:eastAsiaTheme="minorHAnsi" w:hAnsi="Montserrat"/>
          <w:sz w:val="22"/>
          <w:szCs w:val="22"/>
          <w:lang w:eastAsia="en-US"/>
        </w:rPr>
        <w:t xml:space="preserve">recomendaciones </w:t>
      </w:r>
      <w:r w:rsidR="00DF4E50" w:rsidRPr="00BB2E7B">
        <w:rPr>
          <w:rFonts w:ascii="Montserrat" w:eastAsiaTheme="minorHAnsi" w:hAnsi="Montserrat"/>
          <w:sz w:val="22"/>
          <w:szCs w:val="22"/>
          <w:lang w:eastAsia="en-US"/>
        </w:rPr>
        <w:t>al público en general.</w:t>
      </w:r>
      <w:r w:rsidR="00DF4E50" w:rsidRPr="00BB2E7B">
        <w:rPr>
          <w:rStyle w:val="FootnoteReference"/>
          <w:rFonts w:ascii="Montserrat" w:eastAsiaTheme="minorHAnsi" w:hAnsi="Montserrat"/>
          <w:sz w:val="22"/>
          <w:szCs w:val="22"/>
          <w:lang w:eastAsia="en-US"/>
        </w:rPr>
        <w:footnoteReference w:id="14"/>
      </w:r>
      <w:r w:rsidR="00DF4E50" w:rsidRPr="00BB2E7B">
        <w:rPr>
          <w:rFonts w:ascii="Montserrat" w:eastAsiaTheme="minorHAnsi" w:hAnsi="Montserrat"/>
          <w:sz w:val="22"/>
          <w:szCs w:val="22"/>
          <w:lang w:eastAsia="en-US"/>
        </w:rPr>
        <w:t xml:space="preserve"> </w:t>
      </w:r>
    </w:p>
    <w:p w14:paraId="77B00936" w14:textId="77777777" w:rsidR="00132EC8" w:rsidRPr="00BB2E7B" w:rsidRDefault="00132EC8" w:rsidP="003966E4">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375E6536" w14:textId="01168991" w:rsidR="00132EC8" w:rsidRPr="00BB2E7B" w:rsidRDefault="00132EC8" w:rsidP="003966E4">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Por su parte, el </w:t>
      </w:r>
      <w:r w:rsidRPr="00BB2E7B">
        <w:rPr>
          <w:rFonts w:ascii="Montserrat" w:eastAsiaTheme="minorHAnsi" w:hAnsi="Montserrat"/>
          <w:bCs/>
          <w:sz w:val="22"/>
          <w:szCs w:val="22"/>
          <w:lang w:eastAsia="en-US"/>
        </w:rPr>
        <w:t>Consejo Nacional para Prevenir la Discriminación</w:t>
      </w:r>
      <w:r w:rsidRPr="00BB2E7B">
        <w:rPr>
          <w:rFonts w:ascii="Montserrat" w:eastAsiaTheme="minorHAnsi" w:hAnsi="Montserrat"/>
          <w:sz w:val="22"/>
          <w:szCs w:val="22"/>
          <w:lang w:eastAsia="en-US"/>
        </w:rPr>
        <w:t xml:space="preserve"> (CONAPRED) elaboró la </w:t>
      </w:r>
      <w:r w:rsidRPr="00BB2E7B">
        <w:rPr>
          <w:rFonts w:ascii="Montserrat" w:eastAsiaTheme="minorHAnsi" w:hAnsi="Montserrat"/>
          <w:i/>
          <w:sz w:val="22"/>
          <w:szCs w:val="22"/>
          <w:lang w:eastAsia="en-US"/>
        </w:rPr>
        <w:t>Guía para la protección de la salud de las personas con discapacidad en el contexto de COVID-19</w:t>
      </w:r>
      <w:r w:rsidRPr="00BB2E7B">
        <w:rPr>
          <w:rFonts w:ascii="Montserrat" w:eastAsiaTheme="minorHAnsi" w:hAnsi="Montserrat"/>
          <w:sz w:val="22"/>
          <w:szCs w:val="22"/>
          <w:lang w:eastAsia="en-US"/>
        </w:rPr>
        <w:t>, con directrices para personal de salud, lugares de acogida, personas de apoyo y familias, así como para medios de comunicación y autoridades.</w:t>
      </w:r>
      <w:r w:rsidRPr="00BB2E7B">
        <w:rPr>
          <w:rStyle w:val="FootnoteReference"/>
          <w:rFonts w:ascii="Montserrat" w:eastAsiaTheme="minorHAnsi" w:hAnsi="Montserrat"/>
          <w:sz w:val="22"/>
          <w:szCs w:val="22"/>
          <w:lang w:eastAsia="en-US"/>
        </w:rPr>
        <w:footnoteReference w:id="15"/>
      </w:r>
      <w:r w:rsidRPr="00BB2E7B">
        <w:rPr>
          <w:rFonts w:ascii="Montserrat" w:eastAsiaTheme="minorHAnsi" w:hAnsi="Montserrat"/>
          <w:sz w:val="22"/>
          <w:szCs w:val="22"/>
          <w:lang w:eastAsia="en-US"/>
        </w:rPr>
        <w:t xml:space="preserve"> </w:t>
      </w:r>
    </w:p>
    <w:p w14:paraId="44EA48AF" w14:textId="36730622" w:rsidR="0005658F" w:rsidRPr="00BB2E7B" w:rsidRDefault="005523CB" w:rsidP="0005658F">
      <w:pPr>
        <w:pStyle w:val="NormalWeb"/>
        <w:shd w:val="clear" w:color="auto" w:fill="FFFFFF"/>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A fin de proteger a</w:t>
      </w:r>
      <w:r w:rsidR="0017144B" w:rsidRPr="00BB2E7B">
        <w:rPr>
          <w:rFonts w:ascii="Montserrat" w:eastAsiaTheme="minorHAnsi" w:hAnsi="Montserrat"/>
          <w:sz w:val="22"/>
          <w:szCs w:val="22"/>
          <w:lang w:eastAsia="en-US"/>
        </w:rPr>
        <w:t xml:space="preserve"> los miembros del </w:t>
      </w:r>
      <w:r w:rsidR="0005658F" w:rsidRPr="00BB2E7B">
        <w:rPr>
          <w:rFonts w:ascii="Montserrat" w:eastAsiaTheme="minorHAnsi" w:hAnsi="Montserrat"/>
          <w:sz w:val="22"/>
          <w:szCs w:val="22"/>
          <w:lang w:eastAsia="en-US"/>
        </w:rPr>
        <w:t>personal sanitario</w:t>
      </w:r>
      <w:r w:rsidR="001C3164" w:rsidRPr="00BB2E7B">
        <w:rPr>
          <w:rFonts w:ascii="Montserrat" w:eastAsiaTheme="minorHAnsi" w:hAnsi="Montserrat"/>
          <w:sz w:val="22"/>
          <w:szCs w:val="22"/>
          <w:lang w:eastAsia="en-US"/>
        </w:rPr>
        <w:t xml:space="preserve"> y reconoc</w:t>
      </w:r>
      <w:r w:rsidRPr="00BB2E7B">
        <w:rPr>
          <w:rFonts w:ascii="Montserrat" w:eastAsiaTheme="minorHAnsi" w:hAnsi="Montserrat"/>
          <w:sz w:val="22"/>
          <w:szCs w:val="22"/>
          <w:lang w:eastAsia="en-US"/>
        </w:rPr>
        <w:t xml:space="preserve">er </w:t>
      </w:r>
      <w:r w:rsidR="001C3164" w:rsidRPr="00BB2E7B">
        <w:rPr>
          <w:rFonts w:ascii="Montserrat" w:eastAsiaTheme="minorHAnsi" w:hAnsi="Montserrat"/>
          <w:sz w:val="22"/>
          <w:szCs w:val="22"/>
          <w:lang w:eastAsia="en-US"/>
        </w:rPr>
        <w:t>su labor frente a la pandemia</w:t>
      </w:r>
      <w:r w:rsidR="0005658F" w:rsidRPr="00BB2E7B">
        <w:rPr>
          <w:rFonts w:ascii="Montserrat" w:eastAsiaTheme="minorHAnsi" w:hAnsi="Montserrat"/>
          <w:sz w:val="22"/>
          <w:szCs w:val="22"/>
          <w:lang w:eastAsia="en-US"/>
        </w:rPr>
        <w:t xml:space="preserve">, </w:t>
      </w:r>
      <w:r w:rsidR="002843A5" w:rsidRPr="00BB2E7B">
        <w:rPr>
          <w:rFonts w:ascii="Montserrat" w:eastAsiaTheme="minorHAnsi" w:hAnsi="Montserrat"/>
          <w:sz w:val="22"/>
          <w:szCs w:val="22"/>
          <w:lang w:eastAsia="en-US"/>
        </w:rPr>
        <w:t xml:space="preserve">se </w:t>
      </w:r>
      <w:r w:rsidR="001C3164" w:rsidRPr="00BB2E7B">
        <w:rPr>
          <w:rFonts w:ascii="Montserrat" w:eastAsiaTheme="minorHAnsi" w:hAnsi="Montserrat"/>
          <w:sz w:val="22"/>
          <w:szCs w:val="22"/>
          <w:lang w:eastAsia="en-US"/>
        </w:rPr>
        <w:t>realizó lo siguiente</w:t>
      </w:r>
      <w:r w:rsidR="0017144B" w:rsidRPr="00BB2E7B">
        <w:rPr>
          <w:rFonts w:ascii="Montserrat" w:eastAsiaTheme="minorHAnsi" w:hAnsi="Montserrat"/>
          <w:sz w:val="22"/>
          <w:szCs w:val="22"/>
          <w:lang w:eastAsia="en-US"/>
        </w:rPr>
        <w:t>:</w:t>
      </w:r>
      <w:r w:rsidR="0005658F" w:rsidRPr="00BB2E7B">
        <w:rPr>
          <w:rFonts w:ascii="Montserrat" w:eastAsiaTheme="minorHAnsi" w:hAnsi="Montserrat"/>
          <w:sz w:val="22"/>
          <w:szCs w:val="22"/>
          <w:lang w:eastAsia="en-US"/>
        </w:rPr>
        <w:t xml:space="preserve"> </w:t>
      </w:r>
    </w:p>
    <w:p w14:paraId="44A702BD" w14:textId="5F0C7ECC" w:rsidR="0005658F" w:rsidRPr="00BB2E7B" w:rsidRDefault="002843A5" w:rsidP="0005658F">
      <w:pPr>
        <w:pStyle w:val="NormalWeb"/>
        <w:numPr>
          <w:ilvl w:val="0"/>
          <w:numId w:val="15"/>
        </w:numPr>
        <w:shd w:val="clear" w:color="auto" w:fill="FFFFFF"/>
        <w:jc w:val="both"/>
        <w:rPr>
          <w:rFonts w:ascii="Montserrat" w:eastAsiaTheme="minorHAnsi" w:hAnsi="Montserrat"/>
          <w:sz w:val="22"/>
          <w:szCs w:val="22"/>
        </w:rPr>
      </w:pPr>
      <w:r w:rsidRPr="00BB2E7B">
        <w:rPr>
          <w:rFonts w:ascii="Montserrat" w:eastAsiaTheme="minorHAnsi" w:hAnsi="Montserrat"/>
          <w:sz w:val="22"/>
          <w:szCs w:val="22"/>
        </w:rPr>
        <w:t xml:space="preserve">La </w:t>
      </w:r>
      <w:r w:rsidR="00F53205" w:rsidRPr="00BB2E7B">
        <w:rPr>
          <w:rFonts w:ascii="Montserrat" w:eastAsiaTheme="minorHAnsi" w:hAnsi="Montserrat"/>
          <w:sz w:val="22"/>
          <w:szCs w:val="22"/>
          <w:lang w:eastAsia="en-US"/>
        </w:rPr>
        <w:t xml:space="preserve">Secretaría de Salud </w:t>
      </w:r>
      <w:r w:rsidRPr="00BB2E7B">
        <w:rPr>
          <w:rFonts w:ascii="Montserrat" w:eastAsiaTheme="minorHAnsi" w:hAnsi="Montserrat"/>
          <w:sz w:val="22"/>
          <w:szCs w:val="22"/>
        </w:rPr>
        <w:t xml:space="preserve">emitió las </w:t>
      </w:r>
      <w:r w:rsidRPr="00BB2E7B">
        <w:rPr>
          <w:rFonts w:ascii="Montserrat" w:eastAsiaTheme="minorHAnsi" w:hAnsi="Montserrat"/>
          <w:i/>
          <w:sz w:val="22"/>
          <w:szCs w:val="22"/>
        </w:rPr>
        <w:t>R</w:t>
      </w:r>
      <w:r w:rsidR="0005658F" w:rsidRPr="00BB2E7B">
        <w:rPr>
          <w:rFonts w:ascii="Montserrat" w:eastAsiaTheme="minorHAnsi" w:hAnsi="Montserrat"/>
          <w:i/>
          <w:sz w:val="22"/>
          <w:szCs w:val="22"/>
        </w:rPr>
        <w:t>ecomendaciones y estrategias generales para la protección y la atención a la salud mental del personal sanitario que opera en los centros COVID y otras instalaciones que prestan atención a los casos sospechosos o confirmados</w:t>
      </w:r>
      <w:r w:rsidR="0005658F" w:rsidRPr="00BB2E7B">
        <w:rPr>
          <w:rFonts w:ascii="Montserrat" w:eastAsiaTheme="minorHAnsi" w:hAnsi="Montserrat"/>
          <w:sz w:val="22"/>
          <w:szCs w:val="22"/>
        </w:rPr>
        <w:t>.</w:t>
      </w:r>
      <w:r w:rsidR="0005658F" w:rsidRPr="00BB2E7B">
        <w:rPr>
          <w:rStyle w:val="FootnoteReference"/>
          <w:rFonts w:ascii="Montserrat" w:eastAsiaTheme="minorHAnsi" w:hAnsi="Montserrat"/>
          <w:sz w:val="22"/>
          <w:szCs w:val="22"/>
        </w:rPr>
        <w:footnoteReference w:id="16"/>
      </w:r>
    </w:p>
    <w:p w14:paraId="37E166FC" w14:textId="6A30391D" w:rsidR="0005658F" w:rsidRPr="00BB2E7B" w:rsidRDefault="00F53205" w:rsidP="0005658F">
      <w:pPr>
        <w:pStyle w:val="NormalWeb"/>
        <w:numPr>
          <w:ilvl w:val="0"/>
          <w:numId w:val="15"/>
        </w:numPr>
        <w:shd w:val="clear" w:color="auto" w:fill="FFFFFF"/>
        <w:jc w:val="both"/>
        <w:rPr>
          <w:rFonts w:ascii="Montserrat" w:eastAsiaTheme="minorHAnsi" w:hAnsi="Montserrat"/>
          <w:sz w:val="22"/>
          <w:szCs w:val="22"/>
        </w:rPr>
      </w:pPr>
      <w:r w:rsidRPr="00BB2E7B">
        <w:rPr>
          <w:rFonts w:ascii="Montserrat" w:eastAsiaTheme="minorHAnsi" w:hAnsi="Montserrat"/>
          <w:sz w:val="22"/>
          <w:szCs w:val="22"/>
        </w:rPr>
        <w:t xml:space="preserve">Asimismo, </w:t>
      </w:r>
      <w:r w:rsidR="002843A5" w:rsidRPr="00BB2E7B">
        <w:rPr>
          <w:rFonts w:ascii="Montserrat" w:eastAsiaTheme="minorHAnsi" w:hAnsi="Montserrat"/>
          <w:sz w:val="22"/>
          <w:szCs w:val="22"/>
        </w:rPr>
        <w:t xml:space="preserve">publicó la </w:t>
      </w:r>
      <w:r w:rsidR="0005658F" w:rsidRPr="00BB2E7B">
        <w:rPr>
          <w:rFonts w:ascii="Montserrat" w:eastAsiaTheme="minorHAnsi" w:hAnsi="Montserrat"/>
          <w:i/>
          <w:sz w:val="22"/>
          <w:szCs w:val="22"/>
        </w:rPr>
        <w:t>Información para disminuir el estigma y discriminación durante la pandemia de COVID-19 al personal médico y paramédico</w:t>
      </w:r>
      <w:r w:rsidR="0005658F" w:rsidRPr="00BB2E7B">
        <w:rPr>
          <w:rFonts w:ascii="Montserrat" w:eastAsiaTheme="minorHAnsi" w:hAnsi="Montserrat"/>
          <w:sz w:val="22"/>
          <w:szCs w:val="22"/>
        </w:rPr>
        <w:t>.</w:t>
      </w:r>
      <w:r w:rsidR="0005658F" w:rsidRPr="00BB2E7B">
        <w:rPr>
          <w:rStyle w:val="FootnoteReference"/>
          <w:rFonts w:ascii="Montserrat" w:eastAsiaTheme="minorHAnsi" w:hAnsi="Montserrat"/>
          <w:sz w:val="22"/>
          <w:szCs w:val="22"/>
        </w:rPr>
        <w:footnoteReference w:id="17"/>
      </w:r>
    </w:p>
    <w:p w14:paraId="031E58AA" w14:textId="063C8378" w:rsidR="00496F42" w:rsidRPr="00BB2E7B" w:rsidRDefault="002843A5" w:rsidP="0005658F">
      <w:pPr>
        <w:pStyle w:val="NormalWeb"/>
        <w:numPr>
          <w:ilvl w:val="0"/>
          <w:numId w:val="15"/>
        </w:numPr>
        <w:shd w:val="clear" w:color="auto" w:fill="FFFFFF"/>
        <w:jc w:val="both"/>
        <w:rPr>
          <w:rFonts w:ascii="Montserrat" w:eastAsiaTheme="minorHAnsi" w:hAnsi="Montserrat"/>
          <w:sz w:val="22"/>
          <w:szCs w:val="22"/>
        </w:rPr>
      </w:pPr>
      <w:r w:rsidRPr="00BB2E7B">
        <w:rPr>
          <w:rFonts w:ascii="Montserrat" w:eastAsiaTheme="minorHAnsi" w:hAnsi="Montserrat"/>
          <w:sz w:val="22"/>
          <w:szCs w:val="22"/>
        </w:rPr>
        <w:t xml:space="preserve">Se desarrolló el </w:t>
      </w:r>
      <w:r w:rsidR="001C3164" w:rsidRPr="00BB2E7B">
        <w:rPr>
          <w:rFonts w:ascii="Montserrat" w:eastAsiaTheme="minorHAnsi" w:hAnsi="Montserrat"/>
          <w:sz w:val="22"/>
          <w:szCs w:val="22"/>
        </w:rPr>
        <w:t>c</w:t>
      </w:r>
      <w:r w:rsidR="00496F42" w:rsidRPr="00BB2E7B">
        <w:rPr>
          <w:rFonts w:ascii="Montserrat" w:eastAsiaTheme="minorHAnsi" w:hAnsi="Montserrat"/>
          <w:sz w:val="22"/>
          <w:szCs w:val="22"/>
        </w:rPr>
        <w:t>uestionario para la detección de riesgos de salud mental.</w:t>
      </w:r>
      <w:r w:rsidR="00496F42" w:rsidRPr="00BB2E7B">
        <w:rPr>
          <w:rStyle w:val="FootnoteReference"/>
          <w:rFonts w:ascii="Montserrat" w:eastAsiaTheme="minorHAnsi" w:hAnsi="Montserrat"/>
          <w:sz w:val="22"/>
          <w:szCs w:val="22"/>
        </w:rPr>
        <w:footnoteReference w:id="18"/>
      </w:r>
    </w:p>
    <w:p w14:paraId="28933502" w14:textId="77777777" w:rsidR="00BB2E7B" w:rsidRPr="00BB2E7B" w:rsidRDefault="00801C12" w:rsidP="00A70F2E">
      <w:pPr>
        <w:pStyle w:val="NormalWeb"/>
        <w:numPr>
          <w:ilvl w:val="0"/>
          <w:numId w:val="15"/>
        </w:numPr>
        <w:shd w:val="clear" w:color="auto" w:fill="FFFFFF"/>
        <w:jc w:val="both"/>
        <w:rPr>
          <w:rFonts w:ascii="Montserrat" w:eastAsiaTheme="minorHAnsi" w:hAnsi="Montserrat"/>
          <w:sz w:val="22"/>
          <w:szCs w:val="22"/>
        </w:rPr>
      </w:pPr>
      <w:r w:rsidRPr="00BB2E7B">
        <w:rPr>
          <w:rFonts w:ascii="Montserrat" w:eastAsiaTheme="minorHAnsi" w:hAnsi="Montserrat"/>
          <w:sz w:val="22"/>
          <w:szCs w:val="22"/>
        </w:rPr>
        <w:t>El IMSS</w:t>
      </w:r>
      <w:r w:rsidR="001C3164" w:rsidRPr="00BB2E7B">
        <w:rPr>
          <w:rFonts w:ascii="Montserrat" w:eastAsiaTheme="minorHAnsi" w:hAnsi="Montserrat"/>
          <w:sz w:val="22"/>
          <w:szCs w:val="22"/>
        </w:rPr>
        <w:t xml:space="preserve"> aprobó un bono de hasta 20 por ciento del sueldo de los trabajado</w:t>
      </w:r>
      <w:r w:rsidR="00EC743C" w:rsidRPr="00BB2E7B">
        <w:rPr>
          <w:rFonts w:ascii="Montserrat" w:eastAsiaTheme="minorHAnsi" w:hAnsi="Montserrat"/>
          <w:sz w:val="22"/>
          <w:szCs w:val="22"/>
        </w:rPr>
        <w:t>res del área médica y no médica</w:t>
      </w:r>
      <w:r w:rsidR="001C3164" w:rsidRPr="00BB2E7B">
        <w:rPr>
          <w:rFonts w:ascii="Montserrat" w:eastAsiaTheme="minorHAnsi" w:hAnsi="Montserrat"/>
          <w:sz w:val="22"/>
          <w:szCs w:val="22"/>
        </w:rPr>
        <w:t>.</w:t>
      </w:r>
      <w:r w:rsidR="001C3164" w:rsidRPr="00BB2E7B">
        <w:rPr>
          <w:rStyle w:val="FootnoteReference"/>
          <w:rFonts w:ascii="Montserrat" w:eastAsiaTheme="minorHAnsi" w:hAnsi="Montserrat"/>
          <w:sz w:val="22"/>
          <w:szCs w:val="22"/>
        </w:rPr>
        <w:footnoteReference w:id="19"/>
      </w:r>
    </w:p>
    <w:p w14:paraId="64FBF066" w14:textId="241A85FE" w:rsidR="005B7A7E" w:rsidRPr="00BB2E7B" w:rsidRDefault="005B7A7E" w:rsidP="00BB2E7B">
      <w:pPr>
        <w:pStyle w:val="NormalWeb"/>
        <w:shd w:val="clear" w:color="auto" w:fill="FFFFFF"/>
        <w:jc w:val="both"/>
        <w:rPr>
          <w:rFonts w:ascii="Montserrat" w:eastAsiaTheme="minorHAnsi" w:hAnsi="Montserrat"/>
          <w:sz w:val="22"/>
          <w:szCs w:val="22"/>
        </w:rPr>
      </w:pPr>
      <w:r w:rsidRPr="00BB2E7B">
        <w:rPr>
          <w:rFonts w:ascii="Montserrat" w:eastAsiaTheme="minorHAnsi" w:hAnsi="Montserrat"/>
          <w:sz w:val="22"/>
          <w:szCs w:val="22"/>
          <w:lang w:eastAsia="en-US"/>
        </w:rPr>
        <w:t>El</w:t>
      </w:r>
      <w:r w:rsidR="00132EC8" w:rsidRPr="00BB2E7B">
        <w:rPr>
          <w:rFonts w:ascii="Montserrat" w:eastAsiaTheme="minorHAnsi" w:hAnsi="Montserrat"/>
          <w:sz w:val="22"/>
          <w:szCs w:val="22"/>
          <w:lang w:eastAsia="en-US"/>
        </w:rPr>
        <w:t xml:space="preserve"> CONAPRED</w:t>
      </w:r>
      <w:r w:rsidRPr="00BB2E7B">
        <w:rPr>
          <w:rFonts w:ascii="Montserrat" w:eastAsiaTheme="minorHAnsi" w:hAnsi="Montserrat"/>
          <w:sz w:val="22"/>
          <w:szCs w:val="22"/>
          <w:lang w:eastAsia="en-US"/>
        </w:rPr>
        <w:t xml:space="preserve"> </w:t>
      </w:r>
      <w:r w:rsidRPr="00BB2E7B">
        <w:rPr>
          <w:rFonts w:ascii="Montserrat" w:eastAsiaTheme="minorHAnsi" w:hAnsi="Montserrat"/>
          <w:sz w:val="22"/>
          <w:szCs w:val="22"/>
        </w:rPr>
        <w:t>hizo un llamado a la ciudadanía a no estigmatizar, ni realizar acciones discriminatorias y violentas en contra del personal de salud.</w:t>
      </w:r>
      <w:r w:rsidRPr="00BB2E7B">
        <w:rPr>
          <w:rStyle w:val="FootnoteReference"/>
          <w:rFonts w:ascii="Montserrat" w:eastAsiaTheme="minorHAnsi" w:hAnsi="Montserrat"/>
          <w:sz w:val="22"/>
          <w:szCs w:val="22"/>
        </w:rPr>
        <w:footnoteReference w:id="20"/>
      </w:r>
    </w:p>
    <w:p w14:paraId="4E3C1781" w14:textId="730A7704" w:rsidR="00123AB6" w:rsidRPr="00BB2E7B" w:rsidRDefault="005D4858" w:rsidP="005D3C80">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Por su parte, el Instituto Nacional de las Personas Adult</w:t>
      </w:r>
      <w:r w:rsidR="005B7A7E" w:rsidRPr="00BB2E7B">
        <w:rPr>
          <w:rFonts w:ascii="Montserrat" w:eastAsiaTheme="minorHAnsi" w:hAnsi="Montserrat"/>
          <w:sz w:val="22"/>
          <w:szCs w:val="22"/>
          <w:lang w:eastAsia="en-US"/>
        </w:rPr>
        <w:t xml:space="preserve">as Mayores (INAPAM) elaboró </w:t>
      </w:r>
      <w:r w:rsidR="004208FC" w:rsidRPr="00BB2E7B">
        <w:rPr>
          <w:rFonts w:ascii="Montserrat" w:eastAsiaTheme="minorHAnsi" w:hAnsi="Montserrat"/>
          <w:sz w:val="22"/>
          <w:szCs w:val="22"/>
          <w:lang w:eastAsia="en-US"/>
        </w:rPr>
        <w:t xml:space="preserve">y difundió </w:t>
      </w:r>
      <w:r w:rsidR="005B7A7E" w:rsidRPr="00BB2E7B">
        <w:rPr>
          <w:rFonts w:ascii="Montserrat" w:eastAsiaTheme="minorHAnsi" w:hAnsi="Montserrat"/>
          <w:sz w:val="22"/>
          <w:szCs w:val="22"/>
          <w:lang w:eastAsia="en-US"/>
        </w:rPr>
        <w:t xml:space="preserve">el </w:t>
      </w:r>
      <w:r w:rsidRPr="00BB2E7B">
        <w:rPr>
          <w:rFonts w:ascii="Montserrat" w:eastAsiaTheme="minorHAnsi" w:hAnsi="Montserrat"/>
          <w:i/>
          <w:sz w:val="22"/>
          <w:szCs w:val="22"/>
          <w:lang w:eastAsia="en-US"/>
        </w:rPr>
        <w:t>Protocolo de atención a personas mayores en sus albergues ante la emergencia sanitaria del COVID19</w:t>
      </w:r>
      <w:r w:rsidRPr="00BB2E7B">
        <w:rPr>
          <w:rFonts w:ascii="Montserrat" w:eastAsiaTheme="minorHAnsi" w:hAnsi="Montserrat"/>
          <w:sz w:val="22"/>
          <w:szCs w:val="22"/>
          <w:lang w:eastAsia="en-US"/>
        </w:rPr>
        <w:t xml:space="preserve">, </w:t>
      </w:r>
      <w:r w:rsidR="004208FC" w:rsidRPr="00BB2E7B">
        <w:rPr>
          <w:rFonts w:ascii="Montserrat" w:eastAsiaTheme="minorHAnsi" w:hAnsi="Montserrat"/>
          <w:sz w:val="22"/>
          <w:szCs w:val="22"/>
          <w:lang w:eastAsia="en-US"/>
        </w:rPr>
        <w:t>con</w:t>
      </w:r>
      <w:r w:rsidRPr="00BB2E7B">
        <w:rPr>
          <w:rFonts w:ascii="Montserrat" w:eastAsiaTheme="minorHAnsi" w:hAnsi="Montserrat"/>
          <w:sz w:val="22"/>
          <w:szCs w:val="22"/>
          <w:lang w:eastAsia="en-US"/>
        </w:rPr>
        <w:t xml:space="preserve"> directrices de la Or</w:t>
      </w:r>
      <w:r w:rsidR="004208FC" w:rsidRPr="00BB2E7B">
        <w:rPr>
          <w:rFonts w:ascii="Montserrat" w:eastAsiaTheme="minorHAnsi" w:hAnsi="Montserrat"/>
          <w:sz w:val="22"/>
          <w:szCs w:val="22"/>
          <w:lang w:eastAsia="en-US"/>
        </w:rPr>
        <w:t xml:space="preserve">ganización Mundial de la Salud, </w:t>
      </w:r>
      <w:r w:rsidRPr="00BB2E7B">
        <w:rPr>
          <w:rFonts w:ascii="Montserrat" w:eastAsiaTheme="minorHAnsi" w:hAnsi="Montserrat"/>
          <w:sz w:val="22"/>
          <w:szCs w:val="22"/>
          <w:lang w:eastAsia="en-US"/>
        </w:rPr>
        <w:t xml:space="preserve">a diversas organizaciones públicas y privadas </w:t>
      </w:r>
      <w:r w:rsidR="004208FC" w:rsidRPr="00BB2E7B">
        <w:rPr>
          <w:rFonts w:ascii="Montserrat" w:eastAsiaTheme="minorHAnsi" w:hAnsi="Montserrat"/>
          <w:sz w:val="22"/>
          <w:szCs w:val="22"/>
          <w:lang w:eastAsia="en-US"/>
        </w:rPr>
        <w:t>con</w:t>
      </w:r>
      <w:r w:rsidRPr="00BB2E7B">
        <w:rPr>
          <w:rFonts w:ascii="Montserrat" w:eastAsiaTheme="minorHAnsi" w:hAnsi="Montserrat"/>
          <w:sz w:val="22"/>
          <w:szCs w:val="22"/>
          <w:lang w:eastAsia="en-US"/>
        </w:rPr>
        <w:t xml:space="preserve"> instituciones q</w:t>
      </w:r>
      <w:r w:rsidR="004208FC" w:rsidRPr="00BB2E7B">
        <w:rPr>
          <w:rFonts w:ascii="Montserrat" w:eastAsiaTheme="minorHAnsi" w:hAnsi="Montserrat"/>
          <w:sz w:val="22"/>
          <w:szCs w:val="22"/>
          <w:lang w:eastAsia="en-US"/>
        </w:rPr>
        <w:t>ue atienden a personas mayores</w:t>
      </w:r>
      <w:r w:rsidR="007434C6" w:rsidRPr="00BB2E7B">
        <w:rPr>
          <w:rFonts w:ascii="Montserrat" w:eastAsiaTheme="minorHAnsi" w:hAnsi="Montserrat"/>
          <w:sz w:val="22"/>
          <w:szCs w:val="22"/>
          <w:lang w:eastAsia="en-US"/>
        </w:rPr>
        <w:t>.</w:t>
      </w:r>
    </w:p>
    <w:p w14:paraId="0F326B6D" w14:textId="77777777" w:rsidR="00EC08F4" w:rsidRPr="00BB2E7B" w:rsidRDefault="00EC08F4" w:rsidP="005D3C80">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2CFF2890" w14:textId="340803F4" w:rsidR="00B321BF" w:rsidRPr="00BB2E7B" w:rsidRDefault="00F132EB" w:rsidP="005D3C80">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La</w:t>
      </w:r>
      <w:r w:rsidR="00801C12" w:rsidRPr="00BB2E7B">
        <w:rPr>
          <w:rFonts w:ascii="Montserrat" w:eastAsiaTheme="minorHAnsi" w:hAnsi="Montserrat"/>
          <w:sz w:val="22"/>
          <w:szCs w:val="22"/>
          <w:lang w:eastAsia="en-US"/>
        </w:rPr>
        <w:t xml:space="preserve"> emergencia sanitaria ha demostrado una sobre carga de trabajo del hogar y de cuidados significativa para mujeres y niñas.</w:t>
      </w:r>
      <w:r w:rsidR="00801C12" w:rsidRPr="00BB2E7B">
        <w:rPr>
          <w:rStyle w:val="FootnoteReference"/>
          <w:rFonts w:ascii="Montserrat" w:eastAsiaTheme="minorHAnsi" w:hAnsi="Montserrat"/>
          <w:sz w:val="22"/>
          <w:szCs w:val="22"/>
          <w:lang w:eastAsia="en-US"/>
        </w:rPr>
        <w:footnoteReference w:id="21"/>
      </w:r>
      <w:r w:rsidRPr="00BB2E7B">
        <w:rPr>
          <w:rFonts w:ascii="Montserrat" w:eastAsiaTheme="minorHAnsi" w:hAnsi="Montserrat"/>
          <w:sz w:val="22"/>
          <w:szCs w:val="22"/>
          <w:lang w:eastAsia="en-US"/>
        </w:rPr>
        <w:t xml:space="preserve"> Asimismo, se ha identificado que las mujeres y niñas se encuentran más expuestas a vivir actos de violencia de género.</w:t>
      </w:r>
    </w:p>
    <w:p w14:paraId="256C7AF0" w14:textId="77777777" w:rsidR="00F132EB" w:rsidRPr="00BB2E7B" w:rsidRDefault="00F132EB" w:rsidP="005D3C80">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3575BE9A" w14:textId="71CD6454" w:rsidR="00F132EB" w:rsidRPr="00BB2E7B" w:rsidRDefault="00F132EB" w:rsidP="005D3C80">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Derivado de lo anterior, se han establecido las </w:t>
      </w:r>
      <w:r w:rsidR="003D6138" w:rsidRPr="00BB2E7B">
        <w:rPr>
          <w:rFonts w:ascii="Montserrat" w:eastAsiaTheme="minorHAnsi" w:hAnsi="Montserrat"/>
          <w:sz w:val="22"/>
          <w:szCs w:val="22"/>
          <w:lang w:eastAsia="en-US"/>
        </w:rPr>
        <w:t>siguientes</w:t>
      </w:r>
      <w:r w:rsidRPr="00BB2E7B">
        <w:rPr>
          <w:rFonts w:ascii="Montserrat" w:eastAsiaTheme="minorHAnsi" w:hAnsi="Montserrat"/>
          <w:sz w:val="22"/>
          <w:szCs w:val="22"/>
          <w:lang w:eastAsia="en-US"/>
        </w:rPr>
        <w:t xml:space="preserve"> medidas:</w:t>
      </w:r>
    </w:p>
    <w:p w14:paraId="7864E4E2" w14:textId="77777777" w:rsidR="00801C12" w:rsidRPr="00BB2E7B" w:rsidRDefault="00801C12" w:rsidP="005D3C80">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608CD984" w14:textId="5D697E75" w:rsidR="008638CB" w:rsidRPr="00BB2E7B" w:rsidRDefault="008638CB" w:rsidP="00B321BF">
      <w:pPr>
        <w:pStyle w:val="NormalWeb"/>
        <w:numPr>
          <w:ilvl w:val="0"/>
          <w:numId w:val="20"/>
        </w:numPr>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El</w:t>
      </w:r>
      <w:r w:rsidR="00EC08F4" w:rsidRPr="00BB2E7B">
        <w:rPr>
          <w:rFonts w:ascii="Montserrat" w:eastAsiaTheme="minorHAnsi" w:hAnsi="Montserrat"/>
          <w:sz w:val="22"/>
          <w:szCs w:val="22"/>
          <w:lang w:eastAsia="en-US"/>
        </w:rPr>
        <w:t xml:space="preserve"> Instituto Nacional de las Mujeres (INMUJERES) puso a disposición </w:t>
      </w:r>
      <w:r w:rsidRPr="00BB2E7B">
        <w:rPr>
          <w:rFonts w:ascii="Montserrat" w:eastAsiaTheme="minorHAnsi" w:hAnsi="Montserrat"/>
          <w:sz w:val="22"/>
          <w:szCs w:val="22"/>
          <w:lang w:val="es-ES_tradnl"/>
        </w:rPr>
        <w:t>la línea nacional de emergencia 911</w:t>
      </w:r>
      <w:r w:rsidR="00EC08F4" w:rsidRPr="00BB2E7B">
        <w:rPr>
          <w:rFonts w:ascii="Montserrat" w:eastAsiaTheme="minorHAnsi" w:hAnsi="Montserrat"/>
          <w:sz w:val="22"/>
          <w:szCs w:val="22"/>
          <w:lang w:eastAsia="en-US"/>
        </w:rPr>
        <w:t xml:space="preserve">, para canalizar </w:t>
      </w:r>
      <w:r w:rsidR="00F132EB" w:rsidRPr="00BB2E7B">
        <w:rPr>
          <w:rFonts w:ascii="Montserrat" w:eastAsiaTheme="minorHAnsi" w:hAnsi="Montserrat"/>
          <w:sz w:val="22"/>
          <w:szCs w:val="22"/>
          <w:lang w:eastAsia="en-US"/>
        </w:rPr>
        <w:t xml:space="preserve">y atender </w:t>
      </w:r>
      <w:r w:rsidR="00EC08F4" w:rsidRPr="00BB2E7B">
        <w:rPr>
          <w:rFonts w:ascii="Montserrat" w:eastAsiaTheme="minorHAnsi" w:hAnsi="Montserrat"/>
          <w:sz w:val="22"/>
          <w:szCs w:val="22"/>
          <w:lang w:eastAsia="en-US"/>
        </w:rPr>
        <w:t>las denuncias por violencia</w:t>
      </w:r>
      <w:r w:rsidR="00F132EB" w:rsidRPr="00BB2E7B">
        <w:rPr>
          <w:rFonts w:ascii="Montserrat" w:eastAsiaTheme="minorHAnsi" w:hAnsi="Montserrat"/>
          <w:sz w:val="22"/>
          <w:szCs w:val="22"/>
          <w:lang w:eastAsia="en-US"/>
        </w:rPr>
        <w:t>.</w:t>
      </w:r>
    </w:p>
    <w:p w14:paraId="1C4FE1EF" w14:textId="16818BDA" w:rsidR="00EC08F4" w:rsidRPr="00BB2E7B" w:rsidRDefault="00EC08F4" w:rsidP="00B321BF">
      <w:pPr>
        <w:pStyle w:val="NormalWeb"/>
        <w:numPr>
          <w:ilvl w:val="0"/>
          <w:numId w:val="20"/>
        </w:numPr>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Los Institutos estatales para el adelanto de las mujeres cuentan con número de emergencia para atender actos de violencia de género ante esta situación extraordinaria.</w:t>
      </w:r>
    </w:p>
    <w:p w14:paraId="77982E8B" w14:textId="6CD5C169" w:rsidR="008638CB" w:rsidRPr="00BB2E7B" w:rsidRDefault="008638CB" w:rsidP="00B321BF">
      <w:pPr>
        <w:pStyle w:val="NormalWeb"/>
        <w:numPr>
          <w:ilvl w:val="0"/>
          <w:numId w:val="20"/>
        </w:numPr>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Materiales con recomendaciones sobre la sana convivencia y para reflexionar sobre el trabajo doméstico y de cuidados en los hogares.</w:t>
      </w:r>
      <w:r w:rsidRPr="00BB2E7B">
        <w:rPr>
          <w:rStyle w:val="FootnoteReference"/>
          <w:rFonts w:ascii="Montserrat" w:eastAsiaTheme="minorHAnsi" w:hAnsi="Montserrat"/>
          <w:sz w:val="22"/>
          <w:szCs w:val="22"/>
          <w:lang w:eastAsia="en-US"/>
        </w:rPr>
        <w:footnoteReference w:id="22"/>
      </w:r>
    </w:p>
    <w:p w14:paraId="2FEDD95A" w14:textId="58DAF565" w:rsidR="0072262C" w:rsidRPr="00BB2E7B" w:rsidRDefault="00752265" w:rsidP="0072262C">
      <w:pPr>
        <w:pStyle w:val="NormalWeb"/>
        <w:numPr>
          <w:ilvl w:val="0"/>
          <w:numId w:val="20"/>
        </w:numPr>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La Comisión Nacional para Prevenir y Erradicar la Violencia contra las Mujeres (CONAVIM) realizó un directorio para </w:t>
      </w:r>
      <w:r w:rsidRPr="00BB2E7B">
        <w:rPr>
          <w:rFonts w:ascii="Montserrat" w:eastAsiaTheme="minorHAnsi" w:hAnsi="Montserrat"/>
          <w:sz w:val="22"/>
          <w:szCs w:val="22"/>
        </w:rPr>
        <w:t>dar a conocer los Centros de Justicia para las Mujeres.</w:t>
      </w:r>
      <w:r w:rsidR="005F0E9F" w:rsidRPr="00BB2E7B">
        <w:rPr>
          <w:rStyle w:val="FootnoteReference"/>
          <w:rFonts w:ascii="Montserrat" w:eastAsiaTheme="minorHAnsi" w:hAnsi="Montserrat"/>
          <w:sz w:val="22"/>
          <w:szCs w:val="22"/>
        </w:rPr>
        <w:footnoteReference w:id="23"/>
      </w:r>
    </w:p>
    <w:p w14:paraId="42C2C63B" w14:textId="333705C9" w:rsidR="005F34FF" w:rsidRPr="00BB2E7B" w:rsidRDefault="005F34FF" w:rsidP="0072262C">
      <w:pPr>
        <w:pStyle w:val="NormalWeb"/>
        <w:numPr>
          <w:ilvl w:val="0"/>
          <w:numId w:val="20"/>
        </w:numPr>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rPr>
        <w:t>E</w:t>
      </w:r>
      <w:r w:rsidRPr="00BB2E7B">
        <w:rPr>
          <w:rFonts w:ascii="Montserrat" w:eastAsia="Calibri" w:hAnsi="Montserrat"/>
          <w:sz w:val="22"/>
          <w:szCs w:val="22"/>
        </w:rPr>
        <w:t>laboración y difusión de gráficos en lenguas indígenas para denunciar cualquier acto de violencia familiar.</w:t>
      </w:r>
      <w:r w:rsidRPr="00BB2E7B">
        <w:rPr>
          <w:rStyle w:val="FootnoteReference"/>
          <w:rFonts w:ascii="Montserrat" w:eastAsia="Calibri" w:hAnsi="Montserrat"/>
          <w:sz w:val="22"/>
          <w:szCs w:val="22"/>
        </w:rPr>
        <w:footnoteReference w:id="24"/>
      </w:r>
    </w:p>
    <w:p w14:paraId="78204493" w14:textId="72A33830" w:rsidR="00987203" w:rsidRPr="00BB2E7B" w:rsidRDefault="004208FC" w:rsidP="0072262C">
      <w:pPr>
        <w:pStyle w:val="NormalWeb"/>
        <w:shd w:val="clear" w:color="auto" w:fill="FFFFFF"/>
        <w:jc w:val="both"/>
        <w:rPr>
          <w:rFonts w:ascii="Montserrat" w:eastAsiaTheme="minorHAnsi" w:hAnsi="Montserrat"/>
          <w:bCs/>
          <w:sz w:val="22"/>
          <w:szCs w:val="22"/>
        </w:rPr>
      </w:pPr>
      <w:r w:rsidRPr="00BB2E7B">
        <w:rPr>
          <w:rFonts w:ascii="Montserrat" w:eastAsiaTheme="minorHAnsi" w:hAnsi="Montserrat"/>
          <w:sz w:val="22"/>
          <w:szCs w:val="22"/>
        </w:rPr>
        <w:t xml:space="preserve">Para la protección de personas detenidas y encarceladas, se destaca la Ley de </w:t>
      </w:r>
      <w:r w:rsidR="003D6138" w:rsidRPr="00BB2E7B">
        <w:rPr>
          <w:rFonts w:ascii="Montserrat" w:eastAsiaTheme="minorHAnsi" w:hAnsi="Montserrat"/>
          <w:sz w:val="22"/>
          <w:szCs w:val="22"/>
        </w:rPr>
        <w:t>Amnistía</w:t>
      </w:r>
      <w:r w:rsidRPr="00BB2E7B">
        <w:rPr>
          <w:rFonts w:ascii="Montserrat" w:eastAsiaTheme="minorHAnsi" w:hAnsi="Montserrat"/>
          <w:bCs/>
          <w:sz w:val="22"/>
          <w:szCs w:val="22"/>
        </w:rPr>
        <w:t xml:space="preserve">, aplicable a delitos del fuero federal, </w:t>
      </w:r>
      <w:r w:rsidR="00F132EB" w:rsidRPr="00BB2E7B">
        <w:rPr>
          <w:rFonts w:ascii="Montserrat" w:eastAsiaTheme="minorHAnsi" w:hAnsi="Montserrat"/>
          <w:bCs/>
          <w:sz w:val="22"/>
          <w:szCs w:val="22"/>
        </w:rPr>
        <w:t xml:space="preserve">que </w:t>
      </w:r>
      <w:r w:rsidRPr="00BB2E7B">
        <w:rPr>
          <w:rFonts w:ascii="Montserrat" w:eastAsiaTheme="minorHAnsi" w:hAnsi="Montserrat"/>
          <w:bCs/>
          <w:sz w:val="22"/>
          <w:szCs w:val="22"/>
        </w:rPr>
        <w:t>prevé indultar a personas sentenciadas por la comisión de delitos menores, a fin de reducir el número de personas recluidas durante la pandemia.</w:t>
      </w:r>
      <w:r w:rsidRPr="00BB2E7B">
        <w:rPr>
          <w:rFonts w:ascii="Montserrat" w:eastAsiaTheme="minorHAnsi" w:hAnsi="Montserrat"/>
          <w:bCs/>
          <w:sz w:val="22"/>
          <w:szCs w:val="22"/>
          <w:vertAlign w:val="superscript"/>
        </w:rPr>
        <w:footnoteReference w:id="25"/>
      </w:r>
    </w:p>
    <w:p w14:paraId="084048C5" w14:textId="6F8AAAC6" w:rsidR="00987203" w:rsidRPr="00BB2E7B" w:rsidRDefault="00987203" w:rsidP="0072262C">
      <w:pPr>
        <w:pStyle w:val="NormalWeb"/>
        <w:shd w:val="clear" w:color="auto" w:fill="FFFFFF"/>
        <w:jc w:val="both"/>
        <w:rPr>
          <w:rFonts w:ascii="Montserrat" w:eastAsiaTheme="minorHAnsi" w:hAnsi="Montserrat"/>
          <w:bCs/>
          <w:sz w:val="22"/>
          <w:szCs w:val="22"/>
        </w:rPr>
      </w:pPr>
      <w:r w:rsidRPr="00BB2E7B">
        <w:rPr>
          <w:rFonts w:ascii="Montserrat" w:eastAsiaTheme="minorHAnsi" w:hAnsi="Montserrat"/>
          <w:bCs/>
          <w:sz w:val="22"/>
          <w:szCs w:val="22"/>
        </w:rPr>
        <w:t xml:space="preserve">Por otra parte, en atención a la población migrante en territorio nacional, la Comisión Mexicana de Ayuda a Refugiados (COMAR) suspendió la obligación de firma semanal para las personas que cuenten con un procedimiento abierto de reconocimiento de la condición de refugiado. </w:t>
      </w:r>
    </w:p>
    <w:p w14:paraId="3B34C49A" w14:textId="77777777" w:rsidR="003A5FCD" w:rsidRPr="00BB2E7B" w:rsidRDefault="00987203" w:rsidP="0072262C">
      <w:pPr>
        <w:pStyle w:val="NormalWeb"/>
        <w:shd w:val="clear" w:color="auto" w:fill="FFFFFF"/>
        <w:jc w:val="both"/>
        <w:rPr>
          <w:rFonts w:ascii="Montserrat" w:eastAsiaTheme="minorHAnsi" w:hAnsi="Montserrat"/>
          <w:bCs/>
          <w:sz w:val="22"/>
          <w:szCs w:val="22"/>
        </w:rPr>
      </w:pPr>
      <w:r w:rsidRPr="00BB2E7B">
        <w:rPr>
          <w:rFonts w:ascii="Montserrat" w:eastAsiaTheme="minorHAnsi" w:hAnsi="Montserrat"/>
          <w:bCs/>
          <w:sz w:val="22"/>
          <w:szCs w:val="22"/>
        </w:rPr>
        <w:t xml:space="preserve">El Instituto Nacional de Migración (INM) estableció el </w:t>
      </w:r>
      <w:r w:rsidRPr="00BB2E7B">
        <w:rPr>
          <w:rFonts w:ascii="Montserrat" w:eastAsiaTheme="minorHAnsi" w:hAnsi="Montserrat"/>
          <w:bCs/>
          <w:i/>
          <w:sz w:val="22"/>
          <w:szCs w:val="22"/>
        </w:rPr>
        <w:t>Procedimiento Sistemático de Operación ante el Brote del Nuevo Coronavirus</w:t>
      </w:r>
      <w:r w:rsidRPr="00BB2E7B">
        <w:rPr>
          <w:rFonts w:ascii="Montserrat" w:eastAsiaTheme="minorHAnsi" w:hAnsi="Montserrat"/>
          <w:bCs/>
          <w:sz w:val="22"/>
          <w:szCs w:val="22"/>
        </w:rPr>
        <w:t xml:space="preserve">, a fin </w:t>
      </w:r>
      <w:r w:rsidR="004C214D" w:rsidRPr="00BB2E7B">
        <w:rPr>
          <w:rFonts w:ascii="Montserrat" w:eastAsiaTheme="minorHAnsi" w:hAnsi="Montserrat"/>
          <w:bCs/>
          <w:sz w:val="22"/>
          <w:szCs w:val="22"/>
        </w:rPr>
        <w:t>de interrumpir</w:t>
      </w:r>
      <w:r w:rsidRPr="00BB2E7B">
        <w:rPr>
          <w:rFonts w:ascii="Montserrat" w:eastAsiaTheme="minorHAnsi" w:hAnsi="Montserrat"/>
          <w:bCs/>
          <w:sz w:val="22"/>
          <w:szCs w:val="22"/>
        </w:rPr>
        <w:t xml:space="preserve"> </w:t>
      </w:r>
      <w:r w:rsidR="003A5FCD" w:rsidRPr="00BB2E7B">
        <w:rPr>
          <w:rFonts w:ascii="Montserrat" w:eastAsiaTheme="minorHAnsi" w:hAnsi="Montserrat"/>
          <w:bCs/>
          <w:sz w:val="22"/>
          <w:szCs w:val="22"/>
        </w:rPr>
        <w:t xml:space="preserve">la </w:t>
      </w:r>
      <w:r w:rsidRPr="00BB2E7B">
        <w:rPr>
          <w:rFonts w:ascii="Montserrat" w:eastAsiaTheme="minorHAnsi" w:hAnsi="Montserrat"/>
          <w:bCs/>
          <w:sz w:val="22"/>
          <w:szCs w:val="22"/>
        </w:rPr>
        <w:t>propagación del virus en los lugares destinados al tránsito internacional de personas (terrestres, aéreos y marítimos).</w:t>
      </w:r>
    </w:p>
    <w:p w14:paraId="2D716AFC" w14:textId="46E682D1" w:rsidR="001E5871" w:rsidRPr="00BB2E7B" w:rsidRDefault="001E5871" w:rsidP="001E5871">
      <w:pPr>
        <w:pStyle w:val="NormalWeb"/>
        <w:shd w:val="clear" w:color="auto" w:fill="FFFFFF"/>
        <w:spacing w:after="0"/>
        <w:jc w:val="both"/>
        <w:rPr>
          <w:rFonts w:ascii="Montserrat" w:hAnsi="Montserrat"/>
          <w:sz w:val="22"/>
          <w:szCs w:val="22"/>
        </w:rPr>
      </w:pPr>
      <w:r w:rsidRPr="00BB2E7B">
        <w:rPr>
          <w:rFonts w:ascii="Montserrat" w:hAnsi="Montserrat"/>
          <w:sz w:val="22"/>
          <w:szCs w:val="22"/>
        </w:rPr>
        <w:t xml:space="preserve">En alianza con el sector privado, y gracias a la donación de </w:t>
      </w:r>
      <w:r w:rsidRPr="00BB2E7B">
        <w:rPr>
          <w:rFonts w:ascii="Montserrat" w:hAnsi="Montserrat"/>
          <w:i/>
          <w:sz w:val="22"/>
          <w:szCs w:val="22"/>
        </w:rPr>
        <w:t xml:space="preserve">Global Response Management Partners </w:t>
      </w:r>
      <w:r w:rsidRPr="00BB2E7B">
        <w:rPr>
          <w:rFonts w:ascii="Montserrat" w:hAnsi="Montserrat"/>
          <w:sz w:val="22"/>
          <w:szCs w:val="22"/>
        </w:rPr>
        <w:t xml:space="preserve">se instaló un </w:t>
      </w:r>
      <w:r w:rsidRPr="00BB2E7B">
        <w:rPr>
          <w:rFonts w:ascii="Montserrat" w:hAnsi="Montserrat"/>
          <w:bCs/>
          <w:sz w:val="22"/>
          <w:szCs w:val="22"/>
        </w:rPr>
        <w:t>hospital para la atención de pacientes</w:t>
      </w:r>
      <w:r w:rsidRPr="00BB2E7B">
        <w:rPr>
          <w:rFonts w:ascii="Montserrat" w:hAnsi="Montserrat"/>
          <w:sz w:val="22"/>
          <w:szCs w:val="22"/>
        </w:rPr>
        <w:t xml:space="preserve"> </w:t>
      </w:r>
      <w:r w:rsidRPr="00BB2E7B">
        <w:rPr>
          <w:rFonts w:ascii="Montserrat" w:hAnsi="Montserrat"/>
          <w:bCs/>
          <w:sz w:val="22"/>
          <w:szCs w:val="22"/>
        </w:rPr>
        <w:t>migrantes</w:t>
      </w:r>
      <w:r w:rsidRPr="00BB2E7B">
        <w:rPr>
          <w:rFonts w:ascii="Montserrat" w:hAnsi="Montserrat"/>
          <w:sz w:val="22"/>
          <w:szCs w:val="22"/>
        </w:rPr>
        <w:t xml:space="preserve"> con COVID-19.</w:t>
      </w:r>
      <w:r w:rsidRPr="00BB2E7B">
        <w:rPr>
          <w:rStyle w:val="FootnoteReference"/>
          <w:rFonts w:ascii="Montserrat" w:hAnsi="Montserrat"/>
          <w:sz w:val="22"/>
          <w:szCs w:val="22"/>
        </w:rPr>
        <w:footnoteReference w:id="26"/>
      </w:r>
    </w:p>
    <w:p w14:paraId="6A5F7583" w14:textId="47FB8C3E" w:rsidR="00987203" w:rsidRPr="00BB2E7B" w:rsidRDefault="005E4280" w:rsidP="0072262C">
      <w:pPr>
        <w:pStyle w:val="NormalWeb"/>
        <w:shd w:val="clear" w:color="auto" w:fill="FFFFFF"/>
        <w:jc w:val="both"/>
        <w:rPr>
          <w:rFonts w:ascii="Montserrat" w:hAnsi="Montserrat"/>
          <w:sz w:val="22"/>
          <w:szCs w:val="22"/>
        </w:rPr>
      </w:pPr>
      <w:r w:rsidRPr="00BB2E7B">
        <w:rPr>
          <w:rFonts w:ascii="Montserrat" w:eastAsiaTheme="minorHAnsi" w:hAnsi="Montserrat"/>
          <w:bCs/>
          <w:sz w:val="22"/>
          <w:szCs w:val="22"/>
        </w:rPr>
        <w:t xml:space="preserve">Respecto </w:t>
      </w:r>
      <w:r w:rsidR="00987203" w:rsidRPr="00BB2E7B">
        <w:rPr>
          <w:rFonts w:ascii="Montserrat" w:eastAsiaTheme="minorHAnsi" w:hAnsi="Montserrat"/>
          <w:bCs/>
          <w:sz w:val="22"/>
          <w:szCs w:val="22"/>
        </w:rPr>
        <w:t xml:space="preserve">a </w:t>
      </w:r>
      <w:r w:rsidR="00987203" w:rsidRPr="00BB2E7B">
        <w:rPr>
          <w:rFonts w:ascii="Montserrat" w:hAnsi="Montserrat"/>
          <w:sz w:val="22"/>
          <w:szCs w:val="22"/>
        </w:rPr>
        <w:t>los retornos de mexicanos y de personas provenientes del Triángulo Norte de Centroamérica con solicitudes de asilo, que realiza Estados Unidos por la frontera norte, se ha realizado lo siguiente:</w:t>
      </w:r>
    </w:p>
    <w:p w14:paraId="602EE5C0" w14:textId="465E1198" w:rsidR="003A5FCD" w:rsidRPr="00BB2E7B" w:rsidRDefault="003A5FCD" w:rsidP="003A5FCD">
      <w:pPr>
        <w:pStyle w:val="NormalWeb"/>
        <w:numPr>
          <w:ilvl w:val="0"/>
          <w:numId w:val="27"/>
        </w:numPr>
        <w:shd w:val="clear" w:color="auto" w:fill="FFFFFF"/>
        <w:jc w:val="both"/>
        <w:rPr>
          <w:rFonts w:ascii="Montserrat" w:eastAsiaTheme="minorHAnsi" w:hAnsi="Montserrat"/>
          <w:bCs/>
          <w:sz w:val="22"/>
          <w:szCs w:val="22"/>
        </w:rPr>
      </w:pPr>
      <w:r w:rsidRPr="00BB2E7B">
        <w:rPr>
          <w:rFonts w:ascii="Montserrat" w:eastAsiaTheme="minorHAnsi" w:hAnsi="Montserrat"/>
          <w:bCs/>
          <w:sz w:val="22"/>
          <w:szCs w:val="22"/>
        </w:rPr>
        <w:t>Se fortalecieron las</w:t>
      </w:r>
      <w:r w:rsidR="00987203" w:rsidRPr="00BB2E7B">
        <w:rPr>
          <w:rFonts w:ascii="Montserrat" w:eastAsiaTheme="minorHAnsi" w:hAnsi="Montserrat"/>
          <w:bCs/>
          <w:sz w:val="22"/>
          <w:szCs w:val="22"/>
        </w:rPr>
        <w:t xml:space="preserve"> medias de vigilancia fronteriza </w:t>
      </w:r>
      <w:r w:rsidRPr="00BB2E7B">
        <w:rPr>
          <w:rFonts w:ascii="Montserrat" w:eastAsiaTheme="minorHAnsi" w:hAnsi="Montserrat"/>
          <w:bCs/>
          <w:sz w:val="22"/>
          <w:szCs w:val="22"/>
        </w:rPr>
        <w:t>mediante el envío</w:t>
      </w:r>
      <w:r w:rsidR="003D6138" w:rsidRPr="00BB2E7B">
        <w:rPr>
          <w:rFonts w:ascii="Montserrat" w:eastAsiaTheme="minorHAnsi" w:hAnsi="Montserrat"/>
          <w:bCs/>
          <w:sz w:val="22"/>
          <w:szCs w:val="22"/>
        </w:rPr>
        <w:t xml:space="preserve"> de cámaras termográficas, </w:t>
      </w:r>
      <w:r w:rsidR="00987203" w:rsidRPr="00BB2E7B">
        <w:rPr>
          <w:rFonts w:ascii="Montserrat" w:eastAsiaTheme="minorHAnsi" w:hAnsi="Montserrat"/>
          <w:bCs/>
          <w:sz w:val="22"/>
          <w:szCs w:val="22"/>
        </w:rPr>
        <w:t xml:space="preserve">termómetros digitales, caretas, cubre bocas, gel antibacterial, entre otros. </w:t>
      </w:r>
    </w:p>
    <w:p w14:paraId="4812051B" w14:textId="13333446" w:rsidR="003A5FCD" w:rsidRPr="00BB2E7B" w:rsidRDefault="003A5FCD" w:rsidP="003A5FCD">
      <w:pPr>
        <w:pStyle w:val="NormalWeb"/>
        <w:numPr>
          <w:ilvl w:val="0"/>
          <w:numId w:val="27"/>
        </w:numPr>
        <w:shd w:val="clear" w:color="auto" w:fill="FFFFFF"/>
        <w:jc w:val="both"/>
        <w:rPr>
          <w:rFonts w:ascii="Montserrat" w:eastAsiaTheme="minorHAnsi" w:hAnsi="Montserrat"/>
          <w:bCs/>
          <w:sz w:val="22"/>
          <w:szCs w:val="22"/>
        </w:rPr>
      </w:pPr>
      <w:r w:rsidRPr="00BB2E7B">
        <w:rPr>
          <w:rFonts w:ascii="Montserrat" w:eastAsiaTheme="minorHAnsi" w:hAnsi="Montserrat"/>
          <w:bCs/>
          <w:sz w:val="22"/>
          <w:szCs w:val="22"/>
        </w:rPr>
        <w:t>A fin de evitar el hacinamiento</w:t>
      </w:r>
      <w:r w:rsidRPr="00BB2E7B">
        <w:rPr>
          <w:rFonts w:ascii="Montserrat" w:hAnsi="Montserrat"/>
          <w:sz w:val="22"/>
          <w:szCs w:val="22"/>
        </w:rPr>
        <w:t xml:space="preserve"> de las personas migrantes extranjeras retornadas, alojadas en las Estaciones </w:t>
      </w:r>
      <w:r w:rsidR="003D6138" w:rsidRPr="00BB2E7B">
        <w:rPr>
          <w:rFonts w:ascii="Montserrat" w:hAnsi="Montserrat"/>
          <w:sz w:val="22"/>
          <w:szCs w:val="22"/>
        </w:rPr>
        <w:t>Migratorias y</w:t>
      </w:r>
      <w:r w:rsidRPr="00BB2E7B">
        <w:rPr>
          <w:rFonts w:ascii="Montserrat" w:hAnsi="Montserrat"/>
          <w:sz w:val="22"/>
          <w:szCs w:val="22"/>
        </w:rPr>
        <w:t xml:space="preserve"> estancias provisionales del norte del país</w:t>
      </w:r>
      <w:r w:rsidR="00987203" w:rsidRPr="00BB2E7B">
        <w:rPr>
          <w:rFonts w:ascii="Montserrat" w:eastAsiaTheme="minorHAnsi" w:hAnsi="Montserrat"/>
          <w:bCs/>
          <w:sz w:val="22"/>
          <w:szCs w:val="22"/>
        </w:rPr>
        <w:t xml:space="preserve">, se llevó a cabo </w:t>
      </w:r>
      <w:r w:rsidRPr="00BB2E7B">
        <w:rPr>
          <w:rFonts w:ascii="Montserrat" w:eastAsiaTheme="minorHAnsi" w:hAnsi="Montserrat"/>
          <w:bCs/>
          <w:sz w:val="22"/>
          <w:szCs w:val="22"/>
        </w:rPr>
        <w:t>el</w:t>
      </w:r>
      <w:r w:rsidR="00987203" w:rsidRPr="00BB2E7B">
        <w:rPr>
          <w:rFonts w:ascii="Montserrat" w:eastAsiaTheme="minorHAnsi" w:hAnsi="Montserrat"/>
          <w:bCs/>
          <w:sz w:val="22"/>
          <w:szCs w:val="22"/>
        </w:rPr>
        <w:t xml:space="preserve"> traslado a las estaciones del sur del país, que cuentan con mayor capacidad de alojamiento, en tanto se resuelve su Procedimiento Administrativo Migratorio.</w:t>
      </w:r>
      <w:r w:rsidRPr="00BB2E7B">
        <w:rPr>
          <w:rFonts w:ascii="Montserrat" w:eastAsiaTheme="minorHAnsi" w:hAnsi="Montserrat"/>
          <w:bCs/>
          <w:sz w:val="22"/>
          <w:szCs w:val="22"/>
        </w:rPr>
        <w:t xml:space="preserve"> </w:t>
      </w:r>
    </w:p>
    <w:p w14:paraId="287C75B2" w14:textId="44FC5A3E" w:rsidR="00987203" w:rsidRPr="00BB2E7B" w:rsidRDefault="003A5FCD" w:rsidP="003A5FCD">
      <w:pPr>
        <w:pStyle w:val="NormalWeb"/>
        <w:numPr>
          <w:ilvl w:val="0"/>
          <w:numId w:val="27"/>
        </w:numPr>
        <w:shd w:val="clear" w:color="auto" w:fill="FFFFFF"/>
        <w:jc w:val="both"/>
        <w:rPr>
          <w:rFonts w:ascii="Montserrat" w:eastAsiaTheme="minorHAnsi" w:hAnsi="Montserrat"/>
          <w:bCs/>
          <w:sz w:val="22"/>
          <w:szCs w:val="22"/>
        </w:rPr>
      </w:pPr>
      <w:r w:rsidRPr="00BB2E7B">
        <w:rPr>
          <w:rFonts w:ascii="Montserrat" w:eastAsiaTheme="minorHAnsi" w:hAnsi="Montserrat"/>
          <w:bCs/>
          <w:sz w:val="22"/>
          <w:szCs w:val="22"/>
        </w:rPr>
        <w:t>Se</w:t>
      </w:r>
      <w:r w:rsidR="00987203" w:rsidRPr="00BB2E7B">
        <w:rPr>
          <w:rFonts w:ascii="Montserrat" w:eastAsiaTheme="minorHAnsi" w:hAnsi="Montserrat"/>
          <w:bCs/>
          <w:sz w:val="22"/>
          <w:szCs w:val="22"/>
        </w:rPr>
        <w:t xml:space="preserve"> privilegió la salida de las Estaciones Migratorias a poblaciones como mujeres embarazadas, adultos mayores, apátridas, así como a los extranjeros solicitantes de la condición de refugiado y a quienes se encuentran ante la imposibilidad de su devolución a su país de origen. </w:t>
      </w:r>
    </w:p>
    <w:p w14:paraId="763149C8" w14:textId="1A99601F" w:rsidR="0072262C" w:rsidRPr="00BB2E7B" w:rsidRDefault="005E4280" w:rsidP="00987203">
      <w:pPr>
        <w:pStyle w:val="NormalWeb"/>
        <w:shd w:val="clear" w:color="auto" w:fill="FFFFFF"/>
        <w:spacing w:after="0"/>
        <w:jc w:val="both"/>
        <w:rPr>
          <w:rFonts w:ascii="Montserrat" w:hAnsi="Montserrat"/>
          <w:sz w:val="22"/>
          <w:szCs w:val="22"/>
        </w:rPr>
      </w:pPr>
      <w:r w:rsidRPr="00BB2E7B">
        <w:rPr>
          <w:rFonts w:ascii="Montserrat" w:eastAsiaTheme="minorHAnsi" w:hAnsi="Montserrat"/>
          <w:bCs/>
          <w:sz w:val="22"/>
          <w:szCs w:val="22"/>
        </w:rPr>
        <w:t>Por lo que hace</w:t>
      </w:r>
      <w:r w:rsidR="0072262C" w:rsidRPr="00BB2E7B">
        <w:rPr>
          <w:rFonts w:ascii="Montserrat" w:eastAsiaTheme="minorHAnsi" w:hAnsi="Montserrat"/>
          <w:sz w:val="22"/>
          <w:szCs w:val="22"/>
        </w:rPr>
        <w:t xml:space="preserve"> a las medidas para garantizar la prestación continua de servicios,</w:t>
      </w:r>
      <w:r w:rsidRPr="00BB2E7B">
        <w:rPr>
          <w:rFonts w:ascii="Montserrat" w:eastAsiaTheme="minorHAnsi" w:hAnsi="Montserrat"/>
          <w:sz w:val="22"/>
          <w:szCs w:val="22"/>
        </w:rPr>
        <w:t xml:space="preserve"> se informa que se </w:t>
      </w:r>
      <w:r w:rsidR="003D6138" w:rsidRPr="00BB2E7B">
        <w:rPr>
          <w:rFonts w:ascii="Montserrat" w:eastAsiaTheme="minorHAnsi" w:hAnsi="Montserrat"/>
          <w:sz w:val="22"/>
          <w:szCs w:val="22"/>
        </w:rPr>
        <w:t>dio continuidad</w:t>
      </w:r>
      <w:r w:rsidRPr="00BB2E7B">
        <w:rPr>
          <w:rFonts w:ascii="Montserrat" w:eastAsiaTheme="minorHAnsi" w:hAnsi="Montserrat"/>
          <w:sz w:val="22"/>
          <w:szCs w:val="22"/>
        </w:rPr>
        <w:t xml:space="preserve"> las siguientes actividades esenciales:</w:t>
      </w:r>
      <w:r w:rsidRPr="00BB2E7B">
        <w:rPr>
          <w:rStyle w:val="FootnoteReference"/>
          <w:rFonts w:ascii="Montserrat" w:eastAsiaTheme="minorHAnsi" w:hAnsi="Montserrat"/>
          <w:sz w:val="22"/>
          <w:szCs w:val="22"/>
        </w:rPr>
        <w:footnoteReference w:id="27"/>
      </w:r>
      <w:r w:rsidR="0072262C" w:rsidRPr="00BB2E7B">
        <w:rPr>
          <w:rFonts w:ascii="Montserrat" w:eastAsiaTheme="minorHAnsi" w:hAnsi="Montserrat"/>
          <w:sz w:val="22"/>
          <w:szCs w:val="22"/>
        </w:rPr>
        <w:t xml:space="preserve"> </w:t>
      </w:r>
    </w:p>
    <w:p w14:paraId="5BE88341" w14:textId="77777777" w:rsidR="0072262C" w:rsidRPr="00BB2E7B" w:rsidRDefault="0072262C" w:rsidP="0072262C">
      <w:pPr>
        <w:pStyle w:val="NormalWeb"/>
        <w:numPr>
          <w:ilvl w:val="0"/>
          <w:numId w:val="17"/>
        </w:numPr>
        <w:shd w:val="clear" w:color="auto" w:fill="FFFFFF"/>
        <w:jc w:val="both"/>
        <w:rPr>
          <w:rFonts w:ascii="Montserrat" w:eastAsiaTheme="minorHAnsi" w:hAnsi="Montserrat"/>
          <w:sz w:val="22"/>
          <w:szCs w:val="22"/>
        </w:rPr>
      </w:pPr>
      <w:r w:rsidRPr="00BB2E7B">
        <w:rPr>
          <w:rFonts w:ascii="Montserrat" w:eastAsiaTheme="minorHAnsi" w:hAnsi="Montserrat"/>
          <w:sz w:val="22"/>
          <w:szCs w:val="22"/>
        </w:rPr>
        <w:t>Las de los sectores fundamentales de la economía, como las actividades que garanticen los derechos a la alimentación y a la salud, y las guarderías y estancias infantiles, asilos y estancias para personas adultas mayores, refugios y centros de atención a mujeres víctimas de violencia, sus hijas e hijos.</w:t>
      </w:r>
    </w:p>
    <w:p w14:paraId="480D5CE2" w14:textId="42C210E5" w:rsidR="00123AB6" w:rsidRPr="00BB2E7B" w:rsidRDefault="0072262C" w:rsidP="0072262C">
      <w:pPr>
        <w:pStyle w:val="NormalWeb"/>
        <w:numPr>
          <w:ilvl w:val="0"/>
          <w:numId w:val="17"/>
        </w:numPr>
        <w:shd w:val="clear" w:color="auto" w:fill="FFFFFF"/>
        <w:jc w:val="both"/>
        <w:rPr>
          <w:rFonts w:ascii="Montserrat" w:eastAsiaTheme="minorHAnsi" w:hAnsi="Montserrat"/>
          <w:sz w:val="22"/>
          <w:szCs w:val="22"/>
        </w:rPr>
      </w:pPr>
      <w:r w:rsidRPr="00BB2E7B">
        <w:rPr>
          <w:rFonts w:ascii="Montserrat" w:eastAsiaTheme="minorHAnsi" w:hAnsi="Montserrat"/>
          <w:sz w:val="22"/>
          <w:szCs w:val="22"/>
        </w:rPr>
        <w:t>Aquellas necesarias para la conservación, mantenimiento y reparación de la infraestructura crítica que aseguran la producción y distribución de servicios indispensables.</w:t>
      </w:r>
    </w:p>
    <w:p w14:paraId="3605E2DC" w14:textId="64D3C06F" w:rsidR="0093346A" w:rsidRPr="00BB2E7B" w:rsidRDefault="0093346A" w:rsidP="0093346A">
      <w:pPr>
        <w:pStyle w:val="NormalWeb"/>
        <w:shd w:val="clear" w:color="auto" w:fill="FFFFFF"/>
        <w:jc w:val="both"/>
        <w:rPr>
          <w:rFonts w:ascii="Montserrat" w:eastAsiaTheme="minorHAnsi" w:hAnsi="Montserrat"/>
          <w:sz w:val="22"/>
          <w:szCs w:val="22"/>
        </w:rPr>
      </w:pPr>
      <w:r w:rsidRPr="00BB2E7B">
        <w:rPr>
          <w:rFonts w:ascii="Montserrat" w:eastAsiaTheme="minorHAnsi" w:hAnsi="Montserrat"/>
          <w:sz w:val="22"/>
          <w:szCs w:val="22"/>
        </w:rPr>
        <w:t xml:space="preserve">A fin de </w:t>
      </w:r>
      <w:r w:rsidR="00921C8A" w:rsidRPr="00BB2E7B">
        <w:rPr>
          <w:rFonts w:ascii="Montserrat" w:eastAsiaTheme="minorHAnsi" w:hAnsi="Montserrat"/>
          <w:sz w:val="22"/>
          <w:szCs w:val="22"/>
        </w:rPr>
        <w:t>mantener la prestación de servicios educativos por la su</w:t>
      </w:r>
      <w:r w:rsidR="00814D65" w:rsidRPr="00BB2E7B">
        <w:rPr>
          <w:rFonts w:ascii="Montserrat" w:eastAsiaTheme="minorHAnsi" w:hAnsi="Montserrat"/>
          <w:sz w:val="22"/>
          <w:szCs w:val="22"/>
        </w:rPr>
        <w:t>spensión de clases presenciales</w:t>
      </w:r>
      <w:r w:rsidR="00921C8A" w:rsidRPr="00BB2E7B">
        <w:rPr>
          <w:rFonts w:ascii="Montserrat" w:eastAsiaTheme="minorHAnsi" w:hAnsi="Montserrat"/>
          <w:sz w:val="22"/>
          <w:szCs w:val="22"/>
        </w:rPr>
        <w:t xml:space="preserve">, </w:t>
      </w:r>
      <w:r w:rsidR="0055679F" w:rsidRPr="00BB2E7B">
        <w:rPr>
          <w:rFonts w:ascii="Montserrat" w:eastAsiaTheme="minorHAnsi" w:hAnsi="Montserrat"/>
          <w:sz w:val="22"/>
          <w:szCs w:val="22"/>
        </w:rPr>
        <w:t>la Secretaría de Educación Pública (SEP)</w:t>
      </w:r>
      <w:r w:rsidR="00921C8A" w:rsidRPr="00BB2E7B">
        <w:rPr>
          <w:rFonts w:ascii="Montserrat" w:eastAsiaTheme="minorHAnsi" w:hAnsi="Montserrat"/>
          <w:sz w:val="22"/>
          <w:szCs w:val="22"/>
        </w:rPr>
        <w:t xml:space="preserve"> implementó el programa </w:t>
      </w:r>
      <w:r w:rsidR="00921C8A" w:rsidRPr="00BB2E7B">
        <w:rPr>
          <w:rFonts w:ascii="Montserrat" w:eastAsiaTheme="minorHAnsi" w:hAnsi="Montserrat"/>
          <w:i/>
          <w:sz w:val="22"/>
          <w:szCs w:val="22"/>
        </w:rPr>
        <w:t>Aprende en Casa</w:t>
      </w:r>
      <w:r w:rsidR="00045C49" w:rsidRPr="00BB2E7B">
        <w:rPr>
          <w:rFonts w:ascii="Montserrat" w:eastAsiaTheme="minorHAnsi" w:hAnsi="Montserrat"/>
          <w:sz w:val="22"/>
          <w:szCs w:val="22"/>
        </w:rPr>
        <w:t xml:space="preserve">, que </w:t>
      </w:r>
      <w:r w:rsidR="00921C8A" w:rsidRPr="00BB2E7B">
        <w:rPr>
          <w:rFonts w:ascii="Montserrat" w:eastAsiaTheme="minorHAnsi" w:hAnsi="Montserrat"/>
          <w:sz w:val="22"/>
          <w:szCs w:val="22"/>
        </w:rPr>
        <w:t xml:space="preserve">se realiza con base en </w:t>
      </w:r>
      <w:r w:rsidR="00981DB9" w:rsidRPr="00BB2E7B">
        <w:rPr>
          <w:rFonts w:ascii="Montserrat" w:eastAsiaTheme="minorHAnsi" w:hAnsi="Montserrat"/>
          <w:sz w:val="22"/>
          <w:szCs w:val="22"/>
        </w:rPr>
        <w:t xml:space="preserve">los Libros de Texto Gratuito </w:t>
      </w:r>
      <w:r w:rsidR="00921C8A" w:rsidRPr="00BB2E7B">
        <w:rPr>
          <w:rFonts w:ascii="Montserrat" w:eastAsiaTheme="minorHAnsi" w:hAnsi="Montserrat"/>
          <w:sz w:val="22"/>
          <w:szCs w:val="22"/>
        </w:rPr>
        <w:t xml:space="preserve">y en el trabajo </w:t>
      </w:r>
      <w:r w:rsidR="00981DB9" w:rsidRPr="00BB2E7B">
        <w:rPr>
          <w:rFonts w:ascii="Montserrat" w:eastAsiaTheme="minorHAnsi" w:hAnsi="Montserrat"/>
          <w:sz w:val="22"/>
          <w:szCs w:val="22"/>
        </w:rPr>
        <w:t>de los</w:t>
      </w:r>
      <w:r w:rsidR="00921C8A" w:rsidRPr="00BB2E7B">
        <w:rPr>
          <w:rFonts w:ascii="Montserrat" w:eastAsiaTheme="minorHAnsi" w:hAnsi="Montserrat"/>
          <w:sz w:val="22"/>
          <w:szCs w:val="22"/>
        </w:rPr>
        <w:t xml:space="preserve"> maestros con sus alumnos.</w:t>
      </w:r>
      <w:r w:rsidR="00981DB9" w:rsidRPr="00BB2E7B">
        <w:rPr>
          <w:rFonts w:ascii="Montserrat" w:eastAsiaTheme="minorHAnsi" w:hAnsi="Montserrat"/>
          <w:sz w:val="22"/>
          <w:szCs w:val="22"/>
        </w:rPr>
        <w:t xml:space="preserve"> El uso de I</w:t>
      </w:r>
      <w:r w:rsidR="00921C8A" w:rsidRPr="00BB2E7B">
        <w:rPr>
          <w:rFonts w:ascii="Montserrat" w:eastAsiaTheme="minorHAnsi" w:hAnsi="Montserrat"/>
          <w:sz w:val="22"/>
          <w:szCs w:val="22"/>
        </w:rPr>
        <w:t xml:space="preserve">nternet es auxiliar, al igual que otras plataformas, </w:t>
      </w:r>
      <w:r w:rsidR="00814D65" w:rsidRPr="00BB2E7B">
        <w:rPr>
          <w:rFonts w:ascii="Montserrat" w:eastAsiaTheme="minorHAnsi" w:hAnsi="Montserrat"/>
          <w:sz w:val="22"/>
          <w:szCs w:val="22"/>
        </w:rPr>
        <w:t>que</w:t>
      </w:r>
      <w:r w:rsidR="00921C8A" w:rsidRPr="00BB2E7B">
        <w:rPr>
          <w:rFonts w:ascii="Montserrat" w:eastAsiaTheme="minorHAnsi" w:hAnsi="Montserrat"/>
          <w:sz w:val="22"/>
          <w:szCs w:val="22"/>
        </w:rPr>
        <w:t xml:space="preserve"> no sustituye</w:t>
      </w:r>
      <w:r w:rsidR="00814D65" w:rsidRPr="00BB2E7B">
        <w:rPr>
          <w:rFonts w:ascii="Montserrat" w:eastAsiaTheme="minorHAnsi" w:hAnsi="Montserrat"/>
          <w:sz w:val="22"/>
          <w:szCs w:val="22"/>
        </w:rPr>
        <w:t>n</w:t>
      </w:r>
      <w:r w:rsidR="00981DB9" w:rsidRPr="00BB2E7B">
        <w:rPr>
          <w:rFonts w:ascii="Montserrat" w:eastAsiaTheme="minorHAnsi" w:hAnsi="Montserrat"/>
          <w:sz w:val="22"/>
          <w:szCs w:val="22"/>
        </w:rPr>
        <w:t xml:space="preserve"> a los Libros de Texto Gratuito.</w:t>
      </w:r>
      <w:r w:rsidR="00981DB9" w:rsidRPr="00BB2E7B">
        <w:rPr>
          <w:rStyle w:val="FootnoteReference"/>
          <w:rFonts w:ascii="Montserrat" w:eastAsiaTheme="minorHAnsi" w:hAnsi="Montserrat"/>
          <w:sz w:val="22"/>
          <w:szCs w:val="22"/>
        </w:rPr>
        <w:footnoteReference w:id="28"/>
      </w:r>
    </w:p>
    <w:p w14:paraId="45B1483F" w14:textId="69677300" w:rsidR="0055679F" w:rsidRPr="00BB2E7B" w:rsidRDefault="0055679F" w:rsidP="0093346A">
      <w:pPr>
        <w:pStyle w:val="NormalWeb"/>
        <w:shd w:val="clear" w:color="auto" w:fill="FFFFFF"/>
        <w:jc w:val="both"/>
        <w:rPr>
          <w:rFonts w:ascii="Montserrat" w:eastAsiaTheme="minorHAnsi" w:hAnsi="Montserrat"/>
          <w:sz w:val="22"/>
          <w:szCs w:val="22"/>
        </w:rPr>
      </w:pPr>
      <w:r w:rsidRPr="00BB2E7B">
        <w:rPr>
          <w:rFonts w:ascii="Montserrat" w:eastAsiaTheme="minorHAnsi" w:hAnsi="Montserrat"/>
          <w:sz w:val="22"/>
          <w:szCs w:val="22"/>
        </w:rPr>
        <w:t>Como medida auxiliar al programa, la SEP, a través del Instituto Nacional para la Educación de los Adultos (INEA)</w:t>
      </w:r>
      <w:r w:rsidR="00BE7017" w:rsidRPr="00BB2E7B">
        <w:rPr>
          <w:rFonts w:ascii="Montserrat" w:eastAsiaTheme="minorHAnsi" w:hAnsi="Montserrat"/>
          <w:sz w:val="22"/>
          <w:szCs w:val="22"/>
        </w:rPr>
        <w:t xml:space="preserve"> y en coordinación con 18 radiodifusoras del Instituto Nacional de los Pueblos Indígenas (INPI), </w:t>
      </w:r>
      <w:r w:rsidRPr="00BB2E7B">
        <w:rPr>
          <w:rFonts w:ascii="Montserrat" w:eastAsiaTheme="minorHAnsi" w:hAnsi="Montserrat"/>
          <w:sz w:val="22"/>
          <w:szCs w:val="22"/>
        </w:rPr>
        <w:t xml:space="preserve">implementó la </w:t>
      </w:r>
      <w:r w:rsidRPr="00BB2E7B">
        <w:rPr>
          <w:rFonts w:ascii="Montserrat" w:eastAsiaTheme="minorHAnsi" w:hAnsi="Montserrat"/>
          <w:i/>
          <w:sz w:val="22"/>
          <w:szCs w:val="22"/>
        </w:rPr>
        <w:t>Estrategia Radiofónica para Comunidades y Pueblos Indígenas</w:t>
      </w:r>
      <w:r w:rsidRPr="00BB2E7B">
        <w:rPr>
          <w:rFonts w:ascii="Montserrat" w:eastAsiaTheme="minorHAnsi" w:hAnsi="Montserrat"/>
          <w:sz w:val="22"/>
          <w:szCs w:val="22"/>
        </w:rPr>
        <w:t xml:space="preserve"> para hablantes </w:t>
      </w:r>
      <w:r w:rsidR="00BE7017" w:rsidRPr="00BB2E7B">
        <w:rPr>
          <w:rFonts w:ascii="Montserrat" w:eastAsiaTheme="minorHAnsi" w:hAnsi="Montserrat"/>
          <w:sz w:val="22"/>
          <w:szCs w:val="22"/>
        </w:rPr>
        <w:t>de</w:t>
      </w:r>
      <w:r w:rsidRPr="00BB2E7B">
        <w:rPr>
          <w:rFonts w:ascii="Montserrat" w:eastAsiaTheme="minorHAnsi" w:hAnsi="Montserrat"/>
          <w:sz w:val="22"/>
          <w:szCs w:val="22"/>
        </w:rPr>
        <w:t xml:space="preserve"> distintas lenguas</w:t>
      </w:r>
      <w:r w:rsidR="00BE7017" w:rsidRPr="00BB2E7B">
        <w:rPr>
          <w:rFonts w:ascii="Montserrat" w:eastAsiaTheme="minorHAnsi" w:hAnsi="Montserrat"/>
          <w:sz w:val="22"/>
          <w:szCs w:val="22"/>
        </w:rPr>
        <w:t>.</w:t>
      </w:r>
      <w:r w:rsidR="00BE7017" w:rsidRPr="00BB2E7B">
        <w:rPr>
          <w:rStyle w:val="FootnoteReference"/>
          <w:rFonts w:ascii="Montserrat" w:eastAsiaTheme="minorHAnsi" w:hAnsi="Montserrat"/>
          <w:sz w:val="22"/>
          <w:szCs w:val="22"/>
        </w:rPr>
        <w:footnoteReference w:id="29"/>
      </w:r>
    </w:p>
    <w:p w14:paraId="451DE5A2" w14:textId="414B1FA3" w:rsidR="008121E0" w:rsidRPr="00BB2E7B" w:rsidRDefault="008121E0" w:rsidP="003966E4">
      <w:pPr>
        <w:pStyle w:val="NormalWeb"/>
        <w:shd w:val="clear" w:color="auto" w:fill="FFFFFF"/>
        <w:spacing w:before="0" w:beforeAutospacing="0" w:after="0" w:afterAutospacing="0"/>
        <w:jc w:val="both"/>
        <w:rPr>
          <w:rFonts w:ascii="Montserrat" w:eastAsiaTheme="minorHAnsi" w:hAnsi="Montserrat"/>
          <w:b/>
          <w:sz w:val="22"/>
          <w:szCs w:val="22"/>
          <w:lang w:eastAsia="en-US"/>
        </w:rPr>
      </w:pPr>
      <w:r w:rsidRPr="00BB2E7B">
        <w:rPr>
          <w:rFonts w:ascii="Montserrat" w:eastAsiaTheme="minorHAnsi" w:hAnsi="Montserrat"/>
          <w:b/>
          <w:sz w:val="22"/>
          <w:szCs w:val="22"/>
          <w:lang w:eastAsia="en-US"/>
        </w:rPr>
        <w:t>Protección social</w:t>
      </w:r>
    </w:p>
    <w:p w14:paraId="29ADEFDF" w14:textId="37A77FB0" w:rsidR="008121E0" w:rsidRPr="00BB2E7B" w:rsidRDefault="008121E0" w:rsidP="003966E4">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2FF54E94"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proporcionar información sobre los ajustes aplicados y previstos en la red de protección social en respuesta a la crisis, para garantizar que las personas que perdieron todos o parte de sus ingresos como consecuencia de la pandemia tengan acceso a una nutrición suficiente, vivienda, agua y saneamiento, atención de la salud, energía y otros bienes y servicios esenciales. ¿Cómo ha asegurado el Estado el acceso justo y equitativo a las medidas de protección social por motivos de raza, género, orientación sexual e identidad de género, pertenencia a pueblos indígenas y otros?</w:t>
      </w:r>
    </w:p>
    <w:p w14:paraId="2FDA65FE" w14:textId="32A7F0FA"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¿Cómo ha abordado el Estado la protección social de los pequeños empresarios y de las personas cuyos medios de vida se basan en la economía informal, en particular las personas que trabajan informalmente, en la agricultura y otros medios de vida tradicionales, en la atención infantil y de salud, en el trabajo doméstico, en la construcción, en los restaurantes, en la venta ambulante, en el turismo o como trabajadores sexuales? ¿Qué medidas concretas se han adoptado para evaluar y mitigar los riesgos sanitarios y socioeconómicos pertinentes para esas poblaciones?</w:t>
      </w:r>
    </w:p>
    <w:p w14:paraId="6FD471E5" w14:textId="77777777" w:rsidR="00BB2E7B" w:rsidRPr="00BB2E7B" w:rsidRDefault="00BB2E7B" w:rsidP="00BB2E7B">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10D819A7" w14:textId="7AE88B38" w:rsidR="008121E0" w:rsidRPr="00BB2E7B" w:rsidRDefault="0029628E" w:rsidP="003966E4">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Entre los ajustes, el Gobierno de México realizó pagos adelantados e incrementos </w:t>
      </w:r>
      <w:r w:rsidR="00CD5226" w:rsidRPr="00BB2E7B">
        <w:rPr>
          <w:rFonts w:ascii="Montserrat" w:eastAsiaTheme="minorHAnsi" w:hAnsi="Montserrat"/>
          <w:sz w:val="22"/>
          <w:szCs w:val="22"/>
          <w:lang w:eastAsia="en-US"/>
        </w:rPr>
        <w:t>a</w:t>
      </w:r>
      <w:r w:rsidRPr="00BB2E7B">
        <w:rPr>
          <w:rFonts w:ascii="Montserrat" w:eastAsiaTheme="minorHAnsi" w:hAnsi="Montserrat"/>
          <w:sz w:val="22"/>
          <w:szCs w:val="22"/>
          <w:lang w:eastAsia="en-US"/>
        </w:rPr>
        <w:t xml:space="preserve"> las pensiones para los adultos mayores y las personas con discapacidad, </w:t>
      </w:r>
      <w:r w:rsidR="00CD5226" w:rsidRPr="00BB2E7B">
        <w:rPr>
          <w:rFonts w:ascii="Montserrat" w:eastAsiaTheme="minorHAnsi" w:hAnsi="Montserrat"/>
          <w:sz w:val="22"/>
          <w:szCs w:val="22"/>
          <w:lang w:eastAsia="en-US"/>
        </w:rPr>
        <w:t>de</w:t>
      </w:r>
      <w:r w:rsidRPr="00BB2E7B">
        <w:rPr>
          <w:rFonts w:ascii="Montserrat" w:eastAsiaTheme="minorHAnsi" w:hAnsi="Montserrat"/>
          <w:sz w:val="22"/>
          <w:szCs w:val="22"/>
          <w:lang w:eastAsia="en-US"/>
        </w:rPr>
        <w:t xml:space="preserve"> los bimestres marzo-abril y mayo-junio. Asimismo, el 16 de junio, el Presidente de México anunció que se adelantarían nuevamente dos pagos bimestrales de becas y pensiones. </w:t>
      </w:r>
    </w:p>
    <w:p w14:paraId="3933E869" w14:textId="40EB44F4" w:rsidR="0017144B" w:rsidRPr="00BB2E7B" w:rsidRDefault="0017144B" w:rsidP="003966E4">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 </w:t>
      </w:r>
    </w:p>
    <w:p w14:paraId="4654CEDE" w14:textId="4631E5DE" w:rsidR="0029628E" w:rsidRPr="00BB2E7B" w:rsidRDefault="0029628E" w:rsidP="0029628E">
      <w:pPr>
        <w:pStyle w:val="wordsection1"/>
        <w:shd w:val="clear" w:color="auto" w:fill="FFFFFF"/>
        <w:spacing w:before="0" w:beforeAutospacing="0" w:after="0" w:afterAutospacing="0"/>
        <w:jc w:val="both"/>
        <w:rPr>
          <w:rFonts w:ascii="Montserrat" w:hAnsi="Montserrat"/>
          <w:sz w:val="22"/>
          <w:szCs w:val="22"/>
          <w:shd w:val="clear" w:color="auto" w:fill="FFFFFF"/>
        </w:rPr>
      </w:pPr>
      <w:r w:rsidRPr="00BB2E7B">
        <w:rPr>
          <w:rFonts w:ascii="Montserrat" w:hAnsi="Montserrat"/>
          <w:sz w:val="22"/>
          <w:szCs w:val="22"/>
          <w:lang w:eastAsia="en-US"/>
        </w:rPr>
        <w:t>Con respecto a las medidas económicas</w:t>
      </w:r>
      <w:r w:rsidR="00CD5226" w:rsidRPr="00BB2E7B">
        <w:rPr>
          <w:rFonts w:ascii="Montserrat" w:hAnsi="Montserrat"/>
          <w:sz w:val="22"/>
          <w:szCs w:val="22"/>
          <w:lang w:eastAsia="en-US"/>
        </w:rPr>
        <w:t xml:space="preserve"> para apoyar a las personas</w:t>
      </w:r>
      <w:r w:rsidRPr="00BB2E7B">
        <w:rPr>
          <w:rFonts w:ascii="Montserrat" w:hAnsi="Montserrat"/>
          <w:sz w:val="22"/>
          <w:szCs w:val="22"/>
          <w:lang w:eastAsia="en-US"/>
        </w:rPr>
        <w:t>, el Gobierno de México puso a disposición créditos para apoyar a micronegocios familiares y trabajadores por cuenta propia, medidas para apoyar las finanzas, diversas plataformas para impulsar los mercados locales, créditos para trabajadores, entre otras</w:t>
      </w:r>
      <w:r w:rsidRPr="00BB2E7B">
        <w:rPr>
          <w:rFonts w:ascii="Montserrat" w:hAnsi="Montserrat"/>
          <w:sz w:val="22"/>
          <w:szCs w:val="22"/>
          <w:shd w:val="clear" w:color="auto" w:fill="FFFFFF"/>
        </w:rPr>
        <w:t>.</w:t>
      </w:r>
      <w:r w:rsidRPr="00BB2E7B">
        <w:rPr>
          <w:rStyle w:val="FootnoteReference"/>
          <w:rFonts w:ascii="Montserrat" w:hAnsi="Montserrat"/>
          <w:sz w:val="22"/>
          <w:szCs w:val="22"/>
          <w:shd w:val="clear" w:color="auto" w:fill="FFFFFF"/>
        </w:rPr>
        <w:footnoteReference w:id="30"/>
      </w:r>
    </w:p>
    <w:p w14:paraId="5B02F3D4" w14:textId="77777777" w:rsidR="0029628E" w:rsidRPr="00BB2E7B" w:rsidRDefault="0029628E" w:rsidP="0029628E">
      <w:pPr>
        <w:pStyle w:val="wordsection1"/>
        <w:shd w:val="clear" w:color="auto" w:fill="FFFFFF"/>
        <w:spacing w:before="0" w:beforeAutospacing="0" w:after="0" w:afterAutospacing="0"/>
        <w:jc w:val="both"/>
        <w:rPr>
          <w:rFonts w:ascii="Montserrat" w:hAnsi="Montserrat"/>
          <w:sz w:val="22"/>
          <w:szCs w:val="22"/>
          <w:shd w:val="clear" w:color="auto" w:fill="FFFFFF"/>
        </w:rPr>
      </w:pPr>
    </w:p>
    <w:p w14:paraId="751329EA" w14:textId="77777777" w:rsidR="002941DA" w:rsidRPr="00BB2E7B" w:rsidRDefault="00500AAE" w:rsidP="00D029BB">
      <w:pPr>
        <w:pStyle w:val="wordsection1"/>
        <w:shd w:val="clear" w:color="auto" w:fill="FFFFFF"/>
        <w:spacing w:before="0" w:beforeAutospacing="0" w:after="0" w:afterAutospacing="0"/>
        <w:jc w:val="both"/>
        <w:rPr>
          <w:rFonts w:ascii="Montserrat" w:hAnsi="Montserrat"/>
          <w:sz w:val="22"/>
          <w:szCs w:val="22"/>
          <w:shd w:val="clear" w:color="auto" w:fill="FFFFFF"/>
        </w:rPr>
      </w:pPr>
      <w:r w:rsidRPr="00BB2E7B">
        <w:rPr>
          <w:rFonts w:ascii="Montserrat" w:hAnsi="Montserrat"/>
          <w:sz w:val="22"/>
          <w:szCs w:val="22"/>
          <w:lang w:eastAsia="en-US"/>
        </w:rPr>
        <w:t>A fin de contribuir a la reactivación económica, el programa Sembrando Vida, a mayo de 2020, ha inscrito a 104 mil 579 nuevos sembradores de 503 municipios y 3 mil 260 comunidades. Para 2020, se tiene la meta de alcanzar a 200 mil nuevos sembradores</w:t>
      </w:r>
      <w:r w:rsidRPr="00BB2E7B">
        <w:rPr>
          <w:rFonts w:ascii="Montserrat" w:hAnsi="Montserrat"/>
          <w:sz w:val="22"/>
          <w:szCs w:val="22"/>
          <w:shd w:val="clear" w:color="auto" w:fill="FFFFFF"/>
        </w:rPr>
        <w:t>.</w:t>
      </w:r>
      <w:r w:rsidRPr="00BB2E7B">
        <w:rPr>
          <w:rStyle w:val="FootnoteReference"/>
          <w:rFonts w:ascii="Montserrat" w:hAnsi="Montserrat"/>
          <w:sz w:val="22"/>
          <w:szCs w:val="22"/>
          <w:shd w:val="clear" w:color="auto" w:fill="FFFFFF"/>
        </w:rPr>
        <w:footnoteReference w:id="31"/>
      </w:r>
    </w:p>
    <w:p w14:paraId="43A9A6A9" w14:textId="77777777" w:rsidR="002941DA" w:rsidRPr="00BB2E7B" w:rsidRDefault="002941DA" w:rsidP="00D029BB">
      <w:pPr>
        <w:pStyle w:val="wordsection1"/>
        <w:shd w:val="clear" w:color="auto" w:fill="FFFFFF"/>
        <w:spacing w:before="0" w:beforeAutospacing="0" w:after="0" w:afterAutospacing="0"/>
        <w:jc w:val="both"/>
        <w:rPr>
          <w:rFonts w:ascii="Montserrat" w:hAnsi="Montserrat"/>
          <w:sz w:val="22"/>
          <w:szCs w:val="22"/>
          <w:shd w:val="clear" w:color="auto" w:fill="FFFFFF"/>
        </w:rPr>
      </w:pPr>
    </w:p>
    <w:p w14:paraId="0AB82AD6" w14:textId="5A1DEDBF" w:rsidR="007C2062" w:rsidRPr="00BB2E7B" w:rsidRDefault="002941DA" w:rsidP="00D029BB">
      <w:pPr>
        <w:pStyle w:val="wordsection1"/>
        <w:shd w:val="clear" w:color="auto" w:fill="FFFFFF"/>
        <w:spacing w:before="0" w:beforeAutospacing="0" w:after="0" w:afterAutospacing="0"/>
        <w:jc w:val="both"/>
        <w:rPr>
          <w:rFonts w:ascii="Montserrat" w:hAnsi="Montserrat"/>
          <w:sz w:val="22"/>
          <w:szCs w:val="22"/>
          <w:shd w:val="clear" w:color="auto" w:fill="FFFFFF"/>
        </w:rPr>
      </w:pPr>
      <w:r w:rsidRPr="00BB2E7B">
        <w:rPr>
          <w:rFonts w:ascii="Montserrat" w:hAnsi="Montserrat"/>
          <w:sz w:val="22"/>
          <w:szCs w:val="22"/>
          <w:shd w:val="clear" w:color="auto" w:fill="FFFFFF"/>
        </w:rPr>
        <w:t xml:space="preserve">Por otra parte, se encuentra en operación el </w:t>
      </w:r>
      <w:r w:rsidRPr="00BB2E7B">
        <w:rPr>
          <w:rFonts w:ascii="Montserrat" w:hAnsi="Montserrat"/>
          <w:i/>
          <w:sz w:val="22"/>
          <w:szCs w:val="22"/>
          <w:shd w:val="clear" w:color="auto" w:fill="FFFFFF"/>
        </w:rPr>
        <w:t>Programa de Salud y Bienestar Comunitario</w:t>
      </w:r>
      <w:r w:rsidRPr="00BB2E7B">
        <w:rPr>
          <w:rFonts w:ascii="Montserrat" w:hAnsi="Montserrat"/>
          <w:sz w:val="22"/>
          <w:szCs w:val="22"/>
          <w:shd w:val="clear" w:color="auto" w:fill="FFFFFF"/>
        </w:rPr>
        <w:t xml:space="preserve"> como una estrategia para la reactivación de la economía familiar de las localidades de alta y muy alta marginación a través del desarrollo de proyectos productivos y capacitación para el trabajo.</w:t>
      </w:r>
    </w:p>
    <w:p w14:paraId="0747D70F" w14:textId="77777777" w:rsidR="005410EF" w:rsidRPr="00BB2E7B" w:rsidRDefault="005410EF" w:rsidP="00D029BB">
      <w:pPr>
        <w:pStyle w:val="wordsection1"/>
        <w:shd w:val="clear" w:color="auto" w:fill="FFFFFF"/>
        <w:spacing w:before="0" w:beforeAutospacing="0" w:after="0" w:afterAutospacing="0"/>
        <w:jc w:val="both"/>
        <w:rPr>
          <w:rFonts w:ascii="Montserrat" w:hAnsi="Montserrat"/>
          <w:sz w:val="22"/>
          <w:szCs w:val="22"/>
          <w:shd w:val="clear" w:color="auto" w:fill="FFFFFF"/>
        </w:rPr>
      </w:pPr>
    </w:p>
    <w:p w14:paraId="6A120874" w14:textId="63BDBD57" w:rsidR="005410EF" w:rsidRPr="00BB2E7B" w:rsidRDefault="005410EF" w:rsidP="00D029BB">
      <w:pPr>
        <w:pStyle w:val="wordsection1"/>
        <w:shd w:val="clear" w:color="auto" w:fill="FFFFFF"/>
        <w:spacing w:before="0" w:beforeAutospacing="0" w:after="0" w:afterAutospacing="0"/>
        <w:jc w:val="both"/>
        <w:rPr>
          <w:rFonts w:ascii="Montserrat" w:hAnsi="Montserrat"/>
          <w:sz w:val="22"/>
          <w:szCs w:val="22"/>
          <w:shd w:val="clear" w:color="auto" w:fill="FFFFFF"/>
        </w:rPr>
      </w:pPr>
      <w:r w:rsidRPr="00BB2E7B">
        <w:rPr>
          <w:rFonts w:ascii="Montserrat" w:hAnsi="Montserrat"/>
          <w:sz w:val="22"/>
          <w:szCs w:val="22"/>
          <w:shd w:val="clear" w:color="auto" w:fill="FFFFFF"/>
        </w:rPr>
        <w:t xml:space="preserve">La Secretaría del Trabajo y Previsión Social (STPS) publicó el micrositio </w:t>
      </w:r>
      <w:r w:rsidRPr="00BB2E7B">
        <w:rPr>
          <w:rFonts w:ascii="Montserrat" w:hAnsi="Montserrat"/>
          <w:i/>
          <w:sz w:val="22"/>
          <w:szCs w:val="22"/>
          <w:shd w:val="clear" w:color="auto" w:fill="FFFFFF"/>
        </w:rPr>
        <w:t>Juntos por el Trabajo</w:t>
      </w:r>
      <w:r w:rsidRPr="00BB2E7B">
        <w:rPr>
          <w:rFonts w:ascii="Montserrat" w:hAnsi="Montserrat"/>
          <w:sz w:val="22"/>
          <w:szCs w:val="22"/>
          <w:shd w:val="clear" w:color="auto" w:fill="FFFFFF"/>
        </w:rPr>
        <w:t>, para preservar las fuentes de empleo y la actividad económica de las empresas. En el micrositio se presentan herramientas, guías, material de difusión, cursos de capacitación, consejos para aprovechar el teletrabajo, para la promoción de servicios que se ofrecen a distancia, así como asesorías para tratar de mantener la estabilidad en el empleo.</w:t>
      </w:r>
      <w:r w:rsidRPr="00BB2E7B">
        <w:rPr>
          <w:rStyle w:val="FootnoteReference"/>
          <w:rFonts w:ascii="Montserrat" w:hAnsi="Montserrat"/>
          <w:sz w:val="22"/>
          <w:szCs w:val="22"/>
          <w:shd w:val="clear" w:color="auto" w:fill="FFFFFF"/>
        </w:rPr>
        <w:footnoteReference w:id="32"/>
      </w:r>
      <w:r w:rsidRPr="00BB2E7B">
        <w:rPr>
          <w:rFonts w:ascii="Montserrat" w:hAnsi="Montserrat"/>
          <w:sz w:val="22"/>
          <w:szCs w:val="22"/>
          <w:shd w:val="clear" w:color="auto" w:fill="FFFFFF"/>
        </w:rPr>
        <w:t xml:space="preserve"> </w:t>
      </w:r>
    </w:p>
    <w:p w14:paraId="5B7D9CBB" w14:textId="77777777" w:rsidR="003769D7" w:rsidRPr="00BB2E7B" w:rsidRDefault="003769D7" w:rsidP="00D029BB">
      <w:pPr>
        <w:pStyle w:val="wordsection1"/>
        <w:shd w:val="clear" w:color="auto" w:fill="FFFFFF"/>
        <w:spacing w:before="0" w:beforeAutospacing="0" w:after="0" w:afterAutospacing="0"/>
        <w:jc w:val="both"/>
        <w:rPr>
          <w:rFonts w:ascii="Montserrat" w:hAnsi="Montserrat"/>
          <w:sz w:val="22"/>
          <w:szCs w:val="22"/>
          <w:shd w:val="clear" w:color="auto" w:fill="FFFFFF"/>
        </w:rPr>
      </w:pPr>
    </w:p>
    <w:p w14:paraId="295773EB" w14:textId="564FFE27" w:rsidR="00D6600A" w:rsidRPr="00BB2E7B" w:rsidRDefault="005C588D" w:rsidP="00D029BB">
      <w:pPr>
        <w:pStyle w:val="wordsection1"/>
        <w:shd w:val="clear" w:color="auto" w:fill="FFFFFF"/>
        <w:spacing w:before="0" w:beforeAutospacing="0" w:after="0" w:afterAutospacing="0"/>
        <w:jc w:val="both"/>
        <w:rPr>
          <w:rFonts w:ascii="Montserrat" w:hAnsi="Montserrat"/>
          <w:sz w:val="22"/>
          <w:szCs w:val="22"/>
          <w:shd w:val="clear" w:color="auto" w:fill="FFFFFF"/>
        </w:rPr>
      </w:pPr>
      <w:r w:rsidRPr="00BB2E7B">
        <w:rPr>
          <w:rFonts w:ascii="Montserrat" w:hAnsi="Montserrat"/>
          <w:b/>
          <w:sz w:val="22"/>
          <w:szCs w:val="22"/>
          <w:shd w:val="clear" w:color="auto" w:fill="FFFFFF"/>
        </w:rPr>
        <w:t>Participación y consulta</w:t>
      </w:r>
    </w:p>
    <w:p w14:paraId="4C4A4EA8" w14:textId="77777777" w:rsidR="007C2062" w:rsidRPr="00BB2E7B" w:rsidRDefault="007C2062" w:rsidP="00D029BB">
      <w:pPr>
        <w:pStyle w:val="wordsection1"/>
        <w:shd w:val="clear" w:color="auto" w:fill="FFFFFF"/>
        <w:spacing w:before="0" w:beforeAutospacing="0" w:after="0" w:afterAutospacing="0"/>
        <w:jc w:val="both"/>
        <w:rPr>
          <w:rFonts w:ascii="Montserrat" w:hAnsi="Montserrat"/>
          <w:b/>
          <w:sz w:val="22"/>
          <w:szCs w:val="22"/>
          <w:shd w:val="clear" w:color="auto" w:fill="FFFFFF"/>
        </w:rPr>
      </w:pPr>
    </w:p>
    <w:p w14:paraId="3E3E7F02"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procesos de decisión se utilizaron para adoptar medidas de respuesta a la pandemia? ¿Incluyeron la participación de las autoridades locales y descentralizadas, incluidas las autoridades indígenas, los expertos científicos y las organizaciones de la sociedad civil?</w:t>
      </w:r>
    </w:p>
    <w:p w14:paraId="7E9B375B"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Si se han impuesto reglamentos de emergencia, ¿en qué medida han afectado a los procesos oficiales que garantizan la participación y la consulta del público? ¿Han participado en esos procesos de adopción de decisiones las mujeres y los grupos particularmente afectados por la pandemia y las medidas de respuesta? </w:t>
      </w:r>
    </w:p>
    <w:p w14:paraId="1A1CB2B9" w14:textId="424801EC"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métodos de participación y consulta se han empleado en la preparación y aplicación de las estrategias de reapertura o después de que se hayan levantado los reglamentos de emergencia?</w:t>
      </w:r>
    </w:p>
    <w:p w14:paraId="5F7E9193" w14:textId="77777777" w:rsidR="00BB2E7B" w:rsidRPr="00BB2E7B" w:rsidRDefault="00BB2E7B" w:rsidP="00BB2E7B">
      <w:pPr>
        <w:pStyle w:val="wordsection1"/>
        <w:shd w:val="clear" w:color="auto" w:fill="FFFFFF"/>
        <w:spacing w:before="0" w:beforeAutospacing="0" w:after="0" w:afterAutospacing="0"/>
        <w:jc w:val="both"/>
        <w:rPr>
          <w:rFonts w:ascii="Montserrat" w:hAnsi="Montserrat"/>
          <w:sz w:val="22"/>
          <w:szCs w:val="22"/>
          <w:bdr w:val="none" w:sz="0" w:space="0" w:color="auto" w:frame="1"/>
        </w:rPr>
      </w:pPr>
    </w:p>
    <w:p w14:paraId="3BF68F8F" w14:textId="0471BAEC" w:rsidR="00134B15" w:rsidRPr="00BB2E7B" w:rsidRDefault="00134B15" w:rsidP="007C2062">
      <w:pPr>
        <w:pStyle w:val="wordsection1"/>
        <w:shd w:val="clear" w:color="auto" w:fill="FFFFFF"/>
        <w:spacing w:before="0" w:beforeAutospacing="0" w:after="0" w:afterAutospacing="0"/>
        <w:jc w:val="both"/>
        <w:rPr>
          <w:rFonts w:ascii="Montserrat" w:hAnsi="Montserrat"/>
          <w:sz w:val="22"/>
          <w:szCs w:val="22"/>
          <w:bdr w:val="none" w:sz="0" w:space="0" w:color="auto" w:frame="1"/>
        </w:rPr>
      </w:pPr>
      <w:r w:rsidRPr="00BB2E7B">
        <w:rPr>
          <w:rFonts w:ascii="Montserrat" w:hAnsi="Montserrat"/>
          <w:sz w:val="22"/>
          <w:szCs w:val="22"/>
          <w:bdr w:val="none" w:sz="0" w:space="0" w:color="auto" w:frame="1"/>
        </w:rPr>
        <w:t>Respecto al proceso de decisión</w:t>
      </w:r>
      <w:r w:rsidR="00CD5226" w:rsidRPr="00BB2E7B">
        <w:rPr>
          <w:rFonts w:ascii="Montserrat" w:hAnsi="Montserrat"/>
          <w:sz w:val="22"/>
          <w:szCs w:val="22"/>
          <w:bdr w:val="none" w:sz="0" w:space="0" w:color="auto" w:frame="1"/>
        </w:rPr>
        <w:t xml:space="preserve"> sobre las medidas adoptadas ante la pandemia,</w:t>
      </w:r>
      <w:r w:rsidRPr="00BB2E7B">
        <w:rPr>
          <w:rFonts w:ascii="Montserrat" w:hAnsi="Montserrat"/>
          <w:sz w:val="22"/>
          <w:szCs w:val="22"/>
          <w:bdr w:val="none" w:sz="0" w:space="0" w:color="auto" w:frame="1"/>
        </w:rPr>
        <w:t xml:space="preserve"> el Gobie</w:t>
      </w:r>
      <w:r w:rsidR="00DF2943" w:rsidRPr="00BB2E7B">
        <w:rPr>
          <w:rFonts w:ascii="Montserrat" w:hAnsi="Montserrat"/>
          <w:sz w:val="22"/>
          <w:szCs w:val="22"/>
          <w:bdr w:val="none" w:sz="0" w:space="0" w:color="auto" w:frame="1"/>
        </w:rPr>
        <w:t>rno de México ha establecido coo</w:t>
      </w:r>
      <w:r w:rsidRPr="00BB2E7B">
        <w:rPr>
          <w:rFonts w:ascii="Montserrat" w:hAnsi="Montserrat"/>
          <w:sz w:val="22"/>
          <w:szCs w:val="22"/>
          <w:bdr w:val="none" w:sz="0" w:space="0" w:color="auto" w:frame="1"/>
        </w:rPr>
        <w:t xml:space="preserve">rdinación con autoridades federales, estatales y municipales para el desarrollo </w:t>
      </w:r>
      <w:r w:rsidR="004818EC" w:rsidRPr="00BB2E7B">
        <w:rPr>
          <w:rFonts w:ascii="Montserrat" w:hAnsi="Montserrat"/>
          <w:sz w:val="22"/>
          <w:szCs w:val="22"/>
          <w:bdr w:val="none" w:sz="0" w:space="0" w:color="auto" w:frame="1"/>
        </w:rPr>
        <w:t xml:space="preserve">e implementación de </w:t>
      </w:r>
      <w:r w:rsidR="00CD5226" w:rsidRPr="00BB2E7B">
        <w:rPr>
          <w:rFonts w:ascii="Montserrat" w:hAnsi="Montserrat"/>
          <w:sz w:val="22"/>
          <w:szCs w:val="22"/>
          <w:bdr w:val="none" w:sz="0" w:space="0" w:color="auto" w:frame="1"/>
        </w:rPr>
        <w:t>las acciones</w:t>
      </w:r>
      <w:r w:rsidRPr="00BB2E7B">
        <w:rPr>
          <w:rFonts w:ascii="Montserrat" w:hAnsi="Montserrat"/>
          <w:sz w:val="22"/>
          <w:szCs w:val="22"/>
          <w:bdr w:val="none" w:sz="0" w:space="0" w:color="auto" w:frame="1"/>
        </w:rPr>
        <w:t xml:space="preserve"> de protección a mujeres </w:t>
      </w:r>
      <w:r w:rsidRPr="00BB2E7B">
        <w:rPr>
          <w:rFonts w:ascii="Montserrat" w:hAnsi="Montserrat"/>
          <w:sz w:val="22"/>
          <w:szCs w:val="22"/>
          <w:bdr w:val="none" w:sz="0" w:space="0" w:color="auto" w:frame="1"/>
          <w:lang w:val="es-ES_tradnl"/>
        </w:rPr>
        <w:t>y niñas, niños y adolescentes</w:t>
      </w:r>
      <w:r w:rsidR="004818EC" w:rsidRPr="00BB2E7B">
        <w:rPr>
          <w:rFonts w:ascii="Montserrat" w:hAnsi="Montserrat"/>
          <w:sz w:val="22"/>
          <w:szCs w:val="22"/>
          <w:bdr w:val="none" w:sz="0" w:space="0" w:color="auto" w:frame="1"/>
          <w:lang w:val="es-ES_tradnl"/>
        </w:rPr>
        <w:t>, así como ante casos de discriminación y violencia.</w:t>
      </w:r>
    </w:p>
    <w:p w14:paraId="5BDED735" w14:textId="77777777" w:rsidR="00134B15" w:rsidRPr="00BB2E7B" w:rsidRDefault="00134B15" w:rsidP="007C2062">
      <w:pPr>
        <w:pStyle w:val="wordsection1"/>
        <w:shd w:val="clear" w:color="auto" w:fill="FFFFFF"/>
        <w:spacing w:before="0" w:beforeAutospacing="0" w:after="0" w:afterAutospacing="0"/>
        <w:jc w:val="both"/>
        <w:rPr>
          <w:rFonts w:ascii="Montserrat" w:hAnsi="Montserrat"/>
          <w:sz w:val="22"/>
          <w:szCs w:val="22"/>
          <w:bdr w:val="none" w:sz="0" w:space="0" w:color="auto" w:frame="1"/>
        </w:rPr>
      </w:pPr>
    </w:p>
    <w:p w14:paraId="2D18E6A3" w14:textId="710866DB" w:rsidR="00FD20A6" w:rsidRPr="00BB2E7B" w:rsidRDefault="006A7638" w:rsidP="007C2062">
      <w:pPr>
        <w:pStyle w:val="wordsection1"/>
        <w:shd w:val="clear" w:color="auto" w:fill="FFFFFF"/>
        <w:spacing w:before="0" w:beforeAutospacing="0" w:after="0" w:afterAutospacing="0"/>
        <w:jc w:val="both"/>
        <w:rPr>
          <w:rFonts w:ascii="Montserrat" w:hAnsi="Montserrat"/>
          <w:sz w:val="22"/>
          <w:szCs w:val="22"/>
          <w:bdr w:val="none" w:sz="0" w:space="0" w:color="auto" w:frame="1"/>
        </w:rPr>
      </w:pPr>
      <w:r w:rsidRPr="00BB2E7B">
        <w:rPr>
          <w:rFonts w:ascii="Montserrat" w:hAnsi="Montserrat"/>
          <w:sz w:val="22"/>
          <w:szCs w:val="22"/>
          <w:bdr w:val="none" w:sz="0" w:space="0" w:color="auto" w:frame="1"/>
        </w:rPr>
        <w:t xml:space="preserve">Se destaca que los gobiernos locales son los encargados de establecer la apertura de actividades, con base en un </w:t>
      </w:r>
      <w:r w:rsidR="000812CF" w:rsidRPr="00BB2E7B">
        <w:rPr>
          <w:rFonts w:ascii="Montserrat" w:hAnsi="Montserrat"/>
          <w:sz w:val="22"/>
          <w:szCs w:val="22"/>
          <w:bdr w:val="none" w:sz="0" w:space="0" w:color="auto" w:frame="1"/>
        </w:rPr>
        <w:t>diálogo</w:t>
      </w:r>
      <w:r w:rsidRPr="00BB2E7B">
        <w:rPr>
          <w:rFonts w:ascii="Montserrat" w:hAnsi="Montserrat"/>
          <w:sz w:val="22"/>
          <w:szCs w:val="22"/>
          <w:bdr w:val="none" w:sz="0" w:space="0" w:color="auto" w:frame="1"/>
        </w:rPr>
        <w:t xml:space="preserve"> con la </w:t>
      </w:r>
      <w:r w:rsidR="000812CF" w:rsidRPr="00BB2E7B">
        <w:rPr>
          <w:rFonts w:ascii="Montserrat" w:hAnsi="Montserrat"/>
          <w:sz w:val="22"/>
          <w:szCs w:val="22"/>
          <w:lang w:eastAsia="en-US"/>
        </w:rPr>
        <w:t>Secretaría de Salud</w:t>
      </w:r>
      <w:r w:rsidRPr="00BB2E7B">
        <w:rPr>
          <w:rFonts w:ascii="Montserrat" w:hAnsi="Montserrat"/>
          <w:sz w:val="22"/>
          <w:szCs w:val="22"/>
          <w:bdr w:val="none" w:sz="0" w:space="0" w:color="auto" w:frame="1"/>
        </w:rPr>
        <w:t>, misma que comparte semanalmente la evolución de la pandemia y el nivel de riesgo en los estados.</w:t>
      </w:r>
      <w:r w:rsidRPr="00BB2E7B">
        <w:rPr>
          <w:rStyle w:val="FootnoteReference"/>
          <w:rFonts w:ascii="Montserrat" w:hAnsi="Montserrat"/>
          <w:sz w:val="22"/>
          <w:szCs w:val="22"/>
          <w:shd w:val="clear" w:color="auto" w:fill="FFFFFF"/>
        </w:rPr>
        <w:footnoteReference w:id="33"/>
      </w:r>
    </w:p>
    <w:p w14:paraId="59B8597F" w14:textId="77777777" w:rsidR="007C2062" w:rsidRPr="00BB2E7B" w:rsidRDefault="007C2062" w:rsidP="00D029BB">
      <w:pPr>
        <w:pStyle w:val="wordsection1"/>
        <w:shd w:val="clear" w:color="auto" w:fill="FFFFFF"/>
        <w:spacing w:before="0" w:beforeAutospacing="0" w:after="0" w:afterAutospacing="0"/>
        <w:jc w:val="both"/>
        <w:rPr>
          <w:rFonts w:ascii="Montserrat" w:hAnsi="Montserrat"/>
          <w:b/>
          <w:bdr w:val="none" w:sz="0" w:space="0" w:color="auto" w:frame="1"/>
        </w:rPr>
      </w:pPr>
    </w:p>
    <w:p w14:paraId="599C31BE" w14:textId="77777777" w:rsidR="00134C6F" w:rsidRPr="00BB2E7B" w:rsidRDefault="00134C6F" w:rsidP="00134C6F">
      <w:pPr>
        <w:jc w:val="both"/>
        <w:rPr>
          <w:rFonts w:ascii="Montserrat" w:hAnsi="Montserrat"/>
          <w:b/>
          <w:sz w:val="22"/>
          <w:szCs w:val="18"/>
          <w:lang w:val="es-ES_tradnl"/>
        </w:rPr>
      </w:pPr>
      <w:r w:rsidRPr="00BB2E7B">
        <w:rPr>
          <w:rFonts w:ascii="Montserrat" w:hAnsi="Montserrat"/>
          <w:b/>
          <w:sz w:val="22"/>
          <w:szCs w:val="18"/>
          <w:lang w:val="es-ES_tradnl"/>
        </w:rPr>
        <w:t>Concienciación y tecnología</w:t>
      </w:r>
    </w:p>
    <w:p w14:paraId="582D2F12" w14:textId="77777777" w:rsidR="00134C6F" w:rsidRPr="00BB2E7B" w:rsidRDefault="00134C6F" w:rsidP="00134C6F">
      <w:pPr>
        <w:jc w:val="both"/>
        <w:rPr>
          <w:rFonts w:ascii="Montserrat" w:hAnsi="Montserrat"/>
          <w:sz w:val="22"/>
          <w:szCs w:val="18"/>
          <w:lang w:val="es-ES_tradnl"/>
        </w:rPr>
      </w:pPr>
    </w:p>
    <w:p w14:paraId="7EEB4F6C" w14:textId="77777777" w:rsidR="002A5ED1" w:rsidRPr="00BB2E7B" w:rsidRDefault="002A5ED1" w:rsidP="002A5ED1">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actividades de sensibilización ha emprendido el Estado para informar a los grupos en situación vulnerable, a los pueblos indígenas y a otras poblaciones que viven en zonas remotas o afectadas por conflictos de los riesgos para la salud relacionados con el COVID-19?</w:t>
      </w:r>
    </w:p>
    <w:p w14:paraId="0108537B" w14:textId="654DE1DE" w:rsidR="002A5ED1" w:rsidRPr="00BB2E7B" w:rsidRDefault="002A5ED1" w:rsidP="002A5ED1">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¿Se ha capacitado e informado a los funcionarios públicos y a los cuerpos de seguridad con respecto a los efectos generales de la pandemia en los derechos humanos y a la situación de los grupos en situación vulnerable durante la crisis y después de ella?</w:t>
      </w:r>
    </w:p>
    <w:p w14:paraId="4AC77C31" w14:textId="77777777" w:rsidR="002A5ED1" w:rsidRPr="00BB2E7B" w:rsidRDefault="002A5ED1" w:rsidP="00134C6F">
      <w:pPr>
        <w:spacing w:after="160" w:line="259" w:lineRule="auto"/>
        <w:jc w:val="both"/>
        <w:rPr>
          <w:rFonts w:ascii="Montserrat" w:hAnsi="Montserrat"/>
          <w:sz w:val="22"/>
          <w:szCs w:val="18"/>
          <w:lang w:val="es-MX"/>
        </w:rPr>
      </w:pPr>
    </w:p>
    <w:p w14:paraId="104A8567" w14:textId="1712E427" w:rsidR="005B7A7E" w:rsidRPr="00BB2E7B" w:rsidRDefault="0072262C" w:rsidP="00134C6F">
      <w:pPr>
        <w:spacing w:after="160" w:line="259" w:lineRule="auto"/>
        <w:jc w:val="both"/>
        <w:rPr>
          <w:rFonts w:ascii="Montserrat" w:hAnsi="Montserrat"/>
          <w:sz w:val="22"/>
          <w:szCs w:val="18"/>
          <w:lang w:val="es-MX"/>
        </w:rPr>
      </w:pPr>
      <w:r w:rsidRPr="00BB2E7B">
        <w:rPr>
          <w:rFonts w:ascii="Montserrat" w:hAnsi="Montserrat"/>
          <w:sz w:val="22"/>
          <w:szCs w:val="18"/>
          <w:lang w:val="es-MX"/>
        </w:rPr>
        <w:t>El CONAPRED solicitó al Sistema Público de Radiodifusión del Estado Mexicano y a la Red de Radiodifusoras y Televisoras Educativas de México A.C., generar contenidos accesibles para las personas con discapacidad y comunidades indígenas</w:t>
      </w:r>
      <w:r w:rsidR="00F12A23" w:rsidRPr="00BB2E7B">
        <w:rPr>
          <w:rFonts w:ascii="Montserrat" w:hAnsi="Montserrat"/>
          <w:sz w:val="22"/>
          <w:szCs w:val="18"/>
          <w:lang w:val="es-MX"/>
        </w:rPr>
        <w:t>,</w:t>
      </w:r>
      <w:r w:rsidRPr="00BB2E7B">
        <w:rPr>
          <w:rFonts w:ascii="Montserrat" w:hAnsi="Montserrat"/>
          <w:sz w:val="22"/>
          <w:szCs w:val="18"/>
          <w:lang w:val="es-MX"/>
        </w:rPr>
        <w:t xml:space="preserve"> con la finalidad de garantizar que la cobertura informativa de la pandemia sea veraz, oportuna, y accesible a grupos poblacionales tradicionalmente en desventaja. </w:t>
      </w:r>
    </w:p>
    <w:p w14:paraId="6F299D95" w14:textId="2530B2D4" w:rsidR="00134C6F" w:rsidRPr="00BB2E7B" w:rsidRDefault="00B66AC4" w:rsidP="00134C6F">
      <w:pPr>
        <w:spacing w:after="160" w:line="259" w:lineRule="auto"/>
        <w:jc w:val="both"/>
        <w:rPr>
          <w:rFonts w:ascii="Montserrat" w:hAnsi="Montserrat"/>
          <w:sz w:val="22"/>
          <w:szCs w:val="18"/>
          <w:lang w:val="es-MX"/>
        </w:rPr>
      </w:pPr>
      <w:r w:rsidRPr="00BB2E7B">
        <w:rPr>
          <w:rFonts w:ascii="Montserrat" w:hAnsi="Montserrat"/>
          <w:sz w:val="22"/>
          <w:szCs w:val="18"/>
          <w:lang w:val="es-MX"/>
        </w:rPr>
        <w:t>Asimismo,</w:t>
      </w:r>
      <w:r w:rsidR="00134C6F" w:rsidRPr="00BB2E7B">
        <w:rPr>
          <w:rFonts w:ascii="Montserrat" w:hAnsi="Montserrat"/>
          <w:sz w:val="22"/>
          <w:szCs w:val="18"/>
          <w:lang w:val="es-MX"/>
        </w:rPr>
        <w:t xml:space="preserve"> trabaja de manera permanente para difundir información integral, objetiva y con pertinencia cultural en lenguas indígenas, relacionada con las medidas de prevención para contrarrestar la propagación del COVID-19 en regiones rurales e indígenas de México. Estos mensajes son difundidos por las redes sociales institucionales, el portal oficial de Internet del </w:t>
      </w:r>
      <w:r w:rsidR="008A56AC" w:rsidRPr="00BB2E7B">
        <w:rPr>
          <w:rFonts w:ascii="Montserrat" w:eastAsiaTheme="minorHAnsi" w:hAnsi="Montserrat"/>
          <w:sz w:val="22"/>
          <w:szCs w:val="22"/>
          <w:lang w:val="es-MX"/>
        </w:rPr>
        <w:t>INPI</w:t>
      </w:r>
      <w:r w:rsidR="004E6925" w:rsidRPr="00BB2E7B">
        <w:rPr>
          <w:rFonts w:ascii="Montserrat" w:eastAsiaTheme="minorHAnsi" w:hAnsi="Montserrat"/>
          <w:sz w:val="22"/>
          <w:szCs w:val="22"/>
          <w:lang w:val="es-MX"/>
        </w:rPr>
        <w:t xml:space="preserve"> </w:t>
      </w:r>
      <w:r w:rsidR="00134C6F" w:rsidRPr="00BB2E7B">
        <w:rPr>
          <w:rFonts w:ascii="Montserrat" w:hAnsi="Montserrat"/>
          <w:sz w:val="22"/>
          <w:szCs w:val="18"/>
          <w:lang w:val="es-MX"/>
        </w:rPr>
        <w:t xml:space="preserve">y por las emisoras del Sistema de Radiodifusoras Culturales Indígenas (SRCI) del INPI, </w:t>
      </w:r>
      <w:r w:rsidR="004E6925" w:rsidRPr="00BB2E7B">
        <w:rPr>
          <w:rFonts w:ascii="Montserrat" w:hAnsi="Montserrat"/>
          <w:sz w:val="22"/>
          <w:szCs w:val="18"/>
          <w:lang w:val="es-MX"/>
        </w:rPr>
        <w:t>que</w:t>
      </w:r>
      <w:r w:rsidR="00134C6F" w:rsidRPr="00BB2E7B">
        <w:rPr>
          <w:rFonts w:ascii="Montserrat" w:hAnsi="Montserrat"/>
          <w:sz w:val="22"/>
          <w:szCs w:val="18"/>
          <w:lang w:val="es-MX"/>
        </w:rPr>
        <w:t xml:space="preserve"> cuenta con 22 radiodifusoras establecidas en 17 Entidades Federativa</w:t>
      </w:r>
      <w:r w:rsidR="004E6925" w:rsidRPr="00BB2E7B">
        <w:rPr>
          <w:rFonts w:ascii="Montserrat" w:hAnsi="Montserrat"/>
          <w:sz w:val="22"/>
          <w:szCs w:val="18"/>
          <w:lang w:val="es-MX"/>
        </w:rPr>
        <w:t xml:space="preserve">s, </w:t>
      </w:r>
      <w:r w:rsidR="00134C6F" w:rsidRPr="00BB2E7B">
        <w:rPr>
          <w:rFonts w:ascii="Montserrat" w:hAnsi="Montserrat"/>
          <w:sz w:val="22"/>
          <w:szCs w:val="18"/>
          <w:lang w:val="es-MX"/>
        </w:rPr>
        <w:t>las cuales transmiten en 35 lenguas indígenas del país.</w:t>
      </w:r>
      <w:r w:rsidR="00134C6F" w:rsidRPr="00BB2E7B">
        <w:rPr>
          <w:rFonts w:ascii="Montserrat" w:hAnsi="Montserrat"/>
          <w:sz w:val="22"/>
          <w:szCs w:val="18"/>
          <w:vertAlign w:val="superscript"/>
          <w:lang w:val="es-MX"/>
        </w:rPr>
        <w:footnoteReference w:id="34"/>
      </w:r>
    </w:p>
    <w:p w14:paraId="340DF091" w14:textId="4CFEDBF5" w:rsidR="00134C6F" w:rsidRPr="00BB2E7B" w:rsidRDefault="00134C6F" w:rsidP="00134C6F">
      <w:pPr>
        <w:spacing w:after="160" w:line="259" w:lineRule="auto"/>
        <w:jc w:val="both"/>
        <w:rPr>
          <w:rFonts w:ascii="Montserrat" w:hAnsi="Montserrat"/>
          <w:sz w:val="22"/>
          <w:szCs w:val="18"/>
          <w:lang w:val="es-MX"/>
        </w:rPr>
      </w:pPr>
      <w:r w:rsidRPr="00BB2E7B">
        <w:rPr>
          <w:rFonts w:ascii="Montserrat" w:hAnsi="Montserrat"/>
          <w:sz w:val="22"/>
          <w:szCs w:val="18"/>
          <w:lang w:val="es-MX"/>
        </w:rPr>
        <w:t>El SRCI genera contenidos culturales y educativo</w:t>
      </w:r>
      <w:r w:rsidR="004E6925" w:rsidRPr="00BB2E7B">
        <w:rPr>
          <w:rFonts w:ascii="Montserrat" w:hAnsi="Montserrat"/>
          <w:sz w:val="22"/>
          <w:szCs w:val="18"/>
          <w:lang w:val="es-MX"/>
        </w:rPr>
        <w:t xml:space="preserve">s (fonogramas) para su difusión, </w:t>
      </w:r>
      <w:r w:rsidRPr="00BB2E7B">
        <w:rPr>
          <w:rFonts w:ascii="Montserrat" w:hAnsi="Montserrat"/>
          <w:sz w:val="22"/>
          <w:szCs w:val="18"/>
          <w:lang w:val="es-MX"/>
        </w:rPr>
        <w:t>elaborados en formatos de sonido digital.</w:t>
      </w:r>
      <w:r w:rsidR="004E6925" w:rsidRPr="00BB2E7B">
        <w:rPr>
          <w:rStyle w:val="FootnoteReference"/>
          <w:rFonts w:ascii="Montserrat" w:hAnsi="Montserrat"/>
          <w:sz w:val="22"/>
          <w:szCs w:val="18"/>
          <w:lang w:val="es-MX"/>
        </w:rPr>
        <w:footnoteReference w:id="35"/>
      </w:r>
      <w:r w:rsidRPr="00BB2E7B">
        <w:rPr>
          <w:rFonts w:ascii="Montserrat" w:hAnsi="Montserrat"/>
          <w:sz w:val="22"/>
          <w:szCs w:val="18"/>
          <w:lang w:val="es-MX"/>
        </w:rPr>
        <w:t xml:space="preserve"> </w:t>
      </w:r>
    </w:p>
    <w:p w14:paraId="5343DEC8" w14:textId="511A5CA1" w:rsidR="00D6600A" w:rsidRPr="00BB2E7B" w:rsidRDefault="00134C6F" w:rsidP="00134C6F">
      <w:pPr>
        <w:spacing w:after="160" w:line="259" w:lineRule="auto"/>
        <w:jc w:val="both"/>
        <w:rPr>
          <w:rFonts w:ascii="Montserrat" w:hAnsi="Montserrat"/>
          <w:sz w:val="22"/>
          <w:szCs w:val="18"/>
          <w:lang w:val="es-ES_tradnl"/>
        </w:rPr>
      </w:pPr>
      <w:r w:rsidRPr="00BB2E7B">
        <w:rPr>
          <w:rFonts w:ascii="Montserrat" w:hAnsi="Montserrat"/>
          <w:bCs/>
          <w:sz w:val="22"/>
          <w:szCs w:val="18"/>
          <w:lang w:val="es-MX"/>
        </w:rPr>
        <w:t xml:space="preserve">Asimismo, el INPI colabora con </w:t>
      </w:r>
      <w:r w:rsidR="004E6925" w:rsidRPr="00BB2E7B">
        <w:rPr>
          <w:rFonts w:ascii="Montserrat" w:hAnsi="Montserrat"/>
          <w:bCs/>
          <w:sz w:val="22"/>
          <w:szCs w:val="18"/>
          <w:lang w:val="es-MX"/>
        </w:rPr>
        <w:t xml:space="preserve">otras </w:t>
      </w:r>
      <w:r w:rsidRPr="00BB2E7B">
        <w:rPr>
          <w:rFonts w:ascii="Montserrat" w:hAnsi="Montserrat"/>
          <w:bCs/>
          <w:sz w:val="22"/>
          <w:szCs w:val="18"/>
          <w:lang w:val="es-MX"/>
        </w:rPr>
        <w:t>instancias del Gobierno de México para la traducción y difusión de materiales en lenguas indígenas, sobre temas de salud pública y la cultura de la prevención, así como la información diaria emitida al respecto y sobre los</w:t>
      </w:r>
      <w:r w:rsidR="004E6925" w:rsidRPr="00BB2E7B">
        <w:rPr>
          <w:rFonts w:ascii="Montserrat" w:hAnsi="Montserrat"/>
          <w:bCs/>
          <w:sz w:val="22"/>
          <w:szCs w:val="18"/>
          <w:lang w:val="es-MX"/>
        </w:rPr>
        <w:t xml:space="preserve"> riesgos asociados al COVID-19.</w:t>
      </w:r>
      <w:r w:rsidR="004E6925" w:rsidRPr="00BB2E7B">
        <w:rPr>
          <w:rStyle w:val="FootnoteReference"/>
          <w:rFonts w:ascii="Montserrat" w:hAnsi="Montserrat"/>
          <w:bCs/>
          <w:sz w:val="22"/>
          <w:szCs w:val="18"/>
          <w:lang w:val="es-MX"/>
        </w:rPr>
        <w:footnoteReference w:id="36"/>
      </w:r>
      <w:r w:rsidRPr="00BB2E7B">
        <w:rPr>
          <w:rFonts w:ascii="Montserrat" w:hAnsi="Montserrat"/>
          <w:sz w:val="22"/>
          <w:szCs w:val="18"/>
          <w:lang w:val="es-ES_tradnl"/>
        </w:rPr>
        <w:t xml:space="preserve"> </w:t>
      </w:r>
    </w:p>
    <w:p w14:paraId="65CD292B" w14:textId="74E08805" w:rsidR="0008518A" w:rsidRPr="00BB2E7B" w:rsidRDefault="0008518A" w:rsidP="00134C6F">
      <w:pPr>
        <w:spacing w:after="160" w:line="259" w:lineRule="auto"/>
        <w:jc w:val="both"/>
        <w:rPr>
          <w:rFonts w:ascii="Montserrat" w:hAnsi="Montserrat"/>
          <w:sz w:val="22"/>
          <w:szCs w:val="18"/>
          <w:lang w:val="es-ES_tradnl"/>
        </w:rPr>
      </w:pPr>
      <w:r w:rsidRPr="00BB2E7B">
        <w:rPr>
          <w:rFonts w:ascii="Montserrat" w:hAnsi="Montserrat"/>
          <w:sz w:val="22"/>
          <w:szCs w:val="18"/>
          <w:lang w:val="es-ES_tradnl"/>
        </w:rPr>
        <w:t>Por su parte,</w:t>
      </w:r>
      <w:r w:rsidR="00F12A23" w:rsidRPr="00BB2E7B">
        <w:rPr>
          <w:rFonts w:ascii="Montserrat" w:hAnsi="Montserrat"/>
          <w:sz w:val="22"/>
          <w:szCs w:val="18"/>
          <w:lang w:val="es-ES_tradnl"/>
        </w:rPr>
        <w:t xml:space="preserve"> el</w:t>
      </w:r>
      <w:r w:rsidRPr="00BB2E7B">
        <w:rPr>
          <w:rFonts w:ascii="Montserrat" w:hAnsi="Montserrat"/>
          <w:sz w:val="22"/>
          <w:szCs w:val="18"/>
          <w:lang w:val="es-ES_tradnl"/>
        </w:rPr>
        <w:t xml:space="preserve"> Consejo Nacional para el Desarrollo e Inclusión de las Personas con Discapacidad (CONADIS) cuenta con información accesible referente al COVID-19, dividida por tipo de discapacidad: visual, auditiva, motriz, intelectual y psicosocial.</w:t>
      </w:r>
      <w:r w:rsidRPr="00BB2E7B">
        <w:rPr>
          <w:rStyle w:val="FootnoteReference"/>
          <w:rFonts w:ascii="Montserrat" w:hAnsi="Montserrat"/>
          <w:sz w:val="22"/>
          <w:szCs w:val="18"/>
          <w:lang w:val="es-ES_tradnl"/>
        </w:rPr>
        <w:footnoteReference w:id="37"/>
      </w:r>
    </w:p>
    <w:p w14:paraId="1F63332C" w14:textId="463F3DC8" w:rsidR="00AC4E7F" w:rsidRPr="00BB2E7B" w:rsidRDefault="007434C6" w:rsidP="00100363">
      <w:pPr>
        <w:spacing w:after="160" w:line="259" w:lineRule="auto"/>
        <w:jc w:val="both"/>
        <w:rPr>
          <w:rFonts w:ascii="Montserrat" w:eastAsiaTheme="minorHAnsi" w:hAnsi="Montserrat"/>
          <w:sz w:val="22"/>
          <w:szCs w:val="22"/>
          <w:lang w:val="es-ES_tradnl"/>
        </w:rPr>
      </w:pPr>
      <w:r w:rsidRPr="00BB2E7B">
        <w:rPr>
          <w:rFonts w:ascii="Montserrat" w:hAnsi="Montserrat"/>
          <w:sz w:val="22"/>
          <w:szCs w:val="18"/>
          <w:lang w:val="es-ES_tradnl"/>
        </w:rPr>
        <w:t xml:space="preserve">Por lo que hace a las capacitaciones, destaca la formación </w:t>
      </w:r>
      <w:r w:rsidR="00CD2B4F" w:rsidRPr="00BB2E7B">
        <w:rPr>
          <w:rFonts w:ascii="Montserrat" w:hAnsi="Montserrat"/>
          <w:sz w:val="22"/>
          <w:szCs w:val="18"/>
          <w:lang w:val="es-ES_tradnl"/>
        </w:rPr>
        <w:t>del</w:t>
      </w:r>
      <w:r w:rsidRPr="00BB2E7B">
        <w:rPr>
          <w:rFonts w:ascii="Montserrat" w:hAnsi="Montserrat"/>
          <w:sz w:val="22"/>
          <w:szCs w:val="18"/>
          <w:lang w:val="es-ES_tradnl"/>
        </w:rPr>
        <w:t xml:space="preserve"> </w:t>
      </w:r>
      <w:r w:rsidR="00CD2B4F" w:rsidRPr="00BB2E7B">
        <w:rPr>
          <w:rFonts w:ascii="Montserrat" w:eastAsiaTheme="minorHAnsi" w:hAnsi="Montserrat"/>
          <w:sz w:val="22"/>
          <w:szCs w:val="22"/>
          <w:lang w:val="es-ES_tradnl"/>
        </w:rPr>
        <w:t>personal operativo de la línea nacional de emergencia 911 para la atención a los actos de violencia, agresión y discriminación.</w:t>
      </w:r>
      <w:r w:rsidR="00CD2B4F" w:rsidRPr="00BB2E7B">
        <w:rPr>
          <w:rStyle w:val="FootnoteReference"/>
          <w:rFonts w:ascii="Montserrat" w:eastAsiaTheme="minorHAnsi" w:hAnsi="Montserrat"/>
          <w:sz w:val="22"/>
          <w:szCs w:val="22"/>
          <w:lang w:val="es-ES_tradnl"/>
        </w:rPr>
        <w:footnoteReference w:id="38"/>
      </w:r>
      <w:r w:rsidR="00CD2B4F" w:rsidRPr="00BB2E7B">
        <w:rPr>
          <w:rFonts w:ascii="Montserrat" w:eastAsiaTheme="minorHAnsi" w:hAnsi="Montserrat"/>
          <w:sz w:val="22"/>
          <w:szCs w:val="22"/>
          <w:lang w:val="es-ES_tradnl"/>
        </w:rPr>
        <w:t xml:space="preserve"> </w:t>
      </w:r>
    </w:p>
    <w:p w14:paraId="76F43163" w14:textId="77777777" w:rsidR="002A5ED1" w:rsidRPr="00BB2E7B" w:rsidRDefault="00AC4E7F" w:rsidP="00AC4E7F">
      <w:pPr>
        <w:jc w:val="both"/>
        <w:rPr>
          <w:rFonts w:ascii="Montserrat" w:hAnsi="Montserrat"/>
          <w:b/>
          <w:sz w:val="22"/>
          <w:szCs w:val="18"/>
          <w:lang w:val="es-ES_tradnl"/>
        </w:rPr>
      </w:pPr>
      <w:r w:rsidRPr="00BB2E7B">
        <w:rPr>
          <w:rFonts w:ascii="Montserrat" w:hAnsi="Montserrat"/>
          <w:b/>
          <w:sz w:val="22"/>
          <w:szCs w:val="18"/>
          <w:lang w:val="es-ES_tradnl"/>
        </w:rPr>
        <w:t>Internet</w:t>
      </w:r>
    </w:p>
    <w:p w14:paraId="00F054FD" w14:textId="77777777" w:rsidR="002A5ED1" w:rsidRPr="00BB2E7B" w:rsidRDefault="002A5ED1" w:rsidP="00AC4E7F">
      <w:pPr>
        <w:jc w:val="both"/>
        <w:rPr>
          <w:rFonts w:ascii="Montserrat" w:hAnsi="Montserrat"/>
          <w:b/>
          <w:sz w:val="22"/>
          <w:szCs w:val="18"/>
          <w:lang w:val="es-ES_tradnl"/>
        </w:rPr>
      </w:pPr>
    </w:p>
    <w:p w14:paraId="094BF3A9" w14:textId="77777777" w:rsidR="002A5ED1" w:rsidRPr="00BB2E7B" w:rsidRDefault="002A5ED1" w:rsidP="002A5ED1">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Internet y los medios sociales se utilizan cada vez más para el trabajo, la educación, la compra de alimentos y otros bienes, el intercambio de información para la concienciación, la libertad de expresión, las ceremonias religiosas, la interacción cultural y social, la consulta y la toma de decisiones políticas. ¿Qué desafíos y obstáculos ha puesto de relieve la pandemia en lo que respecta al acceso a Internet de todas las personas? ¿Ha dado lugar la situación reciente a un aumento de las violaciones de los derechos humanos, el acoso y la intimidación en línea? En caso afirmativo, ¿cómo se ha abordado esta cuestión?</w:t>
      </w:r>
    </w:p>
    <w:p w14:paraId="424123A7" w14:textId="4EA41F27" w:rsidR="00AC4E7F" w:rsidRPr="00BB2E7B" w:rsidRDefault="002A5ED1" w:rsidP="002A5ED1">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¿Qué enfoque han adoptado las autoridades competentes para monitorear la información en línea relacionada con la pandemia? ¿Se han eliminado algunos contenidos de Internet? En caso afirmativo, ¿qué criterios se aplicaron para decidir que los contenidos específicos debían ser borrados? ¿Se han aplicado medidas específicas contra la incitación al odio en el ciberespacio? </w:t>
      </w:r>
      <w:r w:rsidR="00134C6F" w:rsidRPr="00BB2E7B">
        <w:rPr>
          <w:rFonts w:ascii="Arial" w:eastAsiaTheme="minorHAnsi" w:hAnsi="Arial" w:cs="Arial"/>
          <w:i/>
          <w:sz w:val="22"/>
          <w:szCs w:val="22"/>
          <w:bdr w:val="none" w:sz="0" w:space="0" w:color="auto" w:frame="1"/>
          <w:lang w:val="es-MX" w:eastAsia="es-MX"/>
        </w:rPr>
        <w:t xml:space="preserve"> </w:t>
      </w:r>
    </w:p>
    <w:p w14:paraId="51F8728F" w14:textId="77777777" w:rsidR="00AC4E7F" w:rsidRPr="00BB2E7B" w:rsidRDefault="00AC4E7F" w:rsidP="00AC4E7F">
      <w:pPr>
        <w:jc w:val="both"/>
        <w:rPr>
          <w:rFonts w:ascii="Montserrat" w:hAnsi="Montserrat"/>
          <w:sz w:val="22"/>
          <w:szCs w:val="18"/>
          <w:lang w:val="es-ES_tradnl"/>
        </w:rPr>
      </w:pPr>
    </w:p>
    <w:p w14:paraId="6F9A9538" w14:textId="7C4387A4" w:rsidR="00D6600A" w:rsidRPr="00BB2E7B" w:rsidRDefault="00AC4E7F" w:rsidP="00AC4E7F">
      <w:pPr>
        <w:jc w:val="both"/>
        <w:rPr>
          <w:rFonts w:ascii="Montserrat" w:hAnsi="Montserrat"/>
          <w:sz w:val="22"/>
          <w:szCs w:val="18"/>
          <w:lang w:val="es-ES_tradnl"/>
        </w:rPr>
      </w:pPr>
      <w:r w:rsidRPr="00BB2E7B">
        <w:rPr>
          <w:rFonts w:ascii="Montserrat" w:hAnsi="Montserrat"/>
          <w:sz w:val="22"/>
          <w:szCs w:val="18"/>
          <w:lang w:val="es-ES_tradnl"/>
        </w:rPr>
        <w:t>A través del Instituto Nacional de Transparencia Acceso a la Información y Protección de Datos Personales (INAI), se implementó un enfoque integral de Transparencia Proactiva en las</w:t>
      </w:r>
      <w:r w:rsidR="000812CF" w:rsidRPr="00BB2E7B">
        <w:rPr>
          <w:rFonts w:ascii="Montserrat" w:hAnsi="Montserrat"/>
          <w:sz w:val="22"/>
          <w:szCs w:val="18"/>
          <w:lang w:val="es-ES_tradnl"/>
        </w:rPr>
        <w:t xml:space="preserve"> políticas</w:t>
      </w:r>
      <w:r w:rsidRPr="00BB2E7B">
        <w:rPr>
          <w:rFonts w:ascii="Montserrat" w:hAnsi="Montserrat"/>
          <w:sz w:val="22"/>
          <w:szCs w:val="18"/>
          <w:lang w:val="es-ES_tradnl"/>
        </w:rPr>
        <w:t xml:space="preserve"> para favorecer la difusión de información útil, fidedigna y veraz que permita construir un criterio informado en la sociedad</w:t>
      </w:r>
      <w:r w:rsidR="00CE798E" w:rsidRPr="00BB2E7B">
        <w:rPr>
          <w:rFonts w:ascii="Montserrat" w:hAnsi="Montserrat"/>
          <w:sz w:val="22"/>
          <w:szCs w:val="18"/>
          <w:lang w:val="es-ES_tradnl"/>
        </w:rPr>
        <w:t>.</w:t>
      </w:r>
    </w:p>
    <w:p w14:paraId="50428C12" w14:textId="77777777" w:rsidR="00226068" w:rsidRPr="00BB2E7B" w:rsidRDefault="00226068" w:rsidP="00AC4E7F">
      <w:pPr>
        <w:jc w:val="both"/>
        <w:rPr>
          <w:rFonts w:ascii="Montserrat" w:hAnsi="Montserrat"/>
          <w:sz w:val="22"/>
          <w:szCs w:val="18"/>
          <w:lang w:val="es-ES_tradnl"/>
        </w:rPr>
      </w:pPr>
    </w:p>
    <w:p w14:paraId="24046A8E" w14:textId="308F5B1A" w:rsidR="00226068" w:rsidRPr="00BB2E7B" w:rsidRDefault="00DF2943" w:rsidP="00AC4E7F">
      <w:pPr>
        <w:jc w:val="both"/>
        <w:rPr>
          <w:rFonts w:ascii="Montserrat" w:hAnsi="Montserrat"/>
          <w:sz w:val="22"/>
          <w:szCs w:val="18"/>
          <w:lang w:val="es-MX"/>
        </w:rPr>
      </w:pPr>
      <w:r w:rsidRPr="00BB2E7B">
        <w:rPr>
          <w:rFonts w:ascii="Montserrat" w:hAnsi="Montserrat"/>
          <w:sz w:val="22"/>
          <w:szCs w:val="18"/>
          <w:lang w:val="es-ES_tradnl"/>
        </w:rPr>
        <w:t>Con la</w:t>
      </w:r>
      <w:r w:rsidR="00226068" w:rsidRPr="00BB2E7B">
        <w:rPr>
          <w:rFonts w:ascii="Montserrat" w:hAnsi="Montserrat"/>
          <w:sz w:val="22"/>
          <w:szCs w:val="18"/>
          <w:lang w:val="es-MX"/>
        </w:rPr>
        <w:t xml:space="preserve"> instalación de un</w:t>
      </w:r>
      <w:r w:rsidR="00CE798E" w:rsidRPr="00BB2E7B">
        <w:rPr>
          <w:rFonts w:ascii="Montserrat" w:hAnsi="Montserrat"/>
          <w:sz w:val="22"/>
          <w:szCs w:val="18"/>
          <w:lang w:val="es-MX"/>
        </w:rPr>
        <w:t>a</w:t>
      </w:r>
      <w:r w:rsidR="00226068" w:rsidRPr="00BB2E7B">
        <w:rPr>
          <w:rFonts w:ascii="Montserrat" w:hAnsi="Montserrat"/>
          <w:sz w:val="22"/>
          <w:szCs w:val="18"/>
          <w:lang w:val="es-MX"/>
        </w:rPr>
        <w:t xml:space="preserve"> Mesa Técnica, se </w:t>
      </w:r>
      <w:r w:rsidRPr="00BB2E7B">
        <w:rPr>
          <w:rFonts w:ascii="Montserrat" w:hAnsi="Montserrat"/>
          <w:sz w:val="22"/>
          <w:szCs w:val="18"/>
          <w:lang w:val="es-MX"/>
        </w:rPr>
        <w:t>fijaron</w:t>
      </w:r>
      <w:r w:rsidR="00226068" w:rsidRPr="00BB2E7B">
        <w:rPr>
          <w:rFonts w:ascii="Montserrat" w:hAnsi="Montserrat"/>
          <w:sz w:val="22"/>
          <w:szCs w:val="18"/>
          <w:lang w:val="es-MX"/>
        </w:rPr>
        <w:t xml:space="preserve"> líneas de trabajo para  la implementación y fortalecimiento del micrositio </w:t>
      </w:r>
      <w:r w:rsidR="00226068" w:rsidRPr="00BB2E7B">
        <w:rPr>
          <w:rFonts w:ascii="Montserrat" w:hAnsi="Montserrat"/>
          <w:i/>
          <w:sz w:val="22"/>
          <w:szCs w:val="18"/>
          <w:lang w:val="es-MX"/>
        </w:rPr>
        <w:t xml:space="preserve">Coronavirus, </w:t>
      </w:r>
      <w:r w:rsidR="00226068" w:rsidRPr="00BB2E7B">
        <w:rPr>
          <w:rFonts w:ascii="Montserrat" w:hAnsi="Montserrat"/>
          <w:sz w:val="22"/>
          <w:szCs w:val="18"/>
          <w:lang w:val="es-MX"/>
        </w:rPr>
        <w:t xml:space="preserve">con </w:t>
      </w:r>
      <w:r w:rsidR="00CE798E" w:rsidRPr="00BB2E7B">
        <w:rPr>
          <w:rFonts w:ascii="Montserrat" w:hAnsi="Montserrat"/>
          <w:sz w:val="22"/>
          <w:szCs w:val="18"/>
          <w:lang w:val="es-MX"/>
        </w:rPr>
        <w:t xml:space="preserve">toda la </w:t>
      </w:r>
      <w:r w:rsidR="00226068" w:rsidRPr="00BB2E7B">
        <w:rPr>
          <w:rFonts w:ascii="Montserrat" w:hAnsi="Montserrat"/>
          <w:sz w:val="22"/>
          <w:szCs w:val="18"/>
          <w:lang w:val="es-MX"/>
        </w:rPr>
        <w:t xml:space="preserve">información </w:t>
      </w:r>
      <w:r w:rsidR="00CE798E" w:rsidRPr="00BB2E7B">
        <w:rPr>
          <w:rFonts w:ascii="Montserrat" w:hAnsi="Montserrat"/>
          <w:sz w:val="22"/>
          <w:szCs w:val="18"/>
          <w:lang w:val="es-MX"/>
        </w:rPr>
        <w:t xml:space="preserve">que la SALUD </w:t>
      </w:r>
      <w:r w:rsidR="000812CF" w:rsidRPr="00BB2E7B">
        <w:rPr>
          <w:rFonts w:ascii="Montserrat" w:hAnsi="Montserrat"/>
          <w:sz w:val="22"/>
          <w:szCs w:val="18"/>
          <w:lang w:val="es-MX"/>
        </w:rPr>
        <w:t>pública</w:t>
      </w:r>
      <w:r w:rsidR="00CE798E" w:rsidRPr="00BB2E7B">
        <w:rPr>
          <w:rFonts w:ascii="Montserrat" w:hAnsi="Montserrat"/>
          <w:sz w:val="22"/>
          <w:szCs w:val="18"/>
          <w:lang w:val="es-MX"/>
        </w:rPr>
        <w:t xml:space="preserve"> </w:t>
      </w:r>
      <w:r w:rsidR="005B7A7E" w:rsidRPr="00BB2E7B">
        <w:rPr>
          <w:rFonts w:ascii="Montserrat" w:hAnsi="Montserrat"/>
          <w:sz w:val="22"/>
          <w:szCs w:val="18"/>
          <w:lang w:val="es-MX"/>
        </w:rPr>
        <w:t>sobre</w:t>
      </w:r>
      <w:r w:rsidR="00226068" w:rsidRPr="00BB2E7B">
        <w:rPr>
          <w:rFonts w:ascii="Montserrat" w:hAnsi="Montserrat"/>
          <w:sz w:val="22"/>
          <w:szCs w:val="18"/>
          <w:lang w:val="es-MX"/>
        </w:rPr>
        <w:t xml:space="preserve"> la pandemia.</w:t>
      </w:r>
      <w:r w:rsidR="00226068" w:rsidRPr="00BB2E7B">
        <w:rPr>
          <w:rFonts w:ascii="Montserrat" w:hAnsi="Montserrat"/>
          <w:sz w:val="22"/>
          <w:szCs w:val="18"/>
          <w:vertAlign w:val="superscript"/>
          <w:lang w:val="es-MX"/>
        </w:rPr>
        <w:footnoteReference w:id="39"/>
      </w:r>
    </w:p>
    <w:p w14:paraId="77A1DB1B" w14:textId="77777777" w:rsidR="008E5497" w:rsidRPr="00BB2E7B" w:rsidRDefault="008E5497" w:rsidP="00AC4E7F">
      <w:pPr>
        <w:jc w:val="both"/>
        <w:rPr>
          <w:rFonts w:ascii="Montserrat" w:hAnsi="Montserrat"/>
          <w:sz w:val="22"/>
          <w:szCs w:val="18"/>
          <w:lang w:val="es-MX"/>
        </w:rPr>
      </w:pPr>
    </w:p>
    <w:p w14:paraId="06431E99" w14:textId="0F8DD8D3" w:rsidR="00AC4E7F" w:rsidRPr="00BB2E7B" w:rsidRDefault="00DF2943" w:rsidP="00AB1AA4">
      <w:pPr>
        <w:jc w:val="both"/>
        <w:rPr>
          <w:rFonts w:ascii="Montserrat" w:hAnsi="Montserrat"/>
          <w:sz w:val="22"/>
          <w:szCs w:val="18"/>
          <w:lang w:val="es-MX"/>
        </w:rPr>
      </w:pPr>
      <w:r w:rsidRPr="00BB2E7B">
        <w:rPr>
          <w:rFonts w:ascii="Montserrat" w:hAnsi="Montserrat"/>
          <w:sz w:val="22"/>
          <w:szCs w:val="18"/>
          <w:lang w:val="es-MX"/>
        </w:rPr>
        <w:t>E</w:t>
      </w:r>
      <w:r w:rsidR="008E5497" w:rsidRPr="00BB2E7B">
        <w:rPr>
          <w:rFonts w:ascii="Montserrat" w:hAnsi="Montserrat"/>
          <w:sz w:val="22"/>
          <w:szCs w:val="18"/>
          <w:lang w:val="es-MX"/>
        </w:rPr>
        <w:t xml:space="preserve">l INAI cuenta con el micrositio </w:t>
      </w:r>
      <w:r w:rsidR="008E5497" w:rsidRPr="00BB2E7B">
        <w:rPr>
          <w:rFonts w:ascii="Montserrat" w:hAnsi="Montserrat"/>
          <w:i/>
          <w:sz w:val="22"/>
          <w:szCs w:val="18"/>
          <w:lang w:val="es-MX"/>
        </w:rPr>
        <w:t>COVID-19 Transparencia Proactiva, Conocimiento Público útil</w:t>
      </w:r>
      <w:r w:rsidR="008E5497" w:rsidRPr="00BB2E7B">
        <w:rPr>
          <w:rFonts w:ascii="Montserrat" w:hAnsi="Montserrat"/>
          <w:sz w:val="22"/>
          <w:szCs w:val="18"/>
          <w:lang w:val="es-MX"/>
        </w:rPr>
        <w:t xml:space="preserve">, donde se puede consultar </w:t>
      </w:r>
      <w:r w:rsidR="00CE798E" w:rsidRPr="00BB2E7B">
        <w:rPr>
          <w:rFonts w:ascii="Montserrat" w:hAnsi="Montserrat"/>
          <w:sz w:val="22"/>
          <w:szCs w:val="18"/>
          <w:lang w:val="es-MX"/>
        </w:rPr>
        <w:t>lo</w:t>
      </w:r>
      <w:r w:rsidR="008E5497" w:rsidRPr="00BB2E7B">
        <w:rPr>
          <w:rFonts w:ascii="Montserrat" w:hAnsi="Montserrat"/>
          <w:sz w:val="22"/>
          <w:szCs w:val="18"/>
          <w:lang w:val="es-MX"/>
        </w:rPr>
        <w:t xml:space="preserve"> relacionada </w:t>
      </w:r>
      <w:r w:rsidR="00CE798E" w:rsidRPr="00BB2E7B">
        <w:rPr>
          <w:rFonts w:ascii="Montserrat" w:hAnsi="Montserrat"/>
          <w:sz w:val="22"/>
          <w:szCs w:val="18"/>
          <w:lang w:val="es-MX"/>
        </w:rPr>
        <w:t>a</w:t>
      </w:r>
      <w:r w:rsidR="008E5497" w:rsidRPr="00BB2E7B">
        <w:rPr>
          <w:rFonts w:ascii="Montserrat" w:hAnsi="Montserrat"/>
          <w:sz w:val="22"/>
          <w:szCs w:val="18"/>
          <w:lang w:val="es-MX"/>
        </w:rPr>
        <w:t xml:space="preserve"> solicitudes de acceso a la información.</w:t>
      </w:r>
      <w:r w:rsidR="008E5497" w:rsidRPr="00BB2E7B">
        <w:rPr>
          <w:rFonts w:ascii="Montserrat" w:hAnsi="Montserrat"/>
          <w:sz w:val="22"/>
          <w:szCs w:val="18"/>
          <w:vertAlign w:val="superscript"/>
          <w:lang w:val="es-MX"/>
        </w:rPr>
        <w:footnoteReference w:id="40"/>
      </w:r>
    </w:p>
    <w:p w14:paraId="6A997E3B" w14:textId="77777777" w:rsidR="00DF2943" w:rsidRPr="00BB2E7B" w:rsidRDefault="00DF2943" w:rsidP="00AB1AA4">
      <w:pPr>
        <w:jc w:val="both"/>
        <w:rPr>
          <w:rFonts w:ascii="Montserrat" w:hAnsi="Montserrat"/>
          <w:sz w:val="22"/>
          <w:szCs w:val="18"/>
          <w:lang w:val="es-MX"/>
        </w:rPr>
      </w:pPr>
    </w:p>
    <w:p w14:paraId="1D8C9E2A" w14:textId="0C90D8D0" w:rsidR="00DF2943" w:rsidRPr="00BB2E7B" w:rsidRDefault="00DF2943" w:rsidP="00AB1AA4">
      <w:pPr>
        <w:jc w:val="both"/>
        <w:rPr>
          <w:rFonts w:ascii="Montserrat" w:hAnsi="Montserrat"/>
          <w:sz w:val="22"/>
          <w:szCs w:val="18"/>
          <w:lang w:val="es-MX"/>
        </w:rPr>
      </w:pPr>
      <w:r w:rsidRPr="00BB2E7B">
        <w:rPr>
          <w:rFonts w:ascii="Montserrat" w:hAnsi="Montserrat"/>
          <w:sz w:val="22"/>
          <w:szCs w:val="18"/>
          <w:lang w:val="es-MX"/>
        </w:rPr>
        <w:t xml:space="preserve">Por otra parte, el </w:t>
      </w:r>
      <w:r w:rsidR="007D0AB9" w:rsidRPr="00BB2E7B">
        <w:rPr>
          <w:rFonts w:ascii="Montserrat" w:eastAsiaTheme="minorHAnsi" w:hAnsi="Montserrat"/>
          <w:sz w:val="22"/>
          <w:szCs w:val="22"/>
          <w:lang w:val="es-ES_tradnl"/>
        </w:rPr>
        <w:t>Sistema Nacional para el Desarrollo Integral de la Familia (SNDIF)</w:t>
      </w:r>
      <w:r w:rsidRPr="00BB2E7B">
        <w:rPr>
          <w:rFonts w:ascii="Montserrat" w:hAnsi="Montserrat"/>
          <w:sz w:val="22"/>
          <w:szCs w:val="18"/>
          <w:lang w:val="es-MX"/>
        </w:rPr>
        <w:t xml:space="preserve"> creó el espacio interactivo </w:t>
      </w:r>
      <w:r w:rsidRPr="00BB2E7B">
        <w:rPr>
          <w:rFonts w:ascii="Montserrat" w:hAnsi="Montserrat"/>
          <w:i/>
          <w:sz w:val="22"/>
          <w:szCs w:val="18"/>
          <w:lang w:val="es-MX"/>
        </w:rPr>
        <w:t>DivertiDIF</w:t>
      </w:r>
      <w:r w:rsidRPr="00BB2E7B">
        <w:rPr>
          <w:rFonts w:ascii="Montserrat" w:hAnsi="Montserrat"/>
          <w:sz w:val="22"/>
          <w:szCs w:val="18"/>
          <w:lang w:val="es-MX"/>
        </w:rPr>
        <w:t xml:space="preserve">, como una herramienta de apoyo </w:t>
      </w:r>
      <w:r w:rsidR="007D0AB9" w:rsidRPr="00BB2E7B">
        <w:rPr>
          <w:rFonts w:ascii="Montserrat" w:hAnsi="Montserrat"/>
          <w:sz w:val="22"/>
          <w:szCs w:val="18"/>
          <w:lang w:val="es-MX"/>
        </w:rPr>
        <w:t>para fomentar e</w:t>
      </w:r>
      <w:r w:rsidRPr="00BB2E7B">
        <w:rPr>
          <w:rFonts w:ascii="Montserrat" w:hAnsi="Montserrat"/>
          <w:sz w:val="22"/>
          <w:szCs w:val="18"/>
          <w:lang w:val="es-MX"/>
        </w:rPr>
        <w:t xml:space="preserve">l aprendizaje, la cultura, la </w:t>
      </w:r>
      <w:r w:rsidR="007D0AB9" w:rsidRPr="00BB2E7B">
        <w:rPr>
          <w:rFonts w:ascii="Montserrat" w:hAnsi="Montserrat"/>
          <w:sz w:val="22"/>
          <w:szCs w:val="18"/>
          <w:lang w:val="es-MX"/>
        </w:rPr>
        <w:t>recreación y el entretenimiento</w:t>
      </w:r>
      <w:r w:rsidRPr="00BB2E7B">
        <w:rPr>
          <w:rFonts w:ascii="Montserrat" w:hAnsi="Montserrat"/>
          <w:sz w:val="22"/>
          <w:szCs w:val="18"/>
          <w:lang w:val="es-MX"/>
        </w:rPr>
        <w:t>.</w:t>
      </w:r>
      <w:r w:rsidRPr="00BB2E7B">
        <w:rPr>
          <w:rStyle w:val="FootnoteReference"/>
          <w:rFonts w:ascii="Montserrat" w:hAnsi="Montserrat"/>
          <w:sz w:val="22"/>
          <w:szCs w:val="18"/>
          <w:lang w:val="es-MX"/>
        </w:rPr>
        <w:footnoteReference w:id="41"/>
      </w:r>
    </w:p>
    <w:p w14:paraId="16DE138B" w14:textId="77777777" w:rsidR="00215C6C" w:rsidRPr="00BB2E7B" w:rsidRDefault="00215C6C" w:rsidP="00D029BB">
      <w:pPr>
        <w:pStyle w:val="NormalWeb"/>
        <w:shd w:val="clear" w:color="auto" w:fill="FFFFFF"/>
        <w:spacing w:before="0" w:beforeAutospacing="0" w:after="0" w:afterAutospacing="0"/>
        <w:jc w:val="both"/>
        <w:rPr>
          <w:rFonts w:ascii="Montserrat" w:eastAsiaTheme="minorHAnsi" w:hAnsi="Montserrat"/>
          <w:b/>
          <w:sz w:val="22"/>
          <w:szCs w:val="22"/>
          <w:lang w:eastAsia="en-US"/>
        </w:rPr>
      </w:pPr>
    </w:p>
    <w:p w14:paraId="10CC665E" w14:textId="77777777" w:rsidR="00BA577C" w:rsidRPr="00BB2E7B" w:rsidRDefault="00BA577C" w:rsidP="00D029BB">
      <w:pPr>
        <w:pStyle w:val="NormalWeb"/>
        <w:shd w:val="clear" w:color="auto" w:fill="FFFFFF"/>
        <w:spacing w:before="0" w:beforeAutospacing="0" w:after="0" w:afterAutospacing="0"/>
        <w:jc w:val="both"/>
        <w:rPr>
          <w:rFonts w:ascii="Montserrat" w:eastAsiaTheme="minorHAnsi" w:hAnsi="Montserrat"/>
          <w:b/>
          <w:sz w:val="22"/>
          <w:szCs w:val="22"/>
          <w:lang w:eastAsia="en-US"/>
        </w:rPr>
      </w:pPr>
      <w:r w:rsidRPr="00BB2E7B">
        <w:rPr>
          <w:rFonts w:ascii="Montserrat" w:eastAsiaTheme="minorHAnsi" w:hAnsi="Montserrat"/>
          <w:b/>
          <w:sz w:val="22"/>
          <w:szCs w:val="22"/>
          <w:lang w:eastAsia="en-US"/>
        </w:rPr>
        <w:t>Rendición de cuentas y justicia</w:t>
      </w:r>
    </w:p>
    <w:p w14:paraId="750F52D4"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sz w:val="22"/>
          <w:szCs w:val="22"/>
          <w:lang w:val="es-ES"/>
        </w:rPr>
        <w:t>¿</w:t>
      </w:r>
      <w:r w:rsidRPr="00BB2E7B">
        <w:rPr>
          <w:rFonts w:ascii="Arial" w:eastAsiaTheme="minorHAnsi" w:hAnsi="Arial" w:cs="Arial"/>
          <w:i/>
          <w:sz w:val="22"/>
          <w:szCs w:val="22"/>
          <w:bdr w:val="none" w:sz="0" w:space="0" w:color="auto" w:frame="1"/>
          <w:lang w:val="es-MX" w:eastAsia="es-MX"/>
        </w:rPr>
        <w:t xml:space="preserve">Podría destacar las principales preocupaciones en las quejas recibidas por las instituciones nacionales de derechos humanos, las defensorías del pueblo y los órganos de lucha contra la discriminación en relación con las crisis de COVID-19 y cómo se han abordado? </w:t>
      </w:r>
    </w:p>
    <w:p w14:paraId="67E97B82"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¿Podría proporcionar alguna explicación y estadísticas sobre el impacto de la pandemia COVID-19 en el funcionamiento del sistema de justicia, incluidos en los cuerpos de seguridad, la prestación de asistencia jurídica y el funcionamiento de los tribunales? ¿Qué actividades se suspendieron temporalmente? </w:t>
      </w:r>
    </w:p>
    <w:p w14:paraId="03342B08"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describir las medidas adoptadas por el sistema de justicia de su país para proteger a las personas de las violaciones y abusos de los derechos humanos durante o después de la pandemia de COVID-19. ¿Qué medidas se han adoptado para prevenir, investigar o enjuiciar a) el arresto y la detención arbitrarios, b) la violencia de género, c) la venta y la explotación sexual de niños y niñas, d) las formas contemporáneas de esclavitud, e) la discriminación racial o f) los desalojos ilegales?</w:t>
      </w:r>
    </w:p>
    <w:p w14:paraId="03638E9A"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¿Qué medidas se han adoptado para garantizar el acceso a la justicia y la rendición de cuentas y la reparación de las víctimas de las expresiones de odio, el racismo, la discriminación racial, la xenofobia y las formas relacionadas de intolerancia durante la pandemia? </w:t>
      </w:r>
    </w:p>
    <w:p w14:paraId="1D62625F"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¿Cuál ha sido el impacto de esta situación en el acceso de las mujeres a la justicia? ¿Están abiertos los tribunales y ofrecen protección y decisiones en casos de violencia doméstica, y son accesibles las órdenes de protección?</w:t>
      </w:r>
    </w:p>
    <w:p w14:paraId="6264985D"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¿Se ha multado, detenido o procesado a personas en situación de sinhogarismo por no respetar las órdenes de confinamiento o de permanencia en el domicilio? ¿Cómo se abordó esta cuestión en su país? </w:t>
      </w:r>
    </w:p>
    <w:p w14:paraId="48360BC7"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¿De qué manera las restricciones a las reuniones públicas o privadas han afectado a la libertad de expresión y de reunión? ¿Se ha multado, detenido o procesado a las personas que participan en protestas pacíficas por infringir las restricciones nacionales impuestas a las reuniones públicas o privadas?</w:t>
      </w:r>
    </w:p>
    <w:p w14:paraId="5C6EA74F"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¿Hay investigaciones públicas o parlamentarias en curso sobre la respuesta de las autoridades públicas para contener la propagación de la pandemia?</w:t>
      </w:r>
    </w:p>
    <w:p w14:paraId="1C156F9F"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proporcionar información sobre cualquier presunto descuido, abuso o violación grave de los reglamentos sanitarios en las instituciones de atención de la salud y las instituciones que atienden a las personas de edad y las personas con discapacidad durante la epidemia de COVID-19 en su país.</w:t>
      </w:r>
    </w:p>
    <w:p w14:paraId="7D67EC24"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medidas han adoptado las autoridades públicas y judiciales para hacer frente a esas denuncias y establecer la responsabilidad, si procede? ¿Se ha iniciado alguna investigación disciplinaria, pública o judicial, incluso contra la dirección de las instituciones en cuestión?</w:t>
      </w:r>
    </w:p>
    <w:p w14:paraId="16DB28ED"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¿Podría compartir información sobre las normas de emergencia y las medidas de respuesta de COVID-19 que hayan sido revisadas o suspendidas por los tribunales nacionales o constitucionales de su país?</w:t>
      </w:r>
    </w:p>
    <w:p w14:paraId="225FC5B1" w14:textId="77777777" w:rsidR="00BA577C" w:rsidRPr="00BB2E7B" w:rsidRDefault="00BA577C" w:rsidP="00D029BB">
      <w:pPr>
        <w:pStyle w:val="NormalWeb"/>
        <w:shd w:val="clear" w:color="auto" w:fill="FFFFFF"/>
        <w:spacing w:before="0" w:beforeAutospacing="0" w:after="0" w:afterAutospacing="0"/>
        <w:jc w:val="both"/>
        <w:rPr>
          <w:rFonts w:ascii="Montserrat" w:eastAsiaTheme="minorHAnsi" w:hAnsi="Montserrat"/>
          <w:sz w:val="22"/>
          <w:szCs w:val="22"/>
          <w:lang w:val="es-ES" w:eastAsia="en-US"/>
        </w:rPr>
      </w:pPr>
    </w:p>
    <w:p w14:paraId="6681FD92" w14:textId="0C7FEACF" w:rsidR="00D029BB" w:rsidRPr="00BB2E7B" w:rsidRDefault="00D029BB" w:rsidP="00D029BB">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 xml:space="preserve">La Comisión Nacional de los Derechos Humanos (CNDH) emitió el  </w:t>
      </w:r>
      <w:r w:rsidRPr="00BB2E7B">
        <w:rPr>
          <w:rFonts w:ascii="Montserrat" w:eastAsiaTheme="minorHAnsi" w:hAnsi="Montserrat"/>
          <w:i/>
          <w:sz w:val="22"/>
          <w:szCs w:val="22"/>
          <w:lang w:eastAsia="en-US"/>
        </w:rPr>
        <w:t>Acuerdo que establece las reglas generales para la atención de las quejas que se presenten en la Comisión Nacional de los Derechos Humanos, por hechos acaecidos con motivo de la contingencia sanitaria por la presencia del virus</w:t>
      </w:r>
      <w:r w:rsidRPr="00BB2E7B">
        <w:rPr>
          <w:rFonts w:ascii="Montserrat" w:eastAsiaTheme="minorHAnsi" w:hAnsi="Montserrat"/>
          <w:sz w:val="22"/>
          <w:szCs w:val="22"/>
          <w:lang w:eastAsia="en-US"/>
        </w:rPr>
        <w:t>, a través del cual se prioriza la atención a dichas quejas.</w:t>
      </w:r>
      <w:r w:rsidRPr="00BB2E7B">
        <w:rPr>
          <w:rStyle w:val="FootnoteReference"/>
          <w:rFonts w:ascii="Montserrat" w:eastAsiaTheme="minorHAnsi" w:hAnsi="Montserrat"/>
          <w:sz w:val="22"/>
          <w:szCs w:val="22"/>
          <w:lang w:eastAsia="en-US"/>
        </w:rPr>
        <w:footnoteReference w:id="42"/>
      </w:r>
      <w:r w:rsidRPr="00BB2E7B">
        <w:rPr>
          <w:rFonts w:ascii="Montserrat" w:eastAsiaTheme="minorHAnsi" w:hAnsi="Montserrat"/>
          <w:sz w:val="22"/>
          <w:szCs w:val="22"/>
          <w:lang w:eastAsia="en-US"/>
        </w:rPr>
        <w:t xml:space="preserve"> </w:t>
      </w:r>
    </w:p>
    <w:p w14:paraId="23E9C85F" w14:textId="77777777" w:rsidR="00D029BB" w:rsidRPr="00BB2E7B" w:rsidRDefault="00D029BB" w:rsidP="00D029BB">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5F84646F" w14:textId="189244A7" w:rsidR="00FC38CF" w:rsidRPr="00BB2E7B" w:rsidRDefault="00FC38CF" w:rsidP="00EE571E">
      <w:pPr>
        <w:pStyle w:val="NormalWeb"/>
        <w:shd w:val="clear" w:color="auto" w:fill="FFFFFF"/>
        <w:spacing w:before="0" w:beforeAutospacing="0" w:after="0" w:afterAutospacing="0"/>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Asimismo,</w:t>
      </w:r>
      <w:r w:rsidR="00D029BB" w:rsidRPr="00BB2E7B">
        <w:rPr>
          <w:rFonts w:ascii="Montserrat" w:eastAsiaTheme="minorHAnsi" w:hAnsi="Montserrat"/>
          <w:sz w:val="22"/>
          <w:szCs w:val="22"/>
          <w:lang w:eastAsia="en-US"/>
        </w:rPr>
        <w:t xml:space="preserve"> ha habilitado el </w:t>
      </w:r>
      <w:r w:rsidR="00D029BB" w:rsidRPr="00BB2E7B">
        <w:rPr>
          <w:rFonts w:ascii="Montserrat" w:eastAsiaTheme="minorHAnsi" w:hAnsi="Montserrat"/>
          <w:i/>
          <w:sz w:val="22"/>
          <w:szCs w:val="22"/>
          <w:lang w:eastAsia="en-US"/>
        </w:rPr>
        <w:t>Micrositio para el monitoreo a la protección de los Derechos Humanos ante el COVID 19</w:t>
      </w:r>
      <w:r w:rsidR="00D029BB" w:rsidRPr="00BB2E7B">
        <w:rPr>
          <w:rFonts w:ascii="Montserrat" w:eastAsiaTheme="minorHAnsi" w:hAnsi="Montserrat"/>
          <w:sz w:val="22"/>
          <w:szCs w:val="22"/>
          <w:lang w:eastAsia="en-US"/>
        </w:rPr>
        <w:t xml:space="preserve">, para dar seguimiento a la situación de los derechos humanos a nivel nacional y en </w:t>
      </w:r>
      <w:r w:rsidR="00CE798E" w:rsidRPr="00BB2E7B">
        <w:rPr>
          <w:rFonts w:ascii="Montserrat" w:eastAsiaTheme="minorHAnsi" w:hAnsi="Montserrat"/>
          <w:sz w:val="22"/>
          <w:szCs w:val="22"/>
          <w:lang w:eastAsia="en-US"/>
        </w:rPr>
        <w:t>los</w:t>
      </w:r>
      <w:r w:rsidR="00D029BB" w:rsidRPr="00BB2E7B">
        <w:rPr>
          <w:rFonts w:ascii="Montserrat" w:eastAsiaTheme="minorHAnsi" w:hAnsi="Montserrat"/>
          <w:sz w:val="22"/>
          <w:szCs w:val="22"/>
          <w:lang w:eastAsia="en-US"/>
        </w:rPr>
        <w:t xml:space="preserve"> </w:t>
      </w:r>
      <w:r w:rsidR="00CE798E" w:rsidRPr="00BB2E7B">
        <w:rPr>
          <w:rFonts w:ascii="Montserrat" w:eastAsiaTheme="minorHAnsi" w:hAnsi="Montserrat"/>
          <w:sz w:val="22"/>
          <w:szCs w:val="22"/>
          <w:lang w:eastAsia="en-US"/>
        </w:rPr>
        <w:t>estados</w:t>
      </w:r>
      <w:r w:rsidR="00D029BB" w:rsidRPr="00BB2E7B">
        <w:rPr>
          <w:rFonts w:ascii="Montserrat" w:eastAsiaTheme="minorHAnsi" w:hAnsi="Montserrat"/>
          <w:sz w:val="22"/>
          <w:szCs w:val="22"/>
          <w:lang w:eastAsia="en-US"/>
        </w:rPr>
        <w:t>.</w:t>
      </w:r>
      <w:r w:rsidR="00D029BB" w:rsidRPr="00BB2E7B">
        <w:rPr>
          <w:rStyle w:val="FootnoteReference"/>
          <w:rFonts w:ascii="Montserrat" w:eastAsiaTheme="minorHAnsi" w:hAnsi="Montserrat"/>
          <w:sz w:val="22"/>
          <w:szCs w:val="22"/>
          <w:lang w:eastAsia="en-US"/>
        </w:rPr>
        <w:footnoteReference w:id="43"/>
      </w:r>
      <w:r w:rsidR="00EE571E" w:rsidRPr="00BB2E7B">
        <w:rPr>
          <w:rFonts w:ascii="Montserrat" w:eastAsiaTheme="minorHAnsi" w:hAnsi="Montserrat"/>
          <w:sz w:val="22"/>
          <w:szCs w:val="22"/>
          <w:lang w:eastAsia="en-US"/>
        </w:rPr>
        <w:tab/>
      </w:r>
    </w:p>
    <w:p w14:paraId="3CC00A08" w14:textId="3CD2F7D0" w:rsidR="00FC38CF" w:rsidRPr="00BB2E7B" w:rsidRDefault="00FC38CF" w:rsidP="008E6FDA">
      <w:pPr>
        <w:pStyle w:val="NormalWeb"/>
        <w:shd w:val="clear" w:color="auto" w:fill="FFFFFF"/>
        <w:jc w:val="both"/>
        <w:rPr>
          <w:rFonts w:ascii="Montserrat" w:eastAsiaTheme="minorHAnsi" w:hAnsi="Montserrat"/>
          <w:sz w:val="22"/>
          <w:szCs w:val="22"/>
          <w:lang w:eastAsia="en-US"/>
        </w:rPr>
      </w:pPr>
      <w:r w:rsidRPr="00BB2E7B">
        <w:rPr>
          <w:rFonts w:ascii="Montserrat" w:eastAsiaTheme="minorHAnsi" w:hAnsi="Montserrat"/>
          <w:sz w:val="22"/>
          <w:szCs w:val="22"/>
          <w:lang w:eastAsia="en-US"/>
        </w:rPr>
        <w:t>Respect</w:t>
      </w:r>
      <w:r w:rsidR="00412F79" w:rsidRPr="00BB2E7B">
        <w:rPr>
          <w:rFonts w:ascii="Montserrat" w:eastAsiaTheme="minorHAnsi" w:hAnsi="Montserrat"/>
          <w:sz w:val="22"/>
          <w:szCs w:val="22"/>
          <w:lang w:eastAsia="en-US"/>
        </w:rPr>
        <w:t>o al funcionamiento de justicia, el C</w:t>
      </w:r>
      <w:r w:rsidR="00EE571E" w:rsidRPr="00BB2E7B">
        <w:rPr>
          <w:rFonts w:ascii="Montserrat" w:eastAsiaTheme="minorHAnsi" w:hAnsi="Montserrat"/>
          <w:sz w:val="22"/>
          <w:szCs w:val="22"/>
          <w:lang w:eastAsia="en-US"/>
        </w:rPr>
        <w:t xml:space="preserve">onsejo de la Judicatura Federal (CJF), </w:t>
      </w:r>
      <w:r w:rsidR="008E6FDA" w:rsidRPr="00BB2E7B">
        <w:rPr>
          <w:rFonts w:ascii="Montserrat" w:eastAsiaTheme="minorHAnsi" w:hAnsi="Montserrat"/>
          <w:sz w:val="22"/>
          <w:szCs w:val="22"/>
          <w:lang w:eastAsia="en-US"/>
        </w:rPr>
        <w:t xml:space="preserve">publicó diversos acuerdos sobre la suspensión de las labores en los órganos jurisdiccionales del Poder Judicial de la Federación, </w:t>
      </w:r>
      <w:r w:rsidR="00CE798E" w:rsidRPr="00BB2E7B">
        <w:rPr>
          <w:rFonts w:ascii="Montserrat" w:eastAsiaTheme="minorHAnsi" w:hAnsi="Montserrat"/>
          <w:sz w:val="22"/>
          <w:szCs w:val="22"/>
          <w:lang w:eastAsia="en-US"/>
        </w:rPr>
        <w:t>de plazos y términos, así como para</w:t>
      </w:r>
      <w:r w:rsidR="00EE571E" w:rsidRPr="00BB2E7B">
        <w:rPr>
          <w:rFonts w:ascii="Montserrat" w:eastAsiaTheme="minorHAnsi" w:hAnsi="Montserrat"/>
          <w:sz w:val="22"/>
          <w:szCs w:val="22"/>
          <w:lang w:eastAsia="en-US"/>
        </w:rPr>
        <w:t xml:space="preserve"> el trámite de casos urgentes, casos tramitados físicamente, casos tramitados </w:t>
      </w:r>
      <w:r w:rsidR="00CE798E" w:rsidRPr="00BB2E7B">
        <w:rPr>
          <w:rFonts w:ascii="Montserrat" w:eastAsiaTheme="minorHAnsi" w:hAnsi="Montserrat"/>
          <w:sz w:val="22"/>
          <w:szCs w:val="22"/>
          <w:lang w:eastAsia="en-US"/>
        </w:rPr>
        <w:t>mediante "juicio en línea"</w:t>
      </w:r>
      <w:r w:rsidR="00EE571E" w:rsidRPr="00BB2E7B">
        <w:rPr>
          <w:rFonts w:ascii="Montserrat" w:eastAsiaTheme="minorHAnsi" w:hAnsi="Montserrat"/>
          <w:sz w:val="22"/>
          <w:szCs w:val="22"/>
          <w:lang w:eastAsia="en-US"/>
        </w:rPr>
        <w:t>.</w:t>
      </w:r>
      <w:r w:rsidR="008E6FDA" w:rsidRPr="00BB2E7B">
        <w:rPr>
          <w:rStyle w:val="FootnoteReference"/>
          <w:rFonts w:ascii="Montserrat" w:eastAsiaTheme="minorHAnsi" w:hAnsi="Montserrat"/>
          <w:sz w:val="22"/>
          <w:szCs w:val="22"/>
          <w:lang w:eastAsia="en-US"/>
        </w:rPr>
        <w:footnoteReference w:id="44"/>
      </w:r>
      <w:r w:rsidR="00EE571E" w:rsidRPr="00BB2E7B">
        <w:rPr>
          <w:rFonts w:ascii="Montserrat" w:eastAsiaTheme="minorHAnsi" w:hAnsi="Montserrat"/>
          <w:sz w:val="22"/>
          <w:szCs w:val="22"/>
          <w:lang w:eastAsia="en-US"/>
        </w:rPr>
        <w:t xml:space="preserve"> </w:t>
      </w:r>
    </w:p>
    <w:p w14:paraId="76A4F1BE" w14:textId="620515ED" w:rsidR="00BA577C" w:rsidRPr="00BB2E7B" w:rsidRDefault="00BA577C" w:rsidP="00BA577C">
      <w:pPr>
        <w:pStyle w:val="NormalWeb"/>
        <w:shd w:val="clear" w:color="auto" w:fill="FFFFFF"/>
        <w:jc w:val="both"/>
        <w:rPr>
          <w:rFonts w:ascii="Montserrat" w:eastAsiaTheme="minorHAnsi" w:hAnsi="Montserrat"/>
          <w:sz w:val="22"/>
          <w:szCs w:val="22"/>
        </w:rPr>
      </w:pPr>
      <w:r w:rsidRPr="00BB2E7B">
        <w:rPr>
          <w:rFonts w:ascii="Montserrat" w:eastAsiaTheme="minorHAnsi" w:hAnsi="Montserrat"/>
          <w:sz w:val="22"/>
          <w:szCs w:val="22"/>
          <w:lang w:eastAsia="en-US"/>
        </w:rPr>
        <w:t xml:space="preserve">Se destaca que por primera vez, el Pleno del CJF </w:t>
      </w:r>
      <w:r w:rsidR="00B92504" w:rsidRPr="00BB2E7B">
        <w:rPr>
          <w:rFonts w:ascii="Montserrat" w:eastAsiaTheme="minorHAnsi" w:hAnsi="Montserrat"/>
          <w:sz w:val="22"/>
          <w:szCs w:val="22"/>
        </w:rPr>
        <w:t>aprobó la i</w:t>
      </w:r>
      <w:r w:rsidRPr="00BB2E7B">
        <w:rPr>
          <w:rFonts w:ascii="Montserrat" w:eastAsiaTheme="minorHAnsi" w:hAnsi="Montserrat"/>
          <w:sz w:val="22"/>
          <w:szCs w:val="22"/>
        </w:rPr>
        <w:t>ntegración y tramitación en línea de todos los asuntos, independientemente de su instancia o materia, a cargo de los órganos jurisdiccionales del CJF.</w:t>
      </w:r>
      <w:r w:rsidRPr="00BB2E7B">
        <w:rPr>
          <w:rStyle w:val="FootnoteReference"/>
          <w:rFonts w:ascii="Montserrat" w:eastAsiaTheme="minorHAnsi" w:hAnsi="Montserrat"/>
          <w:sz w:val="22"/>
          <w:szCs w:val="22"/>
        </w:rPr>
        <w:footnoteReference w:id="45"/>
      </w:r>
    </w:p>
    <w:p w14:paraId="0F2B1F88" w14:textId="4F554FE4" w:rsidR="00B92504" w:rsidRPr="00BB2E7B" w:rsidRDefault="00B92504" w:rsidP="00BA577C">
      <w:pPr>
        <w:pStyle w:val="NormalWeb"/>
        <w:shd w:val="clear" w:color="auto" w:fill="FFFFFF"/>
        <w:jc w:val="both"/>
        <w:rPr>
          <w:rFonts w:ascii="Montserrat" w:eastAsiaTheme="minorHAnsi" w:hAnsi="Montserrat"/>
          <w:sz w:val="22"/>
          <w:szCs w:val="22"/>
        </w:rPr>
      </w:pPr>
      <w:r w:rsidRPr="00BB2E7B">
        <w:rPr>
          <w:rFonts w:ascii="Montserrat" w:eastAsiaTheme="minorHAnsi" w:hAnsi="Montserrat"/>
          <w:sz w:val="22"/>
          <w:szCs w:val="22"/>
        </w:rPr>
        <w:t>Por su parte, la CONA</w:t>
      </w:r>
      <w:r w:rsidR="00752265" w:rsidRPr="00BB2E7B">
        <w:rPr>
          <w:rFonts w:ascii="Montserrat" w:eastAsiaTheme="minorHAnsi" w:hAnsi="Montserrat"/>
          <w:sz w:val="22"/>
          <w:szCs w:val="22"/>
        </w:rPr>
        <w:t>VIM</w:t>
      </w:r>
      <w:r w:rsidRPr="00BB2E7B">
        <w:rPr>
          <w:rFonts w:ascii="Montserrat" w:eastAsiaTheme="minorHAnsi" w:hAnsi="Montserrat"/>
          <w:sz w:val="22"/>
          <w:szCs w:val="22"/>
        </w:rPr>
        <w:t xml:space="preserve"> solicitó a los 32 poderes judiciales de los estados, tomar las medidas necesarias para la permanencia de juzgados de guardia </w:t>
      </w:r>
      <w:r w:rsidR="00CE798E" w:rsidRPr="00BB2E7B">
        <w:rPr>
          <w:rFonts w:ascii="Montserrat" w:eastAsiaTheme="minorHAnsi" w:hAnsi="Montserrat"/>
          <w:sz w:val="22"/>
          <w:szCs w:val="22"/>
        </w:rPr>
        <w:t xml:space="preserve">para </w:t>
      </w:r>
      <w:r w:rsidRPr="00BB2E7B">
        <w:rPr>
          <w:rFonts w:ascii="Montserrat" w:eastAsiaTheme="minorHAnsi" w:hAnsi="Montserrat"/>
          <w:sz w:val="22"/>
          <w:szCs w:val="22"/>
        </w:rPr>
        <w:t>la tramitación urgente para la protección de vidas libres de violencia y acceso a la justicia para las niñas y las mujeres.</w:t>
      </w:r>
    </w:p>
    <w:p w14:paraId="2242907C" w14:textId="73402919" w:rsidR="00B92504" w:rsidRPr="00BB2E7B" w:rsidRDefault="00B92504" w:rsidP="00B92504">
      <w:pPr>
        <w:jc w:val="both"/>
        <w:rPr>
          <w:rFonts w:ascii="Montserrat" w:eastAsiaTheme="minorHAnsi" w:hAnsi="Montserrat"/>
          <w:b/>
          <w:sz w:val="22"/>
          <w:szCs w:val="22"/>
          <w:lang w:val="es-ES_tradnl"/>
        </w:rPr>
      </w:pPr>
      <w:r w:rsidRPr="00BB2E7B">
        <w:rPr>
          <w:rFonts w:ascii="Montserrat" w:eastAsiaTheme="minorHAnsi" w:hAnsi="Montserrat"/>
          <w:b/>
          <w:sz w:val="22"/>
          <w:szCs w:val="22"/>
          <w:lang w:val="es-ES_tradnl"/>
        </w:rPr>
        <w:t>Preguntas del Relator Especial sobre el derecho a la alimentación</w:t>
      </w:r>
    </w:p>
    <w:p w14:paraId="7F759DD6" w14:textId="77777777" w:rsidR="002921FA" w:rsidRPr="00BB2E7B" w:rsidRDefault="002921FA" w:rsidP="00B92504">
      <w:pPr>
        <w:jc w:val="both"/>
        <w:rPr>
          <w:rFonts w:ascii="Montserrat" w:eastAsiaTheme="minorHAnsi" w:hAnsi="Montserrat"/>
          <w:b/>
          <w:sz w:val="22"/>
          <w:szCs w:val="22"/>
          <w:lang w:val="es-ES_tradnl"/>
        </w:rPr>
      </w:pPr>
    </w:p>
    <w:p w14:paraId="09625105" w14:textId="53A63DFA"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¿En qué medida y de qué manera se interrumpieron las cadenas de suministro de alimentos internacionales y nacionales durante la pandemia? ¿Qué medidas adoptaron los gobiernos nacionales, federales, provinciales o locales? ¿Cerraron las autoridades determinados mercados locales o impusieron restricciones a la exportación de ciertos productos? ¿Cuál fue el razonamiento de las medidas adoptadas por las autoridades respectivas?</w:t>
      </w:r>
    </w:p>
    <w:p w14:paraId="1BCAD80D" w14:textId="6BDC59B6"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¿Qué medidas han adoptado los gobiernos nacionales, federales, provinciales o locales para garantizar el acceso a los alimentos de las personas en situación de vulnerabilidad, como las personas de edad, la infancia, las mujeres, las comunidades rurales, las personas LGBT, las minorías nacionales o étnicas, culturales, religiosas y lingüísticas y los pueblos indígenas? </w:t>
      </w:r>
    </w:p>
    <w:p w14:paraId="4FCF3D25" w14:textId="5360757C"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¿Cuáles fueron las condiciones de trabajo en el sector alimentario, como los jornaleros agrícolas, los trabajadores de las tiendas, los transportistas, los cocineros y los comerciantes? ¿Qué medidas adoptaron los gobiernos nacionales, federales, provinciales o locales para garantizar la seguridad y el bienestar de estos trabajadores? ¿Se adoptaron disposiciones y protecciones especiales para los trabajadores migrantes?</w:t>
      </w:r>
    </w:p>
    <w:p w14:paraId="5C6986C9" w14:textId="77777777" w:rsidR="002921FA" w:rsidRPr="00BB2E7B" w:rsidRDefault="002921FA" w:rsidP="002921FA">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¿Puede dar ejemplos de otras medidas adoptadas por los gobiernos nacionales, federales, provinciales o locales de su país para prevenir el hambre durante la pandemia y después de ella?</w:t>
      </w:r>
    </w:p>
    <w:p w14:paraId="38786654" w14:textId="77777777" w:rsidR="00B92504" w:rsidRPr="00BB2E7B" w:rsidRDefault="00B92504" w:rsidP="00B92504">
      <w:pPr>
        <w:rPr>
          <w:rFonts w:ascii="Montserrat" w:eastAsiaTheme="minorHAnsi" w:hAnsi="Montserrat"/>
          <w:b/>
          <w:sz w:val="22"/>
          <w:szCs w:val="22"/>
          <w:lang w:val="es-ES"/>
        </w:rPr>
      </w:pPr>
    </w:p>
    <w:p w14:paraId="6F7316B3" w14:textId="4AA7D663" w:rsidR="00EA18FB" w:rsidRPr="00BB2E7B" w:rsidRDefault="00EA18FB" w:rsidP="00EA18FB">
      <w:p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 xml:space="preserve">Como fue informado, en México no se suspendieron las actividades que garantizan los derechos a la </w:t>
      </w:r>
      <w:r w:rsidR="002921FA" w:rsidRPr="00BB2E7B">
        <w:rPr>
          <w:rFonts w:ascii="Montserrat" w:eastAsiaTheme="minorHAnsi" w:hAnsi="Montserrat"/>
          <w:sz w:val="22"/>
          <w:szCs w:val="22"/>
          <w:lang w:val="es-ES_tradnl"/>
        </w:rPr>
        <w:t>alimentación,</w:t>
      </w:r>
      <w:r w:rsidR="003E0A6D" w:rsidRPr="00BB2E7B">
        <w:rPr>
          <w:rFonts w:ascii="Montserrat" w:eastAsiaTheme="minorHAnsi" w:hAnsi="Montserrat"/>
          <w:sz w:val="22"/>
          <w:szCs w:val="22"/>
          <w:lang w:val="es-ES_tradnl"/>
        </w:rPr>
        <w:t xml:space="preserve"> pero se implementaron las siguientes medidas para proteger la producción de alimentos:</w:t>
      </w:r>
    </w:p>
    <w:p w14:paraId="341D0DDB" w14:textId="77777777" w:rsidR="003E0A6D" w:rsidRPr="00BB2E7B" w:rsidRDefault="003E0A6D" w:rsidP="003E0A6D">
      <w:pPr>
        <w:jc w:val="both"/>
        <w:rPr>
          <w:rFonts w:ascii="Montserrat" w:eastAsiaTheme="minorHAnsi" w:hAnsi="Montserrat"/>
          <w:sz w:val="22"/>
          <w:szCs w:val="22"/>
          <w:lang w:val="es-ES_tradnl"/>
        </w:rPr>
      </w:pPr>
    </w:p>
    <w:p w14:paraId="6CACC641" w14:textId="035556DA" w:rsidR="003E0A6D" w:rsidRPr="00BB2E7B" w:rsidRDefault="00CE798E" w:rsidP="003E0A6D">
      <w:pPr>
        <w:pStyle w:val="ListParagraph"/>
        <w:numPr>
          <w:ilvl w:val="0"/>
          <w:numId w:val="25"/>
        </w:numPr>
        <w:jc w:val="both"/>
        <w:rPr>
          <w:rFonts w:ascii="Montserrat" w:eastAsiaTheme="minorHAnsi" w:hAnsi="Montserrat"/>
          <w:sz w:val="22"/>
          <w:szCs w:val="22"/>
          <w:lang w:val="es-MX"/>
        </w:rPr>
      </w:pPr>
      <w:r w:rsidRPr="00BB2E7B">
        <w:rPr>
          <w:rFonts w:ascii="Montserrat" w:eastAsiaTheme="minorHAnsi" w:hAnsi="Montserrat"/>
          <w:sz w:val="22"/>
          <w:szCs w:val="22"/>
          <w:lang w:val="es-MX"/>
        </w:rPr>
        <w:t>A partir de</w:t>
      </w:r>
      <w:r w:rsidR="003E0A6D" w:rsidRPr="00BB2E7B">
        <w:rPr>
          <w:rFonts w:ascii="Montserrat" w:eastAsiaTheme="minorHAnsi" w:hAnsi="Montserrat"/>
          <w:sz w:val="22"/>
          <w:szCs w:val="22"/>
          <w:lang w:val="es-MX"/>
        </w:rPr>
        <w:t xml:space="preserve"> la operación de los 300 almacenes del organismo Seguridad Alimentaria Mexicana-Diconsa, se tiene una reserva estratégica de alimentos de hasta 100 días, lo que significa que las poblaciones rurales y urbanas </w:t>
      </w:r>
      <w:r w:rsidRPr="00BB2E7B">
        <w:rPr>
          <w:rFonts w:ascii="Montserrat" w:eastAsiaTheme="minorHAnsi" w:hAnsi="Montserrat"/>
          <w:sz w:val="22"/>
          <w:szCs w:val="22"/>
          <w:lang w:val="es-MX"/>
        </w:rPr>
        <w:t>cuentan</w:t>
      </w:r>
      <w:r w:rsidR="003E0A6D" w:rsidRPr="00BB2E7B">
        <w:rPr>
          <w:rFonts w:ascii="Montserrat" w:eastAsiaTheme="minorHAnsi" w:hAnsi="Montserrat"/>
          <w:sz w:val="22"/>
          <w:szCs w:val="22"/>
          <w:lang w:val="es-MX"/>
        </w:rPr>
        <w:t xml:space="preserve"> con abastecimiento de alimentos de la Canasta Básica.</w:t>
      </w:r>
    </w:p>
    <w:p w14:paraId="3B3E91F7" w14:textId="7E0BD00E" w:rsidR="003E0A6D" w:rsidRPr="00BB2E7B" w:rsidRDefault="003E0A6D" w:rsidP="003E0A6D">
      <w:pPr>
        <w:pStyle w:val="ListParagraph"/>
        <w:numPr>
          <w:ilvl w:val="0"/>
          <w:numId w:val="25"/>
        </w:numPr>
        <w:jc w:val="both"/>
        <w:rPr>
          <w:rFonts w:ascii="Montserrat" w:eastAsiaTheme="minorHAnsi" w:hAnsi="Montserrat"/>
          <w:sz w:val="22"/>
          <w:szCs w:val="22"/>
          <w:lang w:val="es-MX"/>
        </w:rPr>
      </w:pPr>
      <w:r w:rsidRPr="00BB2E7B">
        <w:rPr>
          <w:rFonts w:ascii="Montserrat" w:eastAsiaTheme="minorHAnsi" w:hAnsi="Montserrat"/>
          <w:sz w:val="22"/>
          <w:szCs w:val="22"/>
          <w:lang w:val="es-MX"/>
        </w:rPr>
        <w:t>Se establecieron planes estratégicos para la continuidad operativa de los sistemas de producción agropecuarios, pequeros, agrícolas y agroindustriales, a fin de garantizar el suministro de alimentos en el mercado nacional y seguir la dinámica de las exportaciones</w:t>
      </w:r>
      <w:r w:rsidR="00CE798E" w:rsidRPr="00BB2E7B">
        <w:rPr>
          <w:rFonts w:ascii="Montserrat" w:eastAsiaTheme="minorHAnsi" w:hAnsi="Montserrat"/>
          <w:sz w:val="22"/>
          <w:szCs w:val="22"/>
          <w:lang w:val="es-MX"/>
        </w:rPr>
        <w:t>.</w:t>
      </w:r>
    </w:p>
    <w:p w14:paraId="6A728F5D" w14:textId="5D0B4B5E" w:rsidR="003E0A6D" w:rsidRPr="00BB2E7B" w:rsidRDefault="003E0A6D" w:rsidP="003E0A6D">
      <w:pPr>
        <w:pStyle w:val="ListParagraph"/>
        <w:numPr>
          <w:ilvl w:val="0"/>
          <w:numId w:val="25"/>
        </w:numPr>
        <w:jc w:val="both"/>
        <w:rPr>
          <w:rFonts w:ascii="Montserrat" w:eastAsiaTheme="minorHAnsi" w:hAnsi="Montserrat"/>
          <w:sz w:val="22"/>
          <w:szCs w:val="22"/>
          <w:lang w:val="es-MX"/>
        </w:rPr>
      </w:pPr>
      <w:r w:rsidRPr="00BB2E7B">
        <w:rPr>
          <w:rFonts w:ascii="Montserrat" w:eastAsiaTheme="minorHAnsi" w:hAnsi="Montserrat"/>
          <w:sz w:val="22"/>
          <w:szCs w:val="22"/>
          <w:lang w:val="es-MX"/>
        </w:rPr>
        <w:t>Se realiza</w:t>
      </w:r>
      <w:r w:rsidR="00CE798E" w:rsidRPr="00BB2E7B">
        <w:rPr>
          <w:rFonts w:ascii="Montserrat" w:eastAsiaTheme="minorHAnsi" w:hAnsi="Montserrat"/>
          <w:sz w:val="22"/>
          <w:szCs w:val="22"/>
          <w:lang w:val="es-MX"/>
        </w:rPr>
        <w:t>ron</w:t>
      </w:r>
      <w:r w:rsidRPr="00BB2E7B">
        <w:rPr>
          <w:rFonts w:ascii="Montserrat" w:eastAsiaTheme="minorHAnsi" w:hAnsi="Montserrat"/>
          <w:sz w:val="22"/>
          <w:szCs w:val="22"/>
          <w:lang w:val="es-MX"/>
        </w:rPr>
        <w:t xml:space="preserve"> alianzas con la iniciativa privada sobre el trabajo en las cadenas d</w:t>
      </w:r>
      <w:r w:rsidR="00CE798E" w:rsidRPr="00BB2E7B">
        <w:rPr>
          <w:rFonts w:ascii="Montserrat" w:eastAsiaTheme="minorHAnsi" w:hAnsi="Montserrat"/>
          <w:sz w:val="22"/>
          <w:szCs w:val="22"/>
          <w:lang w:val="es-MX"/>
        </w:rPr>
        <w:t>e producción y comercialización</w:t>
      </w:r>
      <w:r w:rsidRPr="00BB2E7B">
        <w:rPr>
          <w:rFonts w:ascii="Montserrat" w:eastAsiaTheme="minorHAnsi" w:hAnsi="Montserrat"/>
          <w:sz w:val="22"/>
          <w:szCs w:val="22"/>
          <w:lang w:val="es-MX"/>
        </w:rPr>
        <w:t xml:space="preserve"> para beneficiar a los productores y consumidores finales.</w:t>
      </w:r>
    </w:p>
    <w:p w14:paraId="48999C82" w14:textId="17754565" w:rsidR="003E0A6D" w:rsidRPr="00BB2E7B" w:rsidRDefault="003E0A6D" w:rsidP="003E0A6D">
      <w:pPr>
        <w:pStyle w:val="ListParagraph"/>
        <w:numPr>
          <w:ilvl w:val="0"/>
          <w:numId w:val="25"/>
        </w:numPr>
        <w:jc w:val="both"/>
        <w:rPr>
          <w:rFonts w:ascii="Montserrat" w:eastAsiaTheme="minorHAnsi" w:hAnsi="Montserrat"/>
          <w:sz w:val="22"/>
          <w:szCs w:val="22"/>
          <w:lang w:val="es-MX"/>
        </w:rPr>
      </w:pPr>
      <w:r w:rsidRPr="00BB2E7B">
        <w:rPr>
          <w:rFonts w:ascii="Montserrat" w:eastAsiaTheme="minorHAnsi" w:hAnsi="Montserrat"/>
          <w:sz w:val="22"/>
          <w:szCs w:val="22"/>
          <w:lang w:val="es-MX"/>
        </w:rPr>
        <w:t>A través del Servicio Nacional de Sanidad, Inocuidad y Calidad Agroalimentaria (SENASICA), se reforzaron todos los protocolos de inspección y vigilancia para el ingreso y salida de productos agroalimentarios</w:t>
      </w:r>
      <w:r w:rsidR="00CE798E" w:rsidRPr="00BB2E7B">
        <w:rPr>
          <w:rFonts w:ascii="Montserrat" w:eastAsiaTheme="minorHAnsi" w:hAnsi="Montserrat"/>
          <w:sz w:val="22"/>
          <w:szCs w:val="22"/>
          <w:lang w:val="es-MX"/>
        </w:rPr>
        <w:t xml:space="preserve"> del país</w:t>
      </w:r>
      <w:r w:rsidRPr="00BB2E7B">
        <w:rPr>
          <w:rFonts w:ascii="Montserrat" w:eastAsiaTheme="minorHAnsi" w:hAnsi="Montserrat"/>
          <w:sz w:val="22"/>
          <w:szCs w:val="22"/>
          <w:lang w:val="es-MX"/>
        </w:rPr>
        <w:t>.</w:t>
      </w:r>
    </w:p>
    <w:p w14:paraId="73E7FAC3" w14:textId="77777777" w:rsidR="00EA18FB" w:rsidRPr="00BB2E7B" w:rsidRDefault="00EA18FB" w:rsidP="00EA18FB">
      <w:pPr>
        <w:jc w:val="both"/>
        <w:rPr>
          <w:rFonts w:ascii="Montserrat" w:eastAsiaTheme="minorHAnsi" w:hAnsi="Montserrat"/>
          <w:sz w:val="22"/>
          <w:szCs w:val="22"/>
          <w:lang w:val="es-ES_tradnl"/>
        </w:rPr>
      </w:pPr>
    </w:p>
    <w:p w14:paraId="5A5768D5" w14:textId="08F3FB7A" w:rsidR="005C211F" w:rsidRPr="00BB2E7B" w:rsidRDefault="003E0A6D" w:rsidP="00CC4094">
      <w:pPr>
        <w:jc w:val="both"/>
        <w:rPr>
          <w:rFonts w:ascii="Montserrat" w:eastAsiaTheme="minorHAnsi" w:hAnsi="Montserrat"/>
          <w:sz w:val="22"/>
          <w:szCs w:val="22"/>
          <w:lang w:val="es-ES_tradnl"/>
        </w:rPr>
      </w:pPr>
      <w:r w:rsidRPr="00BB2E7B">
        <w:rPr>
          <w:rFonts w:ascii="Montserrat" w:eastAsiaTheme="minorHAnsi" w:hAnsi="Montserrat"/>
          <w:sz w:val="22"/>
          <w:szCs w:val="22"/>
          <w:lang w:val="es-MX"/>
        </w:rPr>
        <w:t>Por otra parte, a</w:t>
      </w:r>
      <w:r w:rsidR="005C211F" w:rsidRPr="00BB2E7B">
        <w:rPr>
          <w:rFonts w:ascii="Montserrat" w:eastAsiaTheme="minorHAnsi" w:hAnsi="Montserrat"/>
          <w:sz w:val="22"/>
          <w:szCs w:val="22"/>
          <w:lang w:val="es-MX"/>
        </w:rPr>
        <w:t>nte</w:t>
      </w:r>
      <w:r w:rsidR="00EA18FB" w:rsidRPr="00BB2E7B">
        <w:rPr>
          <w:rFonts w:ascii="Montserrat" w:eastAsiaTheme="minorHAnsi" w:hAnsi="Montserrat"/>
          <w:sz w:val="22"/>
          <w:szCs w:val="22"/>
          <w:lang w:val="es-ES_tradnl"/>
        </w:rPr>
        <w:t xml:space="preserve"> la suspensión de las actividades escolares, el INPI está en proceso de distribuir </w:t>
      </w:r>
      <w:r w:rsidR="00EA18FB" w:rsidRPr="00BB2E7B">
        <w:rPr>
          <w:rFonts w:ascii="Montserrat" w:eastAsiaTheme="minorHAnsi" w:hAnsi="Montserrat"/>
          <w:sz w:val="22"/>
          <w:szCs w:val="22"/>
          <w:lang w:val="es-MX"/>
        </w:rPr>
        <w:t xml:space="preserve">más de 70,000 </w:t>
      </w:r>
      <w:r w:rsidR="00EA18FB" w:rsidRPr="00BB2E7B">
        <w:rPr>
          <w:rFonts w:ascii="Montserrat" w:eastAsiaTheme="minorHAnsi" w:hAnsi="Montserrat"/>
          <w:i/>
          <w:sz w:val="22"/>
          <w:szCs w:val="22"/>
          <w:lang w:val="es-MX"/>
        </w:rPr>
        <w:t>Paquetes alimentarios de Productos Básicos</w:t>
      </w:r>
      <w:r w:rsidR="00EA18FB" w:rsidRPr="00BB2E7B">
        <w:rPr>
          <w:rFonts w:ascii="Montserrat" w:eastAsiaTheme="minorHAnsi" w:hAnsi="Montserrat"/>
          <w:sz w:val="22"/>
          <w:szCs w:val="22"/>
          <w:lang w:val="es-MX"/>
        </w:rPr>
        <w:t>, para los beneficiarios de las Casas de la Niñez Indígena y los Comedores Comunitarios</w:t>
      </w:r>
      <w:r w:rsidR="00CC4094" w:rsidRPr="00BB2E7B">
        <w:rPr>
          <w:rFonts w:ascii="Montserrat" w:eastAsiaTheme="minorHAnsi" w:hAnsi="Montserrat"/>
          <w:sz w:val="22"/>
          <w:szCs w:val="22"/>
          <w:lang w:val="es-ES_tradnl"/>
        </w:rPr>
        <w:t>.</w:t>
      </w:r>
    </w:p>
    <w:p w14:paraId="3031AA19" w14:textId="77777777" w:rsidR="007D0AB9" w:rsidRPr="00BB2E7B" w:rsidRDefault="007D0AB9" w:rsidP="00CC4094">
      <w:pPr>
        <w:jc w:val="both"/>
        <w:rPr>
          <w:rFonts w:ascii="Montserrat" w:eastAsiaTheme="minorHAnsi" w:hAnsi="Montserrat"/>
          <w:sz w:val="22"/>
          <w:szCs w:val="22"/>
          <w:lang w:val="es-ES_tradnl"/>
        </w:rPr>
      </w:pPr>
    </w:p>
    <w:p w14:paraId="58362703" w14:textId="19C43E64" w:rsidR="005C211F" w:rsidRPr="00BB2E7B" w:rsidRDefault="005C211F" w:rsidP="00CC4094">
      <w:p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 xml:space="preserve">Por su parte, </w:t>
      </w:r>
      <w:r w:rsidR="00CE798E" w:rsidRPr="00BB2E7B">
        <w:rPr>
          <w:rFonts w:ascii="Montserrat" w:eastAsiaTheme="minorHAnsi" w:hAnsi="Montserrat"/>
          <w:sz w:val="22"/>
          <w:szCs w:val="22"/>
          <w:lang w:val="es-ES_tradnl"/>
        </w:rPr>
        <w:t xml:space="preserve">el SNDIF </w:t>
      </w:r>
      <w:r w:rsidRPr="00BB2E7B">
        <w:rPr>
          <w:rFonts w:ascii="Montserrat" w:eastAsiaTheme="minorHAnsi" w:hAnsi="Montserrat"/>
          <w:sz w:val="22"/>
          <w:szCs w:val="22"/>
          <w:lang w:val="es-ES_tradnl"/>
        </w:rPr>
        <w:t xml:space="preserve">continuó </w:t>
      </w:r>
      <w:r w:rsidR="00556E51" w:rsidRPr="00BB2E7B">
        <w:rPr>
          <w:rFonts w:ascii="Montserrat" w:eastAsiaTheme="minorHAnsi" w:hAnsi="Montserrat"/>
          <w:sz w:val="22"/>
          <w:szCs w:val="22"/>
          <w:lang w:val="es-ES_tradnl"/>
        </w:rPr>
        <w:t>con</w:t>
      </w:r>
      <w:r w:rsidRPr="00BB2E7B">
        <w:rPr>
          <w:rFonts w:ascii="Montserrat" w:eastAsiaTheme="minorHAnsi" w:hAnsi="Montserrat"/>
          <w:sz w:val="22"/>
          <w:szCs w:val="22"/>
          <w:lang w:val="es-ES_tradnl"/>
        </w:rPr>
        <w:t xml:space="preserve"> la Estrategia Integral de Asistencia Social Alimentaria y Desarrollo Comunitario (EIASADC),</w:t>
      </w:r>
      <w:r w:rsidR="00556E51" w:rsidRPr="00BB2E7B">
        <w:rPr>
          <w:rFonts w:ascii="Montserrat" w:eastAsiaTheme="minorHAnsi" w:hAnsi="Montserrat"/>
          <w:sz w:val="22"/>
          <w:szCs w:val="22"/>
          <w:lang w:val="es-ES_tradnl"/>
        </w:rPr>
        <w:t xml:space="preserve"> a través de recomendaciones a los sistemas estatales sobre </w:t>
      </w:r>
      <w:r w:rsidR="00742FEB" w:rsidRPr="00BB2E7B">
        <w:rPr>
          <w:rFonts w:ascii="Montserrat" w:eastAsiaTheme="minorHAnsi" w:hAnsi="Montserrat"/>
          <w:sz w:val="22"/>
          <w:szCs w:val="22"/>
          <w:lang w:val="es-ES_tradnl"/>
        </w:rPr>
        <w:t>su</w:t>
      </w:r>
      <w:r w:rsidR="00556E51" w:rsidRPr="00BB2E7B">
        <w:rPr>
          <w:rFonts w:ascii="Montserrat" w:eastAsiaTheme="minorHAnsi" w:hAnsi="Montserrat"/>
          <w:sz w:val="22"/>
          <w:szCs w:val="22"/>
          <w:lang w:val="es-ES_tradnl"/>
        </w:rPr>
        <w:t xml:space="preserve"> operación en marco de la pandemia. </w:t>
      </w:r>
    </w:p>
    <w:p w14:paraId="614B27DE" w14:textId="77777777" w:rsidR="00742FEB" w:rsidRPr="00BB2E7B" w:rsidRDefault="00742FEB" w:rsidP="00CC4094">
      <w:pPr>
        <w:jc w:val="both"/>
        <w:rPr>
          <w:rFonts w:ascii="Montserrat" w:eastAsiaTheme="minorHAnsi" w:hAnsi="Montserrat"/>
          <w:sz w:val="22"/>
          <w:szCs w:val="22"/>
          <w:lang w:val="es-ES_tradnl"/>
        </w:rPr>
      </w:pPr>
    </w:p>
    <w:p w14:paraId="1B456391" w14:textId="4E0C5F31" w:rsidR="00742FEB" w:rsidRPr="00BB2E7B" w:rsidRDefault="00742FEB" w:rsidP="00CC4094">
      <w:p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Asimismo, el SNDIF, junto con el Fondo de las Naciones Unidas para la Infancia (UNICEF)</w:t>
      </w:r>
      <w:r w:rsidR="00C3419C" w:rsidRPr="00BB2E7B">
        <w:rPr>
          <w:rFonts w:ascii="Montserrat" w:eastAsiaTheme="minorHAnsi" w:hAnsi="Montserrat"/>
          <w:sz w:val="22"/>
          <w:szCs w:val="22"/>
          <w:lang w:val="es-ES_tradnl"/>
        </w:rPr>
        <w:t xml:space="preserve"> y empresas privadas, comenzaron la campaña </w:t>
      </w:r>
      <w:r w:rsidR="00C3419C" w:rsidRPr="00BB2E7B">
        <w:rPr>
          <w:rFonts w:ascii="Montserrat" w:eastAsiaTheme="minorHAnsi" w:hAnsi="Montserrat"/>
          <w:i/>
          <w:sz w:val="22"/>
          <w:szCs w:val="22"/>
          <w:lang w:val="es-ES_tradnl"/>
        </w:rPr>
        <w:t>Alimentos Saludables para cada Niño</w:t>
      </w:r>
      <w:r w:rsidR="00C3419C" w:rsidRPr="00BB2E7B">
        <w:rPr>
          <w:rFonts w:ascii="Montserrat" w:eastAsiaTheme="minorHAnsi" w:hAnsi="Montserrat"/>
          <w:sz w:val="22"/>
          <w:szCs w:val="22"/>
          <w:lang w:val="es-ES_tradnl"/>
        </w:rPr>
        <w:t>, mediante</w:t>
      </w:r>
      <w:r w:rsidR="00CE798E" w:rsidRPr="00BB2E7B">
        <w:rPr>
          <w:rFonts w:ascii="Montserrat" w:eastAsiaTheme="minorHAnsi" w:hAnsi="Montserrat"/>
          <w:sz w:val="22"/>
          <w:szCs w:val="22"/>
          <w:lang w:val="es-ES_tradnl"/>
        </w:rPr>
        <w:t xml:space="preserve"> la cual se hizo</w:t>
      </w:r>
      <w:r w:rsidR="00C3419C" w:rsidRPr="00BB2E7B">
        <w:rPr>
          <w:rFonts w:ascii="Montserrat" w:eastAsiaTheme="minorHAnsi" w:hAnsi="Montserrat"/>
          <w:sz w:val="22"/>
          <w:szCs w:val="22"/>
          <w:lang w:val="es-ES_tradnl"/>
        </w:rPr>
        <w:t xml:space="preserve"> entrega de 80 mil canastas alimentarias y tarjetas de alimentos.</w:t>
      </w:r>
      <w:r w:rsidR="00C3419C" w:rsidRPr="00BB2E7B">
        <w:rPr>
          <w:rStyle w:val="FootnoteReference"/>
          <w:rFonts w:ascii="Montserrat" w:eastAsiaTheme="minorHAnsi" w:hAnsi="Montserrat"/>
          <w:sz w:val="22"/>
          <w:szCs w:val="22"/>
          <w:lang w:val="es-ES_tradnl"/>
        </w:rPr>
        <w:footnoteReference w:id="46"/>
      </w:r>
    </w:p>
    <w:p w14:paraId="6066F12C" w14:textId="77777777" w:rsidR="00D6600A" w:rsidRPr="00BB2E7B" w:rsidRDefault="00D6600A" w:rsidP="00D6600A">
      <w:pPr>
        <w:ind w:left="720" w:hanging="360"/>
        <w:rPr>
          <w:sz w:val="24"/>
          <w:szCs w:val="24"/>
          <w:lang w:val="es-ES"/>
        </w:rPr>
      </w:pPr>
    </w:p>
    <w:p w14:paraId="4724CC2B" w14:textId="2C5978E8" w:rsidR="00B92504" w:rsidRPr="00BB2E7B" w:rsidRDefault="00B92504" w:rsidP="00B92504">
      <w:pPr>
        <w:jc w:val="both"/>
        <w:rPr>
          <w:rFonts w:ascii="Montserrat" w:eastAsiaTheme="minorHAnsi" w:hAnsi="Montserrat"/>
          <w:b/>
          <w:sz w:val="22"/>
          <w:szCs w:val="22"/>
          <w:lang w:val="es-ES_tradnl"/>
        </w:rPr>
      </w:pPr>
      <w:r w:rsidRPr="00BB2E7B">
        <w:rPr>
          <w:rFonts w:ascii="Montserrat" w:eastAsiaTheme="minorHAnsi" w:hAnsi="Montserrat"/>
          <w:b/>
          <w:sz w:val="22"/>
          <w:szCs w:val="22"/>
          <w:lang w:val="es-ES_tradnl"/>
        </w:rPr>
        <w:t>Preguntas del Relator Especial sobre el derecho a una vivienda adecuada</w:t>
      </w:r>
    </w:p>
    <w:p w14:paraId="71EBA570"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explicar en detalle las medidas adoptadas por los gobiernos nacionales, federales, provinciales o locales para garantizar que las personas estén protegidas contra el virus COVID-19 en su hogar o lugar de residencia:</w:t>
      </w:r>
    </w:p>
    <w:p w14:paraId="78369E17"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 no han podido pagar su alquiler o cumplir sus hipotecas, o es más amplia?</w:t>
      </w:r>
    </w:p>
    <w:p w14:paraId="625BC17A"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Si no se ha declarado una prohibición general de los desalojos, sírvase indicar cuántos desalojos se han llevado a cabo, el número de personas afectadas y los detalles concretos de tiempo, lugar y motivos. </w:t>
      </w:r>
    </w:p>
    <w:p w14:paraId="751A5F87"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¿Se han adoptado medidas para garantizar que los hogares no se vean privados de agua, calefacción u otros servicios públicos cuando no puedan pagar sus facturas?</w:t>
      </w:r>
    </w:p>
    <w:p w14:paraId="0FCFA1B3"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2B7B19FC"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medidas se han adoptado para proteger del COVID-19 a las personas que viven en asentamientos informales, campamentos de refugiados o a las personas en desplazamiento interno, o en situación de hacinamiento?</w:t>
      </w:r>
    </w:p>
    <w:p w14:paraId="2CA096BD"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14:paraId="27C3A15C"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¿Se han adoptado medidas para proporcionar alojamiento seguro a las personas en situación de sinhogarismo? En caso afirmativo, ¿cuántas personas fueron alojadas, en qué forma, dónde y por cuánto tiempo? ¿Cómo se garantizará que las personas a las que se proporcione alojamiento temporal tengan acceso a una vivienda después de la crisis? </w:t>
      </w:r>
    </w:p>
    <w:p w14:paraId="171211F4"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¿Puede dar ejemplos de otras medidas adoptadas o previstas por los gobiernos nacionales, federales, provinciales o locales de su país para proteger el derecho a una vivienda adecuada durante la pandemia y después de ella?</w:t>
      </w:r>
    </w:p>
    <w:p w14:paraId="2F476021" w14:textId="2BC97598" w:rsidR="00404C00" w:rsidRPr="00BB2E7B" w:rsidRDefault="00404C00" w:rsidP="00404C00">
      <w:pPr>
        <w:pStyle w:val="NormalWeb"/>
        <w:shd w:val="clear" w:color="auto" w:fill="FFFFFF"/>
        <w:jc w:val="both"/>
        <w:rPr>
          <w:rFonts w:ascii="Montserrat" w:eastAsiaTheme="minorHAnsi" w:hAnsi="Montserrat"/>
          <w:bCs/>
          <w:sz w:val="22"/>
          <w:szCs w:val="22"/>
          <w:lang w:eastAsia="en-US"/>
        </w:rPr>
      </w:pPr>
      <w:r w:rsidRPr="00BB2E7B">
        <w:rPr>
          <w:rFonts w:ascii="Montserrat" w:eastAsiaTheme="minorHAnsi" w:hAnsi="Montserrat"/>
          <w:bCs/>
          <w:sz w:val="22"/>
          <w:szCs w:val="22"/>
          <w:lang w:eastAsia="en-US"/>
        </w:rPr>
        <w:t xml:space="preserve">El Fondo Nacional de Habitaciones Populares (FONHAPO) aprobó la implementación del </w:t>
      </w:r>
      <w:r w:rsidRPr="00BB2E7B">
        <w:rPr>
          <w:rFonts w:ascii="Montserrat" w:eastAsiaTheme="minorHAnsi" w:hAnsi="Montserrat"/>
          <w:bCs/>
          <w:i/>
          <w:sz w:val="22"/>
          <w:szCs w:val="22"/>
          <w:lang w:eastAsia="en-US"/>
        </w:rPr>
        <w:t>Programa de Apoyo a Beneficiarios, Acreditados y ex Empleados por el Virus Covid-19</w:t>
      </w:r>
      <w:r w:rsidRPr="00BB2E7B">
        <w:rPr>
          <w:rFonts w:ascii="Montserrat" w:eastAsiaTheme="minorHAnsi" w:hAnsi="Montserrat"/>
          <w:bCs/>
          <w:sz w:val="22"/>
          <w:szCs w:val="22"/>
          <w:lang w:eastAsia="en-US"/>
        </w:rPr>
        <w:t>, a fin de apoyar a los beneficiarios o acreditados que se encuentren al corriente de sus pagos, con la condonación de mensualidades hasta por tres meses.</w:t>
      </w:r>
    </w:p>
    <w:p w14:paraId="7E51EC02" w14:textId="7A7A66A7" w:rsidR="00404C00" w:rsidRPr="00BB2E7B" w:rsidRDefault="00404C00" w:rsidP="00404C00">
      <w:pPr>
        <w:pStyle w:val="NormalWeb"/>
        <w:shd w:val="clear" w:color="auto" w:fill="FFFFFF"/>
        <w:jc w:val="both"/>
        <w:rPr>
          <w:rFonts w:ascii="Montserrat" w:eastAsiaTheme="minorHAnsi" w:hAnsi="Montserrat"/>
          <w:bCs/>
          <w:sz w:val="22"/>
          <w:szCs w:val="22"/>
          <w:lang w:eastAsia="en-US"/>
        </w:rPr>
      </w:pPr>
      <w:r w:rsidRPr="00BB2E7B">
        <w:rPr>
          <w:rFonts w:ascii="Montserrat" w:eastAsiaTheme="minorHAnsi" w:hAnsi="Montserrat"/>
          <w:bCs/>
          <w:sz w:val="22"/>
          <w:szCs w:val="22"/>
          <w:lang w:eastAsia="en-US"/>
        </w:rPr>
        <w:t xml:space="preserve">Por su parte, la Secretaría de Desarrollo Agrario, Territorial y Urbano, anunció la conformación de un </w:t>
      </w:r>
      <w:r w:rsidRPr="00BB2E7B">
        <w:rPr>
          <w:rFonts w:ascii="Montserrat" w:eastAsiaTheme="minorHAnsi" w:hAnsi="Montserrat"/>
          <w:bCs/>
          <w:i/>
          <w:sz w:val="22"/>
          <w:szCs w:val="22"/>
          <w:lang w:eastAsia="en-US"/>
        </w:rPr>
        <w:t>Programa Emergente de Vivienda Popular para la Reactivación Económica</w:t>
      </w:r>
      <w:r w:rsidRPr="00BB2E7B">
        <w:rPr>
          <w:rFonts w:ascii="Montserrat" w:eastAsiaTheme="minorHAnsi" w:hAnsi="Montserrat"/>
          <w:bCs/>
          <w:sz w:val="22"/>
          <w:szCs w:val="22"/>
          <w:lang w:eastAsia="en-US"/>
        </w:rPr>
        <w:t xml:space="preserve">, </w:t>
      </w:r>
      <w:r w:rsidR="00CE798E" w:rsidRPr="00BB2E7B">
        <w:rPr>
          <w:rFonts w:ascii="Montserrat" w:eastAsiaTheme="minorHAnsi" w:hAnsi="Montserrat"/>
          <w:bCs/>
          <w:sz w:val="22"/>
          <w:szCs w:val="22"/>
          <w:lang w:eastAsia="en-US"/>
        </w:rPr>
        <w:t>para</w:t>
      </w:r>
      <w:r w:rsidRPr="00BB2E7B">
        <w:rPr>
          <w:rFonts w:ascii="Montserrat" w:eastAsiaTheme="minorHAnsi" w:hAnsi="Montserrat"/>
          <w:bCs/>
          <w:sz w:val="22"/>
          <w:szCs w:val="22"/>
          <w:lang w:eastAsia="en-US"/>
        </w:rPr>
        <w:t xml:space="preserve"> apoyar a las personas en la construcción de Vivienda Nueva, Ampliación de Vivi</w:t>
      </w:r>
      <w:r w:rsidR="00CE798E" w:rsidRPr="00BB2E7B">
        <w:rPr>
          <w:rFonts w:ascii="Montserrat" w:eastAsiaTheme="minorHAnsi" w:hAnsi="Montserrat"/>
          <w:bCs/>
          <w:sz w:val="22"/>
          <w:szCs w:val="22"/>
          <w:lang w:eastAsia="en-US"/>
        </w:rPr>
        <w:t>enda y Mejoramiento de Vivienda</w:t>
      </w:r>
      <w:r w:rsidRPr="00BB2E7B">
        <w:rPr>
          <w:rFonts w:ascii="Montserrat" w:eastAsiaTheme="minorHAnsi" w:hAnsi="Montserrat"/>
          <w:bCs/>
          <w:sz w:val="22"/>
          <w:szCs w:val="22"/>
          <w:lang w:eastAsia="en-US"/>
        </w:rPr>
        <w:t>.</w:t>
      </w:r>
    </w:p>
    <w:p w14:paraId="1BADFFC4" w14:textId="7D1D740B" w:rsidR="00D522D4" w:rsidRPr="00BB2E7B" w:rsidRDefault="004818EC" w:rsidP="00D522D4">
      <w:pPr>
        <w:pStyle w:val="NormalWeb"/>
        <w:shd w:val="clear" w:color="auto" w:fill="FFFFFF"/>
        <w:spacing w:after="0"/>
        <w:jc w:val="both"/>
        <w:rPr>
          <w:rFonts w:ascii="Montserrat" w:hAnsi="Montserrat"/>
          <w:sz w:val="22"/>
          <w:szCs w:val="22"/>
          <w:lang w:val="es-ES"/>
        </w:rPr>
      </w:pPr>
      <w:r w:rsidRPr="00BB2E7B">
        <w:rPr>
          <w:rFonts w:ascii="Montserrat" w:eastAsiaTheme="minorHAnsi" w:hAnsi="Montserrat"/>
          <w:bCs/>
          <w:sz w:val="22"/>
          <w:szCs w:val="22"/>
          <w:lang w:eastAsia="en-US"/>
        </w:rPr>
        <w:t xml:space="preserve">A fin de garantizar el </w:t>
      </w:r>
      <w:r w:rsidR="002D3129" w:rsidRPr="00BB2E7B">
        <w:rPr>
          <w:rFonts w:ascii="Montserrat" w:eastAsiaTheme="minorHAnsi" w:hAnsi="Montserrat"/>
          <w:bCs/>
          <w:sz w:val="22"/>
          <w:szCs w:val="22"/>
          <w:lang w:eastAsia="en-US"/>
        </w:rPr>
        <w:t>abastecimiento</w:t>
      </w:r>
      <w:r w:rsidRPr="00BB2E7B">
        <w:rPr>
          <w:rFonts w:ascii="Montserrat" w:eastAsiaTheme="minorHAnsi" w:hAnsi="Montserrat"/>
          <w:bCs/>
          <w:sz w:val="22"/>
          <w:szCs w:val="22"/>
          <w:lang w:eastAsia="en-US"/>
        </w:rPr>
        <w:t xml:space="preserve"> de agua en las viviendas</w:t>
      </w:r>
      <w:r w:rsidR="00D522D4" w:rsidRPr="00BB2E7B">
        <w:rPr>
          <w:rFonts w:ascii="Montserrat" w:hAnsi="Montserrat"/>
          <w:sz w:val="22"/>
          <w:szCs w:val="22"/>
          <w:lang w:val="es-ES"/>
        </w:rPr>
        <w:t xml:space="preserve">, </w:t>
      </w:r>
      <w:r w:rsidRPr="00BB2E7B">
        <w:rPr>
          <w:rFonts w:ascii="Montserrat" w:hAnsi="Montserrat"/>
          <w:sz w:val="22"/>
          <w:szCs w:val="22"/>
          <w:lang w:val="es-ES"/>
        </w:rPr>
        <w:t>la Comisión Nacional del Agua (CONAGUA)</w:t>
      </w:r>
      <w:r w:rsidR="002C08FA" w:rsidRPr="00BB2E7B">
        <w:rPr>
          <w:rFonts w:ascii="Montserrat" w:hAnsi="Montserrat"/>
          <w:sz w:val="22"/>
          <w:szCs w:val="22"/>
          <w:lang w:val="es-ES"/>
        </w:rPr>
        <w:t xml:space="preserve"> trabajó</w:t>
      </w:r>
      <w:r w:rsidR="00D522D4" w:rsidRPr="00BB2E7B">
        <w:rPr>
          <w:rFonts w:ascii="Montserrat" w:hAnsi="Montserrat"/>
          <w:sz w:val="22"/>
          <w:szCs w:val="22"/>
          <w:lang w:val="es-ES"/>
        </w:rPr>
        <w:t xml:space="preserve"> con la </w:t>
      </w:r>
      <w:r w:rsidR="00404C00" w:rsidRPr="00BB2E7B">
        <w:rPr>
          <w:rFonts w:ascii="Montserrat" w:hAnsi="Montserrat"/>
          <w:sz w:val="22"/>
          <w:szCs w:val="22"/>
          <w:lang w:val="es-ES"/>
        </w:rPr>
        <w:t>Asociación Nacional de Empresas de Agua y Saneamiento de México A.C. (</w:t>
      </w:r>
      <w:r w:rsidR="00D522D4" w:rsidRPr="00BB2E7B">
        <w:rPr>
          <w:rFonts w:ascii="Montserrat" w:hAnsi="Montserrat"/>
          <w:sz w:val="22"/>
          <w:szCs w:val="22"/>
          <w:lang w:val="es-ES"/>
        </w:rPr>
        <w:t>ANEAS</w:t>
      </w:r>
      <w:r w:rsidR="00404C00" w:rsidRPr="00BB2E7B">
        <w:rPr>
          <w:rFonts w:ascii="Montserrat" w:hAnsi="Montserrat"/>
          <w:sz w:val="22"/>
          <w:szCs w:val="22"/>
          <w:lang w:val="es-ES"/>
        </w:rPr>
        <w:t>)</w:t>
      </w:r>
      <w:r w:rsidR="00D522D4" w:rsidRPr="00BB2E7B">
        <w:rPr>
          <w:rFonts w:ascii="Montserrat" w:hAnsi="Montserrat"/>
          <w:sz w:val="22"/>
          <w:szCs w:val="22"/>
          <w:lang w:val="es-ES"/>
        </w:rPr>
        <w:t xml:space="preserve"> y con la Cámara Mexicana de la Industria de la Construcción (CMIC) para el </w:t>
      </w:r>
      <w:r w:rsidR="00404C00" w:rsidRPr="00BB2E7B">
        <w:rPr>
          <w:rFonts w:ascii="Montserrat" w:hAnsi="Montserrat"/>
          <w:sz w:val="22"/>
          <w:szCs w:val="22"/>
          <w:lang w:val="es-ES"/>
        </w:rPr>
        <w:t xml:space="preserve">suministro de 135 millones de litros de agua en pipas a 351 mil habitantes de 21 estados. </w:t>
      </w:r>
      <w:r w:rsidR="00D522D4" w:rsidRPr="00BB2E7B">
        <w:rPr>
          <w:rFonts w:ascii="Montserrat" w:hAnsi="Montserrat"/>
          <w:sz w:val="22"/>
          <w:szCs w:val="22"/>
          <w:lang w:val="es-ES"/>
        </w:rPr>
        <w:t xml:space="preserve"> </w:t>
      </w:r>
      <w:r w:rsidR="00404C00" w:rsidRPr="00BB2E7B">
        <w:rPr>
          <w:rFonts w:ascii="Montserrat" w:hAnsi="Montserrat"/>
          <w:sz w:val="22"/>
          <w:szCs w:val="22"/>
          <w:lang w:val="es-ES"/>
        </w:rPr>
        <w:t xml:space="preserve"> </w:t>
      </w:r>
      <w:r w:rsidR="00D522D4" w:rsidRPr="00BB2E7B">
        <w:rPr>
          <w:rFonts w:ascii="Montserrat" w:hAnsi="Montserrat"/>
          <w:sz w:val="22"/>
          <w:szCs w:val="22"/>
          <w:lang w:val="es-ES"/>
        </w:rPr>
        <w:t xml:space="preserve"> </w:t>
      </w:r>
    </w:p>
    <w:p w14:paraId="459767BA" w14:textId="65DF28BD" w:rsidR="00D522D4" w:rsidRPr="00BB2E7B" w:rsidRDefault="00404C00" w:rsidP="00D522D4">
      <w:pPr>
        <w:pStyle w:val="NormalWeb"/>
        <w:shd w:val="clear" w:color="auto" w:fill="FFFFFF"/>
        <w:spacing w:after="0"/>
        <w:jc w:val="both"/>
        <w:rPr>
          <w:rFonts w:ascii="Montserrat" w:hAnsi="Montserrat"/>
          <w:sz w:val="22"/>
          <w:szCs w:val="22"/>
          <w:lang w:val="es-ES"/>
        </w:rPr>
      </w:pPr>
      <w:r w:rsidRPr="00BB2E7B">
        <w:rPr>
          <w:rFonts w:ascii="Montserrat" w:hAnsi="Montserrat"/>
          <w:sz w:val="22"/>
          <w:szCs w:val="22"/>
          <w:lang w:val="es-ES"/>
        </w:rPr>
        <w:t xml:space="preserve">Asimismo, </w:t>
      </w:r>
      <w:r w:rsidR="00D522D4" w:rsidRPr="00BB2E7B">
        <w:rPr>
          <w:rFonts w:ascii="Montserrat" w:hAnsi="Montserrat"/>
          <w:sz w:val="22"/>
          <w:szCs w:val="22"/>
          <w:lang w:val="es-ES"/>
        </w:rPr>
        <w:t>la CONAGUA ha establecido colaboracio</w:t>
      </w:r>
      <w:r w:rsidRPr="00BB2E7B">
        <w:rPr>
          <w:rFonts w:ascii="Montserrat" w:hAnsi="Montserrat"/>
          <w:sz w:val="22"/>
          <w:szCs w:val="22"/>
          <w:lang w:val="es-ES"/>
        </w:rPr>
        <w:t>nes con instituciones privadas, a través de las cuales se recibieron 448 cisternas, tanques y tinacos, y se dispuso de 104 pipas para abastecer de agua a quienes más lo necesitan</w:t>
      </w:r>
    </w:p>
    <w:p w14:paraId="0BD7229E" w14:textId="44722F14" w:rsidR="00B92504" w:rsidRPr="00BB2E7B" w:rsidRDefault="00B92504" w:rsidP="00B92504">
      <w:pPr>
        <w:jc w:val="both"/>
        <w:rPr>
          <w:rFonts w:ascii="Montserrat" w:eastAsiaTheme="minorHAnsi" w:hAnsi="Montserrat"/>
          <w:b/>
          <w:sz w:val="22"/>
          <w:szCs w:val="22"/>
          <w:lang w:val="es-ES_tradnl"/>
        </w:rPr>
      </w:pPr>
      <w:r w:rsidRPr="00BB2E7B">
        <w:rPr>
          <w:rFonts w:ascii="Montserrat" w:eastAsiaTheme="minorHAnsi" w:hAnsi="Montserrat"/>
          <w:b/>
          <w:sz w:val="22"/>
          <w:szCs w:val="22"/>
          <w:lang w:val="es-ES_tradnl"/>
        </w:rPr>
        <w:t>Preguntas de la Relatora Especial en la esfera de los derechos culturales</w:t>
      </w:r>
    </w:p>
    <w:p w14:paraId="5757B10F" w14:textId="248D2C69" w:rsidR="00B92504" w:rsidRPr="00BB2E7B" w:rsidRDefault="00B92504" w:rsidP="00B92504">
      <w:pPr>
        <w:rPr>
          <w:rFonts w:ascii="Montserrat" w:eastAsiaTheme="minorHAnsi" w:hAnsi="Montserrat"/>
          <w:b/>
          <w:sz w:val="22"/>
          <w:szCs w:val="22"/>
          <w:lang w:val="es-ES_tradnl"/>
        </w:rPr>
      </w:pPr>
    </w:p>
    <w:p w14:paraId="4D1CA323" w14:textId="77777777" w:rsidR="002D3129" w:rsidRPr="00BB2E7B" w:rsidRDefault="002D3129" w:rsidP="002D3129">
      <w:pPr>
        <w:jc w:val="both"/>
        <w:rPr>
          <w:sz w:val="24"/>
          <w:szCs w:val="24"/>
          <w:lang w:val="es-ES"/>
        </w:rPr>
      </w:pPr>
    </w:p>
    <w:p w14:paraId="5EAB4570"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¿Cuál ha sido el impacto en los derechos culturales y en la vida cultural* de:</w:t>
      </w:r>
    </w:p>
    <w:p w14:paraId="217C3824" w14:textId="77777777" w:rsidR="00BB2E7B" w:rsidRPr="00BB2E7B" w:rsidRDefault="002D3129" w:rsidP="00BB2E7B">
      <w:pPr>
        <w:shd w:val="clear" w:color="auto" w:fill="D9D9D9" w:themeFill="background1" w:themeFillShade="D9"/>
        <w:ind w:left="6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a.) la pandemia?</w:t>
      </w:r>
    </w:p>
    <w:p w14:paraId="1DE20221" w14:textId="10C99C42" w:rsidR="002D3129" w:rsidRPr="00BB2E7B" w:rsidRDefault="002D3129" w:rsidP="00BB2E7B">
      <w:pPr>
        <w:shd w:val="clear" w:color="auto" w:fill="D9D9D9" w:themeFill="background1" w:themeFillShade="D9"/>
        <w:ind w:left="6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b.) las medidas adoptadas para responder a la pandemia?</w:t>
      </w:r>
    </w:p>
    <w:p w14:paraId="02786E27"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esfuerzos se han realizado para garantizar el ejercicio de los derechos culturales, de acuerdo con las exigencias de la salud pública? ¿Cómo se ha comunicado el mensaje de que la vida cultural debe disfrutarse de manera que se respete la salud pública y los conocimientos médicos?</w:t>
      </w:r>
    </w:p>
    <w:p w14:paraId="6126908E"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papel han desempeñado la cultura y los derechos culturales en la respuesta a la pandemia:</w:t>
      </w:r>
    </w:p>
    <w:p w14:paraId="1F846EE2"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En los planos individual y colectivo, incluso en el fomento de la resiliencia y la solidaridad, y en la conmemoración de las víctimas?</w:t>
      </w:r>
    </w:p>
    <w:p w14:paraId="369E8FAC"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En el plano científico, para proporcionar información adecuada que sirva de base a las políticas públicas y para garantizar la concienciación del público?</w:t>
      </w:r>
    </w:p>
    <w:p w14:paraId="7BFA7C78"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¿De cualquier otra forma pertinente?</w:t>
      </w:r>
    </w:p>
    <w:p w14:paraId="5385F045"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medidas se han adoptado para mitigar los efectos de la pandemia y de las medidas para contrarrestarla en el sector cultural y en los derechos humanos de quienes trabajan en él (incluidos los y las artistas, deportistas, profesionales del patrimonio cultural, trabajadores culturales, los bibliotecarios, trabajadores y trabajadoras de museos y de la ciencia)?</w:t>
      </w:r>
    </w:p>
    <w:p w14:paraId="545F5777"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¿Cómo se han adaptado a la pandemia el sector cultural y quienes trabajan en él? ¿Cómo han recibido el público esas adaptaciones y cómo se han apoyado, incluso financieramente? ¿Hay sectores de la población que puedan correr el riesgo de quedar excluidos de esas adaptaciones?</w:t>
      </w:r>
    </w:p>
    <w:p w14:paraId="68AB463F"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tipo de medidas serán necesarias para reconstruir el sector cultural en el futuro? ¿Cómo se abordará la inclusión?</w:t>
      </w:r>
    </w:p>
    <w:p w14:paraId="0DB2CCCF" w14:textId="77777777"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¿Ha previsto o anunciado ya su Gobierno medidas específicas para apoyar al sector cultural durante y después de la pandemia? ¿Cómo participarán las partes afectadas en su elaboración y aplicación?</w:t>
      </w:r>
    </w:p>
    <w:p w14:paraId="56ED6ED7" w14:textId="046DFAF9" w:rsidR="002D3129" w:rsidRPr="00BB2E7B" w:rsidRDefault="002D3129" w:rsidP="002D3129">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 ¿Han podido los expertos científicos y médicos expresarse libremente acerca de la pandemia, sus repercusiones y las respuestas necesarias? ¿Qué medidas se han adoptado para hacer frente a la denegación de información científica sobre la pandemia y para garantizar el acceso a información científica fiable que sirva de guía para la elaboración de políticas y las elecciones personales?</w:t>
      </w:r>
    </w:p>
    <w:p w14:paraId="0A41E705" w14:textId="77777777" w:rsidR="002D3129" w:rsidRPr="00BB2E7B" w:rsidRDefault="002D3129" w:rsidP="002D3129">
      <w:pPr>
        <w:rPr>
          <w:rFonts w:ascii="Montserrat" w:eastAsiaTheme="minorHAnsi" w:hAnsi="Montserrat"/>
          <w:b/>
          <w:sz w:val="22"/>
          <w:szCs w:val="22"/>
          <w:lang w:val="es-ES_tradnl"/>
        </w:rPr>
      </w:pPr>
    </w:p>
    <w:p w14:paraId="2D5C3B87" w14:textId="3411FB69" w:rsidR="00EF4D07" w:rsidRPr="00BB2E7B" w:rsidRDefault="009F093A" w:rsidP="009F093A">
      <w:p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 xml:space="preserve">A fin </w:t>
      </w:r>
      <w:r w:rsidR="00EF4D07" w:rsidRPr="00BB2E7B">
        <w:rPr>
          <w:rFonts w:ascii="Montserrat" w:eastAsiaTheme="minorHAnsi" w:hAnsi="Montserrat"/>
          <w:sz w:val="22"/>
          <w:szCs w:val="22"/>
          <w:lang w:val="es-ES_tradnl"/>
        </w:rPr>
        <w:t xml:space="preserve">de </w:t>
      </w:r>
      <w:r w:rsidR="00BF7522" w:rsidRPr="00BB2E7B">
        <w:rPr>
          <w:rFonts w:ascii="Montserrat" w:eastAsiaTheme="minorHAnsi" w:hAnsi="Montserrat"/>
          <w:sz w:val="22"/>
          <w:szCs w:val="22"/>
          <w:lang w:val="es-ES_tradnl"/>
        </w:rPr>
        <w:t xml:space="preserve">garantizar el ejercicio de los derechos culturales, se abrió la convocatoria para el </w:t>
      </w:r>
      <w:r w:rsidR="00BF7522" w:rsidRPr="00BB2E7B">
        <w:rPr>
          <w:rFonts w:ascii="Montserrat" w:eastAsiaTheme="minorHAnsi" w:hAnsi="Montserrat"/>
          <w:i/>
          <w:sz w:val="22"/>
          <w:szCs w:val="22"/>
          <w:lang w:val="es-ES_tradnl"/>
        </w:rPr>
        <w:t>Apoyo a la Infraestructura Cultural de los Estados (PAICE),</w:t>
      </w:r>
      <w:r w:rsidR="00BF7522" w:rsidRPr="00BB2E7B">
        <w:rPr>
          <w:rFonts w:ascii="Montserrat" w:eastAsiaTheme="minorHAnsi" w:hAnsi="Montserrat"/>
          <w:sz w:val="22"/>
          <w:szCs w:val="22"/>
          <w:lang w:val="es-ES_tradnl"/>
        </w:rPr>
        <w:t xml:space="preserve"> en dos modalidades: Vida a la infraestructura cultural y Fortalecimiento a la infraestructura cultural.</w:t>
      </w:r>
      <w:r w:rsidR="00BF7522" w:rsidRPr="00BB2E7B">
        <w:rPr>
          <w:rStyle w:val="FootnoteReference"/>
          <w:rFonts w:ascii="Montserrat" w:eastAsiaTheme="minorHAnsi" w:hAnsi="Montserrat"/>
          <w:sz w:val="22"/>
          <w:szCs w:val="22"/>
          <w:lang w:val="es-ES_tradnl"/>
        </w:rPr>
        <w:footnoteReference w:id="47"/>
      </w:r>
    </w:p>
    <w:p w14:paraId="7EDC9B70" w14:textId="77777777" w:rsidR="00BF7522" w:rsidRPr="00BB2E7B" w:rsidRDefault="00BF7522" w:rsidP="009F093A">
      <w:pPr>
        <w:jc w:val="both"/>
        <w:rPr>
          <w:rFonts w:ascii="Montserrat" w:eastAsiaTheme="minorHAnsi" w:hAnsi="Montserrat"/>
          <w:sz w:val="22"/>
          <w:szCs w:val="22"/>
          <w:lang w:val="es-ES_tradnl"/>
        </w:rPr>
      </w:pPr>
    </w:p>
    <w:p w14:paraId="7FAB93B1" w14:textId="77777777" w:rsidR="00BF7522" w:rsidRPr="00BB2E7B" w:rsidRDefault="00BF7522" w:rsidP="00BF7522">
      <w:pPr>
        <w:jc w:val="both"/>
        <w:rPr>
          <w:rFonts w:ascii="Montserrat" w:eastAsiaTheme="minorHAnsi" w:hAnsi="Montserrat"/>
          <w:sz w:val="22"/>
          <w:szCs w:val="22"/>
          <w:lang w:val="es-MX"/>
        </w:rPr>
      </w:pPr>
      <w:r w:rsidRPr="00BB2E7B">
        <w:rPr>
          <w:rFonts w:ascii="Montserrat" w:eastAsiaTheme="minorHAnsi" w:hAnsi="Montserrat"/>
          <w:sz w:val="22"/>
          <w:szCs w:val="22"/>
          <w:lang w:val="es-MX"/>
        </w:rPr>
        <w:t>Por su parte, el Fondo Nacional para la Cultura y las Artes (Fonca) abrió la convocatoria para formar parte del Sistema Nacional de Creadores de Arte (SNCA) y publicó las convocatorias del Programa de Estímulo a la Creación y Desarrollo Artístico (PECDA) en Campeche y Jalisco.</w:t>
      </w:r>
    </w:p>
    <w:p w14:paraId="744DEB8D" w14:textId="77777777" w:rsidR="00BF7522" w:rsidRPr="00BB2E7B" w:rsidRDefault="00BF7522" w:rsidP="00BF7522">
      <w:pPr>
        <w:jc w:val="both"/>
        <w:rPr>
          <w:rFonts w:ascii="Montserrat" w:eastAsiaTheme="minorHAnsi" w:hAnsi="Montserrat"/>
          <w:sz w:val="22"/>
          <w:szCs w:val="22"/>
          <w:lang w:val="es-MX"/>
        </w:rPr>
      </w:pPr>
    </w:p>
    <w:p w14:paraId="70441A23" w14:textId="69863CC5" w:rsidR="00BF7522" w:rsidRPr="00BB2E7B" w:rsidRDefault="00BF7522" w:rsidP="009F093A">
      <w:pPr>
        <w:jc w:val="both"/>
        <w:rPr>
          <w:rFonts w:ascii="Montserrat" w:eastAsiaTheme="minorHAnsi" w:hAnsi="Montserrat"/>
          <w:sz w:val="22"/>
          <w:szCs w:val="22"/>
          <w:lang w:val="es-MX"/>
        </w:rPr>
      </w:pPr>
      <w:r w:rsidRPr="00BB2E7B">
        <w:rPr>
          <w:rFonts w:ascii="Montserrat" w:eastAsiaTheme="minorHAnsi" w:hAnsi="Montserrat"/>
          <w:sz w:val="22"/>
          <w:szCs w:val="22"/>
          <w:lang w:val="es-MX"/>
        </w:rPr>
        <w:t xml:space="preserve">En conjunto con el Instituto Nacional de Bellas Artes (INBAL), el Fonca </w:t>
      </w:r>
      <w:r w:rsidR="002D3129" w:rsidRPr="00BB2E7B">
        <w:rPr>
          <w:rFonts w:ascii="Montserrat" w:eastAsiaTheme="minorHAnsi" w:hAnsi="Montserrat"/>
          <w:sz w:val="22"/>
          <w:szCs w:val="22"/>
          <w:lang w:val="es-MX"/>
        </w:rPr>
        <w:t>abrió la</w:t>
      </w:r>
      <w:r w:rsidRPr="00BB2E7B">
        <w:rPr>
          <w:rFonts w:ascii="Montserrat" w:eastAsiaTheme="minorHAnsi" w:hAnsi="Montserrat"/>
          <w:sz w:val="22"/>
          <w:szCs w:val="22"/>
          <w:lang w:val="es-MX"/>
        </w:rPr>
        <w:t xml:space="preserve"> convocatoria del Programa de Residencias Artísticas en Grupos Estables 2020: Compañía Nacional de Teatro (CNT) y Centro de Experimentación y Producción de Música Contemporánea (Cepromusic).</w:t>
      </w:r>
    </w:p>
    <w:p w14:paraId="317BD714" w14:textId="77777777" w:rsidR="00BF7522" w:rsidRPr="00BB2E7B" w:rsidRDefault="00BF7522" w:rsidP="009F093A">
      <w:pPr>
        <w:jc w:val="both"/>
        <w:rPr>
          <w:rFonts w:ascii="Montserrat" w:eastAsiaTheme="minorHAnsi" w:hAnsi="Montserrat"/>
          <w:sz w:val="22"/>
          <w:szCs w:val="22"/>
          <w:lang w:val="es-ES_tradnl"/>
        </w:rPr>
      </w:pPr>
    </w:p>
    <w:p w14:paraId="5A3065FD" w14:textId="67338D53" w:rsidR="00B92504" w:rsidRPr="00BB2E7B" w:rsidRDefault="00EF4D07" w:rsidP="009F093A">
      <w:p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 xml:space="preserve">Para apoyar a </w:t>
      </w:r>
      <w:r w:rsidRPr="00BB2E7B">
        <w:rPr>
          <w:rFonts w:ascii="Montserrat" w:eastAsiaTheme="minorHAnsi" w:hAnsi="Montserrat"/>
          <w:sz w:val="22"/>
          <w:szCs w:val="22"/>
          <w:lang w:val="es-MX"/>
        </w:rPr>
        <w:t>los artistas y trabajadores en el sector,</w:t>
      </w:r>
      <w:r w:rsidR="002D3129" w:rsidRPr="00BB2E7B">
        <w:rPr>
          <w:rFonts w:ascii="Montserrat" w:eastAsiaTheme="minorHAnsi" w:hAnsi="Montserrat"/>
          <w:sz w:val="22"/>
          <w:szCs w:val="22"/>
          <w:lang w:val="es-MX"/>
        </w:rPr>
        <w:t xml:space="preserve"> </w:t>
      </w:r>
      <w:r w:rsidR="009F093A" w:rsidRPr="00BB2E7B">
        <w:rPr>
          <w:rFonts w:ascii="Montserrat" w:eastAsiaTheme="minorHAnsi" w:hAnsi="Montserrat"/>
          <w:sz w:val="22"/>
          <w:szCs w:val="22"/>
          <w:lang w:val="es-MX"/>
        </w:rPr>
        <w:t>la Secretaria de Cultur</w:t>
      </w:r>
      <w:r w:rsidRPr="00BB2E7B">
        <w:rPr>
          <w:rFonts w:ascii="Montserrat" w:eastAsiaTheme="minorHAnsi" w:hAnsi="Montserrat"/>
          <w:sz w:val="22"/>
          <w:szCs w:val="22"/>
          <w:lang w:val="es-MX"/>
        </w:rPr>
        <w:t>a</w:t>
      </w:r>
      <w:r w:rsidR="009F093A" w:rsidRPr="00BB2E7B">
        <w:rPr>
          <w:rFonts w:ascii="Montserrat" w:eastAsiaTheme="minorHAnsi" w:hAnsi="Montserrat"/>
          <w:sz w:val="22"/>
          <w:szCs w:val="22"/>
          <w:lang w:val="es-MX"/>
        </w:rPr>
        <w:t xml:space="preserve"> instruyó a las entidades, destinar hasta un millón de pesos para el Apoyo a Instituciones Estatales de Cultura (AIEC) para los artistas y creadores locales.</w:t>
      </w:r>
    </w:p>
    <w:p w14:paraId="78D05E0C" w14:textId="77777777" w:rsidR="00EF4D07" w:rsidRPr="00BB2E7B" w:rsidRDefault="00EF4D07" w:rsidP="009F093A">
      <w:pPr>
        <w:jc w:val="both"/>
        <w:rPr>
          <w:rFonts w:ascii="Montserrat" w:eastAsiaTheme="minorHAnsi" w:hAnsi="Montserrat"/>
          <w:sz w:val="22"/>
          <w:szCs w:val="22"/>
          <w:lang w:val="es-MX"/>
        </w:rPr>
      </w:pPr>
    </w:p>
    <w:p w14:paraId="6CB4FBDA" w14:textId="0A5F012A" w:rsidR="00EF4D07" w:rsidRPr="00BB2E7B" w:rsidRDefault="00EF4D07" w:rsidP="009F093A">
      <w:pPr>
        <w:jc w:val="both"/>
        <w:rPr>
          <w:rFonts w:ascii="Montserrat" w:eastAsiaTheme="minorHAnsi" w:hAnsi="Montserrat"/>
          <w:sz w:val="22"/>
          <w:szCs w:val="22"/>
          <w:lang w:val="es-MX"/>
        </w:rPr>
      </w:pPr>
      <w:r w:rsidRPr="00BB2E7B">
        <w:rPr>
          <w:rFonts w:ascii="Montserrat" w:eastAsiaTheme="minorHAnsi" w:hAnsi="Montserrat"/>
          <w:sz w:val="22"/>
          <w:szCs w:val="22"/>
          <w:lang w:val="es-MX"/>
        </w:rPr>
        <w:t>Asimismo, anunció el “banco de funciones” para que los</w:t>
      </w:r>
      <w:r w:rsidR="00BF7522" w:rsidRPr="00BB2E7B">
        <w:rPr>
          <w:rFonts w:ascii="Montserrat" w:eastAsiaTheme="minorHAnsi" w:hAnsi="Montserrat"/>
          <w:sz w:val="22"/>
          <w:szCs w:val="22"/>
          <w:lang w:val="es-MX"/>
        </w:rPr>
        <w:t xml:space="preserve"> trabajadores, </w:t>
      </w:r>
      <w:r w:rsidRPr="00BB2E7B">
        <w:rPr>
          <w:rFonts w:ascii="Montserrat" w:eastAsiaTheme="minorHAnsi" w:hAnsi="Montserrat"/>
          <w:sz w:val="22"/>
          <w:szCs w:val="22"/>
          <w:lang w:val="es-MX"/>
        </w:rPr>
        <w:t>contratados entre el 20 de marzo y el 20 de abril, puedan recibir sus pagos a tiempo y reponer sus presentaciones o realizarlas a distancia.</w:t>
      </w:r>
    </w:p>
    <w:p w14:paraId="33ADA95A" w14:textId="77777777" w:rsidR="00BF7522" w:rsidRPr="00BB2E7B" w:rsidRDefault="00BF7522" w:rsidP="009F093A">
      <w:pPr>
        <w:jc w:val="both"/>
        <w:rPr>
          <w:rFonts w:ascii="Montserrat" w:eastAsiaTheme="minorHAnsi" w:hAnsi="Montserrat"/>
          <w:sz w:val="22"/>
          <w:szCs w:val="22"/>
          <w:lang w:val="es-MX"/>
        </w:rPr>
      </w:pPr>
    </w:p>
    <w:p w14:paraId="5CC548DC" w14:textId="3B657491" w:rsidR="00BF7522" w:rsidRPr="00BB2E7B" w:rsidRDefault="002C08FA" w:rsidP="009F093A">
      <w:pPr>
        <w:jc w:val="both"/>
        <w:rPr>
          <w:rFonts w:ascii="Montserrat" w:eastAsiaTheme="minorHAnsi" w:hAnsi="Montserrat"/>
          <w:sz w:val="22"/>
          <w:szCs w:val="22"/>
          <w:lang w:val="es-MX"/>
        </w:rPr>
      </w:pPr>
      <w:r w:rsidRPr="00BB2E7B">
        <w:rPr>
          <w:rFonts w:ascii="Montserrat" w:eastAsiaTheme="minorHAnsi" w:hAnsi="Montserrat"/>
          <w:sz w:val="22"/>
          <w:szCs w:val="22"/>
          <w:lang w:val="es-MX"/>
        </w:rPr>
        <w:t xml:space="preserve">Por otra </w:t>
      </w:r>
      <w:r w:rsidR="002D3129" w:rsidRPr="00BB2E7B">
        <w:rPr>
          <w:rFonts w:ascii="Montserrat" w:eastAsiaTheme="minorHAnsi" w:hAnsi="Montserrat"/>
          <w:sz w:val="22"/>
          <w:szCs w:val="22"/>
          <w:lang w:val="es-MX"/>
        </w:rPr>
        <w:t>p</w:t>
      </w:r>
      <w:r w:rsidRPr="00BB2E7B">
        <w:rPr>
          <w:rFonts w:ascii="Montserrat" w:eastAsiaTheme="minorHAnsi" w:hAnsi="Montserrat"/>
          <w:sz w:val="22"/>
          <w:szCs w:val="22"/>
          <w:lang w:val="es-MX"/>
        </w:rPr>
        <w:t>arte, el</w:t>
      </w:r>
      <w:r w:rsidR="00BF7522" w:rsidRPr="00BB2E7B">
        <w:rPr>
          <w:rFonts w:ascii="Montserrat" w:eastAsiaTheme="minorHAnsi" w:hAnsi="Montserrat"/>
          <w:sz w:val="22"/>
          <w:szCs w:val="22"/>
          <w:lang w:val="es-MX"/>
        </w:rPr>
        <w:t xml:space="preserve"> Fondo Nacional para el Fomento de las Artesanías (Fonart) presentó las bases para los cuatro Concursos Nacionales de Arte Popular 2020: Gran Premio Nacional de Arte Popular; Grandes Maestros del Patrimonio Artesanal de México; Concurso Nacional de Nacimientos Mexicanos, y el Concurso Nacional de Textiles y Rebozo.</w:t>
      </w:r>
    </w:p>
    <w:p w14:paraId="15D2E35B" w14:textId="77777777" w:rsidR="0064130E" w:rsidRPr="00BB2E7B" w:rsidRDefault="0064130E" w:rsidP="0064130E">
      <w:pPr>
        <w:rPr>
          <w:b/>
          <w:sz w:val="24"/>
          <w:szCs w:val="24"/>
          <w:lang w:val="es-ES"/>
        </w:rPr>
      </w:pPr>
    </w:p>
    <w:p w14:paraId="463FEFFB" w14:textId="43BBC720" w:rsidR="00B92504" w:rsidRPr="00BB2E7B" w:rsidRDefault="00B92504" w:rsidP="0064130E">
      <w:pPr>
        <w:rPr>
          <w:b/>
          <w:sz w:val="24"/>
          <w:szCs w:val="24"/>
          <w:lang w:val="es-ES"/>
        </w:rPr>
      </w:pPr>
      <w:r w:rsidRPr="00BB2E7B">
        <w:rPr>
          <w:rFonts w:ascii="Montserrat" w:eastAsiaTheme="minorHAnsi" w:hAnsi="Montserrat"/>
          <w:b/>
          <w:sz w:val="22"/>
          <w:szCs w:val="22"/>
          <w:lang w:val="es-ES_tradnl"/>
        </w:rPr>
        <w:t>Preguntas de la Experta independiente sobre el disfrute de todos los derechos humanos por las personas de edad</w:t>
      </w:r>
    </w:p>
    <w:p w14:paraId="6B0D937E" w14:textId="32C990CC" w:rsidR="002D3129" w:rsidRPr="00BB2E7B" w:rsidRDefault="002D3129" w:rsidP="00B92504">
      <w:pPr>
        <w:rPr>
          <w:rFonts w:ascii="Montserrat" w:eastAsiaTheme="minorHAnsi" w:hAnsi="Montserrat"/>
          <w:b/>
          <w:sz w:val="22"/>
          <w:szCs w:val="22"/>
          <w:lang w:val="es-ES_tradnl"/>
        </w:rPr>
      </w:pPr>
    </w:p>
    <w:p w14:paraId="7C41699F" w14:textId="20BFE8F2" w:rsidR="002D3129" w:rsidRPr="00BB2E7B" w:rsidRDefault="002D3129"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proporcionar más información sobre la situación y las medidas adoptadas en residencias administradas o financiadas por el Estado, centrándose en las necesidades de las personas de edad con problemas de salud subyacentes. Sírvase proporcionar cualquier información relativa a los centros de acogida para mujeres de edad a fin de protegerlas de los abusos o del sinhogarismo.</w:t>
      </w:r>
    </w:p>
    <w:p w14:paraId="1CE14C30" w14:textId="7678DF95" w:rsidR="002D3129" w:rsidRPr="00BB2E7B" w:rsidRDefault="002D3129"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informar cómo y cuántas personas de edad solicitaron asistencia, ayuda o presentaron quejas oficiales durante la pandemia.</w:t>
      </w:r>
    </w:p>
    <w:p w14:paraId="163CCC49" w14:textId="34D9083F" w:rsidR="002D3129" w:rsidRPr="00BB2E7B" w:rsidRDefault="002D3129"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Sírvase proporcionar información sobre los informes, discursos y medidas que se centraron especialmente en las personas de edad durante la pandemia. Sírvase incluir buenas y malas prácticas. </w:t>
      </w:r>
    </w:p>
    <w:p w14:paraId="1B76205B" w14:textId="100245B9" w:rsidR="002D3129" w:rsidRPr="00BB2E7B" w:rsidRDefault="002D3129"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Sírvase dar ejemplos de cómo las personas de edad han participado en los procesos de adopción de decisiones durante la pandemia. Sírvase describir cómo se han integrado su perspectiva y sus necesidades en las políticas y programas nacionales sobre el camino hacia la recuperación de COVID-19 para convertirla en una sociedad más inclusiva y adaptada a las necesidades de las personas de edad.</w:t>
      </w:r>
    </w:p>
    <w:p w14:paraId="3A566E4D" w14:textId="77777777" w:rsidR="002D3129" w:rsidRPr="00BB2E7B" w:rsidRDefault="002D3129" w:rsidP="00B92504">
      <w:pPr>
        <w:rPr>
          <w:rFonts w:ascii="Montserrat" w:eastAsiaTheme="minorHAnsi" w:hAnsi="Montserrat"/>
          <w:b/>
          <w:sz w:val="22"/>
          <w:szCs w:val="22"/>
          <w:lang w:val="es-ES"/>
        </w:rPr>
      </w:pPr>
    </w:p>
    <w:p w14:paraId="64A3D647" w14:textId="77777777" w:rsidR="002C08FA" w:rsidRPr="00BB2E7B" w:rsidRDefault="001A602C" w:rsidP="00FF51BF">
      <w:p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 xml:space="preserve">Respecto a las medidas </w:t>
      </w:r>
      <w:r w:rsidR="002C08FA" w:rsidRPr="00BB2E7B">
        <w:rPr>
          <w:rFonts w:ascii="Montserrat" w:eastAsiaTheme="minorHAnsi" w:hAnsi="Montserrat"/>
          <w:sz w:val="22"/>
          <w:szCs w:val="22"/>
          <w:lang w:val="es-ES_tradnl"/>
        </w:rPr>
        <w:t xml:space="preserve">adoptadas </w:t>
      </w:r>
      <w:r w:rsidRPr="00BB2E7B">
        <w:rPr>
          <w:rFonts w:ascii="Montserrat" w:eastAsiaTheme="minorHAnsi" w:hAnsi="Montserrat"/>
          <w:sz w:val="22"/>
          <w:szCs w:val="22"/>
          <w:lang w:val="es-ES_tradnl"/>
        </w:rPr>
        <w:t xml:space="preserve">en </w:t>
      </w:r>
      <w:r w:rsidR="002C08FA" w:rsidRPr="00BB2E7B">
        <w:rPr>
          <w:rFonts w:ascii="Montserrat" w:eastAsiaTheme="minorHAnsi" w:hAnsi="Montserrat"/>
          <w:sz w:val="22"/>
          <w:szCs w:val="22"/>
          <w:lang w:val="es-ES_tradnl"/>
        </w:rPr>
        <w:t>las estancias</w:t>
      </w:r>
      <w:r w:rsidRPr="00BB2E7B">
        <w:rPr>
          <w:rFonts w:ascii="Montserrat" w:eastAsiaTheme="minorHAnsi" w:hAnsi="Montserrat"/>
          <w:sz w:val="22"/>
          <w:szCs w:val="22"/>
          <w:lang w:val="es-ES_tradnl"/>
        </w:rPr>
        <w:t xml:space="preserve"> del Estado, </w:t>
      </w:r>
      <w:r w:rsidR="002C08FA" w:rsidRPr="00BB2E7B">
        <w:rPr>
          <w:rFonts w:ascii="Montserrat" w:eastAsiaTheme="minorHAnsi" w:hAnsi="Montserrat"/>
          <w:sz w:val="22"/>
          <w:szCs w:val="22"/>
          <w:lang w:val="es-ES_tradnl"/>
        </w:rPr>
        <w:t xml:space="preserve">el INAPAM realizó lo siguiente: </w:t>
      </w:r>
    </w:p>
    <w:p w14:paraId="79244483" w14:textId="77777777" w:rsidR="002C08FA" w:rsidRPr="00BB2E7B" w:rsidRDefault="002C08FA" w:rsidP="00FF51BF">
      <w:pPr>
        <w:jc w:val="both"/>
        <w:rPr>
          <w:rFonts w:ascii="Montserrat" w:eastAsiaTheme="minorHAnsi" w:hAnsi="Montserrat"/>
          <w:sz w:val="22"/>
          <w:szCs w:val="22"/>
          <w:lang w:val="es-ES_tradnl"/>
        </w:rPr>
      </w:pPr>
    </w:p>
    <w:p w14:paraId="65DE6192" w14:textId="77777777" w:rsidR="002C08FA" w:rsidRPr="00BB2E7B" w:rsidRDefault="002C08FA" w:rsidP="002C08FA">
      <w:pPr>
        <w:pStyle w:val="ListParagraph"/>
        <w:numPr>
          <w:ilvl w:val="0"/>
          <w:numId w:val="28"/>
        </w:num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S</w:t>
      </w:r>
      <w:r w:rsidR="001A602C" w:rsidRPr="00BB2E7B">
        <w:rPr>
          <w:rFonts w:ascii="Montserrat" w:eastAsiaTheme="minorHAnsi" w:hAnsi="Montserrat"/>
          <w:sz w:val="22"/>
          <w:szCs w:val="22"/>
          <w:lang w:val="es-ES_tradnl"/>
        </w:rPr>
        <w:t>e</w:t>
      </w:r>
      <w:r w:rsidRPr="00BB2E7B">
        <w:rPr>
          <w:rFonts w:ascii="Montserrat" w:eastAsiaTheme="minorHAnsi" w:hAnsi="Montserrat"/>
          <w:sz w:val="22"/>
          <w:szCs w:val="22"/>
          <w:lang w:val="es-ES_tradnl"/>
        </w:rPr>
        <w:t xml:space="preserve"> </w:t>
      </w:r>
      <w:r w:rsidR="001A602C" w:rsidRPr="00BB2E7B">
        <w:rPr>
          <w:rFonts w:ascii="Montserrat" w:eastAsiaTheme="minorHAnsi" w:hAnsi="Montserrat"/>
          <w:sz w:val="22"/>
          <w:szCs w:val="22"/>
          <w:lang w:val="es-ES_tradnl"/>
        </w:rPr>
        <w:t xml:space="preserve">capacitó al personal del INAPAM de la Ciudad de México (385 personas) </w:t>
      </w:r>
      <w:r w:rsidR="00FF51BF" w:rsidRPr="00BB2E7B">
        <w:rPr>
          <w:rFonts w:ascii="Montserrat" w:eastAsiaTheme="minorHAnsi" w:hAnsi="Montserrat"/>
          <w:sz w:val="22"/>
          <w:szCs w:val="22"/>
          <w:lang w:val="es-ES_tradnl"/>
        </w:rPr>
        <w:t xml:space="preserve">con el </w:t>
      </w:r>
      <w:r w:rsidR="001A602C" w:rsidRPr="00BB2E7B">
        <w:rPr>
          <w:rFonts w:ascii="Montserrat" w:eastAsiaTheme="minorHAnsi" w:hAnsi="Montserrat"/>
          <w:i/>
          <w:sz w:val="22"/>
          <w:szCs w:val="22"/>
          <w:lang w:val="es-ES_tradnl"/>
        </w:rPr>
        <w:t>Protocolo operativo de contingencia por la alerta epidemioló</w:t>
      </w:r>
      <w:r w:rsidR="00FF51BF" w:rsidRPr="00BB2E7B">
        <w:rPr>
          <w:rFonts w:ascii="Montserrat" w:eastAsiaTheme="minorHAnsi" w:hAnsi="Montserrat"/>
          <w:i/>
          <w:sz w:val="22"/>
          <w:szCs w:val="22"/>
          <w:lang w:val="es-ES_tradnl"/>
        </w:rPr>
        <w:t>gica por coronavirus (COVID 19)</w:t>
      </w:r>
      <w:r w:rsidR="001A602C" w:rsidRPr="00BB2E7B">
        <w:rPr>
          <w:rFonts w:ascii="Montserrat" w:eastAsiaTheme="minorHAnsi" w:hAnsi="Montserrat"/>
          <w:sz w:val="22"/>
          <w:szCs w:val="22"/>
          <w:lang w:val="es-ES_tradnl"/>
        </w:rPr>
        <w:t>.</w:t>
      </w:r>
      <w:r w:rsidR="00FF51BF" w:rsidRPr="00BB2E7B">
        <w:rPr>
          <w:rFonts w:ascii="Montserrat" w:eastAsiaTheme="minorHAnsi" w:hAnsi="Montserrat"/>
          <w:sz w:val="22"/>
          <w:szCs w:val="22"/>
          <w:lang w:val="es-ES_tradnl"/>
        </w:rPr>
        <w:t xml:space="preserve"> </w:t>
      </w:r>
    </w:p>
    <w:p w14:paraId="1F17EE28" w14:textId="39E8B545" w:rsidR="00FF51BF" w:rsidRPr="00BB2E7B" w:rsidRDefault="002C08FA" w:rsidP="002C08FA">
      <w:pPr>
        <w:pStyle w:val="ListParagraph"/>
        <w:numPr>
          <w:ilvl w:val="0"/>
          <w:numId w:val="28"/>
        </w:num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S</w:t>
      </w:r>
      <w:r w:rsidR="00FF51BF" w:rsidRPr="00BB2E7B">
        <w:rPr>
          <w:rFonts w:ascii="Montserrat" w:eastAsiaTheme="minorHAnsi" w:hAnsi="Montserrat"/>
          <w:sz w:val="22"/>
          <w:szCs w:val="22"/>
          <w:lang w:val="es-ES_tradnl"/>
        </w:rPr>
        <w:t>ensibilizó a</w:t>
      </w:r>
      <w:r w:rsidR="002D3129" w:rsidRPr="00BB2E7B">
        <w:rPr>
          <w:rFonts w:ascii="Montserrat" w:eastAsiaTheme="minorHAnsi" w:hAnsi="Montserrat"/>
          <w:sz w:val="22"/>
          <w:szCs w:val="22"/>
          <w:lang w:val="es-ES_tradnl"/>
        </w:rPr>
        <w:t xml:space="preserve"> los trabajadores de los a</w:t>
      </w:r>
      <w:r w:rsidRPr="00BB2E7B">
        <w:rPr>
          <w:rFonts w:ascii="Montserrat" w:eastAsiaTheme="minorHAnsi" w:hAnsi="Montserrat"/>
          <w:sz w:val="22"/>
          <w:szCs w:val="22"/>
          <w:lang w:val="es-ES_tradnl"/>
        </w:rPr>
        <w:t xml:space="preserve">lbergues de este Instituto </w:t>
      </w:r>
      <w:r w:rsidR="00FF51BF" w:rsidRPr="00BB2E7B">
        <w:rPr>
          <w:rFonts w:ascii="Montserrat" w:eastAsiaTheme="minorHAnsi" w:hAnsi="Montserrat"/>
          <w:sz w:val="22"/>
          <w:szCs w:val="22"/>
          <w:lang w:val="es-ES_tradnl"/>
        </w:rPr>
        <w:t>para extremar precauciones y evitar contagios, cuidando que realicen las acciones</w:t>
      </w:r>
      <w:r w:rsidRPr="00BB2E7B">
        <w:rPr>
          <w:rFonts w:ascii="Montserrat" w:eastAsiaTheme="minorHAnsi" w:hAnsi="Montserrat"/>
          <w:sz w:val="22"/>
          <w:szCs w:val="22"/>
          <w:lang w:val="es-ES_tradnl"/>
        </w:rPr>
        <w:t xml:space="preserve"> preventivas y de higiene</w:t>
      </w:r>
      <w:r w:rsidR="00FF51BF" w:rsidRPr="00BB2E7B">
        <w:rPr>
          <w:rFonts w:ascii="Montserrat" w:eastAsiaTheme="minorHAnsi" w:hAnsi="Montserrat"/>
          <w:sz w:val="22"/>
          <w:szCs w:val="22"/>
          <w:lang w:val="es-ES_tradnl"/>
        </w:rPr>
        <w:t xml:space="preserve">. </w:t>
      </w:r>
    </w:p>
    <w:p w14:paraId="7A03C2B2" w14:textId="77777777" w:rsidR="002C08FA" w:rsidRPr="00BB2E7B" w:rsidRDefault="002C08FA" w:rsidP="002C08FA">
      <w:pPr>
        <w:pStyle w:val="ListParagraph"/>
        <w:numPr>
          <w:ilvl w:val="0"/>
          <w:numId w:val="28"/>
        </w:num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 xml:space="preserve">Se </w:t>
      </w:r>
      <w:r w:rsidR="00FF51BF" w:rsidRPr="00BB2E7B">
        <w:rPr>
          <w:rFonts w:ascii="Montserrat" w:eastAsiaTheme="minorHAnsi" w:hAnsi="Montserrat"/>
          <w:sz w:val="22"/>
          <w:szCs w:val="22"/>
          <w:lang w:val="es-ES_tradnl"/>
        </w:rPr>
        <w:t xml:space="preserve">suspendieron todas las actividades de clubes y centros culturales para personas mayores, así como las de vinculación productiva y de afiliación. </w:t>
      </w:r>
    </w:p>
    <w:p w14:paraId="298BEBCA" w14:textId="659F00AF" w:rsidR="00FF51BF" w:rsidRPr="00BB2E7B" w:rsidRDefault="002C08FA" w:rsidP="002C08FA">
      <w:pPr>
        <w:pStyle w:val="ListParagraph"/>
        <w:numPr>
          <w:ilvl w:val="0"/>
          <w:numId w:val="28"/>
        </w:num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 xml:space="preserve">Se continuó </w:t>
      </w:r>
      <w:r w:rsidR="00FF51BF" w:rsidRPr="00BB2E7B">
        <w:rPr>
          <w:rFonts w:ascii="Montserrat" w:eastAsiaTheme="minorHAnsi" w:hAnsi="Montserrat"/>
          <w:sz w:val="22"/>
          <w:szCs w:val="22"/>
          <w:lang w:val="es-ES_tradnl"/>
        </w:rPr>
        <w:t>el servicio telefónico y electrónico que brinda asesoría y orientación jurídica gratuita a las personas mayores.</w:t>
      </w:r>
    </w:p>
    <w:p w14:paraId="160A5C8B" w14:textId="15D9B484" w:rsidR="00D6600A" w:rsidRPr="00BB2E7B" w:rsidRDefault="00D6600A" w:rsidP="00D6600A">
      <w:pPr>
        <w:jc w:val="both"/>
        <w:rPr>
          <w:sz w:val="24"/>
          <w:szCs w:val="24"/>
          <w:lang w:val="es-ES"/>
        </w:rPr>
      </w:pPr>
    </w:p>
    <w:p w14:paraId="4C163054" w14:textId="4B4B6541" w:rsidR="00B92504" w:rsidRPr="00BB2E7B" w:rsidRDefault="00B92504" w:rsidP="00B92504">
      <w:pPr>
        <w:jc w:val="both"/>
        <w:rPr>
          <w:rFonts w:ascii="Montserrat" w:eastAsiaTheme="minorHAnsi" w:hAnsi="Montserrat"/>
          <w:b/>
          <w:sz w:val="22"/>
          <w:szCs w:val="22"/>
          <w:lang w:val="es-ES_tradnl"/>
        </w:rPr>
      </w:pPr>
      <w:r w:rsidRPr="00BB2E7B">
        <w:rPr>
          <w:rFonts w:ascii="Montserrat" w:eastAsiaTheme="minorHAnsi" w:hAnsi="Montserrat"/>
          <w:b/>
          <w:sz w:val="22"/>
          <w:szCs w:val="22"/>
          <w:lang w:val="es-ES_tradnl"/>
        </w:rPr>
        <w:t>Preguntas del Grupo de Trabajo de Expertos sobre personas de ascendencia africana</w:t>
      </w:r>
      <w:r w:rsidR="002D3129" w:rsidRPr="00BB2E7B">
        <w:rPr>
          <w:rFonts w:ascii="Montserrat" w:eastAsiaTheme="minorHAnsi" w:hAnsi="Montserrat"/>
          <w:b/>
          <w:sz w:val="22"/>
          <w:szCs w:val="22"/>
          <w:lang w:val="es-ES_tradnl"/>
        </w:rPr>
        <w:t>.</w:t>
      </w:r>
    </w:p>
    <w:p w14:paraId="26785A23" w14:textId="17D9AE70" w:rsidR="002D3129" w:rsidRPr="00BB2E7B" w:rsidRDefault="002D3129" w:rsidP="00B92504">
      <w:pPr>
        <w:jc w:val="both"/>
        <w:rPr>
          <w:rFonts w:ascii="Montserrat" w:eastAsiaTheme="minorHAnsi" w:hAnsi="Montserrat"/>
          <w:b/>
          <w:sz w:val="22"/>
          <w:szCs w:val="22"/>
          <w:lang w:val="es-ES_tradnl"/>
        </w:rPr>
      </w:pPr>
    </w:p>
    <w:p w14:paraId="0631D8AD" w14:textId="0EE5F6CE" w:rsidR="002D3129" w:rsidRPr="00BB2E7B" w:rsidRDefault="002D3129"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eastAsiaTheme="minorHAnsi"/>
          <w:sz w:val="24"/>
          <w:szCs w:val="24"/>
          <w:lang w:val="es-ES"/>
        </w:rPr>
        <w:t>¿</w:t>
      </w:r>
      <w:r w:rsidRPr="00BB2E7B">
        <w:rPr>
          <w:rFonts w:ascii="Arial" w:eastAsiaTheme="minorHAnsi" w:hAnsi="Arial" w:cs="Arial"/>
          <w:i/>
          <w:sz w:val="22"/>
          <w:szCs w:val="22"/>
          <w:bdr w:val="none" w:sz="0" w:space="0" w:color="auto" w:frame="1"/>
          <w:lang w:val="es-MX" w:eastAsia="es-MX"/>
        </w:rPr>
        <w:t>Qué medidas se han adoptado para evaluar y abordar las repercusiones del COVID-19 y de la respuesta a la pandemia en las personas y comunidades de ascendencia africana en el país? Por ejemplo, ¿se han desglosado los datos sobre la infección, la gravedad, la recuperación y la disponibilidad y el acceso a los recursos e intervenciones sanitarios y no sanitarios en función de la raza? ¿Están los esfuerzos de estímulo económico, salud pública y atención de la salud relacionados con la pandemia penetrando en las comunidades de afrodescendientes y qué datos apoyan estas conclusiones?</w:t>
      </w:r>
    </w:p>
    <w:p w14:paraId="41522B0E" w14:textId="52AD6D46" w:rsidR="002D3129" w:rsidRPr="00BB2E7B" w:rsidRDefault="002D3129"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¿Qué medidas se han adoptado para garantizar explícitamente que el sesgo no motive decisiones médicas y políticas durante esta pandemia? </w:t>
      </w:r>
    </w:p>
    <w:p w14:paraId="084A997F" w14:textId="5A069080" w:rsidR="002D3129" w:rsidRPr="00BB2E7B" w:rsidRDefault="002D3129"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medidas se han adoptado para que los efectos de la pandemia de COVID-19 no recaigan desproporcionadamente en las personas de ascendencia africana? Esta pregunta incluye: a) el impacto de la infección, b) el impacto de las políticas nuevas o existentes, incluido el acceso a la atención de la salud y a la red de protección social, y c) el impacto no directamente causado por la infección (como la pérdida de medios de subsistencia e ingresos).</w:t>
      </w:r>
    </w:p>
    <w:p w14:paraId="30EF55B5" w14:textId="22E858D1" w:rsidR="002D3129" w:rsidRPr="00BB2E7B" w:rsidRDefault="002D3129"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Habida cuenta de la particular "invisibilidad social" de los afrodescendientes en muchos países, ¿qué medidas se han adoptado para garantizar que se comprendan plenamente las necesidades específicas de las personas afrodescendientes, tanto en materia de salud como de políticas? ¿Qué planificación se ha llevado a cabo para atender esas necesidades singulares de las comunidades afrodescendientes durante esta pandemia?</w:t>
      </w:r>
    </w:p>
    <w:p w14:paraId="68B7DFE9" w14:textId="588A3AB0" w:rsidR="002D3129" w:rsidRPr="00BB2E7B" w:rsidRDefault="002D3129"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representación de las personas afrodescendientes existe en la toma de decisiones de alto nivel relacionadas con esta crisis? ¿Qué esfuerzos concretos ha realizado el Estado para asegurar que la planificación para las comunidades de afrodescendientes se realice responsablemente, con la experiencia y comprensión necesarios? ¿Qué medidas se han adoptado para garantizar igualdad en la protección, también a fin de que las intervenciones que parecen neutrales no den lugar o faciliten prejuicios y estereotipos raciales?</w:t>
      </w:r>
    </w:p>
    <w:p w14:paraId="7115E1B5" w14:textId="5FB8CAA9" w:rsidR="002D3129" w:rsidRPr="00BB2E7B" w:rsidRDefault="002D3129"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medidas de protección se han centrado en cuestiones de salud pública específicas de las personas afrodescendientes? ¿Cómo han aprovechado los Estados los conocimientos especializados existentes de la sociedad civil para definir las principales preocupaciones y aplicar eficazmente las políticas relativas a las personas afrodescendientes? ¿Cómo han repercutido las preocupaciones y evaluaciones relativas a las personas afrodescendientes en las agendas de investigación y producción de conocimientos desarrolladas en respuesta a la COVID-19, en particular en la investigación de obstáculos específicos a la atención de salud o en el reconocimiento de la intención o repercusiones discriminatorias de las políticas?</w:t>
      </w:r>
    </w:p>
    <w:p w14:paraId="21201E01" w14:textId="016114E6" w:rsidR="006658B2" w:rsidRPr="00BB2E7B" w:rsidRDefault="002D3129"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¿En qué medida tienen las personas afrodescendientes acceso a la justicia durante la pandemia? ¿De qué recursos disponen los afrodescendientes para hacer frente al racismo, la discriminación racial y la xenofobia en el marco de COVID-19? ¿Qué investigaciones independientes se llevan a cabo en relación con las violaciones de sus derechos humanos por motivos raciales? ¿Qué sanciones se imponen a las entidades y personas responsables? Sírvase proporcionar ejemplos.</w:t>
      </w:r>
    </w:p>
    <w:p w14:paraId="56549D7E" w14:textId="77777777" w:rsidR="00C62714" w:rsidRPr="00BB2E7B" w:rsidRDefault="00C62714" w:rsidP="002C2FEB">
      <w:pPr>
        <w:jc w:val="both"/>
        <w:rPr>
          <w:rFonts w:ascii="Montserrat" w:eastAsiaTheme="minorHAnsi" w:hAnsi="Montserrat"/>
          <w:sz w:val="22"/>
          <w:szCs w:val="22"/>
          <w:lang w:val="es-MX"/>
        </w:rPr>
      </w:pPr>
    </w:p>
    <w:p w14:paraId="3B5467B6" w14:textId="4E3EB28D" w:rsidR="002C2FEB" w:rsidRPr="00BB2E7B" w:rsidRDefault="006658B2" w:rsidP="002C2FEB">
      <w:pPr>
        <w:jc w:val="both"/>
        <w:rPr>
          <w:rFonts w:ascii="Montserrat" w:eastAsiaTheme="minorHAnsi" w:hAnsi="Montserrat"/>
          <w:sz w:val="22"/>
          <w:szCs w:val="22"/>
          <w:lang w:val="es-MX"/>
        </w:rPr>
      </w:pPr>
      <w:r w:rsidRPr="00BB2E7B">
        <w:rPr>
          <w:rFonts w:ascii="Montserrat" w:eastAsiaTheme="minorHAnsi" w:hAnsi="Montserrat"/>
          <w:sz w:val="22"/>
          <w:szCs w:val="22"/>
          <w:lang w:val="es-MX"/>
        </w:rPr>
        <w:t xml:space="preserve">Sobre las medidas adoptadas en marco </w:t>
      </w:r>
      <w:r w:rsidR="00315536" w:rsidRPr="00BB2E7B">
        <w:rPr>
          <w:rFonts w:ascii="Montserrat" w:eastAsiaTheme="minorHAnsi" w:hAnsi="Montserrat"/>
          <w:sz w:val="22"/>
          <w:szCs w:val="22"/>
          <w:lang w:val="es-MX"/>
        </w:rPr>
        <w:t>de la pandemia</w:t>
      </w:r>
      <w:r w:rsidRPr="00BB2E7B">
        <w:rPr>
          <w:rFonts w:ascii="Montserrat" w:eastAsiaTheme="minorHAnsi" w:hAnsi="Montserrat"/>
          <w:sz w:val="22"/>
          <w:szCs w:val="22"/>
          <w:lang w:val="es-MX"/>
        </w:rPr>
        <w:t>,</w:t>
      </w:r>
      <w:r w:rsidR="00315536" w:rsidRPr="00BB2E7B">
        <w:rPr>
          <w:rFonts w:ascii="Montserrat" w:eastAsiaTheme="minorHAnsi" w:hAnsi="Montserrat"/>
          <w:sz w:val="22"/>
          <w:szCs w:val="22"/>
          <w:lang w:val="es-MX"/>
        </w:rPr>
        <w:t xml:space="preserve"> se informa que</w:t>
      </w:r>
      <w:r w:rsidRPr="00BB2E7B">
        <w:rPr>
          <w:rFonts w:ascii="Montserrat" w:eastAsiaTheme="minorHAnsi" w:hAnsi="Montserrat"/>
          <w:sz w:val="22"/>
          <w:szCs w:val="22"/>
          <w:lang w:val="es-MX"/>
        </w:rPr>
        <w:t xml:space="preserve"> el </w:t>
      </w:r>
      <w:r w:rsidR="004E6925" w:rsidRPr="00BB2E7B">
        <w:rPr>
          <w:rFonts w:ascii="Montserrat" w:eastAsiaTheme="minorHAnsi" w:hAnsi="Montserrat"/>
          <w:sz w:val="22"/>
          <w:szCs w:val="22"/>
          <w:lang w:val="es-MX"/>
        </w:rPr>
        <w:t xml:space="preserve">INPI </w:t>
      </w:r>
      <w:r w:rsidRPr="00BB2E7B">
        <w:rPr>
          <w:rFonts w:ascii="Montserrat" w:eastAsiaTheme="minorHAnsi" w:hAnsi="Montserrat"/>
          <w:sz w:val="22"/>
          <w:szCs w:val="22"/>
          <w:lang w:val="es-MX"/>
        </w:rPr>
        <w:t xml:space="preserve">y la SALUD, publicaron la </w:t>
      </w:r>
      <w:r w:rsidRPr="00BB2E7B">
        <w:rPr>
          <w:rFonts w:ascii="Montserrat" w:eastAsiaTheme="minorHAnsi" w:hAnsi="Montserrat"/>
          <w:i/>
          <w:sz w:val="22"/>
          <w:szCs w:val="22"/>
          <w:lang w:val="es-MX"/>
        </w:rPr>
        <w:t>Guía para la atención de pueblos y comunidades indígenas y afromexicanas.</w:t>
      </w:r>
      <w:r w:rsidR="00783D82" w:rsidRPr="00BB2E7B">
        <w:rPr>
          <w:rStyle w:val="FootnoteReference"/>
          <w:rFonts w:ascii="Montserrat" w:eastAsiaTheme="minorHAnsi" w:hAnsi="Montserrat"/>
          <w:sz w:val="22"/>
          <w:szCs w:val="22"/>
          <w:lang w:val="es-MX"/>
        </w:rPr>
        <w:footnoteReference w:id="48"/>
      </w:r>
    </w:p>
    <w:p w14:paraId="389A0710" w14:textId="4F8ADCF0" w:rsidR="00315536" w:rsidRPr="00BB2E7B" w:rsidRDefault="00315536" w:rsidP="00B92504">
      <w:pPr>
        <w:jc w:val="both"/>
        <w:rPr>
          <w:rFonts w:ascii="Montserrat" w:eastAsiaTheme="minorHAnsi" w:hAnsi="Montserrat"/>
          <w:b/>
          <w:sz w:val="22"/>
          <w:szCs w:val="22"/>
          <w:lang w:val="es-ES_tradnl"/>
        </w:rPr>
      </w:pPr>
    </w:p>
    <w:p w14:paraId="20575A78" w14:textId="5FBD5A32" w:rsidR="00B92504" w:rsidRPr="00BB2E7B" w:rsidRDefault="00B92504" w:rsidP="00B92504">
      <w:pPr>
        <w:jc w:val="both"/>
        <w:rPr>
          <w:rFonts w:ascii="Montserrat" w:eastAsiaTheme="minorHAnsi" w:hAnsi="Montserrat"/>
          <w:b/>
          <w:sz w:val="22"/>
          <w:szCs w:val="22"/>
          <w:lang w:val="es-ES_tradnl"/>
        </w:rPr>
      </w:pPr>
      <w:r w:rsidRPr="00BB2E7B">
        <w:rPr>
          <w:rFonts w:ascii="Montserrat" w:eastAsiaTheme="minorHAnsi" w:hAnsi="Montserrat"/>
          <w:b/>
          <w:sz w:val="22"/>
          <w:szCs w:val="22"/>
          <w:lang w:val="es-ES_tradnl"/>
        </w:rPr>
        <w:t>Pr</w:t>
      </w:r>
      <w:r w:rsidR="0064130E" w:rsidRPr="00BB2E7B">
        <w:rPr>
          <w:rFonts w:ascii="Montserrat" w:eastAsiaTheme="minorHAnsi" w:hAnsi="Montserrat"/>
          <w:b/>
          <w:sz w:val="22"/>
          <w:szCs w:val="22"/>
          <w:lang w:val="es-ES_tradnl"/>
        </w:rPr>
        <w:t>eguntas del Relator Especial sobre los derechos de los pueblos indígenas</w:t>
      </w:r>
    </w:p>
    <w:p w14:paraId="48F21EF7" w14:textId="0007EA6A" w:rsidR="00C62714" w:rsidRPr="00BB2E7B" w:rsidRDefault="00C62714" w:rsidP="00C62714">
      <w:pPr>
        <w:spacing w:after="60"/>
        <w:rPr>
          <w:sz w:val="24"/>
          <w:szCs w:val="24"/>
          <w:lang w:val="es-ES"/>
        </w:rPr>
      </w:pPr>
    </w:p>
    <w:p w14:paraId="0B9ABABB" w14:textId="77777777" w:rsidR="00C62714" w:rsidRPr="00BB2E7B" w:rsidRDefault="00C62714"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¿Cómo ha evaluado y corregido su Gobierno los posibles efectos desproporcionados del virus en la salud de los pueblos indígenas y ha evitado la contaminación en comunidades remotas? ¿Qué medidas se adoptaron para garantizar el acceso a la información, la atención de salud y otras formas de asistencia urgente para las comunidades remotas? ¿Cómo se adaptaron esas medidas a las características específicas, culturales y otras, de las comunidades indígenas?</w:t>
      </w:r>
    </w:p>
    <w:p w14:paraId="49FA58F9" w14:textId="77777777" w:rsidR="00C62714" w:rsidRPr="00BB2E7B" w:rsidRDefault="00C62714"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¿Ha observado su Gobierno algún efecto desproporcionado de la pandemia y de las medidas de respuesta, en el acceso de los pueblos indígenas a sus medios de vida, alimentación y educación tradicionales, o en el derecho a ser consultados y dar su consentimiento en el contexto del desarrollo y las operaciones comerciales en sus territorios?</w:t>
      </w:r>
    </w:p>
    <w:p w14:paraId="24341569" w14:textId="77777777" w:rsidR="00C62714" w:rsidRPr="00BB2E7B" w:rsidRDefault="00C62714"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¿Cómo ha apoyado su Gobierno a los pueblos indígenas en sus propias iniciativas de lucha contra la pandemia, proteger la salud y prestar asistencia en sus propias comunidades?</w:t>
      </w:r>
    </w:p>
    <w:p w14:paraId="7D262586" w14:textId="77777777" w:rsidR="00C62714" w:rsidRPr="00BB2E7B" w:rsidRDefault="00C62714"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 xml:space="preserve">¿Cómo se está garantizando que los pueblos indígenas desempeñen un papel en la configuración de la respuesta nacional a la COVID-19 para evitar efectos discriminatorios en sus comunidades e incluir sus necesidades socioeconómicas y culturales reales en los programas de recuperación? ¿Cómo se busca y se respeta su aportación en todos los programas pertinentes que puedan afectarlos? </w:t>
      </w:r>
    </w:p>
    <w:p w14:paraId="4B9DE330" w14:textId="3B7A715A" w:rsidR="00C62714" w:rsidRPr="00BB2E7B" w:rsidRDefault="00C62714" w:rsidP="00C62714">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medidas se han adoptado para proteger las tierras, los territorios y los recursos de los pueblos indígenas contra el posible aumento de la militarización y el acaparamiento de tierras por agentes externos durante la pandemia, incluso en los casos en que la movilización de los pueblos indígenas pueda verse restringida por el confinamiento y la cuarentena?</w:t>
      </w:r>
    </w:p>
    <w:p w14:paraId="523682C9" w14:textId="77777777" w:rsidR="00B92504" w:rsidRPr="00BB2E7B" w:rsidRDefault="00B92504" w:rsidP="00B92504">
      <w:pPr>
        <w:rPr>
          <w:rFonts w:ascii="Montserrat" w:eastAsiaTheme="minorHAnsi" w:hAnsi="Montserrat"/>
          <w:b/>
          <w:sz w:val="22"/>
          <w:szCs w:val="22"/>
          <w:lang w:val="es-ES_tradnl"/>
        </w:rPr>
      </w:pPr>
    </w:p>
    <w:p w14:paraId="5BF78E0F" w14:textId="3D30CD9A" w:rsidR="00B518C2" w:rsidRPr="00BB2E7B" w:rsidRDefault="00B518C2" w:rsidP="00B518C2">
      <w:pPr>
        <w:jc w:val="both"/>
        <w:rPr>
          <w:rFonts w:ascii="Montserrat" w:hAnsi="Montserrat" w:cs="Arial"/>
          <w:sz w:val="22"/>
          <w:szCs w:val="22"/>
          <w:shd w:val="clear" w:color="auto" w:fill="FFFFFF"/>
          <w:lang w:val="es-ES"/>
        </w:rPr>
      </w:pPr>
      <w:r w:rsidRPr="00BB2E7B">
        <w:rPr>
          <w:rFonts w:ascii="Montserrat" w:eastAsiaTheme="minorHAnsi" w:hAnsi="Montserrat"/>
          <w:sz w:val="22"/>
          <w:szCs w:val="22"/>
          <w:lang w:val="es-ES_tradnl"/>
        </w:rPr>
        <w:t>A fin de garantizar el acceso a la información</w:t>
      </w:r>
      <w:r w:rsidR="00F2112C" w:rsidRPr="00BB2E7B">
        <w:rPr>
          <w:rFonts w:ascii="Montserrat" w:eastAsiaTheme="minorHAnsi" w:hAnsi="Montserrat"/>
          <w:sz w:val="22"/>
          <w:szCs w:val="22"/>
          <w:lang w:val="es-ES_tradnl"/>
        </w:rPr>
        <w:t xml:space="preserve"> de las comunidad indígenas</w:t>
      </w:r>
      <w:r w:rsidRPr="00BB2E7B">
        <w:rPr>
          <w:rFonts w:ascii="Montserrat" w:eastAsiaTheme="minorHAnsi" w:hAnsi="Montserrat"/>
          <w:sz w:val="22"/>
          <w:szCs w:val="22"/>
          <w:lang w:val="es-ES_tradnl"/>
        </w:rPr>
        <w:t xml:space="preserve">, </w:t>
      </w:r>
      <w:r w:rsidR="00D522D4" w:rsidRPr="00BB2E7B">
        <w:rPr>
          <w:rFonts w:ascii="Montserrat" w:eastAsiaTheme="minorHAnsi" w:hAnsi="Montserrat"/>
          <w:sz w:val="22"/>
          <w:szCs w:val="22"/>
          <w:lang w:val="es-ES_tradnl"/>
        </w:rPr>
        <w:t xml:space="preserve">además de lo mencionado con anterioridad, </w:t>
      </w:r>
      <w:r w:rsidRPr="00BB2E7B">
        <w:rPr>
          <w:rFonts w:ascii="Montserrat" w:eastAsiaTheme="minorHAnsi" w:hAnsi="Montserrat"/>
          <w:sz w:val="22"/>
          <w:szCs w:val="22"/>
          <w:lang w:val="es-ES_tradnl"/>
        </w:rPr>
        <w:t xml:space="preserve">el INPI ha establecido colaboración con los </w:t>
      </w:r>
      <w:r w:rsidRPr="00BB2E7B">
        <w:rPr>
          <w:rFonts w:ascii="Montserrat" w:eastAsiaTheme="minorHAnsi" w:hAnsi="Montserrat"/>
          <w:sz w:val="22"/>
          <w:szCs w:val="22"/>
          <w:lang w:val="es-ES"/>
        </w:rPr>
        <w:t xml:space="preserve">Promotores Culturales Indígenas para </w:t>
      </w:r>
      <w:r w:rsidRPr="00BB2E7B">
        <w:rPr>
          <w:rFonts w:ascii="Montserrat" w:hAnsi="Montserrat" w:cs="Arial"/>
          <w:sz w:val="22"/>
          <w:szCs w:val="22"/>
          <w:shd w:val="clear" w:color="auto" w:fill="FFFFFF"/>
          <w:lang w:val="es-ES"/>
        </w:rPr>
        <w:t>la producción de materiales c</w:t>
      </w:r>
      <w:r w:rsidR="00BB2E7B" w:rsidRPr="00BB2E7B">
        <w:rPr>
          <w:rFonts w:ascii="Montserrat" w:hAnsi="Montserrat" w:cs="Arial"/>
          <w:sz w:val="22"/>
          <w:szCs w:val="22"/>
          <w:shd w:val="clear" w:color="auto" w:fill="FFFFFF"/>
          <w:lang w:val="es-ES"/>
        </w:rPr>
        <w:t>ulturales y educativos, ante la</w:t>
      </w:r>
      <w:r w:rsidRPr="00BB2E7B">
        <w:rPr>
          <w:rFonts w:ascii="Montserrat" w:hAnsi="Montserrat" w:cs="Arial"/>
          <w:sz w:val="22"/>
          <w:szCs w:val="22"/>
          <w:shd w:val="clear" w:color="auto" w:fill="FFFFFF"/>
          <w:lang w:val="es-ES"/>
        </w:rPr>
        <w:t xml:space="preserve"> continuidad de la pandemia.</w:t>
      </w:r>
      <w:r w:rsidRPr="00BB2E7B">
        <w:rPr>
          <w:rStyle w:val="FootnoteReference"/>
          <w:rFonts w:ascii="Montserrat" w:hAnsi="Montserrat"/>
          <w:sz w:val="22"/>
          <w:szCs w:val="22"/>
          <w:shd w:val="clear" w:color="auto" w:fill="FFFFFF"/>
          <w:lang w:val="es-ES"/>
        </w:rPr>
        <w:footnoteReference w:id="49"/>
      </w:r>
      <w:r w:rsidRPr="00BB2E7B">
        <w:rPr>
          <w:rFonts w:ascii="Montserrat" w:hAnsi="Montserrat" w:cs="Arial"/>
          <w:sz w:val="22"/>
          <w:szCs w:val="22"/>
          <w:shd w:val="clear" w:color="auto" w:fill="FFFFFF"/>
          <w:lang w:val="es-ES"/>
        </w:rPr>
        <w:t xml:space="preserve"> </w:t>
      </w:r>
    </w:p>
    <w:p w14:paraId="1CD9C961" w14:textId="77777777" w:rsidR="00B518C2" w:rsidRPr="00BB2E7B" w:rsidRDefault="00B518C2" w:rsidP="00B518C2">
      <w:pPr>
        <w:jc w:val="both"/>
        <w:rPr>
          <w:rFonts w:ascii="Montserrat" w:hAnsi="Montserrat" w:cs="Arial"/>
          <w:sz w:val="22"/>
          <w:szCs w:val="22"/>
          <w:shd w:val="clear" w:color="auto" w:fill="FFFFFF"/>
          <w:lang w:val="es-ES"/>
        </w:rPr>
      </w:pPr>
    </w:p>
    <w:p w14:paraId="0700EE44" w14:textId="7C81E632" w:rsidR="00B518C2" w:rsidRPr="00BB2E7B" w:rsidRDefault="00B518C2" w:rsidP="00B518C2">
      <w:pPr>
        <w:jc w:val="both"/>
        <w:rPr>
          <w:rFonts w:ascii="Montserrat" w:hAnsi="Montserrat" w:cs="Arial"/>
          <w:sz w:val="22"/>
          <w:szCs w:val="22"/>
          <w:shd w:val="clear" w:color="auto" w:fill="FFFFFF"/>
          <w:lang w:val="es-ES"/>
        </w:rPr>
      </w:pPr>
      <w:r w:rsidRPr="00BB2E7B">
        <w:rPr>
          <w:rFonts w:ascii="Montserrat" w:hAnsi="Montserrat" w:cs="Arial"/>
          <w:sz w:val="22"/>
          <w:szCs w:val="22"/>
          <w:shd w:val="clear" w:color="auto" w:fill="FFFFFF"/>
          <w:lang w:val="es-ES"/>
        </w:rPr>
        <w:t xml:space="preserve">Para proteger la salud, el INPI ha apoyado el establecimiento de una red nacional de médicos tradicionales, por medio de los cuales </w:t>
      </w:r>
      <w:r w:rsidR="006D5527" w:rsidRPr="00BB2E7B">
        <w:rPr>
          <w:rFonts w:ascii="Montserrat" w:hAnsi="Montserrat" w:cs="Arial"/>
          <w:sz w:val="22"/>
          <w:szCs w:val="22"/>
          <w:shd w:val="clear" w:color="auto" w:fill="FFFFFF"/>
          <w:lang w:val="es-ES"/>
        </w:rPr>
        <w:t xml:space="preserve">también </w:t>
      </w:r>
      <w:r w:rsidR="004C05AE" w:rsidRPr="00BB2E7B">
        <w:rPr>
          <w:rFonts w:ascii="Montserrat" w:hAnsi="Montserrat" w:cs="Arial"/>
          <w:sz w:val="22"/>
          <w:szCs w:val="22"/>
          <w:shd w:val="clear" w:color="auto" w:fill="FFFFFF"/>
          <w:lang w:val="es-ES"/>
        </w:rPr>
        <w:t xml:space="preserve">se </w:t>
      </w:r>
      <w:r w:rsidR="006D5527" w:rsidRPr="00BB2E7B">
        <w:rPr>
          <w:rFonts w:ascii="Montserrat" w:hAnsi="Montserrat" w:cs="Arial"/>
          <w:sz w:val="22"/>
          <w:szCs w:val="22"/>
          <w:shd w:val="clear" w:color="auto" w:fill="FFFFFF"/>
          <w:lang w:val="es-ES"/>
        </w:rPr>
        <w:t xml:space="preserve">difunden </w:t>
      </w:r>
      <w:r w:rsidRPr="00BB2E7B">
        <w:rPr>
          <w:rFonts w:ascii="Montserrat" w:hAnsi="Montserrat" w:cs="Arial"/>
          <w:sz w:val="22"/>
          <w:szCs w:val="22"/>
          <w:shd w:val="clear" w:color="auto" w:fill="FFFFFF"/>
          <w:lang w:val="es-ES"/>
        </w:rPr>
        <w:t>mensajes clave de sanidad.</w:t>
      </w:r>
    </w:p>
    <w:p w14:paraId="5D6E7B66" w14:textId="77777777" w:rsidR="00D522D4" w:rsidRPr="00BB2E7B" w:rsidRDefault="00D522D4" w:rsidP="00B518C2">
      <w:pPr>
        <w:jc w:val="both"/>
        <w:rPr>
          <w:rFonts w:ascii="Montserrat" w:hAnsi="Montserrat" w:cs="Arial"/>
          <w:sz w:val="22"/>
          <w:szCs w:val="22"/>
          <w:shd w:val="clear" w:color="auto" w:fill="FFFFFF"/>
          <w:lang w:val="es-ES"/>
        </w:rPr>
      </w:pPr>
    </w:p>
    <w:p w14:paraId="420AB0C6" w14:textId="3B18421F" w:rsidR="00D522D4" w:rsidRPr="00BB2E7B" w:rsidRDefault="00F2112C" w:rsidP="00D522D4">
      <w:pPr>
        <w:jc w:val="both"/>
        <w:rPr>
          <w:rFonts w:ascii="Montserrat" w:hAnsi="Montserrat" w:cs="Arial"/>
          <w:sz w:val="22"/>
          <w:szCs w:val="22"/>
          <w:shd w:val="clear" w:color="auto" w:fill="FFFFFF"/>
          <w:lang w:val="es-ES"/>
        </w:rPr>
      </w:pPr>
      <w:r w:rsidRPr="00BB2E7B">
        <w:rPr>
          <w:rFonts w:ascii="Montserrat" w:hAnsi="Montserrat" w:cs="Arial"/>
          <w:sz w:val="22"/>
          <w:szCs w:val="22"/>
          <w:shd w:val="clear" w:color="auto" w:fill="FFFFFF"/>
          <w:lang w:val="es-ES"/>
        </w:rPr>
        <w:t>Por lo que hace a</w:t>
      </w:r>
      <w:r w:rsidR="00D522D4" w:rsidRPr="00BB2E7B">
        <w:rPr>
          <w:rFonts w:ascii="Montserrat" w:hAnsi="Montserrat" w:cs="Arial"/>
          <w:sz w:val="22"/>
          <w:szCs w:val="22"/>
          <w:shd w:val="clear" w:color="auto" w:fill="FFFFFF"/>
          <w:lang w:val="es-ES"/>
        </w:rPr>
        <w:t xml:space="preserve"> la inclusión de las poblaciones </w:t>
      </w:r>
      <w:r w:rsidRPr="00BB2E7B">
        <w:rPr>
          <w:rFonts w:ascii="Montserrat" w:hAnsi="Montserrat" w:cs="Arial"/>
          <w:sz w:val="22"/>
          <w:szCs w:val="22"/>
          <w:shd w:val="clear" w:color="auto" w:fill="FFFFFF"/>
          <w:lang w:val="es-ES"/>
        </w:rPr>
        <w:t>indígenas en la configuración de las medidas ante el COVID-19</w:t>
      </w:r>
      <w:r w:rsidR="00D522D4" w:rsidRPr="00BB2E7B">
        <w:rPr>
          <w:rFonts w:ascii="Montserrat" w:hAnsi="Montserrat" w:cs="Arial"/>
          <w:sz w:val="22"/>
          <w:szCs w:val="22"/>
          <w:shd w:val="clear" w:color="auto" w:fill="FFFFFF"/>
          <w:lang w:val="es-ES"/>
        </w:rPr>
        <w:t>,</w:t>
      </w:r>
      <w:r w:rsidRPr="00BB2E7B">
        <w:rPr>
          <w:rFonts w:ascii="Montserrat" w:hAnsi="Montserrat" w:cs="Arial"/>
          <w:sz w:val="22"/>
          <w:szCs w:val="22"/>
          <w:shd w:val="clear" w:color="auto" w:fill="FFFFFF"/>
          <w:lang w:val="es-ES"/>
        </w:rPr>
        <w:t xml:space="preserve"> se informa que</w:t>
      </w:r>
      <w:r w:rsidR="00D522D4" w:rsidRPr="00BB2E7B">
        <w:rPr>
          <w:rFonts w:ascii="Montserrat" w:hAnsi="Montserrat" w:cs="Arial"/>
          <w:sz w:val="22"/>
          <w:szCs w:val="22"/>
          <w:shd w:val="clear" w:color="auto" w:fill="FFFFFF"/>
          <w:lang w:val="es-ES"/>
        </w:rPr>
        <w:t xml:space="preserve"> </w:t>
      </w:r>
      <w:r w:rsidRPr="00BB2E7B">
        <w:rPr>
          <w:rFonts w:ascii="Montserrat" w:hAnsi="Montserrat" w:cs="Arial"/>
          <w:sz w:val="22"/>
          <w:szCs w:val="22"/>
          <w:shd w:val="clear" w:color="auto" w:fill="FFFFFF"/>
          <w:lang w:val="es-ES"/>
        </w:rPr>
        <w:t xml:space="preserve">el </w:t>
      </w:r>
      <w:r w:rsidRPr="00BB2E7B">
        <w:rPr>
          <w:rFonts w:ascii="Montserrat" w:hAnsi="Montserrat" w:cs="Arial"/>
          <w:i/>
          <w:sz w:val="22"/>
          <w:szCs w:val="22"/>
          <w:shd w:val="clear" w:color="auto" w:fill="FFFFFF"/>
          <w:lang w:val="es-MX"/>
        </w:rPr>
        <w:t>Programa IMSS-BIENESTAR</w:t>
      </w:r>
      <w:r w:rsidRPr="00BB2E7B">
        <w:rPr>
          <w:rFonts w:ascii="Montserrat" w:hAnsi="Montserrat" w:cs="Arial"/>
          <w:sz w:val="22"/>
          <w:szCs w:val="22"/>
          <w:shd w:val="clear" w:color="auto" w:fill="FFFFFF"/>
          <w:lang w:val="es-MX"/>
        </w:rPr>
        <w:t>, ha compleme</w:t>
      </w:r>
      <w:r w:rsidR="002D3129" w:rsidRPr="00BB2E7B">
        <w:rPr>
          <w:rFonts w:ascii="Montserrat" w:hAnsi="Montserrat" w:cs="Arial"/>
          <w:sz w:val="22"/>
          <w:szCs w:val="22"/>
          <w:shd w:val="clear" w:color="auto" w:fill="FFFFFF"/>
          <w:lang w:val="es-MX"/>
        </w:rPr>
        <w:t>n</w:t>
      </w:r>
      <w:r w:rsidRPr="00BB2E7B">
        <w:rPr>
          <w:rFonts w:ascii="Montserrat" w:hAnsi="Montserrat" w:cs="Arial"/>
          <w:sz w:val="22"/>
          <w:szCs w:val="22"/>
          <w:shd w:val="clear" w:color="auto" w:fill="FFFFFF"/>
          <w:lang w:val="es-MX"/>
        </w:rPr>
        <w:t xml:space="preserve">tado </w:t>
      </w:r>
      <w:r w:rsidR="00D522D4" w:rsidRPr="00BB2E7B">
        <w:rPr>
          <w:rFonts w:ascii="Montserrat" w:hAnsi="Montserrat" w:cs="Arial"/>
          <w:sz w:val="22"/>
          <w:szCs w:val="22"/>
          <w:shd w:val="clear" w:color="auto" w:fill="FFFFFF"/>
          <w:lang w:val="es-ES"/>
        </w:rPr>
        <w:t xml:space="preserve">los </w:t>
      </w:r>
      <w:r w:rsidR="00D522D4" w:rsidRPr="00BB2E7B">
        <w:rPr>
          <w:rFonts w:ascii="Montserrat" w:hAnsi="Montserrat" w:cs="Arial"/>
          <w:sz w:val="22"/>
          <w:szCs w:val="22"/>
          <w:shd w:val="clear" w:color="auto" w:fill="FFFFFF"/>
          <w:lang w:val="es-MX"/>
        </w:rPr>
        <w:t xml:space="preserve">servicios </w:t>
      </w:r>
      <w:r w:rsidR="004C05AE" w:rsidRPr="00BB2E7B">
        <w:rPr>
          <w:rFonts w:ascii="Montserrat" w:hAnsi="Montserrat" w:cs="Arial"/>
          <w:sz w:val="22"/>
          <w:szCs w:val="22"/>
          <w:shd w:val="clear" w:color="auto" w:fill="FFFFFF"/>
          <w:lang w:val="es-MX"/>
        </w:rPr>
        <w:t>de</w:t>
      </w:r>
      <w:r w:rsidR="00D522D4" w:rsidRPr="00BB2E7B">
        <w:rPr>
          <w:rFonts w:ascii="Montserrat" w:hAnsi="Montserrat" w:cs="Arial"/>
          <w:sz w:val="22"/>
          <w:szCs w:val="22"/>
          <w:shd w:val="clear" w:color="auto" w:fill="FFFFFF"/>
          <w:lang w:val="es-MX"/>
        </w:rPr>
        <w:t xml:space="preserve"> las unidades médicas con actividades de promoción y educación para la salud, a través de una Organización Comunitaria, quienes participan de manera voluntaria, solidaria y sin ningún nexo laboral con la institución, en beneficio de la salud de sus comunidades.</w:t>
      </w:r>
      <w:r w:rsidR="001777DF" w:rsidRPr="00BB2E7B">
        <w:rPr>
          <w:rStyle w:val="FootnoteReference"/>
          <w:rFonts w:ascii="Montserrat" w:hAnsi="Montserrat"/>
          <w:sz w:val="22"/>
          <w:szCs w:val="22"/>
          <w:shd w:val="clear" w:color="auto" w:fill="FFFFFF"/>
          <w:lang w:val="es-MX"/>
        </w:rPr>
        <w:footnoteReference w:id="50"/>
      </w:r>
    </w:p>
    <w:p w14:paraId="2F2C7E29" w14:textId="77777777" w:rsidR="00D522D4" w:rsidRPr="00BB2E7B" w:rsidRDefault="00D522D4" w:rsidP="00D522D4">
      <w:pPr>
        <w:jc w:val="both"/>
        <w:rPr>
          <w:rFonts w:ascii="Montserrat" w:hAnsi="Montserrat" w:cs="Arial"/>
          <w:sz w:val="22"/>
          <w:szCs w:val="22"/>
          <w:shd w:val="clear" w:color="auto" w:fill="FFFFFF"/>
          <w:lang w:val="es-MX"/>
        </w:rPr>
      </w:pPr>
    </w:p>
    <w:p w14:paraId="53A3177E" w14:textId="77777777" w:rsidR="006D16B1" w:rsidRPr="00BB2E7B" w:rsidRDefault="00D522D4" w:rsidP="006D16B1">
      <w:pPr>
        <w:jc w:val="both"/>
        <w:rPr>
          <w:rFonts w:ascii="Montserrat" w:hAnsi="Montserrat" w:cs="Arial"/>
          <w:sz w:val="22"/>
          <w:szCs w:val="22"/>
          <w:shd w:val="clear" w:color="auto" w:fill="FFFFFF"/>
          <w:lang w:val="es-MX"/>
        </w:rPr>
      </w:pPr>
      <w:r w:rsidRPr="00BB2E7B">
        <w:rPr>
          <w:rFonts w:ascii="Montserrat" w:hAnsi="Montserrat" w:cs="Arial"/>
          <w:sz w:val="22"/>
          <w:szCs w:val="22"/>
          <w:shd w:val="clear" w:color="auto" w:fill="FFFFFF"/>
          <w:lang w:val="es-MX"/>
        </w:rPr>
        <w:t xml:space="preserve">Además de Parteras Voluntarias Rurales y Voluntarios Rurales de Salud, la Organización Comunitaria está integrada por Comités de Salud, Voluntarios, Médicos Tradicionales y Avales Ciudadanos, residentes de comunidades donde el IMSS-BIENESTAR tiene presencia. Esta colaboración resulta importante, dado que los participantes son el vínculo entre la institución y la población, lo que permite sumar esfuerzos en beneficio de la salud de la población en general, respetando sus usos y costumbres. </w:t>
      </w:r>
    </w:p>
    <w:p w14:paraId="6780D630" w14:textId="77777777" w:rsidR="006D16B1" w:rsidRPr="00BB2E7B" w:rsidRDefault="006D16B1" w:rsidP="006D16B1">
      <w:pPr>
        <w:jc w:val="both"/>
        <w:rPr>
          <w:rFonts w:ascii="Montserrat" w:hAnsi="Montserrat" w:cs="Arial"/>
          <w:sz w:val="22"/>
          <w:szCs w:val="22"/>
          <w:shd w:val="clear" w:color="auto" w:fill="FFFFFF"/>
          <w:lang w:val="es-MX"/>
        </w:rPr>
      </w:pPr>
    </w:p>
    <w:p w14:paraId="38C0A30E" w14:textId="03DF9A3F" w:rsidR="0064130E" w:rsidRPr="00BB2E7B" w:rsidRDefault="006D16B1" w:rsidP="00045C49">
      <w:pPr>
        <w:jc w:val="both"/>
        <w:rPr>
          <w:rFonts w:ascii="Montserrat" w:hAnsi="Montserrat" w:cs="Arial"/>
          <w:sz w:val="22"/>
          <w:szCs w:val="22"/>
          <w:shd w:val="clear" w:color="auto" w:fill="FFFFFF"/>
          <w:lang w:val="es-MX"/>
        </w:rPr>
      </w:pPr>
      <w:r w:rsidRPr="00BB2E7B">
        <w:rPr>
          <w:rFonts w:ascii="Montserrat" w:hAnsi="Montserrat" w:cs="Arial"/>
          <w:sz w:val="22"/>
          <w:szCs w:val="22"/>
          <w:shd w:val="clear" w:color="auto" w:fill="FFFFFF"/>
          <w:lang w:val="es-MX"/>
        </w:rPr>
        <w:t>Las estrategias de salud del Programa IMS</w:t>
      </w:r>
      <w:r w:rsidR="00F2112C" w:rsidRPr="00BB2E7B">
        <w:rPr>
          <w:rFonts w:ascii="Montserrat" w:hAnsi="Montserrat" w:cs="Arial"/>
          <w:sz w:val="22"/>
          <w:szCs w:val="22"/>
          <w:shd w:val="clear" w:color="auto" w:fill="FFFFFF"/>
          <w:lang w:val="es-MX"/>
        </w:rPr>
        <w:t>S-BIENESTAR a nivel comunitario</w:t>
      </w:r>
      <w:r w:rsidRPr="00BB2E7B">
        <w:rPr>
          <w:rFonts w:ascii="Montserrat" w:hAnsi="Montserrat" w:cs="Arial"/>
          <w:sz w:val="22"/>
          <w:szCs w:val="22"/>
          <w:shd w:val="clear" w:color="auto" w:fill="FFFFFF"/>
          <w:lang w:val="es-MX"/>
        </w:rPr>
        <w:t xml:space="preserve"> son avaladas en el seno de las asambleas comunitarias, órgano máximo de decisión en las comunidades, en las cuales participan el equipo de salud, autoridades locales, la Organización Comunitaria, así como la población en general, que incluye grupos vulnerables.</w:t>
      </w:r>
    </w:p>
    <w:p w14:paraId="1D0A6D76" w14:textId="77777777" w:rsidR="00045C49" w:rsidRPr="00BB2E7B" w:rsidRDefault="00045C49" w:rsidP="00045C49">
      <w:pPr>
        <w:jc w:val="both"/>
        <w:rPr>
          <w:rFonts w:ascii="Montserrat" w:hAnsi="Montserrat" w:cs="Arial"/>
          <w:sz w:val="22"/>
          <w:szCs w:val="22"/>
          <w:shd w:val="clear" w:color="auto" w:fill="FFFFFF"/>
          <w:lang w:val="es-MX"/>
        </w:rPr>
      </w:pPr>
    </w:p>
    <w:p w14:paraId="513C2FEB" w14:textId="70A52564" w:rsidR="0064130E" w:rsidRPr="00BB2E7B" w:rsidRDefault="0064130E" w:rsidP="0064130E">
      <w:pPr>
        <w:jc w:val="both"/>
        <w:rPr>
          <w:rFonts w:ascii="Montserrat" w:eastAsiaTheme="minorHAnsi" w:hAnsi="Montserrat"/>
          <w:b/>
          <w:sz w:val="22"/>
          <w:szCs w:val="22"/>
          <w:lang w:val="es-ES_tradnl"/>
        </w:rPr>
      </w:pPr>
      <w:r w:rsidRPr="00BB2E7B">
        <w:rPr>
          <w:rFonts w:ascii="Montserrat" w:eastAsiaTheme="minorHAnsi" w:hAnsi="Montserrat"/>
          <w:b/>
          <w:sz w:val="22"/>
          <w:szCs w:val="22"/>
          <w:lang w:val="es-ES_tradnl"/>
        </w:rPr>
        <w:t>Preguntas del Independiente sobre la protección contra la violencia y la discriminación por motivos de orientación sexual o identidad de género</w:t>
      </w:r>
    </w:p>
    <w:p w14:paraId="0D07306D" w14:textId="77777777" w:rsidR="0064130E" w:rsidRPr="00BB2E7B" w:rsidRDefault="0064130E" w:rsidP="0064130E">
      <w:pPr>
        <w:pStyle w:val="ListParagraph"/>
        <w:ind w:left="360"/>
        <w:rPr>
          <w:rFonts w:ascii="Montserrat" w:eastAsiaTheme="minorHAnsi" w:hAnsi="Montserrat"/>
          <w:b/>
          <w:sz w:val="22"/>
          <w:szCs w:val="22"/>
          <w:lang w:val="es-ES_tradnl"/>
        </w:rPr>
      </w:pPr>
    </w:p>
    <w:p w14:paraId="7C03D7D2" w14:textId="77777777" w:rsidR="00BB2E7B" w:rsidRPr="00BB2E7B" w:rsidRDefault="00BB2E7B" w:rsidP="00E37BFA">
      <w:pPr>
        <w:jc w:val="both"/>
        <w:rPr>
          <w:rFonts w:ascii="Montserrat" w:eastAsiaTheme="minorHAnsi" w:hAnsi="Montserrat"/>
          <w:sz w:val="22"/>
          <w:szCs w:val="22"/>
          <w:lang w:val="es-ES_tradnl"/>
        </w:rPr>
      </w:pPr>
    </w:p>
    <w:p w14:paraId="701705FC"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¿Cómo evaluó el Estado la situación de las personas LGBT frente a la pandemia y las posibles vulnerabilidades específicas?</w:t>
      </w:r>
    </w:p>
    <w:p w14:paraId="3E4D8C95"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¿Qué medidas adoptó el Estado para garantizar que las personas LGBT no fueran objeto de discriminación en la aplicación de las intervenciones relacionadas con COVID-19?</w:t>
      </w:r>
    </w:p>
    <w:p w14:paraId="401709AB"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¿Participó la sociedad civil LGBT en el diseño de las medidas adoptadas para responder a la pandemia? Si no, ¿por qué no?</w:t>
      </w:r>
    </w:p>
    <w:p w14:paraId="4EDAC148"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¿De qué información dispone el Estado en cuanto a las repercusiones de la pandemia COVID-19 en la situación general de las personas LGBT y su acceso a la educación, la vivienda, la salud y el empleo, así como en sus condiciones de vida?</w:t>
      </w:r>
    </w:p>
    <w:p w14:paraId="3D7B1895" w14:textId="77777777" w:rsidR="00BB2E7B" w:rsidRPr="00BB2E7B" w:rsidRDefault="00BB2E7B" w:rsidP="00BB2E7B">
      <w:pPr>
        <w:pStyle w:val="ListParagraph"/>
        <w:numPr>
          <w:ilvl w:val="0"/>
          <w:numId w:val="29"/>
        </w:numPr>
        <w:shd w:val="clear" w:color="auto" w:fill="D9D9D9" w:themeFill="background1" w:themeFillShade="D9"/>
        <w:ind w:left="426"/>
        <w:jc w:val="both"/>
        <w:rPr>
          <w:rFonts w:ascii="Arial" w:eastAsiaTheme="minorHAnsi" w:hAnsi="Arial" w:cs="Arial"/>
          <w:i/>
          <w:sz w:val="22"/>
          <w:szCs w:val="22"/>
          <w:bdr w:val="none" w:sz="0" w:space="0" w:color="auto" w:frame="1"/>
          <w:lang w:val="es-MX" w:eastAsia="es-MX"/>
        </w:rPr>
      </w:pPr>
      <w:r w:rsidRPr="00BB2E7B">
        <w:rPr>
          <w:rFonts w:ascii="Arial" w:eastAsiaTheme="minorHAnsi" w:hAnsi="Arial" w:cs="Arial"/>
          <w:i/>
          <w:sz w:val="22"/>
          <w:szCs w:val="22"/>
          <w:bdr w:val="none" w:sz="0" w:space="0" w:color="auto" w:frame="1"/>
          <w:lang w:val="es-MX" w:eastAsia="es-MX"/>
        </w:rPr>
        <w:t>¿Puede identificar las buenas prácticas en las intervenciones del Estado en relación con COVID-19 y las personas LGBT? ¿Puede identificar buenas prácticas derivadas de las acciones de la sociedad civil? ¿Se han aprendido lecciones de la pandemia sobre cómo no dejar atrás a las personas LGBT en situaciones de emergencia?</w:t>
      </w:r>
    </w:p>
    <w:p w14:paraId="5953F2EC" w14:textId="5151415B" w:rsidR="00BB2E7B" w:rsidRPr="00BB2E7B" w:rsidRDefault="00BB2E7B" w:rsidP="00BB2E7B">
      <w:pPr>
        <w:jc w:val="both"/>
        <w:rPr>
          <w:rFonts w:ascii="Montserrat" w:eastAsiaTheme="minorHAnsi" w:hAnsi="Montserrat"/>
          <w:sz w:val="22"/>
          <w:szCs w:val="22"/>
          <w:lang w:val="es-ES_tradnl"/>
        </w:rPr>
      </w:pPr>
    </w:p>
    <w:p w14:paraId="0D91411B" w14:textId="7C4AB6CE" w:rsidR="00D6600A" w:rsidRPr="00BB2E7B" w:rsidRDefault="00E37BFA" w:rsidP="00E37BFA">
      <w:p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 xml:space="preserve">Por lo que hace a medidas en contra de la discriminación, </w:t>
      </w:r>
      <w:r w:rsidR="00CF1DA9" w:rsidRPr="00BB2E7B">
        <w:rPr>
          <w:rFonts w:ascii="Montserrat" w:eastAsiaTheme="minorHAnsi" w:hAnsi="Montserrat"/>
          <w:sz w:val="22"/>
          <w:szCs w:val="22"/>
          <w:lang w:val="es-ES_tradnl"/>
        </w:rPr>
        <w:t>se</w:t>
      </w:r>
      <w:r w:rsidRPr="00BB2E7B">
        <w:rPr>
          <w:rFonts w:ascii="Montserrat" w:eastAsiaTheme="minorHAnsi" w:hAnsi="Montserrat"/>
          <w:sz w:val="22"/>
          <w:szCs w:val="22"/>
          <w:lang w:val="es-ES_tradnl"/>
        </w:rPr>
        <w:t xml:space="preserve"> cuenta con el </w:t>
      </w:r>
      <w:r w:rsidRPr="00BB2E7B">
        <w:rPr>
          <w:rFonts w:ascii="Montserrat" w:eastAsiaTheme="minorHAnsi" w:hAnsi="Montserrat"/>
          <w:i/>
          <w:sz w:val="22"/>
          <w:szCs w:val="22"/>
          <w:lang w:val="es-ES_tradnl"/>
        </w:rPr>
        <w:t>Protocolo para el Acceso sin Discriminación a la Prestación de Servicios de Atención Médica de las Poblaciones Lésbico, Gay, Bisexual, Transexual, Travestí, Transgénero e Intersexual</w:t>
      </w:r>
      <w:r w:rsidRPr="00BB2E7B">
        <w:rPr>
          <w:rFonts w:ascii="Montserrat" w:eastAsiaTheme="minorHAnsi" w:hAnsi="Montserrat"/>
          <w:sz w:val="22"/>
          <w:szCs w:val="22"/>
          <w:lang w:val="es-ES_tradnl"/>
        </w:rPr>
        <w:t>, así como sus guías específicas</w:t>
      </w:r>
      <w:r w:rsidR="008C4348" w:rsidRPr="00BB2E7B">
        <w:rPr>
          <w:rFonts w:ascii="Montserrat" w:eastAsiaTheme="minorHAnsi" w:hAnsi="Montserrat"/>
          <w:sz w:val="22"/>
          <w:szCs w:val="22"/>
          <w:lang w:val="es-ES_tradnl"/>
        </w:rPr>
        <w:t xml:space="preserve">, a través de los cuales la SALUD </w:t>
      </w:r>
      <w:r w:rsidR="00CF1DA9" w:rsidRPr="00BB2E7B">
        <w:rPr>
          <w:rFonts w:ascii="Montserrat" w:eastAsiaTheme="minorHAnsi" w:hAnsi="Montserrat"/>
          <w:sz w:val="22"/>
          <w:szCs w:val="22"/>
          <w:lang w:val="es-ES_tradnl"/>
        </w:rPr>
        <w:t>se basa para atender</w:t>
      </w:r>
      <w:r w:rsidR="008C4348" w:rsidRPr="00BB2E7B">
        <w:rPr>
          <w:rFonts w:ascii="Montserrat" w:eastAsiaTheme="minorHAnsi" w:hAnsi="Montserrat"/>
          <w:sz w:val="22"/>
          <w:szCs w:val="22"/>
          <w:lang w:val="es-ES_tradnl"/>
        </w:rPr>
        <w:t xml:space="preserve"> a las personas LGBT durante la pandemia.</w:t>
      </w:r>
      <w:r w:rsidRPr="00BB2E7B">
        <w:rPr>
          <w:rStyle w:val="FootnoteReference"/>
          <w:rFonts w:ascii="Montserrat" w:eastAsiaTheme="minorHAnsi" w:hAnsi="Montserrat"/>
          <w:sz w:val="22"/>
          <w:szCs w:val="22"/>
          <w:lang w:val="es-ES_tradnl"/>
        </w:rPr>
        <w:footnoteReference w:id="51"/>
      </w:r>
    </w:p>
    <w:p w14:paraId="0558598D" w14:textId="77777777" w:rsidR="008C4348" w:rsidRPr="00BB2E7B" w:rsidRDefault="008C4348" w:rsidP="00E37BFA">
      <w:pPr>
        <w:jc w:val="both"/>
        <w:rPr>
          <w:rFonts w:ascii="Montserrat" w:eastAsiaTheme="minorHAnsi" w:hAnsi="Montserrat"/>
          <w:sz w:val="22"/>
          <w:szCs w:val="22"/>
          <w:lang w:val="es-ES_tradnl"/>
        </w:rPr>
      </w:pPr>
    </w:p>
    <w:p w14:paraId="3F1CD8DD" w14:textId="7D498F0C" w:rsidR="00433858" w:rsidRPr="00BB2E7B" w:rsidRDefault="00433858" w:rsidP="00E37BFA">
      <w:p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Entre las</w:t>
      </w:r>
      <w:r w:rsidR="008C4348" w:rsidRPr="00BB2E7B">
        <w:rPr>
          <w:rFonts w:ascii="Montserrat" w:eastAsiaTheme="minorHAnsi" w:hAnsi="Montserrat"/>
          <w:sz w:val="22"/>
          <w:szCs w:val="22"/>
          <w:lang w:val="es-ES_tradnl"/>
        </w:rPr>
        <w:t xml:space="preserve"> repercusiones de la pandemia en la situación general de las personas LGBT, preocupa el aumento de casos de violencia, rechazo familiar, expulsiones del hogar e interrupción de tratamientos antirretrovirales para aquellas personas que viven con VIH, dada la dificultad para acudir a los centros de salud durante la pandemia, o interrupciones voluntarias por temor a rechazo y discriminación familiar en aquellos casos en que los familiares desconocen el estatus serológico de la persona.</w:t>
      </w:r>
    </w:p>
    <w:p w14:paraId="0A01B11B" w14:textId="77777777" w:rsidR="00433858" w:rsidRPr="00BB2E7B" w:rsidRDefault="00433858" w:rsidP="00E37BFA">
      <w:pPr>
        <w:jc w:val="both"/>
        <w:rPr>
          <w:rFonts w:ascii="Montserrat" w:eastAsiaTheme="minorHAnsi" w:hAnsi="Montserrat"/>
          <w:sz w:val="22"/>
          <w:szCs w:val="22"/>
          <w:lang w:val="es-ES_tradnl"/>
        </w:rPr>
      </w:pPr>
    </w:p>
    <w:p w14:paraId="69CF78A8" w14:textId="4AB26F39" w:rsidR="00D6600A" w:rsidRPr="00BB2E7B" w:rsidRDefault="00433858" w:rsidP="00332FE6">
      <w:pPr>
        <w:jc w:val="both"/>
        <w:rPr>
          <w:rFonts w:ascii="Montserrat" w:eastAsiaTheme="minorHAnsi" w:hAnsi="Montserrat"/>
          <w:sz w:val="22"/>
          <w:szCs w:val="22"/>
          <w:lang w:val="es-ES_tradnl"/>
        </w:rPr>
      </w:pPr>
      <w:r w:rsidRPr="00BB2E7B">
        <w:rPr>
          <w:rFonts w:ascii="Montserrat" w:eastAsiaTheme="minorHAnsi" w:hAnsi="Montserrat"/>
          <w:sz w:val="22"/>
          <w:szCs w:val="22"/>
          <w:lang w:val="es-ES_tradnl"/>
        </w:rPr>
        <w:t>Respecto a la atención de las personas que viven con personas que viven con VIH, el Centro Nacional para la Prevención y Control del VIH y el sida</w:t>
      </w:r>
      <w:r w:rsidR="004208FC" w:rsidRPr="00BB2E7B">
        <w:rPr>
          <w:rFonts w:ascii="Montserrat" w:eastAsiaTheme="minorHAnsi" w:hAnsi="Montserrat"/>
          <w:sz w:val="22"/>
          <w:szCs w:val="22"/>
          <w:lang w:val="es-ES_tradnl"/>
        </w:rPr>
        <w:t>,</w:t>
      </w:r>
      <w:r w:rsidRPr="00BB2E7B">
        <w:rPr>
          <w:rFonts w:ascii="Montserrat" w:eastAsiaTheme="minorHAnsi" w:hAnsi="Montserrat"/>
          <w:sz w:val="22"/>
          <w:szCs w:val="22"/>
          <w:lang w:val="es-ES_tradnl"/>
        </w:rPr>
        <w:t xml:space="preserve"> publicó diversos documentos con información en marco de la pandemia y recomendaciones específicas.</w:t>
      </w:r>
      <w:r w:rsidRPr="00BB2E7B">
        <w:rPr>
          <w:rStyle w:val="FootnoteReference"/>
          <w:rFonts w:ascii="Montserrat" w:eastAsiaTheme="minorHAnsi" w:hAnsi="Montserrat"/>
          <w:sz w:val="22"/>
          <w:szCs w:val="22"/>
          <w:lang w:val="es-ES_tradnl"/>
        </w:rPr>
        <w:footnoteReference w:id="52"/>
      </w:r>
      <w:r w:rsidRPr="00BB2E7B">
        <w:rPr>
          <w:rFonts w:ascii="Montserrat" w:eastAsiaTheme="minorHAnsi" w:hAnsi="Montserrat"/>
          <w:sz w:val="22"/>
          <w:szCs w:val="22"/>
          <w:lang w:val="es-ES_tradnl"/>
        </w:rPr>
        <w:t xml:space="preserve"> </w:t>
      </w:r>
    </w:p>
    <w:sectPr w:rsidR="00D6600A" w:rsidRPr="00BB2E7B" w:rsidSect="003976B2">
      <w:headerReference w:type="default" r:id="rId11"/>
      <w:footerReference w:type="default" r:id="rId12"/>
      <w:headerReference w:type="first" r:id="rId13"/>
      <w:footerReference w:type="first" r:id="rId14"/>
      <w:pgSz w:w="11906" w:h="16838"/>
      <w:pgMar w:top="1675" w:right="1440" w:bottom="993" w:left="1440" w:header="284"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72AFBB" w16cid:durableId="229638AF"/>
  <w16cid:commentId w16cid:paraId="4B7E9E72" w16cid:durableId="229638B0"/>
  <w16cid:commentId w16cid:paraId="2D898EE9" w16cid:durableId="229638B1"/>
  <w16cid:commentId w16cid:paraId="69C29865" w16cid:durableId="229638B2"/>
  <w16cid:commentId w16cid:paraId="29C439A1" w16cid:durableId="229638B3"/>
  <w16cid:commentId w16cid:paraId="12C78B8F" w16cid:durableId="229638B4"/>
  <w16cid:commentId w16cid:paraId="07696B48" w16cid:durableId="229638B5"/>
  <w16cid:commentId w16cid:paraId="4F2FDD82" w16cid:durableId="229638B6"/>
  <w16cid:commentId w16cid:paraId="50296820" w16cid:durableId="229638B7"/>
  <w16cid:commentId w16cid:paraId="3BC6117A" w16cid:durableId="229638B8"/>
  <w16cid:commentId w16cid:paraId="6806E214" w16cid:durableId="229638B9"/>
  <w16cid:commentId w16cid:paraId="6822B0FB" w16cid:durableId="229638BA"/>
  <w16cid:commentId w16cid:paraId="4704E4DC" w16cid:durableId="229638BB"/>
  <w16cid:commentId w16cid:paraId="473909DA" w16cid:durableId="229638BC"/>
  <w16cid:commentId w16cid:paraId="40C9B2D0" w16cid:durableId="229638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0644B" w14:textId="77777777" w:rsidR="001F5162" w:rsidRDefault="001F5162">
      <w:r>
        <w:separator/>
      </w:r>
    </w:p>
  </w:endnote>
  <w:endnote w:type="continuationSeparator" w:id="0">
    <w:p w14:paraId="4D14A385" w14:textId="77777777" w:rsidR="001F5162" w:rsidRDefault="001F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7494"/>
      <w:docPartObj>
        <w:docPartGallery w:val="Page Numbers (Bottom of Page)"/>
        <w:docPartUnique/>
      </w:docPartObj>
    </w:sdtPr>
    <w:sdtEndPr>
      <w:rPr>
        <w:noProof/>
      </w:rPr>
    </w:sdtEndPr>
    <w:sdtContent>
      <w:p w14:paraId="2DA69FC0" w14:textId="0F4E8640" w:rsidR="00F2112C" w:rsidRDefault="00F2112C">
        <w:pPr>
          <w:pStyle w:val="Footer"/>
          <w:jc w:val="center"/>
        </w:pPr>
        <w:r>
          <w:fldChar w:fldCharType="begin"/>
        </w:r>
        <w:r>
          <w:instrText xml:space="preserve"> PAGE   \* MERGEFORMAT </w:instrText>
        </w:r>
        <w:r>
          <w:fldChar w:fldCharType="separate"/>
        </w:r>
        <w:r w:rsidR="00EA67E0">
          <w:rPr>
            <w:noProof/>
          </w:rPr>
          <w:t>2</w:t>
        </w:r>
        <w:r>
          <w:rPr>
            <w:noProof/>
          </w:rPr>
          <w:fldChar w:fldCharType="end"/>
        </w:r>
      </w:p>
    </w:sdtContent>
  </w:sdt>
  <w:p w14:paraId="6C4B4E82" w14:textId="77777777" w:rsidR="00F2112C" w:rsidRDefault="00F21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9876"/>
      <w:docPartObj>
        <w:docPartGallery w:val="Page Numbers (Bottom of Page)"/>
        <w:docPartUnique/>
      </w:docPartObj>
    </w:sdtPr>
    <w:sdtEndPr>
      <w:rPr>
        <w:noProof/>
      </w:rPr>
    </w:sdtEndPr>
    <w:sdtContent>
      <w:p w14:paraId="1115E9DE" w14:textId="3C0882FD" w:rsidR="00F2112C" w:rsidRDefault="00F2112C">
        <w:pPr>
          <w:pStyle w:val="Footer"/>
          <w:jc w:val="right"/>
        </w:pPr>
        <w:r>
          <w:fldChar w:fldCharType="begin"/>
        </w:r>
        <w:r>
          <w:instrText xml:space="preserve"> PAGE   \* MERGEFORMAT </w:instrText>
        </w:r>
        <w:r>
          <w:fldChar w:fldCharType="separate"/>
        </w:r>
        <w:r w:rsidR="00EA67E0">
          <w:rPr>
            <w:noProof/>
          </w:rPr>
          <w:t>1</w:t>
        </w:r>
        <w:r>
          <w:rPr>
            <w:noProof/>
          </w:rPr>
          <w:fldChar w:fldCharType="end"/>
        </w:r>
      </w:p>
    </w:sdtContent>
  </w:sdt>
  <w:p w14:paraId="10B9B448" w14:textId="77777777" w:rsidR="00F2112C" w:rsidRDefault="00F2112C" w:rsidP="00DC4089">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01506" w14:textId="77777777" w:rsidR="001F5162" w:rsidRDefault="001F5162">
      <w:r>
        <w:separator/>
      </w:r>
    </w:p>
  </w:footnote>
  <w:footnote w:type="continuationSeparator" w:id="0">
    <w:p w14:paraId="0F27D2B0" w14:textId="77777777" w:rsidR="001F5162" w:rsidRDefault="001F5162">
      <w:r>
        <w:continuationSeparator/>
      </w:r>
    </w:p>
  </w:footnote>
  <w:footnote w:id="1">
    <w:p w14:paraId="56B209C7" w14:textId="7D66B1BB" w:rsidR="00F2112C" w:rsidRPr="007C2062" w:rsidRDefault="00F2112C" w:rsidP="00FD20A6">
      <w:pPr>
        <w:pStyle w:val="FootnoteText"/>
        <w:rPr>
          <w:lang w:val="es-ES_tradnl"/>
        </w:rPr>
      </w:pPr>
      <w:r w:rsidRPr="007C2062">
        <w:rPr>
          <w:rStyle w:val="FootnoteReference"/>
          <w:sz w:val="16"/>
          <w:szCs w:val="16"/>
        </w:rPr>
        <w:footnoteRef/>
      </w:r>
      <w:r w:rsidRPr="007C2062">
        <w:rPr>
          <w:sz w:val="16"/>
          <w:szCs w:val="16"/>
        </w:rPr>
        <w:t xml:space="preserve"> </w:t>
      </w:r>
      <w:r>
        <w:rPr>
          <w:sz w:val="16"/>
          <w:szCs w:val="16"/>
          <w:lang w:val="es-ES_tradnl"/>
        </w:rPr>
        <w:t>Disponibl</w:t>
      </w:r>
      <w:r w:rsidRPr="00F75265">
        <w:rPr>
          <w:sz w:val="16"/>
          <w:szCs w:val="16"/>
          <w:lang w:val="es-ES_tradnl"/>
        </w:rPr>
        <w:t xml:space="preserve">e </w:t>
      </w:r>
      <w:r w:rsidRPr="00D634D6">
        <w:rPr>
          <w:sz w:val="16"/>
          <w:szCs w:val="16"/>
          <w:lang w:val="es-ES_tradnl"/>
        </w:rPr>
        <w:t>en</w:t>
      </w:r>
      <w:r>
        <w:rPr>
          <w:sz w:val="16"/>
          <w:szCs w:val="16"/>
          <w:lang w:val="es-ES_tradnl"/>
        </w:rPr>
        <w:t>:</w:t>
      </w:r>
      <w:r w:rsidRPr="00D634D6">
        <w:rPr>
          <w:sz w:val="16"/>
          <w:szCs w:val="16"/>
          <w:lang w:val="es-ES_tradnl"/>
        </w:rPr>
        <w:t xml:space="preserve"> </w:t>
      </w:r>
      <w:hyperlink r:id="rId1" w:history="1">
        <w:r w:rsidRPr="00D634D6">
          <w:rPr>
            <w:rStyle w:val="Hyperlink"/>
            <w:sz w:val="16"/>
            <w:szCs w:val="16"/>
            <w:lang w:val="es-ES_tradnl"/>
          </w:rPr>
          <w:t>https://www.gob.mx/segob/prensa/da-a-conocer-subsecretaria-de-derechos-humanos-poblacion-y-migracion-guia-para-las-medidas-por-el-coronavirus-covid-19</w:t>
        </w:r>
      </w:hyperlink>
    </w:p>
  </w:footnote>
  <w:footnote w:id="2">
    <w:p w14:paraId="019B2D05" w14:textId="77777777" w:rsidR="00F2112C" w:rsidRPr="00F75265" w:rsidRDefault="00F2112C" w:rsidP="008E20A2">
      <w:pPr>
        <w:pStyle w:val="FootnoteText"/>
        <w:rPr>
          <w:sz w:val="16"/>
          <w:szCs w:val="16"/>
          <w:lang w:val="es-ES_tradnl"/>
        </w:rPr>
      </w:pPr>
      <w:r w:rsidRPr="00F75265">
        <w:rPr>
          <w:rStyle w:val="FootnoteReference"/>
          <w:sz w:val="16"/>
          <w:szCs w:val="16"/>
        </w:rPr>
        <w:footnoteRef/>
      </w:r>
      <w:r w:rsidRPr="000D0992">
        <w:rPr>
          <w:sz w:val="16"/>
          <w:szCs w:val="16"/>
          <w:lang w:val="es-MX"/>
        </w:rPr>
        <w:t xml:space="preserve"> </w:t>
      </w:r>
      <w:r w:rsidRPr="00F75265">
        <w:rPr>
          <w:sz w:val="16"/>
          <w:szCs w:val="16"/>
          <w:lang w:val="es-ES_tradnl"/>
        </w:rPr>
        <w:t>Los Acuerdos fueron publicados el 27, 30 y 31 de marzo de 2020</w:t>
      </w:r>
      <w:r>
        <w:rPr>
          <w:sz w:val="16"/>
          <w:szCs w:val="16"/>
          <w:lang w:val="es-ES_tradnl"/>
        </w:rPr>
        <w:t xml:space="preserve"> y se encuentran disponibles en las siguientes direcciones electrónicas: </w:t>
      </w:r>
      <w:hyperlink r:id="rId2" w:history="1">
        <w:r w:rsidRPr="00F75265">
          <w:rPr>
            <w:rStyle w:val="Hyperlink"/>
            <w:sz w:val="16"/>
            <w:szCs w:val="16"/>
            <w:lang w:val="es-ES_tradnl"/>
          </w:rPr>
          <w:t>http://dof.gob.mx/nota_detalle.php?codigo=5590673&amp;fecha=27/03/2020</w:t>
        </w:r>
      </w:hyperlink>
      <w:r w:rsidRPr="00F75265">
        <w:rPr>
          <w:sz w:val="16"/>
          <w:szCs w:val="16"/>
          <w:lang w:val="es-ES_tradnl"/>
        </w:rPr>
        <w:t xml:space="preserve">; </w:t>
      </w:r>
      <w:hyperlink r:id="rId3" w:history="1">
        <w:r w:rsidRPr="00F75265">
          <w:rPr>
            <w:rStyle w:val="Hyperlink"/>
            <w:sz w:val="16"/>
            <w:szCs w:val="16"/>
            <w:lang w:val="es-ES_tradnl"/>
          </w:rPr>
          <w:t>http://dof.gob.mx/nota_detalle.php?codigo=5590745&amp;fecha=30/03/2020</w:t>
        </w:r>
      </w:hyperlink>
      <w:r w:rsidRPr="00F75265">
        <w:rPr>
          <w:sz w:val="16"/>
          <w:szCs w:val="16"/>
          <w:lang w:val="es-ES_tradnl"/>
        </w:rPr>
        <w:t xml:space="preserve">; </w:t>
      </w:r>
    </w:p>
    <w:p w14:paraId="391AC03B" w14:textId="77777777" w:rsidR="00F2112C" w:rsidRPr="00F75265" w:rsidRDefault="00EA67E0" w:rsidP="008E20A2">
      <w:pPr>
        <w:pStyle w:val="FootnoteText"/>
        <w:rPr>
          <w:sz w:val="16"/>
          <w:szCs w:val="16"/>
          <w:lang w:val="es-ES_tradnl"/>
        </w:rPr>
      </w:pPr>
      <w:hyperlink r:id="rId4" w:history="1">
        <w:r w:rsidR="00F2112C" w:rsidRPr="00F75265">
          <w:rPr>
            <w:rStyle w:val="Hyperlink"/>
            <w:sz w:val="16"/>
            <w:szCs w:val="16"/>
            <w:lang w:val="es-ES_tradnl"/>
          </w:rPr>
          <w:t>http://dof.gob.mx/nota_detalle.php?codigo=5590914&amp;fecha=31/03/2020</w:t>
        </w:r>
      </w:hyperlink>
      <w:r w:rsidR="00F2112C" w:rsidRPr="00F75265">
        <w:rPr>
          <w:sz w:val="16"/>
          <w:szCs w:val="16"/>
          <w:lang w:val="es-ES_tradnl"/>
        </w:rPr>
        <w:t xml:space="preserve"> </w:t>
      </w:r>
    </w:p>
  </w:footnote>
  <w:footnote w:id="3">
    <w:p w14:paraId="0B5BB89E" w14:textId="7034314F" w:rsidR="00F2112C" w:rsidRPr="00B62E62" w:rsidRDefault="00F2112C" w:rsidP="00B62E62">
      <w:pPr>
        <w:pStyle w:val="FootnoteText"/>
        <w:jc w:val="both"/>
        <w:rPr>
          <w:lang w:val="es-ES_tradnl"/>
        </w:rPr>
      </w:pPr>
      <w:r w:rsidRPr="00B62E62">
        <w:rPr>
          <w:rStyle w:val="FootnoteReference"/>
          <w:sz w:val="16"/>
          <w:szCs w:val="16"/>
        </w:rPr>
        <w:footnoteRef/>
      </w:r>
      <w:r w:rsidRPr="000D0992">
        <w:rPr>
          <w:sz w:val="16"/>
          <w:szCs w:val="16"/>
          <w:lang w:val="es-MX"/>
        </w:rPr>
        <w:t xml:space="preserve"> </w:t>
      </w:r>
      <w:r>
        <w:rPr>
          <w:sz w:val="16"/>
          <w:szCs w:val="16"/>
          <w:lang w:val="es-ES_tradnl"/>
        </w:rPr>
        <w:t>La</w:t>
      </w:r>
      <w:r w:rsidRPr="00B62E62">
        <w:rPr>
          <w:sz w:val="16"/>
          <w:szCs w:val="16"/>
          <w:lang w:val="es-ES_tradnl"/>
        </w:rPr>
        <w:t xml:space="preserve"> Jorn</w:t>
      </w:r>
      <w:r>
        <w:rPr>
          <w:sz w:val="16"/>
          <w:szCs w:val="16"/>
          <w:lang w:val="es-ES_tradnl"/>
        </w:rPr>
        <w:t xml:space="preserve">ada Nacional de Sana Distancia inició el 23 de marzo y concluyó el 30 de mayo de 2020. Para más información, consultar </w:t>
      </w:r>
      <w:hyperlink r:id="rId5" w:history="1">
        <w:r w:rsidRPr="00931478">
          <w:rPr>
            <w:rStyle w:val="Hyperlink"/>
            <w:sz w:val="16"/>
            <w:szCs w:val="16"/>
            <w:lang w:val="es-ES_tradnl"/>
          </w:rPr>
          <w:t>https://www.gob.mx/cms/uploads/attachment/file/541687/Jornada_Nacional_de_Sana_Distancia.pdf</w:t>
        </w:r>
      </w:hyperlink>
      <w:r>
        <w:rPr>
          <w:sz w:val="16"/>
          <w:szCs w:val="16"/>
          <w:lang w:val="es-ES_tradnl"/>
        </w:rPr>
        <w:t xml:space="preserve"> </w:t>
      </w:r>
    </w:p>
  </w:footnote>
  <w:footnote w:id="4">
    <w:p w14:paraId="7B36A881" w14:textId="767A38FC" w:rsidR="00F2112C" w:rsidRPr="00B93ADD" w:rsidRDefault="00F2112C" w:rsidP="00B93ADD">
      <w:pPr>
        <w:pStyle w:val="FootnoteText"/>
        <w:rPr>
          <w:lang w:val="es-ES_tradnl"/>
        </w:rPr>
      </w:pPr>
      <w:r w:rsidRPr="00B93ADD">
        <w:rPr>
          <w:rStyle w:val="FootnoteReference"/>
          <w:sz w:val="16"/>
          <w:szCs w:val="16"/>
        </w:rPr>
        <w:footnoteRef/>
      </w:r>
      <w:r w:rsidRPr="000D0992">
        <w:rPr>
          <w:sz w:val="16"/>
          <w:szCs w:val="16"/>
          <w:lang w:val="es-ES_tradnl"/>
        </w:rPr>
        <w:t xml:space="preserve"> </w:t>
      </w:r>
      <w:r w:rsidRPr="00B93ADD">
        <w:rPr>
          <w:sz w:val="16"/>
          <w:szCs w:val="16"/>
          <w:lang w:val="es-ES_tradnl"/>
        </w:rPr>
        <w:t>Disponible</w:t>
      </w:r>
      <w:r>
        <w:rPr>
          <w:sz w:val="16"/>
          <w:szCs w:val="16"/>
          <w:lang w:val="es-ES_tradnl"/>
        </w:rPr>
        <w:t>s</w:t>
      </w:r>
      <w:r w:rsidRPr="00B93ADD">
        <w:rPr>
          <w:sz w:val="16"/>
          <w:szCs w:val="16"/>
          <w:lang w:val="es-ES_tradnl"/>
        </w:rPr>
        <w:t xml:space="preserve"> en</w:t>
      </w:r>
      <w:r>
        <w:rPr>
          <w:sz w:val="16"/>
          <w:szCs w:val="16"/>
          <w:lang w:val="es-ES_tradnl"/>
        </w:rPr>
        <w:t>:</w:t>
      </w:r>
      <w:r w:rsidRPr="00B93ADD">
        <w:rPr>
          <w:sz w:val="16"/>
          <w:szCs w:val="16"/>
          <w:lang w:val="es-ES_tradnl"/>
        </w:rPr>
        <w:t xml:space="preserve"> </w:t>
      </w:r>
      <w:hyperlink r:id="rId6" w:history="1">
        <w:r w:rsidRPr="00B93ADD">
          <w:rPr>
            <w:rStyle w:val="Hyperlink"/>
            <w:sz w:val="16"/>
            <w:szCs w:val="16"/>
            <w:lang w:val="es-ES_tradnl"/>
          </w:rPr>
          <w:t>https://www.gob.mx/cms/uploads/attachment/file/549001/OBSERVACIONES_SOBRE_VIOLACIONES_A_DERECHOS_HUMANOS_DURANTE_LA_CONTINGENCIA_SANITARIA_POR_COVID-19__2_.pdf</w:t>
        </w:r>
      </w:hyperlink>
      <w:r>
        <w:rPr>
          <w:lang w:val="es-ES_tradnl"/>
        </w:rPr>
        <w:t xml:space="preserve"> </w:t>
      </w:r>
    </w:p>
  </w:footnote>
  <w:footnote w:id="5">
    <w:p w14:paraId="0EDAC7B1" w14:textId="6F1B1FA3" w:rsidR="00F2112C" w:rsidRPr="00CB58B8" w:rsidRDefault="00F2112C" w:rsidP="00280519">
      <w:pPr>
        <w:pStyle w:val="FootnoteText"/>
        <w:jc w:val="both"/>
        <w:rPr>
          <w:lang w:val="es-ES"/>
        </w:rPr>
      </w:pPr>
      <w:r w:rsidRPr="00CB2CE3">
        <w:rPr>
          <w:rStyle w:val="FootnoteReference"/>
          <w:sz w:val="16"/>
        </w:rPr>
        <w:footnoteRef/>
      </w:r>
      <w:r w:rsidRPr="000D0992">
        <w:rPr>
          <w:sz w:val="16"/>
          <w:lang w:val="es-MX"/>
        </w:rPr>
        <w:t xml:space="preserve"> </w:t>
      </w:r>
      <w:r w:rsidRPr="00280519">
        <w:rPr>
          <w:sz w:val="16"/>
          <w:lang w:val="es-ES_tradnl"/>
        </w:rPr>
        <w:t xml:space="preserve">El Comunicado Técnico diario puede consultarse </w:t>
      </w:r>
      <w:r>
        <w:rPr>
          <w:sz w:val="16"/>
          <w:lang w:val="es-ES_tradnl"/>
        </w:rPr>
        <w:t xml:space="preserve">a través de la siguiente dirección electrónica </w:t>
      </w:r>
      <w:hyperlink r:id="rId7" w:history="1">
        <w:r w:rsidRPr="00931478">
          <w:rPr>
            <w:rStyle w:val="Hyperlink"/>
            <w:sz w:val="16"/>
            <w:lang w:val="es-ES_tradnl"/>
          </w:rPr>
          <w:t>https://coronavirus.gob.mx/informacion-accesible/</w:t>
        </w:r>
      </w:hyperlink>
      <w:r>
        <w:rPr>
          <w:sz w:val="16"/>
          <w:lang w:val="es-ES_tradnl"/>
        </w:rPr>
        <w:t xml:space="preserve"> o bien en las conferencias de prensa que a diario se transmiten y publican en la página </w:t>
      </w:r>
      <w:hyperlink r:id="rId8" w:history="1">
        <w:r w:rsidRPr="00931478">
          <w:rPr>
            <w:rStyle w:val="Hyperlink"/>
            <w:sz w:val="16"/>
            <w:lang w:val="es-ES_tradnl"/>
          </w:rPr>
          <w:t>https://www.gob.mx/salud</w:t>
        </w:r>
      </w:hyperlink>
    </w:p>
  </w:footnote>
  <w:footnote w:id="6">
    <w:p w14:paraId="2137063B" w14:textId="50725352" w:rsidR="00F2112C" w:rsidRPr="00202B80" w:rsidRDefault="00F2112C" w:rsidP="00202B80">
      <w:pPr>
        <w:pStyle w:val="FootnoteText"/>
        <w:jc w:val="both"/>
        <w:rPr>
          <w:sz w:val="16"/>
          <w:szCs w:val="16"/>
          <w:lang w:val="es-ES_tradnl"/>
        </w:rPr>
      </w:pPr>
      <w:r w:rsidRPr="00202B80">
        <w:rPr>
          <w:rStyle w:val="FootnoteReference"/>
          <w:sz w:val="16"/>
          <w:szCs w:val="16"/>
        </w:rPr>
        <w:footnoteRef/>
      </w:r>
      <w:r>
        <w:rPr>
          <w:sz w:val="16"/>
          <w:szCs w:val="16"/>
          <w:lang w:val="es-ES_tradnl"/>
        </w:rPr>
        <w:t xml:space="preserve">Para más información sobre los datos abiertos, consultar </w:t>
      </w:r>
      <w:hyperlink r:id="rId9" w:history="1">
        <w:r w:rsidRPr="00931478">
          <w:rPr>
            <w:rStyle w:val="Hyperlink"/>
            <w:sz w:val="16"/>
            <w:szCs w:val="16"/>
            <w:lang w:val="es-ES_tradnl"/>
          </w:rPr>
          <w:t>https://coronavirus.gob.mx/wp-content/uploads/2020/05/Vigilancia_Centinela.pdf</w:t>
        </w:r>
      </w:hyperlink>
      <w:r>
        <w:rPr>
          <w:sz w:val="16"/>
          <w:szCs w:val="16"/>
          <w:lang w:val="es-ES_tradnl"/>
        </w:rPr>
        <w:t xml:space="preserve">. La base de datos </w:t>
      </w:r>
      <w:r w:rsidRPr="00202B80">
        <w:rPr>
          <w:sz w:val="16"/>
          <w:szCs w:val="16"/>
          <w:lang w:val="es-ES_tradnl"/>
        </w:rPr>
        <w:t xml:space="preserve">se puede descargar desde la siguiente dirección </w:t>
      </w:r>
      <w:r>
        <w:rPr>
          <w:sz w:val="16"/>
          <w:szCs w:val="16"/>
          <w:lang w:val="es-ES_tradnl"/>
        </w:rPr>
        <w:t>electró</w:t>
      </w:r>
      <w:r w:rsidRPr="00202B80">
        <w:rPr>
          <w:sz w:val="16"/>
          <w:szCs w:val="16"/>
          <w:lang w:val="es-ES_tradnl"/>
        </w:rPr>
        <w:t xml:space="preserve">nica </w:t>
      </w:r>
      <w:hyperlink r:id="rId10" w:history="1">
        <w:r w:rsidRPr="00931478">
          <w:rPr>
            <w:rStyle w:val="Hyperlink"/>
            <w:sz w:val="16"/>
            <w:szCs w:val="16"/>
            <w:lang w:val="es-ES_tradnl"/>
          </w:rPr>
          <w:t>https://datos.gob.mx/busca/dataset/informacion-referente-a-casos-covid-19-en-mexico</w:t>
        </w:r>
      </w:hyperlink>
      <w:r>
        <w:rPr>
          <w:sz w:val="16"/>
          <w:szCs w:val="16"/>
          <w:lang w:val="es-ES_tradnl"/>
        </w:rPr>
        <w:t>.</w:t>
      </w:r>
    </w:p>
  </w:footnote>
  <w:footnote w:id="7">
    <w:p w14:paraId="5691CD9D" w14:textId="06259C3B" w:rsidR="00F2112C" w:rsidRPr="00FD28CB" w:rsidRDefault="00F2112C" w:rsidP="00FD28CB">
      <w:pPr>
        <w:pStyle w:val="FootnoteText"/>
        <w:jc w:val="both"/>
        <w:rPr>
          <w:sz w:val="16"/>
          <w:szCs w:val="16"/>
          <w:lang w:val="es-ES_tradnl"/>
        </w:rPr>
      </w:pPr>
      <w:r w:rsidRPr="00FD28CB">
        <w:rPr>
          <w:rStyle w:val="FootnoteReference"/>
          <w:sz w:val="16"/>
          <w:szCs w:val="16"/>
        </w:rPr>
        <w:footnoteRef/>
      </w:r>
      <w:r w:rsidRPr="000D0992">
        <w:rPr>
          <w:sz w:val="16"/>
          <w:szCs w:val="16"/>
          <w:lang w:val="es-MX"/>
        </w:rPr>
        <w:t xml:space="preserve"> </w:t>
      </w:r>
      <w:r w:rsidRPr="00FD28CB">
        <w:rPr>
          <w:sz w:val="16"/>
          <w:szCs w:val="16"/>
          <w:lang w:val="es-ES_tradnl"/>
        </w:rPr>
        <w:t xml:space="preserve">Disponible en: </w:t>
      </w:r>
      <w:hyperlink r:id="rId11" w:history="1">
        <w:r w:rsidRPr="00FD28CB">
          <w:rPr>
            <w:rStyle w:val="Hyperlink"/>
            <w:sz w:val="16"/>
            <w:szCs w:val="16"/>
            <w:lang w:val="es-ES_tradnl"/>
          </w:rPr>
          <w:t>https://www.gob.mx/cms/uploads/attachment/file/551158/panorama-covid19-poblacion-indigena-07-mayo-2020.pdf</w:t>
        </w:r>
      </w:hyperlink>
      <w:r w:rsidRPr="00FD28CB">
        <w:rPr>
          <w:sz w:val="16"/>
          <w:szCs w:val="16"/>
          <w:lang w:val="es-ES_tradnl"/>
        </w:rPr>
        <w:t xml:space="preserve"> </w:t>
      </w:r>
    </w:p>
  </w:footnote>
  <w:footnote w:id="8">
    <w:p w14:paraId="250C1962" w14:textId="201C2849" w:rsidR="00F2112C" w:rsidRPr="000D0992" w:rsidRDefault="00F2112C" w:rsidP="009F093A">
      <w:pPr>
        <w:pStyle w:val="FootnoteText"/>
        <w:jc w:val="both"/>
        <w:rPr>
          <w:lang w:val="es-MX"/>
        </w:rPr>
      </w:pPr>
      <w:r w:rsidRPr="009F093A">
        <w:rPr>
          <w:rStyle w:val="FootnoteReference"/>
          <w:sz w:val="16"/>
          <w:szCs w:val="16"/>
        </w:rPr>
        <w:footnoteRef/>
      </w:r>
      <w:r w:rsidRPr="000D0992">
        <w:rPr>
          <w:lang w:val="es-MX"/>
        </w:rPr>
        <w:t xml:space="preserve"> </w:t>
      </w:r>
      <w:r w:rsidRPr="009F093A">
        <w:rPr>
          <w:sz w:val="16"/>
          <w:szCs w:val="16"/>
          <w:lang w:val="es-ES_tradnl"/>
        </w:rPr>
        <w:t>Para más información</w:t>
      </w:r>
      <w:r>
        <w:rPr>
          <w:sz w:val="16"/>
          <w:szCs w:val="16"/>
          <w:lang w:val="es-ES_tradnl"/>
        </w:rPr>
        <w:t>,</w:t>
      </w:r>
      <w:r w:rsidRPr="009F093A">
        <w:rPr>
          <w:sz w:val="16"/>
          <w:szCs w:val="16"/>
          <w:lang w:val="es-ES_tradnl"/>
        </w:rPr>
        <w:t xml:space="preserve"> consultar</w:t>
      </w:r>
      <w:r w:rsidRPr="000D0992">
        <w:rPr>
          <w:lang w:val="es-MX"/>
        </w:rPr>
        <w:t xml:space="preserve"> </w:t>
      </w:r>
      <w:hyperlink r:id="rId12" w:history="1">
        <w:r w:rsidRPr="000D0992">
          <w:rPr>
            <w:rStyle w:val="Hyperlink"/>
            <w:sz w:val="16"/>
            <w:szCs w:val="16"/>
            <w:lang w:val="es-MX"/>
          </w:rPr>
          <w:t>https://coronavirus.gob.mx/2020/05/02/fortalece-gobierno-de-mexico-a-todas-las-entidades-contra-el-covid-19/</w:t>
        </w:r>
      </w:hyperlink>
    </w:p>
  </w:footnote>
  <w:footnote w:id="9">
    <w:p w14:paraId="4D67B395" w14:textId="77777777" w:rsidR="00F2112C" w:rsidRPr="003B5B1D" w:rsidRDefault="00F2112C" w:rsidP="00E671E8">
      <w:pPr>
        <w:pStyle w:val="FootnoteText"/>
        <w:rPr>
          <w:sz w:val="16"/>
          <w:szCs w:val="16"/>
          <w:lang w:val="es-ES_tradnl"/>
        </w:rPr>
      </w:pPr>
      <w:r w:rsidRPr="003B5B1D">
        <w:rPr>
          <w:rStyle w:val="FootnoteReference"/>
          <w:sz w:val="16"/>
          <w:szCs w:val="16"/>
        </w:rPr>
        <w:footnoteRef/>
      </w:r>
      <w:r w:rsidRPr="000D0992">
        <w:rPr>
          <w:sz w:val="16"/>
          <w:szCs w:val="16"/>
          <w:lang w:val="es-MX"/>
        </w:rPr>
        <w:t xml:space="preserve"> </w:t>
      </w:r>
      <w:r w:rsidRPr="003B5B1D">
        <w:rPr>
          <w:sz w:val="16"/>
          <w:szCs w:val="16"/>
          <w:lang w:val="es-ES_tradnl"/>
        </w:rPr>
        <w:t xml:space="preserve">Para </w:t>
      </w:r>
      <w:r>
        <w:rPr>
          <w:sz w:val="16"/>
          <w:szCs w:val="16"/>
          <w:lang w:val="es-ES_tradnl"/>
        </w:rPr>
        <w:t>más</w:t>
      </w:r>
      <w:r w:rsidRPr="003B5B1D">
        <w:rPr>
          <w:sz w:val="16"/>
          <w:szCs w:val="16"/>
          <w:lang w:val="es-ES_tradnl"/>
        </w:rPr>
        <w:t xml:space="preserve"> información, consultar </w:t>
      </w:r>
      <w:hyperlink r:id="rId13" w:history="1">
        <w:r w:rsidRPr="00931478">
          <w:rPr>
            <w:rStyle w:val="Hyperlink"/>
            <w:sz w:val="16"/>
            <w:szCs w:val="16"/>
            <w:lang w:val="es-ES_tradnl"/>
          </w:rPr>
          <w:t>https://coronavirus.gob.mx/wp-content/uploads/2020/04/Lineamientos_Centros_Atencion_Temporal.pdf</w:t>
        </w:r>
      </w:hyperlink>
      <w:r>
        <w:rPr>
          <w:sz w:val="16"/>
          <w:szCs w:val="16"/>
          <w:lang w:val="es-ES_tradnl"/>
        </w:rPr>
        <w:t xml:space="preserve"> </w:t>
      </w:r>
    </w:p>
  </w:footnote>
  <w:footnote w:id="10">
    <w:p w14:paraId="1E612A08" w14:textId="77777777" w:rsidR="00F2112C" w:rsidRPr="00AD398A" w:rsidRDefault="00F2112C" w:rsidP="00E671E8">
      <w:pPr>
        <w:pStyle w:val="FootnoteText"/>
        <w:rPr>
          <w:sz w:val="16"/>
          <w:szCs w:val="16"/>
          <w:lang w:val="es-ES_tradnl"/>
        </w:rPr>
      </w:pPr>
      <w:r w:rsidRPr="00AD398A">
        <w:rPr>
          <w:rStyle w:val="FootnoteReference"/>
          <w:sz w:val="16"/>
          <w:szCs w:val="16"/>
        </w:rPr>
        <w:footnoteRef/>
      </w:r>
      <w:r w:rsidRPr="000D0992">
        <w:rPr>
          <w:sz w:val="16"/>
          <w:szCs w:val="16"/>
          <w:lang w:val="es-MX"/>
        </w:rPr>
        <w:t xml:space="preserve"> </w:t>
      </w:r>
      <w:r w:rsidRPr="00AD398A">
        <w:rPr>
          <w:sz w:val="16"/>
          <w:szCs w:val="16"/>
          <w:lang w:val="es-ES_tradnl"/>
        </w:rPr>
        <w:t xml:space="preserve">Para </w:t>
      </w:r>
      <w:r>
        <w:rPr>
          <w:sz w:val="16"/>
          <w:szCs w:val="16"/>
          <w:lang w:val="es-ES_tradnl"/>
        </w:rPr>
        <w:t>más</w:t>
      </w:r>
      <w:r w:rsidRPr="00AD398A">
        <w:rPr>
          <w:sz w:val="16"/>
          <w:szCs w:val="16"/>
          <w:lang w:val="es-ES_tradnl"/>
        </w:rPr>
        <w:t xml:space="preserve"> información, consultar </w:t>
      </w:r>
      <w:hyperlink r:id="rId14" w:history="1">
        <w:r w:rsidRPr="00AD398A">
          <w:rPr>
            <w:rStyle w:val="Hyperlink"/>
            <w:sz w:val="16"/>
            <w:szCs w:val="16"/>
            <w:lang w:val="es-ES_tradnl"/>
          </w:rPr>
          <w:t>http://www.imss.gob.mx/prensa/archivo/202004/171</w:t>
        </w:r>
      </w:hyperlink>
      <w:r w:rsidRPr="00AD398A">
        <w:rPr>
          <w:sz w:val="16"/>
          <w:szCs w:val="16"/>
          <w:lang w:val="es-ES_tradnl"/>
        </w:rPr>
        <w:t xml:space="preserve"> </w:t>
      </w:r>
    </w:p>
  </w:footnote>
  <w:footnote w:id="11">
    <w:p w14:paraId="109632A6" w14:textId="77777777" w:rsidR="00F2112C" w:rsidRPr="00AD398A" w:rsidRDefault="00F2112C" w:rsidP="00E671E8">
      <w:pPr>
        <w:pStyle w:val="FootnoteText"/>
        <w:jc w:val="both"/>
        <w:rPr>
          <w:sz w:val="16"/>
          <w:szCs w:val="16"/>
          <w:lang w:val="es-ES_tradnl"/>
        </w:rPr>
      </w:pPr>
      <w:r w:rsidRPr="00AD398A">
        <w:rPr>
          <w:rStyle w:val="FootnoteReference"/>
          <w:sz w:val="16"/>
          <w:szCs w:val="16"/>
          <w:lang w:val="es-ES_tradnl"/>
        </w:rPr>
        <w:footnoteRef/>
      </w:r>
      <w:r w:rsidRPr="00AD398A">
        <w:rPr>
          <w:sz w:val="16"/>
          <w:szCs w:val="16"/>
          <w:lang w:val="es-ES_tradnl"/>
        </w:rPr>
        <w:t xml:space="preserve"> Desde el 23 de abril estas camas están destinadas a brindar servicios en el segundo nivel de atención, para pacientes referidas por las instituciones públicas en caso de partos, cesáreas, enfermedades del apéndice, hernias complicadas, y úlceras gástricas, entre otros padecimientos, no graves.</w:t>
      </w:r>
    </w:p>
  </w:footnote>
  <w:footnote w:id="12">
    <w:p w14:paraId="330A2FF4" w14:textId="3B9A4806" w:rsidR="00F2112C" w:rsidRPr="00A158D9" w:rsidRDefault="00F2112C" w:rsidP="00A158D9">
      <w:pPr>
        <w:pStyle w:val="FootnoteText"/>
        <w:jc w:val="both"/>
        <w:rPr>
          <w:sz w:val="16"/>
          <w:szCs w:val="16"/>
          <w:lang w:val="es-ES_tradnl"/>
        </w:rPr>
      </w:pPr>
      <w:r w:rsidRPr="00A158D9">
        <w:rPr>
          <w:rStyle w:val="FootnoteReference"/>
          <w:sz w:val="16"/>
          <w:szCs w:val="16"/>
          <w:lang w:val="es-ES_tradnl"/>
        </w:rPr>
        <w:footnoteRef/>
      </w:r>
      <w:r w:rsidRPr="00A158D9">
        <w:rPr>
          <w:sz w:val="16"/>
          <w:szCs w:val="16"/>
          <w:lang w:val="es-ES_tradnl"/>
        </w:rPr>
        <w:t xml:space="preserve"> Se </w:t>
      </w:r>
      <w:r>
        <w:rPr>
          <w:sz w:val="16"/>
          <w:szCs w:val="16"/>
          <w:lang w:val="es-ES_tradnl"/>
        </w:rPr>
        <w:t xml:space="preserve">ha </w:t>
      </w:r>
      <w:r w:rsidRPr="00A158D9">
        <w:rPr>
          <w:sz w:val="16"/>
          <w:szCs w:val="16"/>
          <w:lang w:val="es-ES_tradnl"/>
        </w:rPr>
        <w:t>establecido cooperación con los gobiernos de China, Turquía, Estados Unidos, entre otros.</w:t>
      </w:r>
    </w:p>
  </w:footnote>
  <w:footnote w:id="13">
    <w:p w14:paraId="0DE6F92B" w14:textId="2A470E9D" w:rsidR="00F2112C" w:rsidRPr="00AD398A" w:rsidRDefault="00F2112C" w:rsidP="00AD398A">
      <w:pPr>
        <w:pStyle w:val="FootnoteText"/>
        <w:jc w:val="both"/>
        <w:rPr>
          <w:sz w:val="16"/>
          <w:szCs w:val="16"/>
          <w:lang w:val="es-ES_tradnl"/>
        </w:rPr>
      </w:pPr>
      <w:r w:rsidRPr="00AD398A">
        <w:rPr>
          <w:rStyle w:val="FootnoteReference"/>
          <w:sz w:val="16"/>
          <w:szCs w:val="16"/>
          <w:lang w:val="es-ES_tradnl"/>
        </w:rPr>
        <w:footnoteRef/>
      </w:r>
      <w:r w:rsidRPr="00AD398A">
        <w:rPr>
          <w:sz w:val="16"/>
          <w:szCs w:val="16"/>
          <w:lang w:val="es-ES_tradnl"/>
        </w:rPr>
        <w:t xml:space="preserve"> El Programa IMSS-BIENESTAR otorga cobertura a 12.3 millones de personas, de las cuales 36% habita en localidades predominantemente indígenas. </w:t>
      </w:r>
      <w:r>
        <w:rPr>
          <w:sz w:val="16"/>
          <w:szCs w:val="16"/>
          <w:lang w:val="es-ES_tradnl"/>
        </w:rPr>
        <w:t>Del</w:t>
      </w:r>
      <w:r w:rsidRPr="00AD398A">
        <w:rPr>
          <w:sz w:val="16"/>
          <w:szCs w:val="16"/>
          <w:lang w:val="es-ES_tradnl"/>
        </w:rPr>
        <w:t xml:space="preserve"> total de 4,071 unidades médicas de primer y segundo nivel de atención, que brinda servicios médico-preventivos, el 33% se ubica en municipios indígenas.</w:t>
      </w:r>
      <w:r>
        <w:rPr>
          <w:sz w:val="16"/>
          <w:szCs w:val="16"/>
          <w:lang w:val="es-ES_tradnl"/>
        </w:rPr>
        <w:t xml:space="preserve"> </w:t>
      </w:r>
      <w:r w:rsidRPr="00AD398A">
        <w:rPr>
          <w:sz w:val="16"/>
          <w:szCs w:val="16"/>
          <w:lang w:val="es-ES_tradnl"/>
        </w:rPr>
        <w:t>Derivado de la contingencia actual, se estableció el “Plan Institucional de Respuesta ante la Pandemia de COVID-19 en IMSS-BIENESTAR”, a través del cual se trabaja para que las Unidades Médicas Rurales y los Hospitales Rurales, garanticen la atención médica continua y otorguen medicamentos a pacientes con infecciones respiratorias agudas, se impulsa la participación de la Organización Comunitaria para disminuir los riesgos relacionados con COVID-19.</w:t>
      </w:r>
    </w:p>
  </w:footnote>
  <w:footnote w:id="14">
    <w:p w14:paraId="7367D0E7" w14:textId="1B94F164" w:rsidR="00F2112C" w:rsidRPr="003C7275" w:rsidRDefault="00F2112C" w:rsidP="003C7275">
      <w:pPr>
        <w:pStyle w:val="FootnoteText"/>
        <w:jc w:val="both"/>
        <w:rPr>
          <w:sz w:val="16"/>
          <w:szCs w:val="16"/>
          <w:lang w:val="es-ES_tradnl"/>
        </w:rPr>
      </w:pPr>
      <w:r w:rsidRPr="003C7275">
        <w:rPr>
          <w:rStyle w:val="FootnoteReference"/>
          <w:sz w:val="16"/>
          <w:szCs w:val="16"/>
          <w:lang w:val="es-ES_tradnl"/>
        </w:rPr>
        <w:footnoteRef/>
      </w:r>
      <w:r w:rsidRPr="003C7275">
        <w:rPr>
          <w:sz w:val="16"/>
          <w:szCs w:val="16"/>
          <w:lang w:val="es-ES_tradnl"/>
        </w:rPr>
        <w:t xml:space="preserve"> La información abarca los siguientes temas: recursos para eliminar la discriminación y violencia por orientación sexual, identidad o expr</w:t>
      </w:r>
      <w:r>
        <w:rPr>
          <w:sz w:val="16"/>
          <w:szCs w:val="16"/>
          <w:lang w:val="es-ES_tradnl"/>
        </w:rPr>
        <w:t>esión de género;</w:t>
      </w:r>
      <w:r w:rsidRPr="003C7275">
        <w:rPr>
          <w:sz w:val="16"/>
          <w:szCs w:val="16"/>
          <w:lang w:val="es-ES_tradnl"/>
        </w:rPr>
        <w:t xml:space="preserve"> recomendaciones para personas con discapacidad</w:t>
      </w:r>
      <w:r>
        <w:rPr>
          <w:sz w:val="16"/>
          <w:szCs w:val="16"/>
          <w:lang w:val="es-ES_tradnl"/>
        </w:rPr>
        <w:t xml:space="preserve"> psicosocial; recomendaciones para cuidar la </w:t>
      </w:r>
      <w:r w:rsidRPr="003C7275">
        <w:rPr>
          <w:sz w:val="16"/>
          <w:szCs w:val="16"/>
          <w:lang w:val="es-ES_tradnl"/>
        </w:rPr>
        <w:t>salud mental de adultos mayores</w:t>
      </w:r>
      <w:r>
        <w:rPr>
          <w:sz w:val="16"/>
          <w:szCs w:val="16"/>
          <w:lang w:val="es-ES_tradnl"/>
        </w:rPr>
        <w:t xml:space="preserve">; plan para la </w:t>
      </w:r>
      <w:r w:rsidRPr="003C7275">
        <w:rPr>
          <w:sz w:val="16"/>
          <w:szCs w:val="16"/>
          <w:lang w:val="es-ES_tradnl"/>
        </w:rPr>
        <w:t>atención a la población migrante</w:t>
      </w:r>
      <w:r>
        <w:rPr>
          <w:sz w:val="16"/>
          <w:szCs w:val="16"/>
          <w:lang w:val="es-ES_tradnl"/>
        </w:rPr>
        <w:t xml:space="preserve">; recomendaciones para </w:t>
      </w:r>
      <w:r w:rsidRPr="003C7275">
        <w:rPr>
          <w:sz w:val="16"/>
          <w:szCs w:val="16"/>
          <w:lang w:val="es-ES_tradnl"/>
        </w:rPr>
        <w:t>refugios temporales y centros de aislamiento voluntario</w:t>
      </w:r>
      <w:r>
        <w:rPr>
          <w:sz w:val="16"/>
          <w:szCs w:val="16"/>
          <w:lang w:val="es-ES_tradnl"/>
        </w:rPr>
        <w:t xml:space="preserve">; lineamientos para la atención de </w:t>
      </w:r>
      <w:r w:rsidRPr="003C7275">
        <w:rPr>
          <w:sz w:val="16"/>
          <w:szCs w:val="16"/>
          <w:lang w:val="es-ES_tradnl"/>
        </w:rPr>
        <w:t>niñas, niños y adolescentes</w:t>
      </w:r>
      <w:r>
        <w:rPr>
          <w:sz w:val="16"/>
          <w:szCs w:val="16"/>
          <w:lang w:val="es-ES_tradnl"/>
        </w:rPr>
        <w:t xml:space="preserve">; protocolo para la </w:t>
      </w:r>
      <w:r w:rsidRPr="003C7275">
        <w:rPr>
          <w:sz w:val="16"/>
          <w:szCs w:val="16"/>
          <w:lang w:val="es-ES_tradnl"/>
        </w:rPr>
        <w:t>atención al interior de Centros</w:t>
      </w:r>
      <w:r>
        <w:rPr>
          <w:sz w:val="16"/>
          <w:szCs w:val="16"/>
          <w:lang w:val="es-ES_tradnl"/>
        </w:rPr>
        <w:t xml:space="preserve"> </w:t>
      </w:r>
      <w:r w:rsidRPr="003C7275">
        <w:rPr>
          <w:sz w:val="16"/>
          <w:szCs w:val="16"/>
          <w:lang w:val="es-ES_tradnl"/>
        </w:rPr>
        <w:t>Federales De Reinserción Social (CEFERESOS)</w:t>
      </w:r>
      <w:r>
        <w:rPr>
          <w:sz w:val="16"/>
          <w:szCs w:val="16"/>
          <w:lang w:val="es-ES_tradnl"/>
        </w:rPr>
        <w:t>; protocolo para la atención de casos en las Estaciones Migratorias y Estancias Provisionales; recomendaciones para mitigar la pandemia en los Refugios y Centros de Atención Externa para mujeres que viven violencia extrema; r</w:t>
      </w:r>
      <w:r w:rsidRPr="00770500">
        <w:rPr>
          <w:sz w:val="16"/>
          <w:szCs w:val="16"/>
          <w:lang w:val="es-ES_tradnl"/>
        </w:rPr>
        <w:t>ecomendaciones para los Centros de Atención Infantil</w:t>
      </w:r>
      <w:r>
        <w:rPr>
          <w:sz w:val="16"/>
          <w:szCs w:val="16"/>
          <w:lang w:val="es-ES_tradnl"/>
        </w:rPr>
        <w:t xml:space="preserve">; entre otros. Las publicaciones están disponibles en: </w:t>
      </w:r>
      <w:hyperlink r:id="rId15" w:history="1">
        <w:r w:rsidRPr="00931478">
          <w:rPr>
            <w:rStyle w:val="Hyperlink"/>
            <w:sz w:val="16"/>
            <w:szCs w:val="16"/>
            <w:lang w:val="es-ES_tradnl"/>
          </w:rPr>
          <w:t>https://coronavirus.gob.mx/documentos-de-consulta/</w:t>
        </w:r>
      </w:hyperlink>
      <w:r>
        <w:rPr>
          <w:sz w:val="16"/>
          <w:szCs w:val="16"/>
          <w:lang w:val="es-ES_tradnl"/>
        </w:rPr>
        <w:t xml:space="preserve">. </w:t>
      </w:r>
    </w:p>
  </w:footnote>
  <w:footnote w:id="15">
    <w:p w14:paraId="58A83CE4" w14:textId="495129D4" w:rsidR="00F2112C" w:rsidRPr="005523CB" w:rsidRDefault="00F2112C">
      <w:pPr>
        <w:pStyle w:val="FootnoteText"/>
        <w:rPr>
          <w:sz w:val="16"/>
          <w:szCs w:val="16"/>
          <w:lang w:val="es-ES_tradnl"/>
        </w:rPr>
      </w:pPr>
      <w:r w:rsidRPr="005523CB">
        <w:rPr>
          <w:rStyle w:val="FootnoteReference"/>
          <w:sz w:val="16"/>
          <w:szCs w:val="16"/>
          <w:lang w:val="es-ES_tradnl"/>
        </w:rPr>
        <w:footnoteRef/>
      </w:r>
      <w:r w:rsidRPr="005523CB">
        <w:rPr>
          <w:sz w:val="16"/>
          <w:szCs w:val="16"/>
          <w:lang w:val="es-ES_tradnl"/>
        </w:rPr>
        <w:t xml:space="preserve"> La guía se puede identificar a través de la siguiente dirección: </w:t>
      </w:r>
      <w:hyperlink r:id="rId16" w:history="1">
        <w:r w:rsidRPr="005523CB">
          <w:rPr>
            <w:rStyle w:val="Hyperlink"/>
            <w:sz w:val="16"/>
            <w:szCs w:val="16"/>
            <w:lang w:val="es-ES_tradnl"/>
          </w:rPr>
          <w:t>https://coronavirus.gob.mx/informacion-accesible/</w:t>
        </w:r>
      </w:hyperlink>
      <w:r w:rsidRPr="005523CB">
        <w:rPr>
          <w:sz w:val="16"/>
          <w:szCs w:val="16"/>
          <w:lang w:val="es-ES_tradnl"/>
        </w:rPr>
        <w:t xml:space="preserve"> </w:t>
      </w:r>
    </w:p>
  </w:footnote>
  <w:footnote w:id="16">
    <w:p w14:paraId="40A6EA2A" w14:textId="64965CB2" w:rsidR="00F2112C" w:rsidRPr="0005658F" w:rsidRDefault="00F2112C" w:rsidP="0005658F">
      <w:pPr>
        <w:pStyle w:val="FootnoteText"/>
        <w:rPr>
          <w:sz w:val="16"/>
          <w:szCs w:val="16"/>
          <w:lang w:val="es-ES_tradnl"/>
        </w:rPr>
      </w:pPr>
      <w:r w:rsidRPr="0005658F">
        <w:rPr>
          <w:rStyle w:val="FootnoteReference"/>
          <w:sz w:val="16"/>
          <w:szCs w:val="16"/>
          <w:lang w:val="es-ES_tradnl"/>
        </w:rPr>
        <w:footnoteRef/>
      </w:r>
      <w:r w:rsidRPr="0005658F">
        <w:rPr>
          <w:sz w:val="16"/>
          <w:szCs w:val="16"/>
          <w:lang w:val="es-ES_tradnl"/>
        </w:rPr>
        <w:t xml:space="preserve"> Disponibles en</w:t>
      </w:r>
      <w:r>
        <w:rPr>
          <w:sz w:val="16"/>
          <w:szCs w:val="16"/>
          <w:lang w:val="es-ES_tradnl"/>
        </w:rPr>
        <w:t>:</w:t>
      </w:r>
      <w:r w:rsidRPr="0005658F">
        <w:rPr>
          <w:sz w:val="16"/>
          <w:szCs w:val="16"/>
          <w:lang w:val="es-ES_tradnl"/>
        </w:rPr>
        <w:t xml:space="preserve"> </w:t>
      </w:r>
      <w:hyperlink r:id="rId17" w:history="1">
        <w:r w:rsidRPr="0005658F">
          <w:rPr>
            <w:rStyle w:val="Hyperlink"/>
            <w:sz w:val="16"/>
            <w:szCs w:val="16"/>
            <w:lang w:val="es-ES_tradnl"/>
          </w:rPr>
          <w:t>https://coronavirus.gob.mx/wp-content/uploads/2020/05/Recomendaciones_estrategias_generales_proteccion_atencion_salud_mental_personal_sanitaro_2.pdf</w:t>
        </w:r>
      </w:hyperlink>
      <w:r w:rsidRPr="0005658F">
        <w:rPr>
          <w:sz w:val="16"/>
          <w:szCs w:val="16"/>
          <w:lang w:val="es-ES_tradnl"/>
        </w:rPr>
        <w:t xml:space="preserve"> </w:t>
      </w:r>
    </w:p>
  </w:footnote>
  <w:footnote w:id="17">
    <w:p w14:paraId="324801AE" w14:textId="776EFA38" w:rsidR="00F2112C" w:rsidRPr="00496F42" w:rsidRDefault="00F2112C" w:rsidP="0005658F">
      <w:pPr>
        <w:pStyle w:val="FootnoteText"/>
        <w:rPr>
          <w:sz w:val="16"/>
          <w:szCs w:val="16"/>
          <w:lang w:val="es-ES_tradnl"/>
        </w:rPr>
      </w:pPr>
      <w:r w:rsidRPr="00496F42">
        <w:rPr>
          <w:rStyle w:val="FootnoteReference"/>
          <w:sz w:val="16"/>
          <w:szCs w:val="16"/>
          <w:lang w:val="es-ES_tradnl"/>
        </w:rPr>
        <w:footnoteRef/>
      </w:r>
      <w:r w:rsidRPr="00496F42">
        <w:rPr>
          <w:sz w:val="16"/>
          <w:szCs w:val="16"/>
          <w:lang w:val="es-ES_tradnl"/>
        </w:rPr>
        <w:t xml:space="preserve"> Disponible en</w:t>
      </w:r>
      <w:r>
        <w:rPr>
          <w:sz w:val="16"/>
          <w:szCs w:val="16"/>
          <w:lang w:val="es-ES_tradnl"/>
        </w:rPr>
        <w:t>:</w:t>
      </w:r>
      <w:r w:rsidRPr="00496F42">
        <w:rPr>
          <w:sz w:val="16"/>
          <w:szCs w:val="16"/>
          <w:lang w:val="es-ES_tradnl"/>
        </w:rPr>
        <w:t xml:space="preserve"> </w:t>
      </w:r>
      <w:hyperlink r:id="rId18" w:history="1">
        <w:r w:rsidRPr="00496F42">
          <w:rPr>
            <w:rStyle w:val="Hyperlink"/>
            <w:sz w:val="16"/>
            <w:szCs w:val="16"/>
            <w:lang w:val="es-ES_tradnl"/>
          </w:rPr>
          <w:t>https://coronavirus.gob.mx/wp-content/uploads/2020/06/SaludMental_EstigmaDiscriminacion.pdf</w:t>
        </w:r>
      </w:hyperlink>
      <w:r w:rsidRPr="00496F42">
        <w:rPr>
          <w:sz w:val="16"/>
          <w:szCs w:val="16"/>
          <w:lang w:val="es-ES_tradnl"/>
        </w:rPr>
        <w:t xml:space="preserve"> </w:t>
      </w:r>
    </w:p>
  </w:footnote>
  <w:footnote w:id="18">
    <w:p w14:paraId="769FB075" w14:textId="568DCBF9" w:rsidR="00F2112C" w:rsidRPr="00496F42" w:rsidRDefault="00F2112C" w:rsidP="00496F42">
      <w:pPr>
        <w:pStyle w:val="FootnoteText"/>
        <w:jc w:val="both"/>
        <w:rPr>
          <w:lang w:val="es-ES_tradnl"/>
        </w:rPr>
      </w:pPr>
      <w:r w:rsidRPr="00496F42">
        <w:rPr>
          <w:rStyle w:val="FootnoteReference"/>
          <w:sz w:val="16"/>
          <w:szCs w:val="16"/>
          <w:lang w:val="es-ES_tradnl"/>
        </w:rPr>
        <w:footnoteRef/>
      </w:r>
      <w:r w:rsidRPr="00496F42">
        <w:rPr>
          <w:sz w:val="16"/>
          <w:szCs w:val="16"/>
          <w:lang w:val="es-ES_tradnl"/>
        </w:rPr>
        <w:t xml:space="preserve"> El cuestionario fue desarrollado por la SALUD, la Facultad de Psicología </w:t>
      </w:r>
      <w:r>
        <w:rPr>
          <w:sz w:val="16"/>
          <w:szCs w:val="16"/>
          <w:lang w:val="es-ES_tradnl"/>
        </w:rPr>
        <w:t xml:space="preserve">de la Universidad Nacional Autónoma de México </w:t>
      </w:r>
      <w:r w:rsidRPr="00496F42">
        <w:rPr>
          <w:sz w:val="16"/>
          <w:szCs w:val="16"/>
          <w:lang w:val="es-ES_tradnl"/>
        </w:rPr>
        <w:t>y el Instituto Nacional de Psiquiatría</w:t>
      </w:r>
      <w:r>
        <w:rPr>
          <w:sz w:val="16"/>
          <w:szCs w:val="16"/>
          <w:lang w:val="es-ES_tradnl"/>
        </w:rPr>
        <w:t xml:space="preserve"> Dr. Ramón de la Fuente Muñiz, </w:t>
      </w:r>
      <w:r w:rsidRPr="00496F42">
        <w:rPr>
          <w:sz w:val="16"/>
          <w:szCs w:val="16"/>
          <w:lang w:val="es-ES_tradnl"/>
        </w:rPr>
        <w:t>se puede consultar a través de la siguiente dirección electr</w:t>
      </w:r>
      <w:r>
        <w:rPr>
          <w:sz w:val="16"/>
          <w:szCs w:val="16"/>
          <w:lang w:val="es-ES_tradnl"/>
        </w:rPr>
        <w:t>ó</w:t>
      </w:r>
      <w:r w:rsidRPr="00496F42">
        <w:rPr>
          <w:sz w:val="16"/>
          <w:szCs w:val="16"/>
          <w:lang w:val="es-ES_tradnl"/>
        </w:rPr>
        <w:t xml:space="preserve">nica: </w:t>
      </w:r>
      <w:hyperlink r:id="rId19" w:history="1">
        <w:r w:rsidRPr="00496F42">
          <w:rPr>
            <w:rStyle w:val="Hyperlink"/>
            <w:sz w:val="16"/>
            <w:szCs w:val="16"/>
            <w:lang w:val="es-ES_tradnl"/>
          </w:rPr>
          <w:t>https://misalud.unam.mx/covid19/</w:t>
        </w:r>
      </w:hyperlink>
      <w:r w:rsidRPr="000D0992">
        <w:rPr>
          <w:lang w:val="es-MX"/>
        </w:rPr>
        <w:t xml:space="preserve"> </w:t>
      </w:r>
    </w:p>
  </w:footnote>
  <w:footnote w:id="19">
    <w:p w14:paraId="45B1C343" w14:textId="2F2FCDE2" w:rsidR="00F2112C" w:rsidRPr="00752265" w:rsidRDefault="00F2112C" w:rsidP="00752265">
      <w:pPr>
        <w:pStyle w:val="FootnoteText"/>
        <w:jc w:val="both"/>
        <w:rPr>
          <w:sz w:val="16"/>
          <w:szCs w:val="16"/>
          <w:lang w:val="es-ES_tradnl"/>
        </w:rPr>
      </w:pPr>
      <w:r w:rsidRPr="00EC743C">
        <w:rPr>
          <w:rStyle w:val="FootnoteReference"/>
          <w:sz w:val="16"/>
          <w:szCs w:val="16"/>
          <w:lang w:val="es-ES_tradnl"/>
        </w:rPr>
        <w:footnoteRef/>
      </w:r>
      <w:r w:rsidRPr="00EC743C">
        <w:rPr>
          <w:sz w:val="16"/>
          <w:szCs w:val="16"/>
          <w:lang w:val="es-ES_tradnl"/>
        </w:rPr>
        <w:t xml:space="preserve"> El bono se otorga al personal cuyas categorías y funciones estén relacionadas con la atención de los pacientes por COVID-19, entre las </w:t>
      </w:r>
      <w:r w:rsidRPr="00752265">
        <w:rPr>
          <w:sz w:val="16"/>
          <w:szCs w:val="16"/>
          <w:lang w:val="es-ES_tradnl"/>
        </w:rPr>
        <w:t xml:space="preserve">184 unidades médicas donde se </w:t>
      </w:r>
      <w:r>
        <w:rPr>
          <w:sz w:val="16"/>
          <w:szCs w:val="16"/>
          <w:lang w:val="es-ES_tradnl"/>
        </w:rPr>
        <w:t>despliegan servicios para su</w:t>
      </w:r>
      <w:r w:rsidRPr="00752265">
        <w:rPr>
          <w:sz w:val="16"/>
          <w:szCs w:val="16"/>
          <w:lang w:val="es-ES_tradnl"/>
        </w:rPr>
        <w:t xml:space="preserve"> atención. Estará vigente del 16 de marzo de 2020 a la fecha en que concluya la emergencia sanitaria.</w:t>
      </w:r>
    </w:p>
  </w:footnote>
  <w:footnote w:id="20">
    <w:p w14:paraId="7E89694C" w14:textId="31AD9C52" w:rsidR="00F2112C" w:rsidRPr="001C3164" w:rsidRDefault="00F2112C" w:rsidP="005B7A7E">
      <w:pPr>
        <w:jc w:val="both"/>
        <w:rPr>
          <w:sz w:val="16"/>
          <w:szCs w:val="16"/>
          <w:lang w:val="es-ES_tradnl"/>
        </w:rPr>
      </w:pPr>
      <w:r w:rsidRPr="002843A5">
        <w:rPr>
          <w:rStyle w:val="FootnoteReference"/>
          <w:sz w:val="16"/>
          <w:szCs w:val="16"/>
          <w:lang w:val="es-ES_tradnl"/>
        </w:rPr>
        <w:footnoteRef/>
      </w:r>
      <w:r>
        <w:rPr>
          <w:sz w:val="16"/>
          <w:szCs w:val="16"/>
          <w:lang w:val="es-ES_tradnl"/>
        </w:rPr>
        <w:t xml:space="preserve"> </w:t>
      </w:r>
      <w:r w:rsidRPr="002843A5">
        <w:rPr>
          <w:sz w:val="16"/>
          <w:szCs w:val="16"/>
          <w:lang w:val="es-ES_tradnl"/>
        </w:rPr>
        <w:t>Dispon</w:t>
      </w:r>
      <w:r>
        <w:rPr>
          <w:sz w:val="16"/>
          <w:szCs w:val="16"/>
          <w:lang w:val="es-ES_tradnl"/>
        </w:rPr>
        <w:t>i</w:t>
      </w:r>
      <w:r w:rsidRPr="002843A5">
        <w:rPr>
          <w:sz w:val="16"/>
          <w:szCs w:val="16"/>
          <w:lang w:val="es-ES_tradnl"/>
        </w:rPr>
        <w:t>ble en</w:t>
      </w:r>
      <w:r>
        <w:rPr>
          <w:sz w:val="16"/>
          <w:szCs w:val="16"/>
          <w:lang w:val="es-ES_tradnl"/>
        </w:rPr>
        <w:t>:</w:t>
      </w:r>
      <w:r w:rsidRPr="002843A5">
        <w:rPr>
          <w:sz w:val="16"/>
          <w:szCs w:val="16"/>
          <w:lang w:val="es-ES_tradnl"/>
        </w:rPr>
        <w:t xml:space="preserve"> </w:t>
      </w:r>
      <w:hyperlink r:id="rId20" w:history="1">
        <w:r w:rsidRPr="002843A5">
          <w:rPr>
            <w:rStyle w:val="Hyperlink"/>
            <w:sz w:val="16"/>
            <w:szCs w:val="16"/>
            <w:lang w:val="es-ES_tradnl"/>
          </w:rPr>
          <w:t>https://www.gob.mx/segob/prensa/llama-conapred-a-evitar-actos-discriminatorios-contra-personal-medico-y-de-enfermeria-que-atiende-casos-de-covid-19</w:t>
        </w:r>
      </w:hyperlink>
    </w:p>
  </w:footnote>
  <w:footnote w:id="21">
    <w:p w14:paraId="43C4A54E" w14:textId="77777777" w:rsidR="00F2112C" w:rsidRPr="00EC256C" w:rsidRDefault="00F2112C" w:rsidP="00801C12">
      <w:pPr>
        <w:pStyle w:val="FootnoteText"/>
        <w:jc w:val="both"/>
        <w:rPr>
          <w:sz w:val="16"/>
          <w:szCs w:val="16"/>
          <w:lang w:val="es-ES_tradnl"/>
        </w:rPr>
      </w:pPr>
      <w:r w:rsidRPr="00EC256C">
        <w:rPr>
          <w:rStyle w:val="FootnoteReference"/>
          <w:sz w:val="16"/>
          <w:szCs w:val="16"/>
          <w:lang w:val="es-ES_tradnl"/>
        </w:rPr>
        <w:footnoteRef/>
      </w:r>
      <w:r w:rsidRPr="00EC256C">
        <w:rPr>
          <w:sz w:val="16"/>
          <w:szCs w:val="16"/>
          <w:lang w:val="es-ES_tradnl"/>
        </w:rPr>
        <w:t xml:space="preserve"> En México, las cifras nacionales demuestran que las mujeres trabajan 39 horas semanales en las tareas del hogar, frente a 14 horas semanales que ejecutan los hombres. Asimismo, de los 2.2 millones de personas que se dedican al trabajo del hogar, 90 por ciento son mujeres.</w:t>
      </w:r>
    </w:p>
  </w:footnote>
  <w:footnote w:id="22">
    <w:p w14:paraId="5F69CA96" w14:textId="0B2E2F2F" w:rsidR="00F2112C" w:rsidRPr="005F34FF" w:rsidRDefault="00F2112C" w:rsidP="005F34FF">
      <w:pPr>
        <w:jc w:val="both"/>
        <w:rPr>
          <w:sz w:val="16"/>
          <w:szCs w:val="16"/>
          <w:lang w:val="es-ES_tradnl"/>
        </w:rPr>
      </w:pPr>
      <w:r w:rsidRPr="00752265">
        <w:rPr>
          <w:rStyle w:val="FootnoteReference"/>
          <w:sz w:val="16"/>
          <w:szCs w:val="16"/>
          <w:lang w:val="es-ES_tradnl"/>
        </w:rPr>
        <w:footnoteRef/>
      </w:r>
      <w:r>
        <w:rPr>
          <w:sz w:val="16"/>
          <w:szCs w:val="16"/>
          <w:lang w:val="es-ES_tradnl"/>
        </w:rPr>
        <w:t xml:space="preserve"> </w:t>
      </w:r>
      <w:r w:rsidRPr="00752265">
        <w:rPr>
          <w:sz w:val="16"/>
          <w:szCs w:val="16"/>
          <w:lang w:val="es-ES_tradnl"/>
        </w:rPr>
        <w:t xml:space="preserve">Los materiales se pueden identificar a través </w:t>
      </w:r>
      <w:r>
        <w:rPr>
          <w:sz w:val="16"/>
          <w:szCs w:val="16"/>
          <w:lang w:val="es-ES_tradnl"/>
        </w:rPr>
        <w:t>de las siguientes direcciones el</w:t>
      </w:r>
      <w:r w:rsidRPr="00752265">
        <w:rPr>
          <w:sz w:val="16"/>
          <w:szCs w:val="16"/>
          <w:lang w:val="es-ES_tradnl"/>
        </w:rPr>
        <w:t xml:space="preserve">ectrónicas: </w:t>
      </w:r>
      <w:hyperlink r:id="rId21" w:history="1">
        <w:r w:rsidRPr="00752265">
          <w:rPr>
            <w:rStyle w:val="Hyperlink"/>
            <w:sz w:val="16"/>
            <w:szCs w:val="16"/>
            <w:lang w:val="es-ES_tradnl"/>
          </w:rPr>
          <w:t>https://www.gob.mx/cms/uploads/attachment/file/543162/Covid19-TiempoCasa.pdf</w:t>
        </w:r>
      </w:hyperlink>
      <w:r w:rsidRPr="00752265">
        <w:rPr>
          <w:sz w:val="16"/>
          <w:szCs w:val="16"/>
          <w:lang w:val="es-ES_tradnl"/>
        </w:rPr>
        <w:t xml:space="preserve">; </w:t>
      </w:r>
      <w:hyperlink r:id="rId22" w:history="1">
        <w:r w:rsidRPr="00752265">
          <w:rPr>
            <w:rStyle w:val="Hyperlink"/>
            <w:sz w:val="16"/>
            <w:szCs w:val="16"/>
            <w:lang w:val="es-ES_tradnl"/>
          </w:rPr>
          <w:t>https://www.gob.mx/cms/uploads/attachment/file/543160/Covid19-cifrasPEG.pdf</w:t>
        </w:r>
      </w:hyperlink>
      <w:r w:rsidRPr="00752265">
        <w:rPr>
          <w:sz w:val="16"/>
          <w:szCs w:val="16"/>
          <w:lang w:val="es-ES_tradnl"/>
        </w:rPr>
        <w:t xml:space="preserve">; y </w:t>
      </w:r>
      <w:hyperlink r:id="rId23" w:history="1">
        <w:r w:rsidRPr="00752265">
          <w:rPr>
            <w:rStyle w:val="Hyperlink"/>
            <w:sz w:val="16"/>
            <w:szCs w:val="16"/>
            <w:lang w:val="es-ES_tradnl"/>
          </w:rPr>
          <w:t>https://www.gob.mx/cms/uploads/attachment/file/543161/Covid19-cuidarnos.pdf</w:t>
        </w:r>
      </w:hyperlink>
    </w:p>
  </w:footnote>
  <w:footnote w:id="23">
    <w:p w14:paraId="00809DB0" w14:textId="26E8719C" w:rsidR="00F2112C" w:rsidRPr="000D0992" w:rsidRDefault="00F2112C" w:rsidP="005F0E9F">
      <w:pPr>
        <w:rPr>
          <w:sz w:val="16"/>
          <w:szCs w:val="16"/>
          <w:lang w:val="es-MX"/>
        </w:rPr>
      </w:pPr>
      <w:r w:rsidRPr="005F0E9F">
        <w:rPr>
          <w:rStyle w:val="FootnoteReference"/>
          <w:sz w:val="16"/>
          <w:szCs w:val="16"/>
        </w:rPr>
        <w:footnoteRef/>
      </w:r>
      <w:r w:rsidRPr="000D0992">
        <w:rPr>
          <w:sz w:val="16"/>
          <w:szCs w:val="16"/>
          <w:lang w:val="es-MX"/>
        </w:rPr>
        <w:t xml:space="preserve"> </w:t>
      </w:r>
      <w:r w:rsidRPr="005F0E9F">
        <w:rPr>
          <w:sz w:val="16"/>
          <w:szCs w:val="16"/>
          <w:lang w:val="es-ES_tradnl"/>
        </w:rPr>
        <w:t xml:space="preserve">Disponible en: </w:t>
      </w:r>
      <w:hyperlink r:id="rId24" w:history="1">
        <w:r w:rsidRPr="000D0992">
          <w:rPr>
            <w:rStyle w:val="Hyperlink"/>
            <w:sz w:val="16"/>
            <w:szCs w:val="16"/>
            <w:lang w:val="es-MX"/>
          </w:rPr>
          <w:t>https://www.gob.mx/cms/uploads/attachment/file/544677/Info_CJM_horarios_durante_Contingencia.pdf</w:t>
        </w:r>
      </w:hyperlink>
    </w:p>
  </w:footnote>
  <w:footnote w:id="24">
    <w:p w14:paraId="60E5C0DE" w14:textId="54E0C00F" w:rsidR="00F2112C" w:rsidRPr="005F34FF" w:rsidRDefault="00F2112C" w:rsidP="005F34FF">
      <w:pPr>
        <w:jc w:val="both"/>
        <w:rPr>
          <w:rFonts w:ascii="Times" w:eastAsia="Calibri" w:hAnsi="Times"/>
          <w:sz w:val="16"/>
          <w:szCs w:val="16"/>
          <w:lang w:val="es-ES_tradnl"/>
        </w:rPr>
      </w:pPr>
      <w:r w:rsidRPr="005F34FF">
        <w:rPr>
          <w:rStyle w:val="FootnoteReference"/>
          <w:rFonts w:ascii="Times" w:hAnsi="Times"/>
          <w:sz w:val="16"/>
          <w:szCs w:val="16"/>
          <w:lang w:val="es-ES_tradnl"/>
        </w:rPr>
        <w:footnoteRef/>
      </w:r>
      <w:r w:rsidRPr="005F34FF">
        <w:rPr>
          <w:rFonts w:ascii="Times" w:hAnsi="Times"/>
          <w:sz w:val="16"/>
          <w:szCs w:val="16"/>
          <w:lang w:val="es-ES_tradnl"/>
        </w:rPr>
        <w:t xml:space="preserve"> </w:t>
      </w:r>
      <w:r w:rsidRPr="005F34FF">
        <w:rPr>
          <w:rFonts w:ascii="Times" w:eastAsia="Calibri" w:hAnsi="Times"/>
          <w:sz w:val="16"/>
          <w:szCs w:val="16"/>
          <w:lang w:val="es-ES_tradnl"/>
        </w:rPr>
        <w:t xml:space="preserve">Los gráficos en español y en lengua Maya están en revisión por parte de la SEGOB, y ya se cuenta con las propuestas de gráficos en las lenguas Mixteco; Zapoteco; Rarámuri Alto de Guachochi, Chihuahua; Yaqui; Tének (Huasteco); y Náhuatl de Zongolica, Veracruz. </w:t>
      </w:r>
    </w:p>
  </w:footnote>
  <w:footnote w:id="25">
    <w:p w14:paraId="73EDEBA8" w14:textId="39885E35" w:rsidR="00F2112C" w:rsidRPr="00CF1B6A" w:rsidRDefault="00F2112C" w:rsidP="004208FC">
      <w:pPr>
        <w:pStyle w:val="FootnoteText"/>
        <w:rPr>
          <w:sz w:val="16"/>
          <w:lang w:val="es-ES_tradnl"/>
        </w:rPr>
      </w:pPr>
      <w:r w:rsidRPr="004208FC">
        <w:rPr>
          <w:rStyle w:val="FootnoteReference"/>
          <w:sz w:val="16"/>
          <w:szCs w:val="16"/>
        </w:rPr>
        <w:footnoteRef/>
      </w:r>
      <w:r w:rsidRPr="000D0992">
        <w:rPr>
          <w:sz w:val="16"/>
          <w:szCs w:val="16"/>
          <w:lang w:val="es-MX"/>
        </w:rPr>
        <w:t xml:space="preserve"> </w:t>
      </w:r>
      <w:r>
        <w:rPr>
          <w:lang w:val="es-ES_tradnl"/>
        </w:rPr>
        <w:t xml:space="preserve"> </w:t>
      </w:r>
      <w:r>
        <w:rPr>
          <w:sz w:val="16"/>
          <w:lang w:val="es-ES_tradnl"/>
        </w:rPr>
        <w:t xml:space="preserve">Disponible en: </w:t>
      </w:r>
      <w:hyperlink r:id="rId25" w:history="1">
        <w:r w:rsidRPr="00E45906">
          <w:rPr>
            <w:rStyle w:val="Hyperlink"/>
            <w:sz w:val="16"/>
            <w:lang w:val="es-ES_tradnl"/>
          </w:rPr>
          <w:t>https://www.dof.gob.mx/nota_detalle.php?codigo=5592105&amp;fecha=22/04/2020</w:t>
        </w:r>
      </w:hyperlink>
      <w:r>
        <w:rPr>
          <w:sz w:val="16"/>
          <w:lang w:val="es-ES_tradnl"/>
        </w:rPr>
        <w:t xml:space="preserve"> </w:t>
      </w:r>
    </w:p>
  </w:footnote>
  <w:footnote w:id="26">
    <w:p w14:paraId="7DA53B72" w14:textId="77777777" w:rsidR="00F2112C" w:rsidRPr="001E5871" w:rsidRDefault="00F2112C" w:rsidP="001E5871">
      <w:pPr>
        <w:pStyle w:val="FootnoteText"/>
        <w:jc w:val="both"/>
        <w:rPr>
          <w:sz w:val="16"/>
          <w:szCs w:val="16"/>
          <w:lang w:val="es-ES_tradnl"/>
        </w:rPr>
      </w:pPr>
      <w:r w:rsidRPr="001E5871">
        <w:rPr>
          <w:rStyle w:val="FootnoteReference"/>
          <w:sz w:val="16"/>
          <w:szCs w:val="16"/>
        </w:rPr>
        <w:footnoteRef/>
      </w:r>
      <w:r w:rsidRPr="000D0992">
        <w:rPr>
          <w:sz w:val="16"/>
          <w:szCs w:val="16"/>
          <w:lang w:val="es-MX"/>
        </w:rPr>
        <w:t xml:space="preserve"> </w:t>
      </w:r>
      <w:r w:rsidRPr="001E5871">
        <w:rPr>
          <w:sz w:val="16"/>
          <w:szCs w:val="16"/>
          <w:lang w:val="es-ES_tradnl"/>
        </w:rPr>
        <w:t>El hospital fue construido con dos carpas Blu – Med XP, cuenta con aire acondicionado, nivel de atención es de terapia progresiva que opera las 24 horas.</w:t>
      </w:r>
    </w:p>
  </w:footnote>
  <w:footnote w:id="27">
    <w:p w14:paraId="29536A8E" w14:textId="7BB327B9" w:rsidR="00F2112C" w:rsidRPr="005E4280" w:rsidRDefault="00F2112C">
      <w:pPr>
        <w:pStyle w:val="FootnoteText"/>
        <w:rPr>
          <w:sz w:val="16"/>
          <w:szCs w:val="16"/>
          <w:lang w:val="es-ES_tradnl"/>
        </w:rPr>
      </w:pPr>
      <w:r w:rsidRPr="005E4280">
        <w:rPr>
          <w:rStyle w:val="FootnoteReference"/>
          <w:sz w:val="16"/>
          <w:szCs w:val="16"/>
          <w:lang w:val="es-ES_tradnl"/>
        </w:rPr>
        <w:footnoteRef/>
      </w:r>
      <w:r w:rsidRPr="005E4280">
        <w:rPr>
          <w:sz w:val="16"/>
          <w:szCs w:val="16"/>
          <w:lang w:val="es-ES_tradnl"/>
        </w:rPr>
        <w:t xml:space="preserve"> De conformidad con el acuerdo ejecutivo del 31 de marzo de 2020. </w:t>
      </w:r>
    </w:p>
  </w:footnote>
  <w:footnote w:id="28">
    <w:p w14:paraId="4A701ABD" w14:textId="30FD2901" w:rsidR="00F2112C" w:rsidRPr="00981DB9" w:rsidRDefault="00F2112C" w:rsidP="00981DB9">
      <w:pPr>
        <w:pStyle w:val="FootnoteText"/>
        <w:jc w:val="both"/>
        <w:rPr>
          <w:sz w:val="16"/>
          <w:szCs w:val="16"/>
          <w:lang w:val="es-ES_tradnl"/>
        </w:rPr>
      </w:pPr>
      <w:r w:rsidRPr="00981DB9">
        <w:rPr>
          <w:rStyle w:val="FootnoteReference"/>
          <w:sz w:val="16"/>
          <w:szCs w:val="16"/>
          <w:lang w:val="es-ES_tradnl"/>
        </w:rPr>
        <w:footnoteRef/>
      </w:r>
      <w:r w:rsidRPr="00981DB9">
        <w:rPr>
          <w:sz w:val="16"/>
          <w:szCs w:val="16"/>
          <w:lang w:val="es-ES_tradnl"/>
        </w:rPr>
        <w:t xml:space="preserve"> Para más información, consultar </w:t>
      </w:r>
      <w:hyperlink r:id="rId26" w:history="1">
        <w:r w:rsidRPr="00981DB9">
          <w:rPr>
            <w:rStyle w:val="Hyperlink"/>
            <w:sz w:val="16"/>
            <w:szCs w:val="16"/>
            <w:lang w:val="es-ES_tradnl"/>
          </w:rPr>
          <w:t>https://www.aprendeencasa.mx/aprende-en- casa/acceso.html</w:t>
        </w:r>
      </w:hyperlink>
      <w:r w:rsidRPr="00981DB9">
        <w:rPr>
          <w:sz w:val="16"/>
          <w:szCs w:val="16"/>
          <w:lang w:val="es-ES_tradnl"/>
        </w:rPr>
        <w:t xml:space="preserve"> </w:t>
      </w:r>
    </w:p>
  </w:footnote>
  <w:footnote w:id="29">
    <w:p w14:paraId="74C80039" w14:textId="3A3D3F47" w:rsidR="00F2112C" w:rsidRPr="00BE7017" w:rsidRDefault="00F2112C" w:rsidP="00BE7017">
      <w:pPr>
        <w:pStyle w:val="FootnoteText"/>
        <w:jc w:val="both"/>
        <w:rPr>
          <w:lang w:val="es-ES_tradnl"/>
        </w:rPr>
      </w:pPr>
      <w:r w:rsidRPr="00BE7017">
        <w:rPr>
          <w:rStyle w:val="FootnoteReference"/>
          <w:sz w:val="16"/>
          <w:lang w:val="es-ES_tradnl"/>
        </w:rPr>
        <w:footnoteRef/>
      </w:r>
      <w:r w:rsidRPr="00BE7017">
        <w:rPr>
          <w:sz w:val="16"/>
          <w:lang w:val="es-ES_tradnl"/>
        </w:rPr>
        <w:t xml:space="preserve"> Los programas tienen contenidos propios de las comunidades del área de cobertura de cada radiodifusora y se transmitirán en lenguas indígenas, con un enfoque intercultural para promover el aprendizaje colaborativo; el respeto a las opiniones; el desarrollo de habilidades cognitivas; la disciplina para realizar actividades educativas diariamente y la valoración de la lengua y cultura locales.</w:t>
      </w:r>
      <w:r>
        <w:rPr>
          <w:sz w:val="16"/>
          <w:lang w:val="es-ES_tradnl"/>
        </w:rPr>
        <w:t xml:space="preserve"> </w:t>
      </w:r>
      <w:r w:rsidRPr="00BE7017">
        <w:rPr>
          <w:sz w:val="16"/>
          <w:lang w:val="es-ES_tradnl"/>
        </w:rPr>
        <w:t>Las guías para la conducción de los programas radiofónicos se realizan con la participación de hablantes de lengua indígena de los estados de Puebla, Hidalgo, Quintana Roo, Michoacán, Chiapas, Oaxaca, Nayarit, Veracruz, San Luis Potosí, Chihuahua y Guerrero, además de personal académico del INEA</w:t>
      </w:r>
    </w:p>
  </w:footnote>
  <w:footnote w:id="30">
    <w:p w14:paraId="1464D358" w14:textId="1ED338B0" w:rsidR="00F2112C" w:rsidRPr="00F75265" w:rsidRDefault="00F2112C" w:rsidP="0029628E">
      <w:pPr>
        <w:pStyle w:val="FootnoteText"/>
        <w:jc w:val="both"/>
        <w:rPr>
          <w:lang w:val="es-ES_tradnl"/>
        </w:rPr>
      </w:pPr>
      <w:r w:rsidRPr="00F75265">
        <w:rPr>
          <w:rStyle w:val="FootnoteReference"/>
          <w:sz w:val="16"/>
          <w:szCs w:val="16"/>
        </w:rPr>
        <w:footnoteRef/>
      </w:r>
      <w:r w:rsidRPr="000D0992">
        <w:rPr>
          <w:sz w:val="16"/>
          <w:szCs w:val="16"/>
          <w:lang w:val="es-MX"/>
        </w:rPr>
        <w:t xml:space="preserve"> Las</w:t>
      </w:r>
      <w:r w:rsidRPr="00F75265">
        <w:rPr>
          <w:sz w:val="16"/>
          <w:szCs w:val="16"/>
          <w:lang w:val="es-ES_tradnl"/>
        </w:rPr>
        <w:t xml:space="preserve"> medidas económicas </w:t>
      </w:r>
      <w:r>
        <w:rPr>
          <w:sz w:val="16"/>
          <w:szCs w:val="16"/>
          <w:lang w:val="es-ES_tradnl"/>
        </w:rPr>
        <w:t xml:space="preserve">están disponibles </w:t>
      </w:r>
      <w:r w:rsidRPr="00F75265">
        <w:rPr>
          <w:sz w:val="16"/>
          <w:szCs w:val="16"/>
          <w:lang w:val="es-ES_tradnl"/>
        </w:rPr>
        <w:t xml:space="preserve">en la siguiente dirección electrónica: </w:t>
      </w:r>
      <w:hyperlink r:id="rId27" w:history="1">
        <w:r w:rsidRPr="00931478">
          <w:rPr>
            <w:rStyle w:val="Hyperlink"/>
            <w:sz w:val="16"/>
            <w:szCs w:val="16"/>
            <w:lang w:val="es-ES_tradnl"/>
          </w:rPr>
          <w:t>https://www.gob.mx/covid19medidaseconomicas</w:t>
        </w:r>
      </w:hyperlink>
      <w:r>
        <w:rPr>
          <w:sz w:val="16"/>
          <w:szCs w:val="16"/>
          <w:lang w:val="es-ES_tradnl"/>
        </w:rPr>
        <w:t>.</w:t>
      </w:r>
    </w:p>
  </w:footnote>
  <w:footnote w:id="31">
    <w:p w14:paraId="20A52D70" w14:textId="5D75F7B6" w:rsidR="00F2112C" w:rsidRPr="00500AAE" w:rsidRDefault="00F2112C" w:rsidP="00500AAE">
      <w:pPr>
        <w:pStyle w:val="FootnoteText"/>
        <w:jc w:val="both"/>
        <w:rPr>
          <w:lang w:val="es-ES_tradnl"/>
        </w:rPr>
      </w:pPr>
      <w:r w:rsidRPr="00500AAE">
        <w:rPr>
          <w:rStyle w:val="FootnoteReference"/>
          <w:sz w:val="16"/>
          <w:lang w:val="es-ES_tradnl"/>
        </w:rPr>
        <w:footnoteRef/>
      </w:r>
      <w:r w:rsidRPr="00500AAE">
        <w:rPr>
          <w:sz w:val="16"/>
          <w:lang w:val="es-ES_tradnl"/>
        </w:rPr>
        <w:t xml:space="preserve"> Sembrando Vida es un programa que combate la pobreza rural y la degradación ambiental, a través de la reforestación social y agroecológica. Actualmente, en el Programa participan 326 mil 544 personas sembradoras, lo que representa una inversión mensual directa al trabajo de los sembradores de mil 632 millones 770 mil pesos.</w:t>
      </w:r>
      <w:r w:rsidRPr="00500AAE">
        <w:rPr>
          <w:lang w:val="es-ES_tradnl"/>
        </w:rPr>
        <w:tab/>
      </w:r>
    </w:p>
  </w:footnote>
  <w:footnote w:id="32">
    <w:p w14:paraId="71959800" w14:textId="4C0C1B8F" w:rsidR="00F2112C" w:rsidRPr="005410EF" w:rsidRDefault="00F2112C" w:rsidP="005410EF">
      <w:pPr>
        <w:rPr>
          <w:sz w:val="16"/>
          <w:szCs w:val="16"/>
          <w:lang w:val="es-ES_tradnl"/>
        </w:rPr>
      </w:pPr>
      <w:r w:rsidRPr="005410EF">
        <w:rPr>
          <w:rStyle w:val="FootnoteReference"/>
          <w:sz w:val="16"/>
          <w:szCs w:val="16"/>
          <w:lang w:val="es-ES_tradnl"/>
        </w:rPr>
        <w:footnoteRef/>
      </w:r>
      <w:r w:rsidRPr="005410EF">
        <w:rPr>
          <w:sz w:val="16"/>
          <w:szCs w:val="16"/>
          <w:lang w:val="es-ES_tradnl"/>
        </w:rPr>
        <w:t xml:space="preserve"> El micrositio está disponible en: </w:t>
      </w:r>
      <w:hyperlink r:id="rId28" w:history="1">
        <w:r w:rsidRPr="005410EF">
          <w:rPr>
            <w:rStyle w:val="Hyperlink"/>
            <w:sz w:val="16"/>
            <w:szCs w:val="16"/>
            <w:lang w:val="es-ES_tradnl"/>
          </w:rPr>
          <w:t>https://juntosporeltrabajo.stps.gob.mx/</w:t>
        </w:r>
      </w:hyperlink>
    </w:p>
    <w:p w14:paraId="01159537" w14:textId="01AC6198" w:rsidR="00F2112C" w:rsidRPr="005410EF" w:rsidRDefault="00F2112C">
      <w:pPr>
        <w:pStyle w:val="FootnoteText"/>
        <w:rPr>
          <w:lang w:val="es-ES_tradnl"/>
        </w:rPr>
      </w:pPr>
    </w:p>
  </w:footnote>
  <w:footnote w:id="33">
    <w:p w14:paraId="03569DB1" w14:textId="1AE1DEA5" w:rsidR="00F2112C" w:rsidRPr="00D01D86" w:rsidRDefault="00F2112C" w:rsidP="006A7638">
      <w:pPr>
        <w:pStyle w:val="FootnoteText"/>
        <w:jc w:val="both"/>
        <w:rPr>
          <w:sz w:val="16"/>
          <w:szCs w:val="16"/>
          <w:lang w:val="es-ES_tradnl"/>
        </w:rPr>
      </w:pPr>
      <w:r w:rsidRPr="00D01D86">
        <w:rPr>
          <w:rStyle w:val="FootnoteReference"/>
          <w:sz w:val="16"/>
          <w:szCs w:val="16"/>
          <w:lang w:val="es-ES_tradnl"/>
        </w:rPr>
        <w:footnoteRef/>
      </w:r>
      <w:r w:rsidRPr="00D01D86">
        <w:rPr>
          <w:sz w:val="16"/>
          <w:szCs w:val="16"/>
          <w:lang w:val="es-ES_tradnl"/>
        </w:rPr>
        <w:t xml:space="preserve"> </w:t>
      </w:r>
      <w:r w:rsidRPr="006A7638">
        <w:rPr>
          <w:sz w:val="16"/>
          <w:szCs w:val="16"/>
          <w:lang w:val="es-ES_tradnl"/>
        </w:rPr>
        <w:t xml:space="preserve">A fin de restablecer las actividades económicas, el 29 de mayo se publicó en el DOF, el Acuerdo por el que se establecen los Lineamientos Técnicos Específicos para la Reapertura de las Actividades Económicas, </w:t>
      </w:r>
      <w:r>
        <w:rPr>
          <w:sz w:val="16"/>
          <w:szCs w:val="16"/>
          <w:lang w:val="es-ES_tradnl"/>
        </w:rPr>
        <w:t xml:space="preserve">que se puede consultar en </w:t>
      </w:r>
      <w:hyperlink r:id="rId29" w:history="1">
        <w:r w:rsidRPr="00931478">
          <w:rPr>
            <w:rStyle w:val="Hyperlink"/>
            <w:sz w:val="16"/>
            <w:szCs w:val="16"/>
            <w:lang w:val="es-ES_tradnl"/>
          </w:rPr>
          <w:t>https://www.dof.gob.mx/nota_detalle.php?codigo=5594138&amp;fecha=29/05/2020</w:t>
        </w:r>
      </w:hyperlink>
      <w:r>
        <w:rPr>
          <w:sz w:val="16"/>
          <w:szCs w:val="16"/>
          <w:lang w:val="es-ES_tradnl"/>
        </w:rPr>
        <w:t xml:space="preserve"> </w:t>
      </w:r>
    </w:p>
  </w:footnote>
  <w:footnote w:id="34">
    <w:p w14:paraId="1724E506" w14:textId="1416610F" w:rsidR="00F2112C" w:rsidRPr="004E6925" w:rsidRDefault="00F2112C" w:rsidP="004E6925">
      <w:pPr>
        <w:pStyle w:val="NormalWeb"/>
        <w:spacing w:before="0" w:beforeAutospacing="0" w:after="0" w:afterAutospacing="0"/>
        <w:jc w:val="both"/>
        <w:rPr>
          <w:rFonts w:ascii="Times" w:hAnsi="Times"/>
          <w:sz w:val="16"/>
          <w:szCs w:val="16"/>
          <w:lang w:val="es-ES_tradnl"/>
        </w:rPr>
      </w:pPr>
      <w:r w:rsidRPr="004E6925">
        <w:rPr>
          <w:rStyle w:val="FootnoteReference"/>
          <w:rFonts w:ascii="Times" w:hAnsi="Times"/>
          <w:sz w:val="16"/>
          <w:szCs w:val="16"/>
          <w:lang w:val="es-ES_tradnl"/>
        </w:rPr>
        <w:footnoteRef/>
      </w:r>
      <w:r w:rsidRPr="004E6925">
        <w:rPr>
          <w:rFonts w:ascii="Times" w:hAnsi="Times"/>
          <w:sz w:val="16"/>
          <w:szCs w:val="16"/>
          <w:lang w:val="es-ES_tradnl"/>
        </w:rPr>
        <w:t xml:space="preserve"> Mixteco, Triqui, Zapoteco, Mixe (Ayuuk), Chinanteco, Amuzgo, Chatino, Mazateco, Cuicateco, Maya, Ch´ol, Zoque, Tsotsil, Tseltal, Tojolobal, Mam, Jacalteco (Popti´), Rarámuri, Odamí, Me'phaa, Náhuatl, Otomí (Hñähñú), Mazahua-Otomí, P´urhépecha, Cora, Wixárika, O’dam, Mexicanero (variante del Náhuatl), Totonaco, Chontal (Yokot´an), Tének, Pame, Guarijío, Mayo y Yaqui. </w:t>
      </w:r>
    </w:p>
  </w:footnote>
  <w:footnote w:id="35">
    <w:p w14:paraId="68492F0D" w14:textId="0EB6C0FD" w:rsidR="00F2112C" w:rsidRPr="004E6925" w:rsidRDefault="00F2112C" w:rsidP="004E6925">
      <w:pPr>
        <w:pStyle w:val="FootnoteText"/>
        <w:jc w:val="both"/>
        <w:rPr>
          <w:lang w:val="es-ES_tradnl"/>
        </w:rPr>
      </w:pPr>
      <w:r w:rsidRPr="004E6925">
        <w:rPr>
          <w:rStyle w:val="FootnoteReference"/>
          <w:rFonts w:ascii="Times" w:hAnsi="Times"/>
          <w:sz w:val="16"/>
          <w:szCs w:val="16"/>
          <w:lang w:val="es-ES_tradnl"/>
        </w:rPr>
        <w:footnoteRef/>
      </w:r>
      <w:r w:rsidRPr="004E6925">
        <w:rPr>
          <w:rFonts w:ascii="Times" w:hAnsi="Times"/>
          <w:sz w:val="16"/>
          <w:szCs w:val="16"/>
          <w:lang w:val="es-ES_tradnl"/>
        </w:rPr>
        <w:t xml:space="preserve"> La forma en que se difunde la información toma en cuenta los contextos culturales, territoriales y fronterizos, que no necesariamente coinciden con la cultura urbana. Asimismo, los espacios informativos nacionales se han nutrido de reportajes y notas creadas por personal de las 22 radiodifusoras relacionados a la población migrante; mecanismos de prevención; notas informativas sobre la pandemia en el contexto nacional e internacional; además de espacios con contenido enfocado a las familias.</w:t>
      </w:r>
    </w:p>
  </w:footnote>
  <w:footnote w:id="36">
    <w:p w14:paraId="7B606DAB" w14:textId="494D6D8E" w:rsidR="00F2112C" w:rsidRDefault="00F2112C" w:rsidP="004E6925">
      <w:pPr>
        <w:pStyle w:val="FootnoteText"/>
        <w:jc w:val="both"/>
        <w:rPr>
          <w:sz w:val="16"/>
          <w:szCs w:val="16"/>
          <w:lang w:val="es-MX"/>
        </w:rPr>
      </w:pPr>
      <w:r w:rsidRPr="004E6925">
        <w:rPr>
          <w:rStyle w:val="FootnoteReference"/>
          <w:sz w:val="16"/>
          <w:szCs w:val="16"/>
        </w:rPr>
        <w:footnoteRef/>
      </w:r>
      <w:r w:rsidRPr="000D0992">
        <w:rPr>
          <w:sz w:val="16"/>
          <w:szCs w:val="16"/>
          <w:lang w:val="es-MX"/>
        </w:rPr>
        <w:t xml:space="preserve"> </w:t>
      </w:r>
      <w:r w:rsidRPr="004E6925">
        <w:rPr>
          <w:bCs/>
          <w:sz w:val="16"/>
          <w:szCs w:val="16"/>
          <w:lang w:val="es-MX"/>
        </w:rPr>
        <w:t>Entre las traducciones realizadas, destaca la colaboración para la siguientes campañas:</w:t>
      </w:r>
      <w:r>
        <w:rPr>
          <w:bCs/>
          <w:sz w:val="16"/>
          <w:szCs w:val="16"/>
          <w:lang w:val="es-MX"/>
        </w:rPr>
        <w:t xml:space="preserve"> </w:t>
      </w:r>
      <w:r w:rsidRPr="004E6925">
        <w:rPr>
          <w:bCs/>
          <w:sz w:val="16"/>
          <w:szCs w:val="16"/>
          <w:lang w:val="es-MX"/>
        </w:rPr>
        <w:t>Campaña</w:t>
      </w:r>
      <w:r>
        <w:rPr>
          <w:bCs/>
          <w:sz w:val="16"/>
          <w:szCs w:val="16"/>
          <w:lang w:val="es-MX"/>
        </w:rPr>
        <w:t xml:space="preserve"> contra la Violencia Doméstica; </w:t>
      </w:r>
      <w:r w:rsidRPr="004E6925">
        <w:rPr>
          <w:sz w:val="16"/>
          <w:szCs w:val="16"/>
          <w:lang w:val="es-MX"/>
        </w:rPr>
        <w:t>Jorna</w:t>
      </w:r>
      <w:r>
        <w:rPr>
          <w:sz w:val="16"/>
          <w:szCs w:val="16"/>
          <w:lang w:val="es-MX"/>
        </w:rPr>
        <w:t xml:space="preserve">da Nacional de Sana Distancia; </w:t>
      </w:r>
      <w:r w:rsidRPr="004E6925">
        <w:rPr>
          <w:sz w:val="16"/>
          <w:szCs w:val="16"/>
          <w:lang w:val="es-MX"/>
        </w:rPr>
        <w:t>mensajes relativos a la impor</w:t>
      </w:r>
      <w:r>
        <w:rPr>
          <w:sz w:val="16"/>
          <w:szCs w:val="16"/>
          <w:lang w:val="es-MX"/>
        </w:rPr>
        <w:t>tancia del correcto y continuo Lavado de Manos y de la Campaña Quédate en Casa; c</w:t>
      </w:r>
      <w:r w:rsidRPr="004E6925">
        <w:rPr>
          <w:sz w:val="16"/>
          <w:szCs w:val="16"/>
          <w:lang w:val="es-MX"/>
        </w:rPr>
        <w:t>on la Comisión Nacional del Agua, se colaboró para la traducción y difusión en comunidades indígenas, de las acciones que se implementan para apoyar a los sistemas comunitarios de ag</w:t>
      </w:r>
      <w:r>
        <w:rPr>
          <w:sz w:val="16"/>
          <w:szCs w:val="16"/>
          <w:lang w:val="es-MX"/>
        </w:rPr>
        <w:t xml:space="preserve">ua potable ante la contingencia; </w:t>
      </w:r>
      <w:r w:rsidRPr="004E6925">
        <w:rPr>
          <w:sz w:val="16"/>
          <w:szCs w:val="16"/>
          <w:lang w:val="es-MX"/>
        </w:rPr>
        <w:t>Guía para el uso de las tecnologías de tel</w:t>
      </w:r>
      <w:r>
        <w:rPr>
          <w:sz w:val="16"/>
          <w:szCs w:val="16"/>
          <w:lang w:val="es-MX"/>
        </w:rPr>
        <w:t xml:space="preserve">ecomunicaciones y radiodifusión; </w:t>
      </w:r>
      <w:r w:rsidRPr="004E6925">
        <w:rPr>
          <w:sz w:val="16"/>
          <w:szCs w:val="16"/>
          <w:lang w:val="es-MX"/>
        </w:rPr>
        <w:t>Comunicado 075 “La SCT orienta sobre el mejor uso de las tecnologías de telecomunicaciones y radiodifusión durante la con</w:t>
      </w:r>
      <w:r>
        <w:rPr>
          <w:sz w:val="16"/>
          <w:szCs w:val="16"/>
          <w:lang w:val="es-MX"/>
        </w:rPr>
        <w:t xml:space="preserve">tingencia por el COVID-19”. </w:t>
      </w:r>
    </w:p>
    <w:p w14:paraId="3A70C238" w14:textId="5216F405" w:rsidR="00F2112C" w:rsidRPr="00D50D41" w:rsidRDefault="00F2112C" w:rsidP="004E6925">
      <w:pPr>
        <w:pStyle w:val="FootnoteText"/>
        <w:jc w:val="both"/>
        <w:rPr>
          <w:sz w:val="16"/>
          <w:szCs w:val="16"/>
          <w:lang w:val="es-MX"/>
        </w:rPr>
      </w:pPr>
      <w:r>
        <w:rPr>
          <w:sz w:val="16"/>
          <w:szCs w:val="16"/>
          <w:lang w:val="es-MX"/>
        </w:rPr>
        <w:t>Los materiales traducidos y un mapa s</w:t>
      </w:r>
      <w:r w:rsidRPr="00D50D41">
        <w:rPr>
          <w:sz w:val="16"/>
          <w:szCs w:val="16"/>
          <w:lang w:val="es-MX"/>
        </w:rPr>
        <w:t>obre COVID-19 en las regiones indígenas del país</w:t>
      </w:r>
      <w:r>
        <w:rPr>
          <w:sz w:val="16"/>
          <w:szCs w:val="16"/>
          <w:lang w:val="es-MX"/>
        </w:rPr>
        <w:t xml:space="preserve">, se encuentran disponibles en: </w:t>
      </w:r>
      <w:hyperlink r:id="rId30" w:history="1">
        <w:r w:rsidRPr="00931478">
          <w:rPr>
            <w:rStyle w:val="Hyperlink"/>
            <w:sz w:val="16"/>
            <w:szCs w:val="16"/>
            <w:lang w:val="es-MX"/>
          </w:rPr>
          <w:t>https://coronavirus.gob.mx/pueblos-indigenas/</w:t>
        </w:r>
      </w:hyperlink>
      <w:r>
        <w:rPr>
          <w:sz w:val="16"/>
          <w:szCs w:val="16"/>
          <w:lang w:val="es-MX"/>
        </w:rPr>
        <w:t xml:space="preserve"> </w:t>
      </w:r>
    </w:p>
  </w:footnote>
  <w:footnote w:id="37">
    <w:p w14:paraId="509D8FA8" w14:textId="7A35FE7A" w:rsidR="00F2112C" w:rsidRPr="000D0992" w:rsidRDefault="00F2112C" w:rsidP="0008518A">
      <w:pPr>
        <w:rPr>
          <w:sz w:val="16"/>
          <w:szCs w:val="16"/>
          <w:lang w:val="es-MX"/>
        </w:rPr>
      </w:pPr>
      <w:r w:rsidRPr="0008518A">
        <w:rPr>
          <w:rStyle w:val="FootnoteReference"/>
          <w:sz w:val="16"/>
          <w:szCs w:val="16"/>
        </w:rPr>
        <w:footnoteRef/>
      </w:r>
      <w:r w:rsidRPr="000D0992">
        <w:rPr>
          <w:sz w:val="16"/>
          <w:szCs w:val="16"/>
          <w:lang w:val="es-MX"/>
        </w:rPr>
        <w:t xml:space="preserve"> </w:t>
      </w:r>
      <w:r w:rsidRPr="0008518A">
        <w:rPr>
          <w:sz w:val="16"/>
          <w:szCs w:val="16"/>
          <w:lang w:val="es-ES_tradnl"/>
        </w:rPr>
        <w:t xml:space="preserve">Disponible a través de la siguiente dirección electrónica: </w:t>
      </w:r>
      <w:hyperlink r:id="rId31" w:history="1">
        <w:r w:rsidRPr="000D0992">
          <w:rPr>
            <w:rStyle w:val="Hyperlink"/>
            <w:sz w:val="16"/>
            <w:szCs w:val="16"/>
            <w:lang w:val="es-MX"/>
          </w:rPr>
          <w:t>https://www.gob.mx/conadis</w:t>
        </w:r>
      </w:hyperlink>
    </w:p>
  </w:footnote>
  <w:footnote w:id="38">
    <w:p w14:paraId="798F1D14" w14:textId="4827FD58" w:rsidR="00F2112C" w:rsidRPr="00217C50" w:rsidRDefault="00F2112C" w:rsidP="00CD2B4F">
      <w:pPr>
        <w:pStyle w:val="FootnoteText"/>
        <w:rPr>
          <w:sz w:val="16"/>
          <w:szCs w:val="16"/>
          <w:lang w:val="es-ES_tradnl"/>
        </w:rPr>
      </w:pPr>
      <w:r w:rsidRPr="00217C50">
        <w:rPr>
          <w:rStyle w:val="FootnoteReference"/>
          <w:sz w:val="16"/>
          <w:szCs w:val="16"/>
          <w:lang w:val="es-ES_tradnl"/>
        </w:rPr>
        <w:footnoteRef/>
      </w:r>
      <w:r w:rsidRPr="00217C50">
        <w:rPr>
          <w:sz w:val="16"/>
          <w:szCs w:val="16"/>
          <w:lang w:val="es-ES_tradnl"/>
        </w:rPr>
        <w:t xml:space="preserve"> La referida capacitación se especializa en elementos básicos para </w:t>
      </w:r>
      <w:r>
        <w:rPr>
          <w:sz w:val="16"/>
          <w:szCs w:val="16"/>
          <w:lang w:val="es-ES_tradnl"/>
        </w:rPr>
        <w:t xml:space="preserve">la </w:t>
      </w:r>
      <w:r w:rsidRPr="00217C50">
        <w:rPr>
          <w:sz w:val="16"/>
          <w:szCs w:val="16"/>
          <w:lang w:val="es-ES_tradnl"/>
        </w:rPr>
        <w:t xml:space="preserve">orientación, contención y atención a víctimas por vía remota, escucha activa, intervención en crisis, primeros auxilios psicológicos, </w:t>
      </w:r>
      <w:r>
        <w:rPr>
          <w:sz w:val="16"/>
          <w:szCs w:val="16"/>
          <w:lang w:val="es-ES_tradnl"/>
        </w:rPr>
        <w:t xml:space="preserve">en temas sobre </w:t>
      </w:r>
      <w:r w:rsidRPr="00217C50">
        <w:rPr>
          <w:sz w:val="16"/>
          <w:szCs w:val="16"/>
          <w:lang w:val="es-ES_tradnl"/>
        </w:rPr>
        <w:t>no discriminación, violencia familiar, diversidad sexual, entre otros.</w:t>
      </w:r>
    </w:p>
  </w:footnote>
  <w:footnote w:id="39">
    <w:p w14:paraId="6069AB7A" w14:textId="412EE9E4" w:rsidR="00F2112C" w:rsidRPr="00226068" w:rsidRDefault="00F2112C" w:rsidP="00226068">
      <w:pPr>
        <w:pStyle w:val="FootnoteText"/>
        <w:rPr>
          <w:sz w:val="16"/>
          <w:szCs w:val="16"/>
          <w:lang w:val="es-ES_tradnl"/>
        </w:rPr>
      </w:pPr>
      <w:r w:rsidRPr="00226068">
        <w:rPr>
          <w:rStyle w:val="FootnoteReference"/>
          <w:sz w:val="16"/>
          <w:szCs w:val="16"/>
          <w:lang w:val="es-ES_tradnl"/>
        </w:rPr>
        <w:footnoteRef/>
      </w:r>
      <w:r w:rsidRPr="00226068">
        <w:rPr>
          <w:sz w:val="16"/>
          <w:szCs w:val="16"/>
          <w:lang w:val="es-ES_tradnl"/>
        </w:rPr>
        <w:t xml:space="preserve"> </w:t>
      </w:r>
      <w:r w:rsidRPr="00226068">
        <w:rPr>
          <w:rFonts w:cs="Times New Roman"/>
          <w:sz w:val="16"/>
          <w:szCs w:val="16"/>
          <w:lang w:val="es-ES_tradnl"/>
        </w:rPr>
        <w:t>El Portal Coronavirus está disponible en</w:t>
      </w:r>
      <w:r>
        <w:rPr>
          <w:rFonts w:cs="Times New Roman"/>
          <w:sz w:val="16"/>
          <w:szCs w:val="16"/>
          <w:lang w:val="es-ES_tradnl"/>
        </w:rPr>
        <w:t>:</w:t>
      </w:r>
      <w:r w:rsidRPr="00226068">
        <w:rPr>
          <w:rFonts w:cs="Times New Roman"/>
          <w:sz w:val="16"/>
          <w:szCs w:val="16"/>
          <w:lang w:val="es-ES_tradnl"/>
        </w:rPr>
        <w:t xml:space="preserve"> </w:t>
      </w:r>
      <w:hyperlink r:id="rId32" w:history="1">
        <w:r w:rsidRPr="00226068">
          <w:rPr>
            <w:rStyle w:val="Hyperlink"/>
            <w:rFonts w:cs="Times New Roman"/>
            <w:sz w:val="16"/>
            <w:szCs w:val="16"/>
            <w:lang w:val="es-ES_tradnl"/>
          </w:rPr>
          <w:t>https://coronavirus.gob.mx/</w:t>
        </w:r>
      </w:hyperlink>
      <w:r w:rsidRPr="00226068">
        <w:rPr>
          <w:rFonts w:cs="Times New Roman"/>
          <w:sz w:val="16"/>
          <w:szCs w:val="16"/>
          <w:lang w:val="es-ES_tradnl"/>
        </w:rPr>
        <w:t xml:space="preserve"> </w:t>
      </w:r>
    </w:p>
  </w:footnote>
  <w:footnote w:id="40">
    <w:p w14:paraId="519430D3" w14:textId="15ED6984" w:rsidR="00F2112C" w:rsidRPr="008E5497" w:rsidRDefault="00F2112C" w:rsidP="008E5497">
      <w:pPr>
        <w:pStyle w:val="FootnoteText"/>
        <w:rPr>
          <w:sz w:val="16"/>
          <w:szCs w:val="16"/>
          <w:lang w:val="es-ES_tradnl"/>
        </w:rPr>
      </w:pPr>
      <w:r w:rsidRPr="008E5497">
        <w:rPr>
          <w:rStyle w:val="FootnoteReference"/>
          <w:sz w:val="16"/>
          <w:szCs w:val="16"/>
          <w:lang w:val="es-ES_tradnl"/>
        </w:rPr>
        <w:footnoteRef/>
      </w:r>
      <w:r w:rsidRPr="008E5497">
        <w:rPr>
          <w:sz w:val="16"/>
          <w:szCs w:val="16"/>
          <w:lang w:val="es-ES_tradnl"/>
        </w:rPr>
        <w:t xml:space="preserve"> </w:t>
      </w:r>
      <w:r w:rsidRPr="008E5497">
        <w:rPr>
          <w:rFonts w:cs="Times New Roman"/>
          <w:sz w:val="16"/>
          <w:szCs w:val="16"/>
          <w:lang w:val="es-ES_tradnl"/>
        </w:rPr>
        <w:t>El micrositio puede consultarse en</w:t>
      </w:r>
      <w:r w:rsidR="00CF1DA9">
        <w:rPr>
          <w:rFonts w:cs="Times New Roman"/>
          <w:sz w:val="16"/>
          <w:szCs w:val="16"/>
          <w:lang w:val="es-ES_tradnl"/>
        </w:rPr>
        <w:t>:</w:t>
      </w:r>
      <w:r w:rsidRPr="008E5497">
        <w:rPr>
          <w:rFonts w:cs="Times New Roman"/>
          <w:sz w:val="16"/>
          <w:szCs w:val="16"/>
          <w:lang w:val="es-ES_tradnl"/>
        </w:rPr>
        <w:t xml:space="preserve"> </w:t>
      </w:r>
      <w:hyperlink r:id="rId33" w:history="1">
        <w:r w:rsidRPr="00931478">
          <w:rPr>
            <w:rStyle w:val="Hyperlink"/>
            <w:rFonts w:cs="Times New Roman"/>
            <w:sz w:val="16"/>
            <w:szCs w:val="16"/>
            <w:lang w:val="es-ES_tradnl"/>
          </w:rPr>
          <w:t>https://micrositios.inai.org.mx/gobiernoabierto/?page_id=6775</w:t>
        </w:r>
      </w:hyperlink>
      <w:r>
        <w:rPr>
          <w:rFonts w:cs="Times New Roman"/>
          <w:color w:val="000000"/>
          <w:sz w:val="16"/>
          <w:szCs w:val="16"/>
          <w:lang w:val="es-ES_tradnl"/>
        </w:rPr>
        <w:t xml:space="preserve"> </w:t>
      </w:r>
    </w:p>
  </w:footnote>
  <w:footnote w:id="41">
    <w:p w14:paraId="4902A0A9" w14:textId="63386B3A" w:rsidR="00F2112C" w:rsidRPr="00DF2943" w:rsidRDefault="00F2112C" w:rsidP="007D0AB9">
      <w:pPr>
        <w:pStyle w:val="FootnoteText"/>
        <w:jc w:val="both"/>
        <w:rPr>
          <w:sz w:val="16"/>
          <w:szCs w:val="16"/>
          <w:lang w:val="es-ES_tradnl"/>
        </w:rPr>
      </w:pPr>
      <w:r w:rsidRPr="00DF2943">
        <w:rPr>
          <w:rStyle w:val="FootnoteReference"/>
          <w:sz w:val="16"/>
          <w:szCs w:val="16"/>
          <w:lang w:val="es-ES_tradnl"/>
        </w:rPr>
        <w:footnoteRef/>
      </w:r>
      <w:r w:rsidRPr="00DF2943">
        <w:rPr>
          <w:sz w:val="16"/>
          <w:szCs w:val="16"/>
          <w:lang w:val="es-ES_tradnl"/>
        </w:rPr>
        <w:t xml:space="preserve"> </w:t>
      </w:r>
      <w:r w:rsidRPr="007D0AB9">
        <w:rPr>
          <w:sz w:val="16"/>
          <w:szCs w:val="16"/>
          <w:lang w:val="es-ES_tradnl"/>
        </w:rPr>
        <w:t xml:space="preserve">Este espacio contribuye a los derechos de recreación e información de niñas, niños y adolescentes, así como a su salud mental y de sus familias, a través de actividades lúdico-recreativas; distribuidas en secciones relacionadas con información sobre COVID-19, juegos, videos, sección para mamás y papás, enlaces de interés; a través de los cuales se comparten juegos de mesas, actividades de </w:t>
      </w:r>
      <w:r>
        <w:rPr>
          <w:sz w:val="16"/>
          <w:szCs w:val="16"/>
          <w:lang w:val="es-ES_tradnl"/>
        </w:rPr>
        <w:t>ciencias, lecturas, entre otros. Se encuentra disponible en</w:t>
      </w:r>
      <w:r w:rsidRPr="00DF2943">
        <w:rPr>
          <w:sz w:val="16"/>
          <w:szCs w:val="16"/>
          <w:lang w:val="es-ES_tradnl"/>
        </w:rPr>
        <w:t xml:space="preserve">: </w:t>
      </w:r>
      <w:hyperlink r:id="rId34" w:history="1">
        <w:r w:rsidRPr="00DF2943">
          <w:rPr>
            <w:rStyle w:val="Hyperlink"/>
            <w:sz w:val="16"/>
            <w:szCs w:val="16"/>
            <w:lang w:val="es-ES_tradnl"/>
          </w:rPr>
          <w:t>http://sitios.dif.gob.mx/divertidif/</w:t>
        </w:r>
      </w:hyperlink>
    </w:p>
  </w:footnote>
  <w:footnote w:id="42">
    <w:p w14:paraId="7815C649" w14:textId="4FC3BD8A" w:rsidR="00F2112C" w:rsidRPr="000D0992" w:rsidRDefault="00F2112C" w:rsidP="00D029BB">
      <w:pPr>
        <w:rPr>
          <w:lang w:val="es-MX"/>
        </w:rPr>
      </w:pPr>
      <w:r w:rsidRPr="002F53E1">
        <w:rPr>
          <w:rStyle w:val="FootnoteReference"/>
          <w:sz w:val="16"/>
          <w:szCs w:val="16"/>
        </w:rPr>
        <w:footnoteRef/>
      </w:r>
      <w:r w:rsidRPr="000D0992">
        <w:rPr>
          <w:sz w:val="16"/>
          <w:szCs w:val="16"/>
          <w:lang w:val="es-MX"/>
        </w:rPr>
        <w:t xml:space="preserve"> </w:t>
      </w:r>
      <w:r w:rsidRPr="002F53E1">
        <w:rPr>
          <w:sz w:val="16"/>
          <w:szCs w:val="16"/>
          <w:lang w:val="es-ES_tradnl"/>
        </w:rPr>
        <w:t>Disponible en</w:t>
      </w:r>
      <w:r>
        <w:rPr>
          <w:sz w:val="16"/>
          <w:szCs w:val="16"/>
          <w:lang w:val="es-ES_tradnl"/>
        </w:rPr>
        <w:t>:</w:t>
      </w:r>
      <w:r w:rsidRPr="002F53E1">
        <w:rPr>
          <w:sz w:val="16"/>
          <w:szCs w:val="16"/>
          <w:lang w:val="es-ES_tradnl"/>
        </w:rPr>
        <w:t xml:space="preserve"> </w:t>
      </w:r>
      <w:hyperlink r:id="rId35" w:history="1">
        <w:r w:rsidRPr="000D0992">
          <w:rPr>
            <w:rStyle w:val="Hyperlink"/>
            <w:sz w:val="16"/>
            <w:szCs w:val="16"/>
            <w:lang w:val="es-MX"/>
          </w:rPr>
          <w:t>https://www.cndh.org.mx/sites/default/files/documentos/2020-04/acuerdo-02042020-02.pdf</w:t>
        </w:r>
      </w:hyperlink>
      <w:r>
        <w:rPr>
          <w:lang w:val="es-ES_tradnl"/>
        </w:rPr>
        <w:t xml:space="preserve"> </w:t>
      </w:r>
    </w:p>
  </w:footnote>
  <w:footnote w:id="43">
    <w:p w14:paraId="7664C9BD" w14:textId="77777777" w:rsidR="00F2112C" w:rsidRPr="00126ADC" w:rsidRDefault="00F2112C" w:rsidP="00D029BB">
      <w:pPr>
        <w:pStyle w:val="FootnoteText"/>
        <w:jc w:val="both"/>
        <w:rPr>
          <w:lang w:val="es-ES_tradnl"/>
        </w:rPr>
      </w:pPr>
      <w:r w:rsidRPr="00126ADC">
        <w:rPr>
          <w:rStyle w:val="FootnoteReference"/>
          <w:sz w:val="16"/>
          <w:lang w:val="es-ES_tradnl"/>
        </w:rPr>
        <w:footnoteRef/>
      </w:r>
      <w:r w:rsidRPr="00126ADC">
        <w:rPr>
          <w:sz w:val="16"/>
          <w:lang w:val="es-ES_tradnl"/>
        </w:rPr>
        <w:t xml:space="preserve"> El micrositio se encuentra vinculado al Observatorio COVID-19 para América Latina y el Caribe y le permite a la CNDH obtener información en tiempo real en los rubros de desplazamientos, salud, empleo, protección social, adultos mayores, niños, niñas y adolescentes, educación y género, a fin de observar presuntas violaciones a los derechos humanos durante la pandemia y emitir las recomendaciones que estime convenientes a las autoridades correspondientes.</w:t>
      </w:r>
      <w:r>
        <w:rPr>
          <w:sz w:val="16"/>
          <w:lang w:val="es-ES_tradnl"/>
        </w:rPr>
        <w:t xml:space="preserve"> El micrositio está disponible en </w:t>
      </w:r>
      <w:hyperlink r:id="rId36" w:history="1">
        <w:r w:rsidRPr="00931478">
          <w:rPr>
            <w:rStyle w:val="Hyperlink"/>
            <w:sz w:val="16"/>
            <w:lang w:val="es-ES_tradnl"/>
          </w:rPr>
          <w:t>https://gis.cndh.org.mx/portal/apps/MapSeries/index.html?appid=ce77e5bf117b43c68defff92e28e3d5b</w:t>
        </w:r>
      </w:hyperlink>
    </w:p>
  </w:footnote>
  <w:footnote w:id="44">
    <w:p w14:paraId="1DE01DE5" w14:textId="5F7AE35B" w:rsidR="00F2112C" w:rsidRPr="00BA577C" w:rsidRDefault="00F2112C" w:rsidP="00BA577C">
      <w:pPr>
        <w:jc w:val="both"/>
        <w:rPr>
          <w:sz w:val="16"/>
          <w:szCs w:val="16"/>
          <w:lang w:val="es-MX"/>
        </w:rPr>
      </w:pPr>
      <w:r w:rsidRPr="008E6FDA">
        <w:rPr>
          <w:rStyle w:val="FootnoteReference"/>
          <w:sz w:val="16"/>
          <w:szCs w:val="16"/>
          <w:lang w:val="es-ES_tradnl"/>
        </w:rPr>
        <w:footnoteRef/>
      </w:r>
      <w:r w:rsidRPr="008E6FDA">
        <w:rPr>
          <w:sz w:val="16"/>
          <w:szCs w:val="16"/>
          <w:lang w:val="es-ES_tradnl"/>
        </w:rPr>
        <w:t xml:space="preserve"> Acuerdo General 4/2020, disponible en </w:t>
      </w:r>
      <w:hyperlink r:id="rId37" w:history="1">
        <w:r w:rsidRPr="008E6FDA">
          <w:rPr>
            <w:rStyle w:val="Hyperlink"/>
            <w:sz w:val="16"/>
            <w:szCs w:val="16"/>
            <w:lang w:val="es-ES_tradnl"/>
          </w:rPr>
          <w:t>https://www.dof.gob.mx/nota_detalle.php?codigo=5589993&amp;fecha=20/03/2020</w:t>
        </w:r>
      </w:hyperlink>
      <w:r w:rsidRPr="008E6FDA">
        <w:rPr>
          <w:sz w:val="16"/>
          <w:szCs w:val="16"/>
          <w:lang w:val="es-ES_tradnl"/>
        </w:rPr>
        <w:t xml:space="preserve">; Acuerdo General 6/2020, disponible en </w:t>
      </w:r>
      <w:hyperlink r:id="rId38" w:history="1">
        <w:r w:rsidRPr="008E6FDA">
          <w:rPr>
            <w:rStyle w:val="Hyperlink"/>
            <w:sz w:val="16"/>
            <w:szCs w:val="16"/>
            <w:lang w:val="es-ES_tradnl"/>
          </w:rPr>
          <w:t>https://www.dof.gob.mx/nota_detalle.php?codigo=5591711&amp;fecha=16/04/2020</w:t>
        </w:r>
      </w:hyperlink>
      <w:r w:rsidRPr="008E6FDA">
        <w:rPr>
          <w:sz w:val="16"/>
          <w:szCs w:val="16"/>
          <w:lang w:val="es-ES_tradnl"/>
        </w:rPr>
        <w:t xml:space="preserve">; Acuerdo General 8/2020, disponible en </w:t>
      </w:r>
      <w:hyperlink r:id="rId39" w:history="1">
        <w:r w:rsidRPr="008E6FDA">
          <w:rPr>
            <w:rStyle w:val="Hyperlink"/>
            <w:sz w:val="16"/>
            <w:szCs w:val="16"/>
            <w:lang w:val="es-ES_tradnl"/>
          </w:rPr>
          <w:t>https://dof.gob.mx/nota_detalle.php?codigo=5592568&amp;fecha=30/04/2020</w:t>
        </w:r>
      </w:hyperlink>
      <w:r>
        <w:rPr>
          <w:sz w:val="16"/>
          <w:szCs w:val="16"/>
          <w:lang w:val="es-ES_tradnl"/>
        </w:rPr>
        <w:t xml:space="preserve">; y comunicado sobre la extensión del periodo de contingencia sanitaria, disponible en </w:t>
      </w:r>
      <w:hyperlink r:id="rId40" w:history="1">
        <w:r w:rsidRPr="006E7167">
          <w:rPr>
            <w:rStyle w:val="Hyperlink"/>
            <w:sz w:val="16"/>
            <w:szCs w:val="16"/>
            <w:lang w:val="es-MX"/>
          </w:rPr>
          <w:t>https://www.cjf.gob.mx/documentos/Comunicados%20Prensa/docsComunicadosPrensa/2020/comunicado19.pdf</w:t>
        </w:r>
      </w:hyperlink>
      <w:r>
        <w:rPr>
          <w:sz w:val="16"/>
          <w:szCs w:val="16"/>
          <w:lang w:val="es-MX"/>
        </w:rPr>
        <w:t xml:space="preserve"> </w:t>
      </w:r>
    </w:p>
  </w:footnote>
  <w:footnote w:id="45">
    <w:p w14:paraId="70846228" w14:textId="2D7BB3D6" w:rsidR="00F2112C" w:rsidRPr="00BA577C" w:rsidRDefault="00F2112C" w:rsidP="00BA577C">
      <w:pPr>
        <w:pStyle w:val="FootnoteText"/>
        <w:rPr>
          <w:lang w:val="es-ES_tradnl"/>
        </w:rPr>
      </w:pPr>
      <w:r w:rsidRPr="00BA577C">
        <w:rPr>
          <w:rStyle w:val="FootnoteReference"/>
          <w:sz w:val="16"/>
          <w:lang w:val="es-ES_tradnl"/>
        </w:rPr>
        <w:footnoteRef/>
      </w:r>
      <w:r w:rsidRPr="00BA577C">
        <w:rPr>
          <w:sz w:val="16"/>
          <w:lang w:val="es-ES_tradnl"/>
        </w:rPr>
        <w:t xml:space="preserve"> Para más información, consultar </w:t>
      </w:r>
      <w:hyperlink r:id="rId41" w:history="1">
        <w:r w:rsidRPr="00931478">
          <w:rPr>
            <w:rStyle w:val="Hyperlink"/>
            <w:sz w:val="16"/>
            <w:lang w:val="es-ES_tradnl"/>
          </w:rPr>
          <w:t>https://www.cjf.gob.mx/documentos/Comunicados%20Prensa/docsComunicadosPrensa/2020/comunicado21.pdf</w:t>
        </w:r>
      </w:hyperlink>
      <w:r>
        <w:rPr>
          <w:sz w:val="16"/>
          <w:lang w:val="es-ES_tradnl"/>
        </w:rPr>
        <w:t xml:space="preserve"> </w:t>
      </w:r>
    </w:p>
  </w:footnote>
  <w:footnote w:id="46">
    <w:p w14:paraId="68904B23" w14:textId="7424BC69" w:rsidR="00F2112C" w:rsidRPr="00C3419C" w:rsidRDefault="00F2112C" w:rsidP="00C3419C">
      <w:pPr>
        <w:pStyle w:val="FootnoteText"/>
        <w:jc w:val="both"/>
        <w:rPr>
          <w:sz w:val="16"/>
          <w:szCs w:val="16"/>
          <w:lang w:val="es-ES_tradnl"/>
        </w:rPr>
      </w:pPr>
      <w:r w:rsidRPr="00C3419C">
        <w:rPr>
          <w:rStyle w:val="FootnoteReference"/>
          <w:sz w:val="16"/>
          <w:szCs w:val="16"/>
          <w:lang w:val="es-ES_tradnl"/>
        </w:rPr>
        <w:footnoteRef/>
      </w:r>
      <w:r w:rsidRPr="00C3419C">
        <w:rPr>
          <w:sz w:val="16"/>
          <w:szCs w:val="16"/>
          <w:lang w:val="es-ES_tradnl"/>
        </w:rPr>
        <w:t xml:space="preserve"> La campaña inició el 16 de junio, con la entrega de canastas y tarjetas alimentarias por un monto equivalente a 590 pesos, a familias con niñas, niños y adolescentes, afectadas por la contingencia. Las canastas contendrán: aceite vegetal, arroz, atún en agua y aceite, avena en hojuela, ensalada de verduras, puré de tomate, chícharos, frijol, lentejas, harina de maíz, leche y huevo, además de cloro y jabón anti bacterial, mientras que las </w:t>
      </w:r>
      <w:r>
        <w:rPr>
          <w:sz w:val="16"/>
          <w:szCs w:val="16"/>
          <w:lang w:val="es-ES_tradnl"/>
        </w:rPr>
        <w:t>tarjetas</w:t>
      </w:r>
      <w:r w:rsidRPr="00C3419C">
        <w:rPr>
          <w:sz w:val="16"/>
          <w:szCs w:val="16"/>
          <w:lang w:val="es-ES_tradnl"/>
        </w:rPr>
        <w:t xml:space="preserve"> únicamente podrán ser canjeadas por frutas, verduras, leguminosas, lácteos, carnes, cereales y oleag</w:t>
      </w:r>
      <w:r>
        <w:rPr>
          <w:sz w:val="16"/>
          <w:szCs w:val="16"/>
          <w:lang w:val="es-ES_tradnl"/>
        </w:rPr>
        <w:t>inosas, así como artículos de hi</w:t>
      </w:r>
      <w:r w:rsidRPr="00C3419C">
        <w:rPr>
          <w:sz w:val="16"/>
          <w:szCs w:val="16"/>
          <w:lang w:val="es-ES_tradnl"/>
        </w:rPr>
        <w:t>giene, y estarán bloqueadas para comprar dulces y azúcares, galletas, cereales y panadería, algunos lácteos, embutidos, bebidas azucaradas y alcohólicas.. En principio, el apoyo se otorgará en municipios de Baja California, Estado de México, Quintana Roo y Tabasco.</w:t>
      </w:r>
    </w:p>
  </w:footnote>
  <w:footnote w:id="47">
    <w:p w14:paraId="30E6BE3E" w14:textId="2F1FFD80" w:rsidR="00F2112C" w:rsidRPr="00BF7522" w:rsidRDefault="00F2112C" w:rsidP="00BF7522">
      <w:pPr>
        <w:pStyle w:val="FootnoteText"/>
        <w:jc w:val="both"/>
        <w:rPr>
          <w:sz w:val="16"/>
          <w:szCs w:val="16"/>
          <w:lang w:val="es-ES_tradnl"/>
        </w:rPr>
      </w:pPr>
      <w:r w:rsidRPr="00BF7522">
        <w:rPr>
          <w:rStyle w:val="FootnoteReference"/>
          <w:sz w:val="16"/>
          <w:szCs w:val="16"/>
          <w:lang w:val="es-ES_tradnl"/>
        </w:rPr>
        <w:footnoteRef/>
      </w:r>
      <w:r w:rsidRPr="00BF7522">
        <w:rPr>
          <w:sz w:val="16"/>
          <w:szCs w:val="16"/>
          <w:lang w:val="es-ES_tradnl"/>
        </w:rPr>
        <w:t xml:space="preserve"> En la primera modalidad se ofrece hasta $200,000 para programación cultural y hasta $1,000,000 para rehabilitación o equipamiento de inmuebles dedicados al quehacer cultural. La segunda, con apoyos de hasta $5,000,000, se enfoca al financiamiento de proyectos culturales de construcción y equipamiento de inmuebles dedicados al quehacer cultural.</w:t>
      </w:r>
    </w:p>
  </w:footnote>
  <w:footnote w:id="48">
    <w:p w14:paraId="2AEAFD95" w14:textId="3FF96861" w:rsidR="00F2112C" w:rsidRPr="00783D82" w:rsidRDefault="00F2112C">
      <w:pPr>
        <w:pStyle w:val="FootnoteText"/>
        <w:rPr>
          <w:i/>
          <w:sz w:val="16"/>
          <w:szCs w:val="16"/>
          <w:lang w:val="es-ES_tradnl"/>
        </w:rPr>
      </w:pPr>
      <w:r w:rsidRPr="00783D82">
        <w:rPr>
          <w:rStyle w:val="FootnoteReference"/>
          <w:i/>
          <w:sz w:val="16"/>
          <w:szCs w:val="16"/>
          <w:lang w:val="es-ES_tradnl"/>
        </w:rPr>
        <w:footnoteRef/>
      </w:r>
      <w:r w:rsidRPr="00783D82">
        <w:rPr>
          <w:i/>
          <w:sz w:val="16"/>
          <w:szCs w:val="16"/>
          <w:lang w:val="es-ES_tradnl"/>
        </w:rPr>
        <w:t xml:space="preserve"> </w:t>
      </w:r>
      <w:r w:rsidRPr="00783D82">
        <w:rPr>
          <w:rFonts w:cs="Times New Roman"/>
          <w:bCs/>
          <w:color w:val="000000" w:themeColor="text1"/>
          <w:sz w:val="16"/>
          <w:szCs w:val="16"/>
          <w:lang w:val="es-ES_tradnl"/>
        </w:rPr>
        <w:t>Disponible</w:t>
      </w:r>
      <w:r>
        <w:rPr>
          <w:rFonts w:cs="Times New Roman"/>
          <w:bCs/>
          <w:color w:val="000000" w:themeColor="text1"/>
          <w:sz w:val="16"/>
          <w:szCs w:val="16"/>
          <w:lang w:val="es-ES_tradnl"/>
        </w:rPr>
        <w:t xml:space="preserve"> en: </w:t>
      </w:r>
      <w:hyperlink r:id="rId42" w:history="1">
        <w:r w:rsidRPr="00931478">
          <w:rPr>
            <w:rStyle w:val="Hyperlink"/>
            <w:rFonts w:cs="Times New Roman"/>
            <w:bCs/>
            <w:sz w:val="16"/>
            <w:szCs w:val="16"/>
            <w:lang w:val="es-ES_tradnl"/>
          </w:rPr>
          <w:t>https://www.gob.mx/cms/uploads/attachment/file/551398/guia-atencion-pueblos-indigenas-afromexicano-covid19.pdf</w:t>
        </w:r>
      </w:hyperlink>
      <w:r>
        <w:rPr>
          <w:rFonts w:cs="Times New Roman"/>
          <w:bCs/>
          <w:color w:val="000000" w:themeColor="text1"/>
          <w:sz w:val="16"/>
          <w:szCs w:val="16"/>
          <w:lang w:val="es-ES_tradnl"/>
        </w:rPr>
        <w:t xml:space="preserve"> </w:t>
      </w:r>
    </w:p>
  </w:footnote>
  <w:footnote w:id="49">
    <w:p w14:paraId="40A4C445" w14:textId="781953FE" w:rsidR="00F2112C" w:rsidRPr="00B518C2" w:rsidRDefault="00F2112C" w:rsidP="00B518C2">
      <w:pPr>
        <w:pStyle w:val="FootnoteText"/>
        <w:jc w:val="both"/>
        <w:rPr>
          <w:sz w:val="16"/>
          <w:szCs w:val="16"/>
          <w:lang w:val="es-ES_tradnl"/>
        </w:rPr>
      </w:pPr>
      <w:r w:rsidRPr="00B518C2">
        <w:rPr>
          <w:rStyle w:val="FootnoteReference"/>
          <w:sz w:val="16"/>
          <w:szCs w:val="16"/>
          <w:lang w:val="es-ES_tradnl"/>
        </w:rPr>
        <w:footnoteRef/>
      </w:r>
      <w:r w:rsidRPr="00B518C2">
        <w:rPr>
          <w:sz w:val="16"/>
          <w:szCs w:val="16"/>
          <w:lang w:val="es-ES_tradnl"/>
        </w:rPr>
        <w:t xml:space="preserve"> El INPI cuenta con 110 Promotores Culturales Indígenas, que se especializan en diversas manifestaciones de las culturas indígenas del país.</w:t>
      </w:r>
    </w:p>
  </w:footnote>
  <w:footnote w:id="50">
    <w:p w14:paraId="3B2842C1" w14:textId="342D1132" w:rsidR="00F2112C" w:rsidRPr="00F2112C" w:rsidRDefault="00F2112C" w:rsidP="00F2112C">
      <w:pPr>
        <w:pStyle w:val="FootnoteText"/>
        <w:jc w:val="both"/>
        <w:rPr>
          <w:sz w:val="16"/>
          <w:szCs w:val="16"/>
          <w:lang w:val="es-MX"/>
        </w:rPr>
      </w:pPr>
      <w:r w:rsidRPr="006D16B1">
        <w:rPr>
          <w:rStyle w:val="FootnoteReference"/>
          <w:sz w:val="16"/>
          <w:szCs w:val="16"/>
        </w:rPr>
        <w:footnoteRef/>
      </w:r>
      <w:r w:rsidRPr="000D0992">
        <w:rPr>
          <w:sz w:val="16"/>
          <w:szCs w:val="16"/>
          <w:lang w:val="es-MX"/>
        </w:rPr>
        <w:t xml:space="preserve"> </w:t>
      </w:r>
      <w:r w:rsidRPr="006D16B1">
        <w:rPr>
          <w:sz w:val="16"/>
          <w:szCs w:val="16"/>
          <w:lang w:val="es-ES_tradnl"/>
        </w:rPr>
        <w:t xml:space="preserve">Entre las actividades de promoción y educativas, se encuentran: </w:t>
      </w:r>
      <w:r w:rsidRPr="006D16B1">
        <w:rPr>
          <w:sz w:val="16"/>
          <w:szCs w:val="16"/>
          <w:lang w:val="es-MX"/>
        </w:rPr>
        <w:t>difusión del correcto lavado de manos usando agua y jabón</w:t>
      </w:r>
      <w:r>
        <w:rPr>
          <w:sz w:val="16"/>
          <w:szCs w:val="16"/>
          <w:lang w:val="es-MX"/>
        </w:rPr>
        <w:t>; p</w:t>
      </w:r>
      <w:r w:rsidRPr="006D16B1">
        <w:rPr>
          <w:sz w:val="16"/>
          <w:szCs w:val="16"/>
          <w:lang w:val="es-MX"/>
        </w:rPr>
        <w:t>romoción del aislamiento y descanso en casa con personas que presenten infecciones respiratorias</w:t>
      </w:r>
      <w:r>
        <w:rPr>
          <w:sz w:val="16"/>
          <w:szCs w:val="16"/>
          <w:lang w:val="es-MX"/>
        </w:rPr>
        <w:t>; d</w:t>
      </w:r>
      <w:r w:rsidRPr="006D16B1">
        <w:rPr>
          <w:sz w:val="16"/>
          <w:szCs w:val="16"/>
          <w:lang w:val="es-MX"/>
        </w:rPr>
        <w:t>ifusión de la “Regla de Etiqueta”, que consiste en cubrir la boca y nariz con la cara interna del codo, al toser y estornudar</w:t>
      </w:r>
      <w:r>
        <w:rPr>
          <w:sz w:val="16"/>
          <w:szCs w:val="16"/>
          <w:lang w:val="es-MX"/>
        </w:rPr>
        <w:t>; y la p</w:t>
      </w:r>
      <w:r w:rsidRPr="006D16B1">
        <w:rPr>
          <w:sz w:val="16"/>
          <w:szCs w:val="16"/>
          <w:lang w:val="es-MX"/>
        </w:rPr>
        <w:t xml:space="preserve">romoción de la Jornada Nacional de Sana Distancia. </w:t>
      </w:r>
    </w:p>
  </w:footnote>
  <w:footnote w:id="51">
    <w:p w14:paraId="20BBEE85" w14:textId="4C7E98E1" w:rsidR="00F2112C" w:rsidRPr="000D0992" w:rsidRDefault="00F2112C" w:rsidP="00E37BFA">
      <w:pPr>
        <w:rPr>
          <w:sz w:val="16"/>
          <w:szCs w:val="16"/>
          <w:lang w:val="es-MX"/>
        </w:rPr>
      </w:pPr>
      <w:r w:rsidRPr="00E37BFA">
        <w:rPr>
          <w:rStyle w:val="FootnoteReference"/>
          <w:sz w:val="16"/>
          <w:szCs w:val="16"/>
        </w:rPr>
        <w:footnoteRef/>
      </w:r>
      <w:r w:rsidRPr="000D0992">
        <w:rPr>
          <w:sz w:val="16"/>
          <w:szCs w:val="16"/>
          <w:lang w:val="es-MX"/>
        </w:rPr>
        <w:t xml:space="preserve"> </w:t>
      </w:r>
      <w:r w:rsidRPr="00E37BFA">
        <w:rPr>
          <w:sz w:val="16"/>
          <w:szCs w:val="16"/>
          <w:lang w:val="es-ES_tradnl"/>
        </w:rPr>
        <w:t xml:space="preserve">Disponible en: </w:t>
      </w:r>
      <w:hyperlink r:id="rId43" w:history="1">
        <w:r w:rsidRPr="000D0992">
          <w:rPr>
            <w:rStyle w:val="Hyperlink"/>
            <w:sz w:val="16"/>
            <w:szCs w:val="16"/>
            <w:lang w:val="es-MX"/>
          </w:rPr>
          <w:t>https://www.gob.mx/cms/uploads/attachment/file/234684/210617Protocolo_Comunidad_LGBTTI_DT_Versi_n_III_17_3.pdf</w:t>
        </w:r>
      </w:hyperlink>
    </w:p>
  </w:footnote>
  <w:footnote w:id="52">
    <w:p w14:paraId="44472872" w14:textId="038BC7E1" w:rsidR="00F2112C" w:rsidRPr="00433858" w:rsidRDefault="00F2112C" w:rsidP="00433858">
      <w:pPr>
        <w:rPr>
          <w:sz w:val="16"/>
          <w:szCs w:val="16"/>
          <w:lang w:val="es-ES_tradnl"/>
        </w:rPr>
      </w:pPr>
      <w:r w:rsidRPr="00433858">
        <w:rPr>
          <w:rStyle w:val="FootnoteReference"/>
          <w:sz w:val="16"/>
          <w:szCs w:val="16"/>
          <w:lang w:val="es-ES_tradnl"/>
        </w:rPr>
        <w:footnoteRef/>
      </w:r>
      <w:r w:rsidRPr="00433858">
        <w:rPr>
          <w:sz w:val="16"/>
          <w:szCs w:val="16"/>
          <w:lang w:val="es-ES_tradnl"/>
        </w:rPr>
        <w:t xml:space="preserve"> Disponibles en: </w:t>
      </w:r>
      <w:hyperlink r:id="rId44" w:history="1">
        <w:r w:rsidRPr="00433858">
          <w:rPr>
            <w:rStyle w:val="Hyperlink"/>
            <w:sz w:val="16"/>
            <w:szCs w:val="16"/>
            <w:lang w:val="es-ES_tradnl"/>
          </w:rPr>
          <w:t>https://www.gob.mx/censida/articulos/documentos-de-consulta-sobre-vih-durante-la-pandemia-de-covid-19-242166?idiom=es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C1E9" w14:textId="77777777" w:rsidR="00F2112C" w:rsidRDefault="00F2112C" w:rsidP="00D6600A">
    <w:pPr>
      <w:pStyle w:val="Header"/>
      <w:tabs>
        <w:tab w:val="clear" w:pos="4153"/>
        <w:tab w:val="clear" w:pos="8306"/>
        <w:tab w:val="right" w:pos="3686"/>
        <w:tab w:val="left" w:pos="5812"/>
      </w:tabs>
      <w:spacing w:before="80" w:after="360"/>
      <w:jc w:val="center"/>
      <w:rPr>
        <w:sz w:val="14"/>
        <w:szCs w:val="14"/>
        <w:lang w:val="fr-CH"/>
      </w:rPr>
    </w:pPr>
  </w:p>
  <w:p w14:paraId="41B8DFC3" w14:textId="77777777" w:rsidR="00F2112C" w:rsidRPr="00D6600A" w:rsidRDefault="00F2112C"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E975" w14:textId="4F59D5BB" w:rsidR="00F2112C" w:rsidRDefault="00F2112C" w:rsidP="003976B2">
    <w:pPr>
      <w:pStyle w:val="wordsection1"/>
      <w:shd w:val="clear" w:color="auto" w:fill="FFFFFF"/>
      <w:spacing w:before="0" w:beforeAutospacing="0" w:after="0" w:afterAutospacing="0"/>
      <w:jc w:val="right"/>
      <w:rPr>
        <w:rFonts w:ascii="Montserrat" w:hAnsi="Montserrat"/>
        <w:b/>
        <w:bCs/>
        <w:sz w:val="22"/>
        <w:bdr w:val="none" w:sz="0" w:space="0" w:color="auto" w:frame="1"/>
      </w:rPr>
    </w:pPr>
  </w:p>
  <w:p w14:paraId="4A8FB3CD" w14:textId="5EC88AA0" w:rsidR="00F2112C" w:rsidRDefault="00F2112C" w:rsidP="003976B2">
    <w:pPr>
      <w:pStyle w:val="wordsection1"/>
      <w:shd w:val="clear" w:color="auto" w:fill="FFFFFF"/>
      <w:spacing w:before="0" w:beforeAutospacing="0" w:after="0" w:afterAutospacing="0"/>
      <w:jc w:val="right"/>
      <w:rPr>
        <w:rFonts w:ascii="Montserrat" w:hAnsi="Montserrat"/>
        <w:b/>
        <w:bCs/>
        <w:sz w:val="22"/>
        <w:bdr w:val="none" w:sz="0" w:space="0" w:color="auto" w:frame="1"/>
      </w:rPr>
    </w:pPr>
  </w:p>
  <w:p w14:paraId="05F1950B" w14:textId="77777777" w:rsidR="00F2112C" w:rsidRDefault="00F2112C" w:rsidP="003976B2">
    <w:pPr>
      <w:pStyle w:val="wordsection1"/>
      <w:shd w:val="clear" w:color="auto" w:fill="FFFFFF"/>
      <w:spacing w:before="0" w:beforeAutospacing="0" w:after="0" w:afterAutospacing="0"/>
      <w:jc w:val="right"/>
      <w:rPr>
        <w:rFonts w:ascii="Montserrat" w:hAnsi="Montserrat"/>
        <w:b/>
        <w:bCs/>
        <w:sz w:val="22"/>
        <w:bdr w:val="none" w:sz="0" w:space="0" w:color="auto" w:frame="1"/>
      </w:rPr>
    </w:pPr>
  </w:p>
  <w:p w14:paraId="1DAF4025" w14:textId="6467995C" w:rsidR="00F2112C" w:rsidRPr="003976B2" w:rsidRDefault="00F2112C" w:rsidP="003976B2">
    <w:pPr>
      <w:pStyle w:val="wordsection1"/>
      <w:shd w:val="clear" w:color="auto" w:fill="FFFFFF"/>
      <w:spacing w:before="0" w:beforeAutospacing="0" w:after="0" w:afterAutospacing="0"/>
      <w:jc w:val="right"/>
      <w:rPr>
        <w:rFonts w:ascii="Montserrat" w:hAnsi="Montserrat"/>
        <w:b/>
        <w:bCs/>
        <w:sz w:val="22"/>
        <w:bdr w:val="none" w:sz="0" w:space="0" w:color="auto" w:frame="1"/>
      </w:rPr>
    </w:pPr>
    <w:r w:rsidRPr="00F600EB">
      <w:rPr>
        <w:noProof/>
        <w:sz w:val="22"/>
        <w:lang w:val="en-GB" w:eastAsia="en-GB"/>
      </w:rPr>
      <w:drawing>
        <wp:anchor distT="0" distB="0" distL="114300" distR="114300" simplePos="0" relativeHeight="251659264" behindDoc="0" locked="0" layoutInCell="1" allowOverlap="1" wp14:anchorId="7EB6E270" wp14:editId="3607CD9C">
          <wp:simplePos x="0" y="0"/>
          <wp:positionH relativeFrom="column">
            <wp:posOffset>-539750</wp:posOffset>
          </wp:positionH>
          <wp:positionV relativeFrom="paragraph">
            <wp:posOffset>-433070</wp:posOffset>
          </wp:positionV>
          <wp:extent cx="3403600" cy="367665"/>
          <wp:effectExtent l="0" t="0" r="0" b="0"/>
          <wp:wrapNone/>
          <wp:docPr id="47"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600" cy="367665"/>
                  </a:xfrm>
                  <a:prstGeom prst="rect">
                    <a:avLst/>
                  </a:prstGeom>
                  <a:noFill/>
                </pic:spPr>
              </pic:pic>
            </a:graphicData>
          </a:graphic>
          <wp14:sizeRelH relativeFrom="margin">
            <wp14:pctWidth>0</wp14:pctWidth>
          </wp14:sizeRelH>
          <wp14:sizeRelV relativeFrom="margin">
            <wp14:pctHeight>0</wp14:pctHeight>
          </wp14:sizeRelV>
        </wp:anchor>
      </w:drawing>
    </w:r>
    <w:r w:rsidRPr="00F600EB">
      <w:rPr>
        <w:rFonts w:ascii="Montserrat" w:hAnsi="Montserrat"/>
        <w:b/>
        <w:bCs/>
        <w:sz w:val="22"/>
        <w:bdr w:val="none" w:sz="0" w:space="0" w:color="auto" w:frame="1"/>
      </w:rPr>
      <w:t>Subsecretaría para Asuntos Multilaterales y Derechos Humanos</w:t>
    </w:r>
  </w:p>
  <w:p w14:paraId="14C095E3" w14:textId="021A29A8" w:rsidR="00F2112C" w:rsidRPr="003976B2" w:rsidRDefault="00F2112C" w:rsidP="003976B2">
    <w:pPr>
      <w:pStyle w:val="wordsection1"/>
      <w:shd w:val="clear" w:color="auto" w:fill="FFFFFF"/>
      <w:spacing w:before="0" w:beforeAutospacing="0" w:after="0" w:afterAutospacing="0"/>
      <w:jc w:val="right"/>
      <w:rPr>
        <w:rFonts w:ascii="Montserrat" w:hAnsi="Montserrat"/>
        <w:sz w:val="22"/>
        <w:bdr w:val="none" w:sz="0" w:space="0" w:color="auto" w:frame="1"/>
      </w:rPr>
    </w:pPr>
    <w:r w:rsidRPr="00F600EB">
      <w:rPr>
        <w:rFonts w:ascii="Montserrat" w:hAnsi="Montserrat"/>
        <w:sz w:val="22"/>
        <w:bdr w:val="none" w:sz="0" w:space="0" w:color="auto" w:frame="1"/>
      </w:rPr>
      <w:t>Dirección General de Derechos Humanos y Democracia</w:t>
    </w:r>
  </w:p>
  <w:p w14:paraId="7F260656" w14:textId="77777777" w:rsidR="00F2112C" w:rsidRPr="000D0992" w:rsidRDefault="00F2112C" w:rsidP="003976B2">
    <w:pPr>
      <w:pStyle w:val="Header"/>
      <w:tabs>
        <w:tab w:val="clear" w:pos="4153"/>
        <w:tab w:val="clear" w:pos="8306"/>
      </w:tabs>
      <w:jc w:val="center"/>
      <w:rPr>
        <w:sz w:val="14"/>
        <w:szCs w:val="1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729"/>
    <w:multiLevelType w:val="hybridMultilevel"/>
    <w:tmpl w:val="6046D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D23AE"/>
    <w:multiLevelType w:val="hybridMultilevel"/>
    <w:tmpl w:val="ED84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92F3C"/>
    <w:multiLevelType w:val="hybridMultilevel"/>
    <w:tmpl w:val="850E0680"/>
    <w:lvl w:ilvl="0" w:tplc="CFD6B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FE97449"/>
    <w:multiLevelType w:val="hybridMultilevel"/>
    <w:tmpl w:val="DBEEE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29583CA8"/>
    <w:multiLevelType w:val="multilevel"/>
    <w:tmpl w:val="864EFFDA"/>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9"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3BB55E9A"/>
    <w:multiLevelType w:val="hybridMultilevel"/>
    <w:tmpl w:val="E2E616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632993"/>
    <w:multiLevelType w:val="hybridMultilevel"/>
    <w:tmpl w:val="4A4CB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FD4B5C"/>
    <w:multiLevelType w:val="hybridMultilevel"/>
    <w:tmpl w:val="9BC0AB78"/>
    <w:lvl w:ilvl="0" w:tplc="CFD6B934">
      <w:start w:val="1"/>
      <w:numFmt w:val="bullet"/>
      <w:lvlText w:val=""/>
      <w:lvlJc w:val="left"/>
      <w:pPr>
        <w:ind w:left="1335" w:hanging="360"/>
      </w:pPr>
      <w:rPr>
        <w:rFonts w:ascii="Symbol" w:hAnsi="Symbol" w:hint="default"/>
      </w:rPr>
    </w:lvl>
    <w:lvl w:ilvl="1" w:tplc="0C0A0003" w:tentative="1">
      <w:start w:val="1"/>
      <w:numFmt w:val="bullet"/>
      <w:lvlText w:val="o"/>
      <w:lvlJc w:val="left"/>
      <w:pPr>
        <w:ind w:left="2055" w:hanging="360"/>
      </w:pPr>
      <w:rPr>
        <w:rFonts w:ascii="Courier New" w:hAnsi="Courier New" w:hint="default"/>
      </w:rPr>
    </w:lvl>
    <w:lvl w:ilvl="2" w:tplc="0C0A0005" w:tentative="1">
      <w:start w:val="1"/>
      <w:numFmt w:val="bullet"/>
      <w:lvlText w:val=""/>
      <w:lvlJc w:val="left"/>
      <w:pPr>
        <w:ind w:left="2775" w:hanging="360"/>
      </w:pPr>
      <w:rPr>
        <w:rFonts w:ascii="Wingdings" w:hAnsi="Wingdings" w:hint="default"/>
      </w:rPr>
    </w:lvl>
    <w:lvl w:ilvl="3" w:tplc="0C0A0001" w:tentative="1">
      <w:start w:val="1"/>
      <w:numFmt w:val="bullet"/>
      <w:lvlText w:val=""/>
      <w:lvlJc w:val="left"/>
      <w:pPr>
        <w:ind w:left="3495" w:hanging="360"/>
      </w:pPr>
      <w:rPr>
        <w:rFonts w:ascii="Symbol" w:hAnsi="Symbol" w:hint="default"/>
      </w:rPr>
    </w:lvl>
    <w:lvl w:ilvl="4" w:tplc="0C0A0003" w:tentative="1">
      <w:start w:val="1"/>
      <w:numFmt w:val="bullet"/>
      <w:lvlText w:val="o"/>
      <w:lvlJc w:val="left"/>
      <w:pPr>
        <w:ind w:left="4215" w:hanging="360"/>
      </w:pPr>
      <w:rPr>
        <w:rFonts w:ascii="Courier New" w:hAnsi="Courier New" w:hint="default"/>
      </w:rPr>
    </w:lvl>
    <w:lvl w:ilvl="5" w:tplc="0C0A0005" w:tentative="1">
      <w:start w:val="1"/>
      <w:numFmt w:val="bullet"/>
      <w:lvlText w:val=""/>
      <w:lvlJc w:val="left"/>
      <w:pPr>
        <w:ind w:left="4935" w:hanging="360"/>
      </w:pPr>
      <w:rPr>
        <w:rFonts w:ascii="Wingdings" w:hAnsi="Wingdings" w:hint="default"/>
      </w:rPr>
    </w:lvl>
    <w:lvl w:ilvl="6" w:tplc="0C0A0001" w:tentative="1">
      <w:start w:val="1"/>
      <w:numFmt w:val="bullet"/>
      <w:lvlText w:val=""/>
      <w:lvlJc w:val="left"/>
      <w:pPr>
        <w:ind w:left="5655" w:hanging="360"/>
      </w:pPr>
      <w:rPr>
        <w:rFonts w:ascii="Symbol" w:hAnsi="Symbol" w:hint="default"/>
      </w:rPr>
    </w:lvl>
    <w:lvl w:ilvl="7" w:tplc="0C0A0003" w:tentative="1">
      <w:start w:val="1"/>
      <w:numFmt w:val="bullet"/>
      <w:lvlText w:val="o"/>
      <w:lvlJc w:val="left"/>
      <w:pPr>
        <w:ind w:left="6375" w:hanging="360"/>
      </w:pPr>
      <w:rPr>
        <w:rFonts w:ascii="Courier New" w:hAnsi="Courier New" w:hint="default"/>
      </w:rPr>
    </w:lvl>
    <w:lvl w:ilvl="8" w:tplc="0C0A0005" w:tentative="1">
      <w:start w:val="1"/>
      <w:numFmt w:val="bullet"/>
      <w:lvlText w:val=""/>
      <w:lvlJc w:val="left"/>
      <w:pPr>
        <w:ind w:left="7095" w:hanging="360"/>
      </w:pPr>
      <w:rPr>
        <w:rFonts w:ascii="Wingdings" w:hAnsi="Wingdings" w:hint="default"/>
      </w:rPr>
    </w:lvl>
  </w:abstractNum>
  <w:abstractNum w:abstractNumId="15" w15:restartNumberingAfterBreak="0">
    <w:nsid w:val="49BB4AA6"/>
    <w:multiLevelType w:val="hybridMultilevel"/>
    <w:tmpl w:val="166A5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EE5564"/>
    <w:multiLevelType w:val="hybridMultilevel"/>
    <w:tmpl w:val="302A0D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8E53EC"/>
    <w:multiLevelType w:val="hybridMultilevel"/>
    <w:tmpl w:val="9686FED2"/>
    <w:lvl w:ilvl="0" w:tplc="CFD6B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58962C95"/>
    <w:multiLevelType w:val="hybridMultilevel"/>
    <w:tmpl w:val="B9B849CA"/>
    <w:lvl w:ilvl="0" w:tplc="CFD6B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B102ED"/>
    <w:multiLevelType w:val="hybridMultilevel"/>
    <w:tmpl w:val="E8164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B472B7"/>
    <w:multiLevelType w:val="hybridMultilevel"/>
    <w:tmpl w:val="5A52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8"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707FCF"/>
    <w:multiLevelType w:val="hybridMultilevel"/>
    <w:tmpl w:val="12884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4FB1D78"/>
    <w:multiLevelType w:val="hybridMultilevel"/>
    <w:tmpl w:val="75B2B16C"/>
    <w:lvl w:ilvl="0" w:tplc="38A8E11A">
      <w:start w:val="1"/>
      <w:numFmt w:val="decimal"/>
      <w:lvlText w:val="%1."/>
      <w:lvlJc w:val="left"/>
      <w:pPr>
        <w:ind w:left="720" w:hanging="360"/>
      </w:pPr>
      <w:rPr>
        <w:rFonts w:hint="default"/>
        <w:b w:val="0"/>
        <w:i w:val="0"/>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0"/>
  </w:num>
  <w:num w:numId="3">
    <w:abstractNumId w:val="10"/>
  </w:num>
  <w:num w:numId="4">
    <w:abstractNumId w:val="6"/>
  </w:num>
  <w:num w:numId="5">
    <w:abstractNumId w:val="19"/>
  </w:num>
  <w:num w:numId="6">
    <w:abstractNumId w:val="27"/>
  </w:num>
  <w:num w:numId="7">
    <w:abstractNumId w:val="11"/>
  </w:num>
  <w:num w:numId="8">
    <w:abstractNumId w:val="25"/>
  </w:num>
  <w:num w:numId="9">
    <w:abstractNumId w:val="4"/>
  </w:num>
  <w:num w:numId="10">
    <w:abstractNumId w:val="22"/>
  </w:num>
  <w:num w:numId="11">
    <w:abstractNumId w:val="28"/>
  </w:num>
  <w:num w:numId="12">
    <w:abstractNumId w:val="17"/>
  </w:num>
  <w:num w:numId="13">
    <w:abstractNumId w:val="9"/>
  </w:num>
  <w:num w:numId="14">
    <w:abstractNumId w:val="1"/>
  </w:num>
  <w:num w:numId="15">
    <w:abstractNumId w:val="24"/>
  </w:num>
  <w:num w:numId="16">
    <w:abstractNumId w:val="29"/>
  </w:num>
  <w:num w:numId="17">
    <w:abstractNumId w:val="12"/>
  </w:num>
  <w:num w:numId="18">
    <w:abstractNumId w:val="30"/>
  </w:num>
  <w:num w:numId="19">
    <w:abstractNumId w:val="21"/>
  </w:num>
  <w:num w:numId="20">
    <w:abstractNumId w:val="13"/>
  </w:num>
  <w:num w:numId="21">
    <w:abstractNumId w:val="3"/>
  </w:num>
  <w:num w:numId="22">
    <w:abstractNumId w:val="18"/>
  </w:num>
  <w:num w:numId="23">
    <w:abstractNumId w:val="1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5"/>
  </w:num>
  <w:num w:numId="27">
    <w:abstractNumId w:val="0"/>
  </w:num>
  <w:num w:numId="28">
    <w:abstractNumId w:val="5"/>
  </w:num>
  <w:num w:numId="29">
    <w:abstractNumId w:val="26"/>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15878"/>
    <w:rsid w:val="00024093"/>
    <w:rsid w:val="00024CB6"/>
    <w:rsid w:val="00026D1F"/>
    <w:rsid w:val="00026D52"/>
    <w:rsid w:val="00031377"/>
    <w:rsid w:val="00032D0E"/>
    <w:rsid w:val="000338B4"/>
    <w:rsid w:val="0003674D"/>
    <w:rsid w:val="000378AE"/>
    <w:rsid w:val="000420D6"/>
    <w:rsid w:val="00045C49"/>
    <w:rsid w:val="00050D20"/>
    <w:rsid w:val="0005390B"/>
    <w:rsid w:val="00053BC0"/>
    <w:rsid w:val="0005658F"/>
    <w:rsid w:val="00063BFD"/>
    <w:rsid w:val="00072E19"/>
    <w:rsid w:val="00074527"/>
    <w:rsid w:val="00077294"/>
    <w:rsid w:val="000778C6"/>
    <w:rsid w:val="00077AE5"/>
    <w:rsid w:val="000812CF"/>
    <w:rsid w:val="0008518A"/>
    <w:rsid w:val="00085634"/>
    <w:rsid w:val="00086C81"/>
    <w:rsid w:val="000875C6"/>
    <w:rsid w:val="00091BF0"/>
    <w:rsid w:val="00097430"/>
    <w:rsid w:val="000A2B89"/>
    <w:rsid w:val="000A3223"/>
    <w:rsid w:val="000A6F03"/>
    <w:rsid w:val="000B38AF"/>
    <w:rsid w:val="000D0992"/>
    <w:rsid w:val="000D210E"/>
    <w:rsid w:val="000D34F2"/>
    <w:rsid w:val="000D5897"/>
    <w:rsid w:val="000D634A"/>
    <w:rsid w:val="000D7146"/>
    <w:rsid w:val="000E089C"/>
    <w:rsid w:val="000E1E28"/>
    <w:rsid w:val="000E42EE"/>
    <w:rsid w:val="000F0425"/>
    <w:rsid w:val="000F183C"/>
    <w:rsid w:val="00100363"/>
    <w:rsid w:val="001004DF"/>
    <w:rsid w:val="00100FCF"/>
    <w:rsid w:val="00106F64"/>
    <w:rsid w:val="001146DA"/>
    <w:rsid w:val="00115798"/>
    <w:rsid w:val="001161C8"/>
    <w:rsid w:val="00116DC4"/>
    <w:rsid w:val="001205D6"/>
    <w:rsid w:val="00121252"/>
    <w:rsid w:val="00122F23"/>
    <w:rsid w:val="00123AB6"/>
    <w:rsid w:val="00124668"/>
    <w:rsid w:val="00124858"/>
    <w:rsid w:val="00126ADC"/>
    <w:rsid w:val="00131DFA"/>
    <w:rsid w:val="00131ED2"/>
    <w:rsid w:val="00132EC8"/>
    <w:rsid w:val="00134B15"/>
    <w:rsid w:val="00134C6F"/>
    <w:rsid w:val="001456CB"/>
    <w:rsid w:val="00145CB3"/>
    <w:rsid w:val="00146EDE"/>
    <w:rsid w:val="001537CC"/>
    <w:rsid w:val="0015615C"/>
    <w:rsid w:val="00164F91"/>
    <w:rsid w:val="001668C8"/>
    <w:rsid w:val="00166A78"/>
    <w:rsid w:val="001676BA"/>
    <w:rsid w:val="0017144B"/>
    <w:rsid w:val="00171DC8"/>
    <w:rsid w:val="0017558A"/>
    <w:rsid w:val="001777DF"/>
    <w:rsid w:val="00194332"/>
    <w:rsid w:val="00194C5D"/>
    <w:rsid w:val="00197CE5"/>
    <w:rsid w:val="001A602C"/>
    <w:rsid w:val="001B0968"/>
    <w:rsid w:val="001B0DD5"/>
    <w:rsid w:val="001B61F7"/>
    <w:rsid w:val="001B7B09"/>
    <w:rsid w:val="001C3164"/>
    <w:rsid w:val="001C36F1"/>
    <w:rsid w:val="001C3A7C"/>
    <w:rsid w:val="001C4360"/>
    <w:rsid w:val="001C6A77"/>
    <w:rsid w:val="001C775C"/>
    <w:rsid w:val="001C7E84"/>
    <w:rsid w:val="001D08C8"/>
    <w:rsid w:val="001D3313"/>
    <w:rsid w:val="001E3384"/>
    <w:rsid w:val="001E5478"/>
    <w:rsid w:val="001E5871"/>
    <w:rsid w:val="001E7515"/>
    <w:rsid w:val="001F00CA"/>
    <w:rsid w:val="001F34D9"/>
    <w:rsid w:val="001F5162"/>
    <w:rsid w:val="002028A9"/>
    <w:rsid w:val="00202B80"/>
    <w:rsid w:val="00204C31"/>
    <w:rsid w:val="00204CDC"/>
    <w:rsid w:val="00212760"/>
    <w:rsid w:val="0021296A"/>
    <w:rsid w:val="002129D5"/>
    <w:rsid w:val="00212DC2"/>
    <w:rsid w:val="00215C6C"/>
    <w:rsid w:val="00217C50"/>
    <w:rsid w:val="00221893"/>
    <w:rsid w:val="00224386"/>
    <w:rsid w:val="00224CCA"/>
    <w:rsid w:val="00226068"/>
    <w:rsid w:val="00227E2F"/>
    <w:rsid w:val="00230775"/>
    <w:rsid w:val="002337BE"/>
    <w:rsid w:val="00235A1A"/>
    <w:rsid w:val="002420C6"/>
    <w:rsid w:val="002431DB"/>
    <w:rsid w:val="00243971"/>
    <w:rsid w:val="00244860"/>
    <w:rsid w:val="0024583B"/>
    <w:rsid w:val="0025075D"/>
    <w:rsid w:val="002507BF"/>
    <w:rsid w:val="0025174E"/>
    <w:rsid w:val="00254253"/>
    <w:rsid w:val="002571C7"/>
    <w:rsid w:val="002659B2"/>
    <w:rsid w:val="00266D70"/>
    <w:rsid w:val="002675EB"/>
    <w:rsid w:val="00273554"/>
    <w:rsid w:val="00277FEC"/>
    <w:rsid w:val="00280519"/>
    <w:rsid w:val="00282E14"/>
    <w:rsid w:val="002843A5"/>
    <w:rsid w:val="0028624E"/>
    <w:rsid w:val="002863A2"/>
    <w:rsid w:val="002906B5"/>
    <w:rsid w:val="0029117E"/>
    <w:rsid w:val="002921FA"/>
    <w:rsid w:val="00293243"/>
    <w:rsid w:val="0029416F"/>
    <w:rsid w:val="002941DA"/>
    <w:rsid w:val="002954DE"/>
    <w:rsid w:val="0029628E"/>
    <w:rsid w:val="002966DB"/>
    <w:rsid w:val="002969BF"/>
    <w:rsid w:val="002A3AE9"/>
    <w:rsid w:val="002A3D1F"/>
    <w:rsid w:val="002A5ED1"/>
    <w:rsid w:val="002B1A0B"/>
    <w:rsid w:val="002B2448"/>
    <w:rsid w:val="002C062C"/>
    <w:rsid w:val="002C08FA"/>
    <w:rsid w:val="002C2C0E"/>
    <w:rsid w:val="002C2FEB"/>
    <w:rsid w:val="002C3BBB"/>
    <w:rsid w:val="002C5559"/>
    <w:rsid w:val="002D3129"/>
    <w:rsid w:val="002D7106"/>
    <w:rsid w:val="002E0EEC"/>
    <w:rsid w:val="002E456F"/>
    <w:rsid w:val="002E65F4"/>
    <w:rsid w:val="002F53E1"/>
    <w:rsid w:val="00305B08"/>
    <w:rsid w:val="00310E75"/>
    <w:rsid w:val="003139D2"/>
    <w:rsid w:val="00315536"/>
    <w:rsid w:val="003207A5"/>
    <w:rsid w:val="00323DEC"/>
    <w:rsid w:val="00332FE6"/>
    <w:rsid w:val="0033375D"/>
    <w:rsid w:val="00335FB9"/>
    <w:rsid w:val="00336C3F"/>
    <w:rsid w:val="00340B90"/>
    <w:rsid w:val="00347325"/>
    <w:rsid w:val="00350908"/>
    <w:rsid w:val="00353D51"/>
    <w:rsid w:val="00356299"/>
    <w:rsid w:val="00356E7B"/>
    <w:rsid w:val="003577DB"/>
    <w:rsid w:val="003658E5"/>
    <w:rsid w:val="00372ACD"/>
    <w:rsid w:val="00374589"/>
    <w:rsid w:val="003769D7"/>
    <w:rsid w:val="00380489"/>
    <w:rsid w:val="00382BF5"/>
    <w:rsid w:val="00385334"/>
    <w:rsid w:val="003966E4"/>
    <w:rsid w:val="00396E4C"/>
    <w:rsid w:val="003976B2"/>
    <w:rsid w:val="003A3957"/>
    <w:rsid w:val="003A5FCD"/>
    <w:rsid w:val="003A61ED"/>
    <w:rsid w:val="003B0526"/>
    <w:rsid w:val="003B4835"/>
    <w:rsid w:val="003B5B1D"/>
    <w:rsid w:val="003C37C3"/>
    <w:rsid w:val="003C4D32"/>
    <w:rsid w:val="003C652A"/>
    <w:rsid w:val="003C7275"/>
    <w:rsid w:val="003D0C10"/>
    <w:rsid w:val="003D3D66"/>
    <w:rsid w:val="003D6138"/>
    <w:rsid w:val="003D6889"/>
    <w:rsid w:val="003E0166"/>
    <w:rsid w:val="003E0A6D"/>
    <w:rsid w:val="003E552B"/>
    <w:rsid w:val="00401FD2"/>
    <w:rsid w:val="004045F8"/>
    <w:rsid w:val="00404C00"/>
    <w:rsid w:val="00407CC6"/>
    <w:rsid w:val="00410560"/>
    <w:rsid w:val="00412F79"/>
    <w:rsid w:val="00413A21"/>
    <w:rsid w:val="004153DE"/>
    <w:rsid w:val="00415EFC"/>
    <w:rsid w:val="004208FC"/>
    <w:rsid w:val="004249D7"/>
    <w:rsid w:val="00425AD6"/>
    <w:rsid w:val="00426F90"/>
    <w:rsid w:val="00433548"/>
    <w:rsid w:val="00433858"/>
    <w:rsid w:val="00434C1C"/>
    <w:rsid w:val="004376D9"/>
    <w:rsid w:val="00440385"/>
    <w:rsid w:val="00440E30"/>
    <w:rsid w:val="00440ED0"/>
    <w:rsid w:val="00443DF5"/>
    <w:rsid w:val="004446EC"/>
    <w:rsid w:val="00445838"/>
    <w:rsid w:val="00446D26"/>
    <w:rsid w:val="00447412"/>
    <w:rsid w:val="00451444"/>
    <w:rsid w:val="00452989"/>
    <w:rsid w:val="004546B0"/>
    <w:rsid w:val="004556DC"/>
    <w:rsid w:val="00455C6D"/>
    <w:rsid w:val="00456336"/>
    <w:rsid w:val="00456419"/>
    <w:rsid w:val="00456D5B"/>
    <w:rsid w:val="00460258"/>
    <w:rsid w:val="004715DD"/>
    <w:rsid w:val="00471E39"/>
    <w:rsid w:val="00472297"/>
    <w:rsid w:val="0047346F"/>
    <w:rsid w:val="00473543"/>
    <w:rsid w:val="004771C4"/>
    <w:rsid w:val="004818EC"/>
    <w:rsid w:val="00484EB2"/>
    <w:rsid w:val="00491BE6"/>
    <w:rsid w:val="004948BD"/>
    <w:rsid w:val="00494AD7"/>
    <w:rsid w:val="004955CC"/>
    <w:rsid w:val="00496F42"/>
    <w:rsid w:val="004A199B"/>
    <w:rsid w:val="004A3FF6"/>
    <w:rsid w:val="004B1A77"/>
    <w:rsid w:val="004B4CAC"/>
    <w:rsid w:val="004B60A0"/>
    <w:rsid w:val="004C044F"/>
    <w:rsid w:val="004C05AE"/>
    <w:rsid w:val="004C214D"/>
    <w:rsid w:val="004D21C9"/>
    <w:rsid w:val="004D48CA"/>
    <w:rsid w:val="004D5D19"/>
    <w:rsid w:val="004E0AB6"/>
    <w:rsid w:val="004E109C"/>
    <w:rsid w:val="004E49EC"/>
    <w:rsid w:val="004E4D86"/>
    <w:rsid w:val="004E6925"/>
    <w:rsid w:val="004F4DB0"/>
    <w:rsid w:val="004F54F5"/>
    <w:rsid w:val="004F5D19"/>
    <w:rsid w:val="00500AAE"/>
    <w:rsid w:val="00513F83"/>
    <w:rsid w:val="00520DCB"/>
    <w:rsid w:val="00525FEC"/>
    <w:rsid w:val="00526E77"/>
    <w:rsid w:val="00530EF5"/>
    <w:rsid w:val="00533B7C"/>
    <w:rsid w:val="00534E09"/>
    <w:rsid w:val="00540B60"/>
    <w:rsid w:val="005410EF"/>
    <w:rsid w:val="005417E4"/>
    <w:rsid w:val="005455F8"/>
    <w:rsid w:val="00552175"/>
    <w:rsid w:val="005523CB"/>
    <w:rsid w:val="00552568"/>
    <w:rsid w:val="005528A3"/>
    <w:rsid w:val="0055573E"/>
    <w:rsid w:val="0055679F"/>
    <w:rsid w:val="00556E51"/>
    <w:rsid w:val="00561B2D"/>
    <w:rsid w:val="00561FBB"/>
    <w:rsid w:val="00562D63"/>
    <w:rsid w:val="00570A1B"/>
    <w:rsid w:val="00570E41"/>
    <w:rsid w:val="005720FF"/>
    <w:rsid w:val="00576638"/>
    <w:rsid w:val="005849E6"/>
    <w:rsid w:val="00585F8E"/>
    <w:rsid w:val="005871D9"/>
    <w:rsid w:val="00587A7B"/>
    <w:rsid w:val="00591F62"/>
    <w:rsid w:val="00592E9C"/>
    <w:rsid w:val="005957ED"/>
    <w:rsid w:val="005A0F25"/>
    <w:rsid w:val="005A2CDD"/>
    <w:rsid w:val="005B4BE6"/>
    <w:rsid w:val="005B507C"/>
    <w:rsid w:val="005B6989"/>
    <w:rsid w:val="005B7A7E"/>
    <w:rsid w:val="005C117B"/>
    <w:rsid w:val="005C17A6"/>
    <w:rsid w:val="005C211F"/>
    <w:rsid w:val="005C233E"/>
    <w:rsid w:val="005C588D"/>
    <w:rsid w:val="005C67E0"/>
    <w:rsid w:val="005D3C80"/>
    <w:rsid w:val="005D4858"/>
    <w:rsid w:val="005D4F9E"/>
    <w:rsid w:val="005E2983"/>
    <w:rsid w:val="005E4280"/>
    <w:rsid w:val="005E59C1"/>
    <w:rsid w:val="005E7C37"/>
    <w:rsid w:val="005F0A9F"/>
    <w:rsid w:val="005F0E9F"/>
    <w:rsid w:val="005F283E"/>
    <w:rsid w:val="005F34FF"/>
    <w:rsid w:val="005F5676"/>
    <w:rsid w:val="0060068B"/>
    <w:rsid w:val="0060630F"/>
    <w:rsid w:val="00606BE7"/>
    <w:rsid w:val="0060785C"/>
    <w:rsid w:val="00614FFD"/>
    <w:rsid w:val="00616A4B"/>
    <w:rsid w:val="00627A52"/>
    <w:rsid w:val="006304C5"/>
    <w:rsid w:val="0063240F"/>
    <w:rsid w:val="00633149"/>
    <w:rsid w:val="006347BB"/>
    <w:rsid w:val="00635102"/>
    <w:rsid w:val="00636BD7"/>
    <w:rsid w:val="006375A5"/>
    <w:rsid w:val="006412EA"/>
    <w:rsid w:val="0064130E"/>
    <w:rsid w:val="00645695"/>
    <w:rsid w:val="00647CE9"/>
    <w:rsid w:val="00650CD4"/>
    <w:rsid w:val="00650D4D"/>
    <w:rsid w:val="00653FA5"/>
    <w:rsid w:val="006605E5"/>
    <w:rsid w:val="00660EDA"/>
    <w:rsid w:val="006617A4"/>
    <w:rsid w:val="006658B2"/>
    <w:rsid w:val="00667227"/>
    <w:rsid w:val="00671485"/>
    <w:rsid w:val="006749F6"/>
    <w:rsid w:val="006776F1"/>
    <w:rsid w:val="0068278D"/>
    <w:rsid w:val="00682D26"/>
    <w:rsid w:val="00682DDB"/>
    <w:rsid w:val="006834E4"/>
    <w:rsid w:val="006864F9"/>
    <w:rsid w:val="00687E4F"/>
    <w:rsid w:val="006913B4"/>
    <w:rsid w:val="00693CC8"/>
    <w:rsid w:val="00695D3E"/>
    <w:rsid w:val="00696933"/>
    <w:rsid w:val="006A6718"/>
    <w:rsid w:val="006A7352"/>
    <w:rsid w:val="006A7638"/>
    <w:rsid w:val="006B5A71"/>
    <w:rsid w:val="006C2749"/>
    <w:rsid w:val="006C4368"/>
    <w:rsid w:val="006C5334"/>
    <w:rsid w:val="006C5CA7"/>
    <w:rsid w:val="006C5DFF"/>
    <w:rsid w:val="006C615D"/>
    <w:rsid w:val="006C7917"/>
    <w:rsid w:val="006D0EBB"/>
    <w:rsid w:val="006D16B1"/>
    <w:rsid w:val="006D5527"/>
    <w:rsid w:val="006D707E"/>
    <w:rsid w:val="006E6CC3"/>
    <w:rsid w:val="006E7167"/>
    <w:rsid w:val="006F0D4E"/>
    <w:rsid w:val="006F0DE5"/>
    <w:rsid w:val="006F1BDD"/>
    <w:rsid w:val="006F790C"/>
    <w:rsid w:val="007019E1"/>
    <w:rsid w:val="007028D3"/>
    <w:rsid w:val="0070508B"/>
    <w:rsid w:val="00710A78"/>
    <w:rsid w:val="00712363"/>
    <w:rsid w:val="00712EFD"/>
    <w:rsid w:val="00715068"/>
    <w:rsid w:val="00716D30"/>
    <w:rsid w:val="007210F6"/>
    <w:rsid w:val="0072262C"/>
    <w:rsid w:val="00723256"/>
    <w:rsid w:val="00723438"/>
    <w:rsid w:val="00726ED1"/>
    <w:rsid w:val="00733660"/>
    <w:rsid w:val="007349DC"/>
    <w:rsid w:val="00740B2E"/>
    <w:rsid w:val="00741EBC"/>
    <w:rsid w:val="00742FEB"/>
    <w:rsid w:val="007432E5"/>
    <w:rsid w:val="007434C6"/>
    <w:rsid w:val="007450E8"/>
    <w:rsid w:val="007514A4"/>
    <w:rsid w:val="00752265"/>
    <w:rsid w:val="00754462"/>
    <w:rsid w:val="00755F62"/>
    <w:rsid w:val="007560FD"/>
    <w:rsid w:val="007610CD"/>
    <w:rsid w:val="007625BA"/>
    <w:rsid w:val="00770500"/>
    <w:rsid w:val="007732FE"/>
    <w:rsid w:val="007752F6"/>
    <w:rsid w:val="00776BDB"/>
    <w:rsid w:val="00780754"/>
    <w:rsid w:val="00782734"/>
    <w:rsid w:val="00783D82"/>
    <w:rsid w:val="00784BC9"/>
    <w:rsid w:val="00785930"/>
    <w:rsid w:val="00790C76"/>
    <w:rsid w:val="00790CBE"/>
    <w:rsid w:val="00792410"/>
    <w:rsid w:val="0079503A"/>
    <w:rsid w:val="00795469"/>
    <w:rsid w:val="00796729"/>
    <w:rsid w:val="0079720D"/>
    <w:rsid w:val="00797214"/>
    <w:rsid w:val="007A375D"/>
    <w:rsid w:val="007B01A6"/>
    <w:rsid w:val="007B0456"/>
    <w:rsid w:val="007B36F0"/>
    <w:rsid w:val="007B5929"/>
    <w:rsid w:val="007B60AC"/>
    <w:rsid w:val="007C2062"/>
    <w:rsid w:val="007C2606"/>
    <w:rsid w:val="007C4483"/>
    <w:rsid w:val="007C4A8E"/>
    <w:rsid w:val="007C5369"/>
    <w:rsid w:val="007D0AB9"/>
    <w:rsid w:val="007D1657"/>
    <w:rsid w:val="007D47FE"/>
    <w:rsid w:val="007D7814"/>
    <w:rsid w:val="007E1460"/>
    <w:rsid w:val="007E37F4"/>
    <w:rsid w:val="007E39E1"/>
    <w:rsid w:val="007F15BA"/>
    <w:rsid w:val="007F2AE2"/>
    <w:rsid w:val="007F4648"/>
    <w:rsid w:val="007F7DA3"/>
    <w:rsid w:val="00801C12"/>
    <w:rsid w:val="008121E0"/>
    <w:rsid w:val="00814D65"/>
    <w:rsid w:val="0081788D"/>
    <w:rsid w:val="00822487"/>
    <w:rsid w:val="00827A9A"/>
    <w:rsid w:val="008300FD"/>
    <w:rsid w:val="00830D84"/>
    <w:rsid w:val="00832165"/>
    <w:rsid w:val="00833FF3"/>
    <w:rsid w:val="00842120"/>
    <w:rsid w:val="00842220"/>
    <w:rsid w:val="008427AA"/>
    <w:rsid w:val="00846B4A"/>
    <w:rsid w:val="00850B3F"/>
    <w:rsid w:val="00851702"/>
    <w:rsid w:val="008553DE"/>
    <w:rsid w:val="008568EA"/>
    <w:rsid w:val="008638CB"/>
    <w:rsid w:val="008656FA"/>
    <w:rsid w:val="008735E5"/>
    <w:rsid w:val="00874280"/>
    <w:rsid w:val="008774E3"/>
    <w:rsid w:val="00893220"/>
    <w:rsid w:val="00894E27"/>
    <w:rsid w:val="008A2957"/>
    <w:rsid w:val="008A3B7D"/>
    <w:rsid w:val="008A5301"/>
    <w:rsid w:val="008A56AC"/>
    <w:rsid w:val="008B0B5D"/>
    <w:rsid w:val="008B12FD"/>
    <w:rsid w:val="008B33E8"/>
    <w:rsid w:val="008B4DD7"/>
    <w:rsid w:val="008B4F3E"/>
    <w:rsid w:val="008C2924"/>
    <w:rsid w:val="008C2FC5"/>
    <w:rsid w:val="008C4071"/>
    <w:rsid w:val="008C4348"/>
    <w:rsid w:val="008C590A"/>
    <w:rsid w:val="008C60C0"/>
    <w:rsid w:val="008D083D"/>
    <w:rsid w:val="008D1A3C"/>
    <w:rsid w:val="008D3B8A"/>
    <w:rsid w:val="008D4442"/>
    <w:rsid w:val="008D6762"/>
    <w:rsid w:val="008E161D"/>
    <w:rsid w:val="008E20A2"/>
    <w:rsid w:val="008E21A2"/>
    <w:rsid w:val="008E4052"/>
    <w:rsid w:val="008E46C1"/>
    <w:rsid w:val="008E5497"/>
    <w:rsid w:val="008E6FDA"/>
    <w:rsid w:val="008E7425"/>
    <w:rsid w:val="00900638"/>
    <w:rsid w:val="0090243B"/>
    <w:rsid w:val="009029D7"/>
    <w:rsid w:val="00921C8A"/>
    <w:rsid w:val="009240B2"/>
    <w:rsid w:val="00925A9D"/>
    <w:rsid w:val="0093346A"/>
    <w:rsid w:val="009337F5"/>
    <w:rsid w:val="009343CE"/>
    <w:rsid w:val="009358CD"/>
    <w:rsid w:val="00935A07"/>
    <w:rsid w:val="0094066C"/>
    <w:rsid w:val="00942224"/>
    <w:rsid w:val="00944000"/>
    <w:rsid w:val="00944040"/>
    <w:rsid w:val="00944E25"/>
    <w:rsid w:val="00945265"/>
    <w:rsid w:val="0094635D"/>
    <w:rsid w:val="009469B5"/>
    <w:rsid w:val="00951601"/>
    <w:rsid w:val="00956D7D"/>
    <w:rsid w:val="00962CB4"/>
    <w:rsid w:val="00964D74"/>
    <w:rsid w:val="00973F77"/>
    <w:rsid w:val="00977C96"/>
    <w:rsid w:val="009818C9"/>
    <w:rsid w:val="00981DB9"/>
    <w:rsid w:val="00982442"/>
    <w:rsid w:val="00982FCF"/>
    <w:rsid w:val="009851E1"/>
    <w:rsid w:val="0098565E"/>
    <w:rsid w:val="00986237"/>
    <w:rsid w:val="00987203"/>
    <w:rsid w:val="009927D0"/>
    <w:rsid w:val="00993374"/>
    <w:rsid w:val="00993C39"/>
    <w:rsid w:val="00995CEB"/>
    <w:rsid w:val="00997618"/>
    <w:rsid w:val="009A2849"/>
    <w:rsid w:val="009A4B5F"/>
    <w:rsid w:val="009B3145"/>
    <w:rsid w:val="009B459A"/>
    <w:rsid w:val="009B7650"/>
    <w:rsid w:val="009D0DD3"/>
    <w:rsid w:val="009D4AAC"/>
    <w:rsid w:val="009D4B66"/>
    <w:rsid w:val="009D76A9"/>
    <w:rsid w:val="009D7756"/>
    <w:rsid w:val="009E0073"/>
    <w:rsid w:val="009E1232"/>
    <w:rsid w:val="009E2351"/>
    <w:rsid w:val="009E5409"/>
    <w:rsid w:val="009F093A"/>
    <w:rsid w:val="009F18EC"/>
    <w:rsid w:val="009F2043"/>
    <w:rsid w:val="009F37AC"/>
    <w:rsid w:val="009F5421"/>
    <w:rsid w:val="009F654E"/>
    <w:rsid w:val="00A01741"/>
    <w:rsid w:val="00A03125"/>
    <w:rsid w:val="00A153DB"/>
    <w:rsid w:val="00A158D9"/>
    <w:rsid w:val="00A21EF1"/>
    <w:rsid w:val="00A22B1B"/>
    <w:rsid w:val="00A23512"/>
    <w:rsid w:val="00A30F65"/>
    <w:rsid w:val="00A311B4"/>
    <w:rsid w:val="00A34DA7"/>
    <w:rsid w:val="00A364CF"/>
    <w:rsid w:val="00A3761B"/>
    <w:rsid w:val="00A3776C"/>
    <w:rsid w:val="00A40490"/>
    <w:rsid w:val="00A4184D"/>
    <w:rsid w:val="00A41D57"/>
    <w:rsid w:val="00A439B9"/>
    <w:rsid w:val="00A52BBB"/>
    <w:rsid w:val="00A54482"/>
    <w:rsid w:val="00A564C7"/>
    <w:rsid w:val="00A57D90"/>
    <w:rsid w:val="00A61411"/>
    <w:rsid w:val="00A619C0"/>
    <w:rsid w:val="00A61E26"/>
    <w:rsid w:val="00A625DA"/>
    <w:rsid w:val="00A63977"/>
    <w:rsid w:val="00A72E0A"/>
    <w:rsid w:val="00A84B3F"/>
    <w:rsid w:val="00A8599E"/>
    <w:rsid w:val="00A86B19"/>
    <w:rsid w:val="00A86E08"/>
    <w:rsid w:val="00A9048E"/>
    <w:rsid w:val="00A94BB4"/>
    <w:rsid w:val="00A9544E"/>
    <w:rsid w:val="00AA0D75"/>
    <w:rsid w:val="00AA0E0D"/>
    <w:rsid w:val="00AA3895"/>
    <w:rsid w:val="00AA3DDF"/>
    <w:rsid w:val="00AA50F5"/>
    <w:rsid w:val="00AA6359"/>
    <w:rsid w:val="00AA75B3"/>
    <w:rsid w:val="00AB1AA4"/>
    <w:rsid w:val="00AB3EAE"/>
    <w:rsid w:val="00AB5E7F"/>
    <w:rsid w:val="00AC4E7F"/>
    <w:rsid w:val="00AC50E4"/>
    <w:rsid w:val="00AD0F6D"/>
    <w:rsid w:val="00AD1796"/>
    <w:rsid w:val="00AD398A"/>
    <w:rsid w:val="00AD4CA9"/>
    <w:rsid w:val="00AD5DA0"/>
    <w:rsid w:val="00AD7262"/>
    <w:rsid w:val="00AE2231"/>
    <w:rsid w:val="00AE569D"/>
    <w:rsid w:val="00AE69A2"/>
    <w:rsid w:val="00AE6CBE"/>
    <w:rsid w:val="00AE796C"/>
    <w:rsid w:val="00AF291B"/>
    <w:rsid w:val="00AF5737"/>
    <w:rsid w:val="00AF5DDA"/>
    <w:rsid w:val="00AF5F25"/>
    <w:rsid w:val="00B04529"/>
    <w:rsid w:val="00B13589"/>
    <w:rsid w:val="00B14752"/>
    <w:rsid w:val="00B23887"/>
    <w:rsid w:val="00B246B4"/>
    <w:rsid w:val="00B259BD"/>
    <w:rsid w:val="00B30F74"/>
    <w:rsid w:val="00B31236"/>
    <w:rsid w:val="00B313AC"/>
    <w:rsid w:val="00B321BF"/>
    <w:rsid w:val="00B42B30"/>
    <w:rsid w:val="00B43D96"/>
    <w:rsid w:val="00B4462A"/>
    <w:rsid w:val="00B458F6"/>
    <w:rsid w:val="00B518C2"/>
    <w:rsid w:val="00B54DD5"/>
    <w:rsid w:val="00B5760E"/>
    <w:rsid w:val="00B61545"/>
    <w:rsid w:val="00B62E62"/>
    <w:rsid w:val="00B66069"/>
    <w:rsid w:val="00B66AC4"/>
    <w:rsid w:val="00B66EAD"/>
    <w:rsid w:val="00B72897"/>
    <w:rsid w:val="00B7425B"/>
    <w:rsid w:val="00B84D58"/>
    <w:rsid w:val="00B84F46"/>
    <w:rsid w:val="00B85A9E"/>
    <w:rsid w:val="00B92504"/>
    <w:rsid w:val="00B93ADD"/>
    <w:rsid w:val="00BA08F6"/>
    <w:rsid w:val="00BA577C"/>
    <w:rsid w:val="00BB2E7B"/>
    <w:rsid w:val="00BB7934"/>
    <w:rsid w:val="00BC1AC9"/>
    <w:rsid w:val="00BC5755"/>
    <w:rsid w:val="00BD2C78"/>
    <w:rsid w:val="00BD6119"/>
    <w:rsid w:val="00BD6AAC"/>
    <w:rsid w:val="00BE21B8"/>
    <w:rsid w:val="00BE7017"/>
    <w:rsid w:val="00BE7A33"/>
    <w:rsid w:val="00BE7C2E"/>
    <w:rsid w:val="00BE7F78"/>
    <w:rsid w:val="00BF69D2"/>
    <w:rsid w:val="00BF7522"/>
    <w:rsid w:val="00BF7D00"/>
    <w:rsid w:val="00C00872"/>
    <w:rsid w:val="00C0101A"/>
    <w:rsid w:val="00C07B5F"/>
    <w:rsid w:val="00C12BED"/>
    <w:rsid w:val="00C1564B"/>
    <w:rsid w:val="00C157A9"/>
    <w:rsid w:val="00C15DA2"/>
    <w:rsid w:val="00C16EBD"/>
    <w:rsid w:val="00C234D8"/>
    <w:rsid w:val="00C23DDD"/>
    <w:rsid w:val="00C27685"/>
    <w:rsid w:val="00C32A75"/>
    <w:rsid w:val="00C3419C"/>
    <w:rsid w:val="00C35851"/>
    <w:rsid w:val="00C42C62"/>
    <w:rsid w:val="00C46E49"/>
    <w:rsid w:val="00C50A62"/>
    <w:rsid w:val="00C559A6"/>
    <w:rsid w:val="00C5603A"/>
    <w:rsid w:val="00C567C4"/>
    <w:rsid w:val="00C60134"/>
    <w:rsid w:val="00C6141D"/>
    <w:rsid w:val="00C62714"/>
    <w:rsid w:val="00C63A46"/>
    <w:rsid w:val="00C64254"/>
    <w:rsid w:val="00C6765F"/>
    <w:rsid w:val="00C7031A"/>
    <w:rsid w:val="00C73CD7"/>
    <w:rsid w:val="00C73D8F"/>
    <w:rsid w:val="00C74811"/>
    <w:rsid w:val="00C754C3"/>
    <w:rsid w:val="00C760F5"/>
    <w:rsid w:val="00C76256"/>
    <w:rsid w:val="00C772EF"/>
    <w:rsid w:val="00C82039"/>
    <w:rsid w:val="00C82CCE"/>
    <w:rsid w:val="00C840A9"/>
    <w:rsid w:val="00C87EA2"/>
    <w:rsid w:val="00C96381"/>
    <w:rsid w:val="00C968E1"/>
    <w:rsid w:val="00CA1D26"/>
    <w:rsid w:val="00CA65D2"/>
    <w:rsid w:val="00CB1C6E"/>
    <w:rsid w:val="00CB32C4"/>
    <w:rsid w:val="00CB42C0"/>
    <w:rsid w:val="00CC4094"/>
    <w:rsid w:val="00CC53B6"/>
    <w:rsid w:val="00CC5BEF"/>
    <w:rsid w:val="00CC765D"/>
    <w:rsid w:val="00CC779C"/>
    <w:rsid w:val="00CD08F8"/>
    <w:rsid w:val="00CD2B4F"/>
    <w:rsid w:val="00CD5226"/>
    <w:rsid w:val="00CE323C"/>
    <w:rsid w:val="00CE6A0E"/>
    <w:rsid w:val="00CE798E"/>
    <w:rsid w:val="00CF1B6A"/>
    <w:rsid w:val="00CF1DA9"/>
    <w:rsid w:val="00D00704"/>
    <w:rsid w:val="00D00DDC"/>
    <w:rsid w:val="00D018C9"/>
    <w:rsid w:val="00D01D86"/>
    <w:rsid w:val="00D029BB"/>
    <w:rsid w:val="00D02F61"/>
    <w:rsid w:val="00D066EF"/>
    <w:rsid w:val="00D1125E"/>
    <w:rsid w:val="00D115F7"/>
    <w:rsid w:val="00D213CF"/>
    <w:rsid w:val="00D226E4"/>
    <w:rsid w:val="00D230B7"/>
    <w:rsid w:val="00D27563"/>
    <w:rsid w:val="00D32E5B"/>
    <w:rsid w:val="00D35553"/>
    <w:rsid w:val="00D35B0E"/>
    <w:rsid w:val="00D3608E"/>
    <w:rsid w:val="00D36435"/>
    <w:rsid w:val="00D36635"/>
    <w:rsid w:val="00D3698C"/>
    <w:rsid w:val="00D43E54"/>
    <w:rsid w:val="00D5082F"/>
    <w:rsid w:val="00D50D41"/>
    <w:rsid w:val="00D50EB9"/>
    <w:rsid w:val="00D522D4"/>
    <w:rsid w:val="00D60560"/>
    <w:rsid w:val="00D634D6"/>
    <w:rsid w:val="00D641EF"/>
    <w:rsid w:val="00D6600A"/>
    <w:rsid w:val="00D67524"/>
    <w:rsid w:val="00D70178"/>
    <w:rsid w:val="00D738FD"/>
    <w:rsid w:val="00D759B6"/>
    <w:rsid w:val="00D84C7E"/>
    <w:rsid w:val="00D852F5"/>
    <w:rsid w:val="00D869AE"/>
    <w:rsid w:val="00D90F6F"/>
    <w:rsid w:val="00D94E49"/>
    <w:rsid w:val="00D968C8"/>
    <w:rsid w:val="00DA38D4"/>
    <w:rsid w:val="00DA51C3"/>
    <w:rsid w:val="00DA599E"/>
    <w:rsid w:val="00DA5A2A"/>
    <w:rsid w:val="00DA5FC2"/>
    <w:rsid w:val="00DB15E2"/>
    <w:rsid w:val="00DB5055"/>
    <w:rsid w:val="00DB5616"/>
    <w:rsid w:val="00DB5DE6"/>
    <w:rsid w:val="00DB7B12"/>
    <w:rsid w:val="00DC0CA6"/>
    <w:rsid w:val="00DC202A"/>
    <w:rsid w:val="00DC4089"/>
    <w:rsid w:val="00DC4F1C"/>
    <w:rsid w:val="00DC6253"/>
    <w:rsid w:val="00DD0358"/>
    <w:rsid w:val="00DD4909"/>
    <w:rsid w:val="00DE2FFF"/>
    <w:rsid w:val="00DE3481"/>
    <w:rsid w:val="00DE3FD8"/>
    <w:rsid w:val="00DE55C1"/>
    <w:rsid w:val="00DE67AF"/>
    <w:rsid w:val="00DE7E3D"/>
    <w:rsid w:val="00DF0264"/>
    <w:rsid w:val="00DF0B41"/>
    <w:rsid w:val="00DF0FB6"/>
    <w:rsid w:val="00DF1809"/>
    <w:rsid w:val="00DF208E"/>
    <w:rsid w:val="00DF2943"/>
    <w:rsid w:val="00DF4E50"/>
    <w:rsid w:val="00DF558E"/>
    <w:rsid w:val="00DF6C40"/>
    <w:rsid w:val="00E05B9B"/>
    <w:rsid w:val="00E10073"/>
    <w:rsid w:val="00E15347"/>
    <w:rsid w:val="00E22392"/>
    <w:rsid w:val="00E262FF"/>
    <w:rsid w:val="00E26350"/>
    <w:rsid w:val="00E277E9"/>
    <w:rsid w:val="00E30296"/>
    <w:rsid w:val="00E3070B"/>
    <w:rsid w:val="00E31842"/>
    <w:rsid w:val="00E337F9"/>
    <w:rsid w:val="00E37BFA"/>
    <w:rsid w:val="00E40215"/>
    <w:rsid w:val="00E4367D"/>
    <w:rsid w:val="00E50381"/>
    <w:rsid w:val="00E56BA2"/>
    <w:rsid w:val="00E60057"/>
    <w:rsid w:val="00E65B25"/>
    <w:rsid w:val="00E671E8"/>
    <w:rsid w:val="00E679E8"/>
    <w:rsid w:val="00E80226"/>
    <w:rsid w:val="00E84288"/>
    <w:rsid w:val="00E84769"/>
    <w:rsid w:val="00EA180F"/>
    <w:rsid w:val="00EA18FB"/>
    <w:rsid w:val="00EA67E0"/>
    <w:rsid w:val="00EA6B3E"/>
    <w:rsid w:val="00EA6E2F"/>
    <w:rsid w:val="00EA7F03"/>
    <w:rsid w:val="00EB5C36"/>
    <w:rsid w:val="00EC08F4"/>
    <w:rsid w:val="00EC123F"/>
    <w:rsid w:val="00EC164F"/>
    <w:rsid w:val="00EC256C"/>
    <w:rsid w:val="00EC3079"/>
    <w:rsid w:val="00EC3E83"/>
    <w:rsid w:val="00EC5336"/>
    <w:rsid w:val="00EC743C"/>
    <w:rsid w:val="00ED36DD"/>
    <w:rsid w:val="00EE0A7C"/>
    <w:rsid w:val="00EE156C"/>
    <w:rsid w:val="00EE571E"/>
    <w:rsid w:val="00EE5BA8"/>
    <w:rsid w:val="00EE5FB1"/>
    <w:rsid w:val="00EE6765"/>
    <w:rsid w:val="00EE74D2"/>
    <w:rsid w:val="00EE7733"/>
    <w:rsid w:val="00EF0906"/>
    <w:rsid w:val="00EF0B0D"/>
    <w:rsid w:val="00EF161E"/>
    <w:rsid w:val="00EF4D07"/>
    <w:rsid w:val="00F006B5"/>
    <w:rsid w:val="00F046B0"/>
    <w:rsid w:val="00F12A23"/>
    <w:rsid w:val="00F132EB"/>
    <w:rsid w:val="00F2112C"/>
    <w:rsid w:val="00F24896"/>
    <w:rsid w:val="00F268C0"/>
    <w:rsid w:val="00F31CDC"/>
    <w:rsid w:val="00F47087"/>
    <w:rsid w:val="00F47B64"/>
    <w:rsid w:val="00F53205"/>
    <w:rsid w:val="00F611C6"/>
    <w:rsid w:val="00F62027"/>
    <w:rsid w:val="00F655AE"/>
    <w:rsid w:val="00F7101E"/>
    <w:rsid w:val="00F75265"/>
    <w:rsid w:val="00F764F6"/>
    <w:rsid w:val="00F80A14"/>
    <w:rsid w:val="00F80D28"/>
    <w:rsid w:val="00F811FB"/>
    <w:rsid w:val="00F85DCD"/>
    <w:rsid w:val="00F91D49"/>
    <w:rsid w:val="00F97221"/>
    <w:rsid w:val="00FA0D91"/>
    <w:rsid w:val="00FA3EB0"/>
    <w:rsid w:val="00FA59FA"/>
    <w:rsid w:val="00FA61F7"/>
    <w:rsid w:val="00FB0C9C"/>
    <w:rsid w:val="00FB1650"/>
    <w:rsid w:val="00FB17D7"/>
    <w:rsid w:val="00FB1AE6"/>
    <w:rsid w:val="00FB365F"/>
    <w:rsid w:val="00FB410E"/>
    <w:rsid w:val="00FB41B6"/>
    <w:rsid w:val="00FB60F8"/>
    <w:rsid w:val="00FB6675"/>
    <w:rsid w:val="00FC0B84"/>
    <w:rsid w:val="00FC1DDB"/>
    <w:rsid w:val="00FC34DF"/>
    <w:rsid w:val="00FC375C"/>
    <w:rsid w:val="00FC38CF"/>
    <w:rsid w:val="00FC7EA4"/>
    <w:rsid w:val="00FD20A6"/>
    <w:rsid w:val="00FD28CB"/>
    <w:rsid w:val="00FD41D3"/>
    <w:rsid w:val="00FD659F"/>
    <w:rsid w:val="00FE6CE5"/>
    <w:rsid w:val="00FE6E4C"/>
    <w:rsid w:val="00FF3CEE"/>
    <w:rsid w:val="00FF4916"/>
    <w:rsid w:val="00FF51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4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customStyle="1" w:styleId="wordsection1">
    <w:name w:val="wordsection1"/>
    <w:basedOn w:val="Normal"/>
    <w:rsid w:val="003976B2"/>
    <w:pPr>
      <w:spacing w:before="100" w:beforeAutospacing="1" w:after="100" w:afterAutospacing="1"/>
    </w:pPr>
    <w:rPr>
      <w:rFonts w:eastAsiaTheme="minorHAnsi"/>
      <w:sz w:val="24"/>
      <w:szCs w:val="24"/>
      <w:lang w:val="es-MX" w:eastAsia="es-MX"/>
    </w:rPr>
  </w:style>
  <w:style w:type="character" w:styleId="FollowedHyperlink">
    <w:name w:val="FollowedHyperlink"/>
    <w:basedOn w:val="DefaultParagraphFont"/>
    <w:semiHidden/>
    <w:unhideWhenUsed/>
    <w:rsid w:val="00782734"/>
    <w:rPr>
      <w:color w:val="800080" w:themeColor="followedHyperlink"/>
      <w:u w:val="single"/>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3A61ED"/>
    <w:pPr>
      <w:spacing w:before="100" w:beforeAutospacing="1" w:after="100" w:afterAutospacing="1"/>
    </w:pPr>
    <w:rPr>
      <w:sz w:val="24"/>
      <w:szCs w:val="24"/>
      <w:lang w:val="es-MX"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3A61ED"/>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51">
      <w:bodyDiv w:val="1"/>
      <w:marLeft w:val="0"/>
      <w:marRight w:val="0"/>
      <w:marTop w:val="0"/>
      <w:marBottom w:val="0"/>
      <w:divBdr>
        <w:top w:val="none" w:sz="0" w:space="0" w:color="auto"/>
        <w:left w:val="none" w:sz="0" w:space="0" w:color="auto"/>
        <w:bottom w:val="none" w:sz="0" w:space="0" w:color="auto"/>
        <w:right w:val="none" w:sz="0" w:space="0" w:color="auto"/>
      </w:divBdr>
    </w:div>
    <w:div w:id="3480474">
      <w:bodyDiv w:val="1"/>
      <w:marLeft w:val="0"/>
      <w:marRight w:val="0"/>
      <w:marTop w:val="0"/>
      <w:marBottom w:val="0"/>
      <w:divBdr>
        <w:top w:val="none" w:sz="0" w:space="0" w:color="auto"/>
        <w:left w:val="none" w:sz="0" w:space="0" w:color="auto"/>
        <w:bottom w:val="none" w:sz="0" w:space="0" w:color="auto"/>
        <w:right w:val="none" w:sz="0" w:space="0" w:color="auto"/>
      </w:divBdr>
    </w:div>
    <w:div w:id="5324543">
      <w:bodyDiv w:val="1"/>
      <w:marLeft w:val="0"/>
      <w:marRight w:val="0"/>
      <w:marTop w:val="0"/>
      <w:marBottom w:val="0"/>
      <w:divBdr>
        <w:top w:val="none" w:sz="0" w:space="0" w:color="auto"/>
        <w:left w:val="none" w:sz="0" w:space="0" w:color="auto"/>
        <w:bottom w:val="none" w:sz="0" w:space="0" w:color="auto"/>
        <w:right w:val="none" w:sz="0" w:space="0" w:color="auto"/>
      </w:divBdr>
    </w:div>
    <w:div w:id="60062761">
      <w:bodyDiv w:val="1"/>
      <w:marLeft w:val="0"/>
      <w:marRight w:val="0"/>
      <w:marTop w:val="0"/>
      <w:marBottom w:val="0"/>
      <w:divBdr>
        <w:top w:val="none" w:sz="0" w:space="0" w:color="auto"/>
        <w:left w:val="none" w:sz="0" w:space="0" w:color="auto"/>
        <w:bottom w:val="none" w:sz="0" w:space="0" w:color="auto"/>
        <w:right w:val="none" w:sz="0" w:space="0" w:color="auto"/>
      </w:divBdr>
    </w:div>
    <w:div w:id="70590205">
      <w:bodyDiv w:val="1"/>
      <w:marLeft w:val="0"/>
      <w:marRight w:val="0"/>
      <w:marTop w:val="0"/>
      <w:marBottom w:val="0"/>
      <w:divBdr>
        <w:top w:val="none" w:sz="0" w:space="0" w:color="auto"/>
        <w:left w:val="none" w:sz="0" w:space="0" w:color="auto"/>
        <w:bottom w:val="none" w:sz="0" w:space="0" w:color="auto"/>
        <w:right w:val="none" w:sz="0" w:space="0" w:color="auto"/>
      </w:divBdr>
    </w:div>
    <w:div w:id="76051301">
      <w:bodyDiv w:val="1"/>
      <w:marLeft w:val="0"/>
      <w:marRight w:val="0"/>
      <w:marTop w:val="0"/>
      <w:marBottom w:val="0"/>
      <w:divBdr>
        <w:top w:val="none" w:sz="0" w:space="0" w:color="auto"/>
        <w:left w:val="none" w:sz="0" w:space="0" w:color="auto"/>
        <w:bottom w:val="none" w:sz="0" w:space="0" w:color="auto"/>
        <w:right w:val="none" w:sz="0" w:space="0" w:color="auto"/>
      </w:divBdr>
    </w:div>
    <w:div w:id="77797735">
      <w:bodyDiv w:val="1"/>
      <w:marLeft w:val="0"/>
      <w:marRight w:val="0"/>
      <w:marTop w:val="0"/>
      <w:marBottom w:val="0"/>
      <w:divBdr>
        <w:top w:val="none" w:sz="0" w:space="0" w:color="auto"/>
        <w:left w:val="none" w:sz="0" w:space="0" w:color="auto"/>
        <w:bottom w:val="none" w:sz="0" w:space="0" w:color="auto"/>
        <w:right w:val="none" w:sz="0" w:space="0" w:color="auto"/>
      </w:divBdr>
    </w:div>
    <w:div w:id="82074449">
      <w:bodyDiv w:val="1"/>
      <w:marLeft w:val="0"/>
      <w:marRight w:val="0"/>
      <w:marTop w:val="0"/>
      <w:marBottom w:val="0"/>
      <w:divBdr>
        <w:top w:val="none" w:sz="0" w:space="0" w:color="auto"/>
        <w:left w:val="none" w:sz="0" w:space="0" w:color="auto"/>
        <w:bottom w:val="none" w:sz="0" w:space="0" w:color="auto"/>
        <w:right w:val="none" w:sz="0" w:space="0" w:color="auto"/>
      </w:divBdr>
    </w:div>
    <w:div w:id="92938278">
      <w:bodyDiv w:val="1"/>
      <w:marLeft w:val="0"/>
      <w:marRight w:val="0"/>
      <w:marTop w:val="0"/>
      <w:marBottom w:val="0"/>
      <w:divBdr>
        <w:top w:val="none" w:sz="0" w:space="0" w:color="auto"/>
        <w:left w:val="none" w:sz="0" w:space="0" w:color="auto"/>
        <w:bottom w:val="none" w:sz="0" w:space="0" w:color="auto"/>
        <w:right w:val="none" w:sz="0" w:space="0" w:color="auto"/>
      </w:divBdr>
    </w:div>
    <w:div w:id="130097485">
      <w:bodyDiv w:val="1"/>
      <w:marLeft w:val="0"/>
      <w:marRight w:val="0"/>
      <w:marTop w:val="0"/>
      <w:marBottom w:val="0"/>
      <w:divBdr>
        <w:top w:val="none" w:sz="0" w:space="0" w:color="auto"/>
        <w:left w:val="none" w:sz="0" w:space="0" w:color="auto"/>
        <w:bottom w:val="none" w:sz="0" w:space="0" w:color="auto"/>
        <w:right w:val="none" w:sz="0" w:space="0" w:color="auto"/>
      </w:divBdr>
    </w:div>
    <w:div w:id="137068117">
      <w:bodyDiv w:val="1"/>
      <w:marLeft w:val="0"/>
      <w:marRight w:val="0"/>
      <w:marTop w:val="0"/>
      <w:marBottom w:val="0"/>
      <w:divBdr>
        <w:top w:val="none" w:sz="0" w:space="0" w:color="auto"/>
        <w:left w:val="none" w:sz="0" w:space="0" w:color="auto"/>
        <w:bottom w:val="none" w:sz="0" w:space="0" w:color="auto"/>
        <w:right w:val="none" w:sz="0" w:space="0" w:color="auto"/>
      </w:divBdr>
    </w:div>
    <w:div w:id="140125367">
      <w:bodyDiv w:val="1"/>
      <w:marLeft w:val="0"/>
      <w:marRight w:val="0"/>
      <w:marTop w:val="0"/>
      <w:marBottom w:val="0"/>
      <w:divBdr>
        <w:top w:val="none" w:sz="0" w:space="0" w:color="auto"/>
        <w:left w:val="none" w:sz="0" w:space="0" w:color="auto"/>
        <w:bottom w:val="none" w:sz="0" w:space="0" w:color="auto"/>
        <w:right w:val="none" w:sz="0" w:space="0" w:color="auto"/>
      </w:divBdr>
    </w:div>
    <w:div w:id="144321396">
      <w:bodyDiv w:val="1"/>
      <w:marLeft w:val="0"/>
      <w:marRight w:val="0"/>
      <w:marTop w:val="0"/>
      <w:marBottom w:val="0"/>
      <w:divBdr>
        <w:top w:val="none" w:sz="0" w:space="0" w:color="auto"/>
        <w:left w:val="none" w:sz="0" w:space="0" w:color="auto"/>
        <w:bottom w:val="none" w:sz="0" w:space="0" w:color="auto"/>
        <w:right w:val="none" w:sz="0" w:space="0" w:color="auto"/>
      </w:divBdr>
    </w:div>
    <w:div w:id="150563503">
      <w:bodyDiv w:val="1"/>
      <w:marLeft w:val="0"/>
      <w:marRight w:val="0"/>
      <w:marTop w:val="0"/>
      <w:marBottom w:val="0"/>
      <w:divBdr>
        <w:top w:val="none" w:sz="0" w:space="0" w:color="auto"/>
        <w:left w:val="none" w:sz="0" w:space="0" w:color="auto"/>
        <w:bottom w:val="none" w:sz="0" w:space="0" w:color="auto"/>
        <w:right w:val="none" w:sz="0" w:space="0" w:color="auto"/>
      </w:divBdr>
    </w:div>
    <w:div w:id="164129082">
      <w:bodyDiv w:val="1"/>
      <w:marLeft w:val="0"/>
      <w:marRight w:val="0"/>
      <w:marTop w:val="0"/>
      <w:marBottom w:val="0"/>
      <w:divBdr>
        <w:top w:val="none" w:sz="0" w:space="0" w:color="auto"/>
        <w:left w:val="none" w:sz="0" w:space="0" w:color="auto"/>
        <w:bottom w:val="none" w:sz="0" w:space="0" w:color="auto"/>
        <w:right w:val="none" w:sz="0" w:space="0" w:color="auto"/>
      </w:divBdr>
    </w:div>
    <w:div w:id="165101131">
      <w:bodyDiv w:val="1"/>
      <w:marLeft w:val="0"/>
      <w:marRight w:val="0"/>
      <w:marTop w:val="0"/>
      <w:marBottom w:val="0"/>
      <w:divBdr>
        <w:top w:val="none" w:sz="0" w:space="0" w:color="auto"/>
        <w:left w:val="none" w:sz="0" w:space="0" w:color="auto"/>
        <w:bottom w:val="none" w:sz="0" w:space="0" w:color="auto"/>
        <w:right w:val="none" w:sz="0" w:space="0" w:color="auto"/>
      </w:divBdr>
    </w:div>
    <w:div w:id="197275835">
      <w:bodyDiv w:val="1"/>
      <w:marLeft w:val="0"/>
      <w:marRight w:val="0"/>
      <w:marTop w:val="0"/>
      <w:marBottom w:val="0"/>
      <w:divBdr>
        <w:top w:val="none" w:sz="0" w:space="0" w:color="auto"/>
        <w:left w:val="none" w:sz="0" w:space="0" w:color="auto"/>
        <w:bottom w:val="none" w:sz="0" w:space="0" w:color="auto"/>
        <w:right w:val="none" w:sz="0" w:space="0" w:color="auto"/>
      </w:divBdr>
    </w:div>
    <w:div w:id="202451049">
      <w:bodyDiv w:val="1"/>
      <w:marLeft w:val="0"/>
      <w:marRight w:val="0"/>
      <w:marTop w:val="0"/>
      <w:marBottom w:val="0"/>
      <w:divBdr>
        <w:top w:val="none" w:sz="0" w:space="0" w:color="auto"/>
        <w:left w:val="none" w:sz="0" w:space="0" w:color="auto"/>
        <w:bottom w:val="none" w:sz="0" w:space="0" w:color="auto"/>
        <w:right w:val="none" w:sz="0" w:space="0" w:color="auto"/>
      </w:divBdr>
    </w:div>
    <w:div w:id="252515289">
      <w:bodyDiv w:val="1"/>
      <w:marLeft w:val="0"/>
      <w:marRight w:val="0"/>
      <w:marTop w:val="0"/>
      <w:marBottom w:val="0"/>
      <w:divBdr>
        <w:top w:val="none" w:sz="0" w:space="0" w:color="auto"/>
        <w:left w:val="none" w:sz="0" w:space="0" w:color="auto"/>
        <w:bottom w:val="none" w:sz="0" w:space="0" w:color="auto"/>
        <w:right w:val="none" w:sz="0" w:space="0" w:color="auto"/>
      </w:divBdr>
    </w:div>
    <w:div w:id="266160492">
      <w:bodyDiv w:val="1"/>
      <w:marLeft w:val="0"/>
      <w:marRight w:val="0"/>
      <w:marTop w:val="0"/>
      <w:marBottom w:val="0"/>
      <w:divBdr>
        <w:top w:val="none" w:sz="0" w:space="0" w:color="auto"/>
        <w:left w:val="none" w:sz="0" w:space="0" w:color="auto"/>
        <w:bottom w:val="none" w:sz="0" w:space="0" w:color="auto"/>
        <w:right w:val="none" w:sz="0" w:space="0" w:color="auto"/>
      </w:divBdr>
    </w:div>
    <w:div w:id="274294899">
      <w:bodyDiv w:val="1"/>
      <w:marLeft w:val="0"/>
      <w:marRight w:val="0"/>
      <w:marTop w:val="0"/>
      <w:marBottom w:val="0"/>
      <w:divBdr>
        <w:top w:val="none" w:sz="0" w:space="0" w:color="auto"/>
        <w:left w:val="none" w:sz="0" w:space="0" w:color="auto"/>
        <w:bottom w:val="none" w:sz="0" w:space="0" w:color="auto"/>
        <w:right w:val="none" w:sz="0" w:space="0" w:color="auto"/>
      </w:divBdr>
    </w:div>
    <w:div w:id="303509513">
      <w:bodyDiv w:val="1"/>
      <w:marLeft w:val="0"/>
      <w:marRight w:val="0"/>
      <w:marTop w:val="0"/>
      <w:marBottom w:val="0"/>
      <w:divBdr>
        <w:top w:val="none" w:sz="0" w:space="0" w:color="auto"/>
        <w:left w:val="none" w:sz="0" w:space="0" w:color="auto"/>
        <w:bottom w:val="none" w:sz="0" w:space="0" w:color="auto"/>
        <w:right w:val="none" w:sz="0" w:space="0" w:color="auto"/>
      </w:divBdr>
    </w:div>
    <w:div w:id="312835265">
      <w:bodyDiv w:val="1"/>
      <w:marLeft w:val="0"/>
      <w:marRight w:val="0"/>
      <w:marTop w:val="0"/>
      <w:marBottom w:val="0"/>
      <w:divBdr>
        <w:top w:val="none" w:sz="0" w:space="0" w:color="auto"/>
        <w:left w:val="none" w:sz="0" w:space="0" w:color="auto"/>
        <w:bottom w:val="none" w:sz="0" w:space="0" w:color="auto"/>
        <w:right w:val="none" w:sz="0" w:space="0" w:color="auto"/>
      </w:divBdr>
    </w:div>
    <w:div w:id="334495982">
      <w:bodyDiv w:val="1"/>
      <w:marLeft w:val="0"/>
      <w:marRight w:val="0"/>
      <w:marTop w:val="0"/>
      <w:marBottom w:val="0"/>
      <w:divBdr>
        <w:top w:val="none" w:sz="0" w:space="0" w:color="auto"/>
        <w:left w:val="none" w:sz="0" w:space="0" w:color="auto"/>
        <w:bottom w:val="none" w:sz="0" w:space="0" w:color="auto"/>
        <w:right w:val="none" w:sz="0" w:space="0" w:color="auto"/>
      </w:divBdr>
    </w:div>
    <w:div w:id="342057179">
      <w:bodyDiv w:val="1"/>
      <w:marLeft w:val="0"/>
      <w:marRight w:val="0"/>
      <w:marTop w:val="0"/>
      <w:marBottom w:val="0"/>
      <w:divBdr>
        <w:top w:val="none" w:sz="0" w:space="0" w:color="auto"/>
        <w:left w:val="none" w:sz="0" w:space="0" w:color="auto"/>
        <w:bottom w:val="none" w:sz="0" w:space="0" w:color="auto"/>
        <w:right w:val="none" w:sz="0" w:space="0" w:color="auto"/>
      </w:divBdr>
    </w:div>
    <w:div w:id="360326932">
      <w:bodyDiv w:val="1"/>
      <w:marLeft w:val="0"/>
      <w:marRight w:val="0"/>
      <w:marTop w:val="0"/>
      <w:marBottom w:val="0"/>
      <w:divBdr>
        <w:top w:val="none" w:sz="0" w:space="0" w:color="auto"/>
        <w:left w:val="none" w:sz="0" w:space="0" w:color="auto"/>
        <w:bottom w:val="none" w:sz="0" w:space="0" w:color="auto"/>
        <w:right w:val="none" w:sz="0" w:space="0" w:color="auto"/>
      </w:divBdr>
    </w:div>
    <w:div w:id="362289711">
      <w:bodyDiv w:val="1"/>
      <w:marLeft w:val="0"/>
      <w:marRight w:val="0"/>
      <w:marTop w:val="0"/>
      <w:marBottom w:val="0"/>
      <w:divBdr>
        <w:top w:val="none" w:sz="0" w:space="0" w:color="auto"/>
        <w:left w:val="none" w:sz="0" w:space="0" w:color="auto"/>
        <w:bottom w:val="none" w:sz="0" w:space="0" w:color="auto"/>
        <w:right w:val="none" w:sz="0" w:space="0" w:color="auto"/>
      </w:divBdr>
    </w:div>
    <w:div w:id="413018419">
      <w:bodyDiv w:val="1"/>
      <w:marLeft w:val="0"/>
      <w:marRight w:val="0"/>
      <w:marTop w:val="0"/>
      <w:marBottom w:val="0"/>
      <w:divBdr>
        <w:top w:val="none" w:sz="0" w:space="0" w:color="auto"/>
        <w:left w:val="none" w:sz="0" w:space="0" w:color="auto"/>
        <w:bottom w:val="none" w:sz="0" w:space="0" w:color="auto"/>
        <w:right w:val="none" w:sz="0" w:space="0" w:color="auto"/>
      </w:divBdr>
    </w:div>
    <w:div w:id="447509821">
      <w:bodyDiv w:val="1"/>
      <w:marLeft w:val="0"/>
      <w:marRight w:val="0"/>
      <w:marTop w:val="0"/>
      <w:marBottom w:val="0"/>
      <w:divBdr>
        <w:top w:val="none" w:sz="0" w:space="0" w:color="auto"/>
        <w:left w:val="none" w:sz="0" w:space="0" w:color="auto"/>
        <w:bottom w:val="none" w:sz="0" w:space="0" w:color="auto"/>
        <w:right w:val="none" w:sz="0" w:space="0" w:color="auto"/>
      </w:divBdr>
    </w:div>
    <w:div w:id="467360443">
      <w:bodyDiv w:val="1"/>
      <w:marLeft w:val="0"/>
      <w:marRight w:val="0"/>
      <w:marTop w:val="0"/>
      <w:marBottom w:val="0"/>
      <w:divBdr>
        <w:top w:val="none" w:sz="0" w:space="0" w:color="auto"/>
        <w:left w:val="none" w:sz="0" w:space="0" w:color="auto"/>
        <w:bottom w:val="none" w:sz="0" w:space="0" w:color="auto"/>
        <w:right w:val="none" w:sz="0" w:space="0" w:color="auto"/>
      </w:divBdr>
    </w:div>
    <w:div w:id="480738120">
      <w:bodyDiv w:val="1"/>
      <w:marLeft w:val="0"/>
      <w:marRight w:val="0"/>
      <w:marTop w:val="0"/>
      <w:marBottom w:val="0"/>
      <w:divBdr>
        <w:top w:val="none" w:sz="0" w:space="0" w:color="auto"/>
        <w:left w:val="none" w:sz="0" w:space="0" w:color="auto"/>
        <w:bottom w:val="none" w:sz="0" w:space="0" w:color="auto"/>
        <w:right w:val="none" w:sz="0" w:space="0" w:color="auto"/>
      </w:divBdr>
    </w:div>
    <w:div w:id="502016869">
      <w:bodyDiv w:val="1"/>
      <w:marLeft w:val="0"/>
      <w:marRight w:val="0"/>
      <w:marTop w:val="0"/>
      <w:marBottom w:val="0"/>
      <w:divBdr>
        <w:top w:val="none" w:sz="0" w:space="0" w:color="auto"/>
        <w:left w:val="none" w:sz="0" w:space="0" w:color="auto"/>
        <w:bottom w:val="none" w:sz="0" w:space="0" w:color="auto"/>
        <w:right w:val="none" w:sz="0" w:space="0" w:color="auto"/>
      </w:divBdr>
    </w:div>
    <w:div w:id="563491275">
      <w:bodyDiv w:val="1"/>
      <w:marLeft w:val="0"/>
      <w:marRight w:val="0"/>
      <w:marTop w:val="0"/>
      <w:marBottom w:val="0"/>
      <w:divBdr>
        <w:top w:val="none" w:sz="0" w:space="0" w:color="auto"/>
        <w:left w:val="none" w:sz="0" w:space="0" w:color="auto"/>
        <w:bottom w:val="none" w:sz="0" w:space="0" w:color="auto"/>
        <w:right w:val="none" w:sz="0" w:space="0" w:color="auto"/>
      </w:divBdr>
    </w:div>
    <w:div w:id="569925210">
      <w:bodyDiv w:val="1"/>
      <w:marLeft w:val="0"/>
      <w:marRight w:val="0"/>
      <w:marTop w:val="0"/>
      <w:marBottom w:val="0"/>
      <w:divBdr>
        <w:top w:val="none" w:sz="0" w:space="0" w:color="auto"/>
        <w:left w:val="none" w:sz="0" w:space="0" w:color="auto"/>
        <w:bottom w:val="none" w:sz="0" w:space="0" w:color="auto"/>
        <w:right w:val="none" w:sz="0" w:space="0" w:color="auto"/>
      </w:divBdr>
    </w:div>
    <w:div w:id="585961972">
      <w:bodyDiv w:val="1"/>
      <w:marLeft w:val="0"/>
      <w:marRight w:val="0"/>
      <w:marTop w:val="0"/>
      <w:marBottom w:val="0"/>
      <w:divBdr>
        <w:top w:val="none" w:sz="0" w:space="0" w:color="auto"/>
        <w:left w:val="none" w:sz="0" w:space="0" w:color="auto"/>
        <w:bottom w:val="none" w:sz="0" w:space="0" w:color="auto"/>
        <w:right w:val="none" w:sz="0" w:space="0" w:color="auto"/>
      </w:divBdr>
    </w:div>
    <w:div w:id="595291362">
      <w:bodyDiv w:val="1"/>
      <w:marLeft w:val="0"/>
      <w:marRight w:val="0"/>
      <w:marTop w:val="0"/>
      <w:marBottom w:val="0"/>
      <w:divBdr>
        <w:top w:val="none" w:sz="0" w:space="0" w:color="auto"/>
        <w:left w:val="none" w:sz="0" w:space="0" w:color="auto"/>
        <w:bottom w:val="none" w:sz="0" w:space="0" w:color="auto"/>
        <w:right w:val="none" w:sz="0" w:space="0" w:color="auto"/>
      </w:divBdr>
    </w:div>
    <w:div w:id="599728483">
      <w:bodyDiv w:val="1"/>
      <w:marLeft w:val="0"/>
      <w:marRight w:val="0"/>
      <w:marTop w:val="0"/>
      <w:marBottom w:val="0"/>
      <w:divBdr>
        <w:top w:val="none" w:sz="0" w:space="0" w:color="auto"/>
        <w:left w:val="none" w:sz="0" w:space="0" w:color="auto"/>
        <w:bottom w:val="none" w:sz="0" w:space="0" w:color="auto"/>
        <w:right w:val="none" w:sz="0" w:space="0" w:color="auto"/>
      </w:divBdr>
    </w:div>
    <w:div w:id="610434469">
      <w:bodyDiv w:val="1"/>
      <w:marLeft w:val="0"/>
      <w:marRight w:val="0"/>
      <w:marTop w:val="0"/>
      <w:marBottom w:val="0"/>
      <w:divBdr>
        <w:top w:val="none" w:sz="0" w:space="0" w:color="auto"/>
        <w:left w:val="none" w:sz="0" w:space="0" w:color="auto"/>
        <w:bottom w:val="none" w:sz="0" w:space="0" w:color="auto"/>
        <w:right w:val="none" w:sz="0" w:space="0" w:color="auto"/>
      </w:divBdr>
    </w:div>
    <w:div w:id="687567326">
      <w:bodyDiv w:val="1"/>
      <w:marLeft w:val="0"/>
      <w:marRight w:val="0"/>
      <w:marTop w:val="0"/>
      <w:marBottom w:val="0"/>
      <w:divBdr>
        <w:top w:val="none" w:sz="0" w:space="0" w:color="auto"/>
        <w:left w:val="none" w:sz="0" w:space="0" w:color="auto"/>
        <w:bottom w:val="none" w:sz="0" w:space="0" w:color="auto"/>
        <w:right w:val="none" w:sz="0" w:space="0" w:color="auto"/>
      </w:divBdr>
    </w:div>
    <w:div w:id="687604975">
      <w:bodyDiv w:val="1"/>
      <w:marLeft w:val="0"/>
      <w:marRight w:val="0"/>
      <w:marTop w:val="0"/>
      <w:marBottom w:val="0"/>
      <w:divBdr>
        <w:top w:val="none" w:sz="0" w:space="0" w:color="auto"/>
        <w:left w:val="none" w:sz="0" w:space="0" w:color="auto"/>
        <w:bottom w:val="none" w:sz="0" w:space="0" w:color="auto"/>
        <w:right w:val="none" w:sz="0" w:space="0" w:color="auto"/>
      </w:divBdr>
    </w:div>
    <w:div w:id="699280348">
      <w:bodyDiv w:val="1"/>
      <w:marLeft w:val="0"/>
      <w:marRight w:val="0"/>
      <w:marTop w:val="0"/>
      <w:marBottom w:val="0"/>
      <w:divBdr>
        <w:top w:val="none" w:sz="0" w:space="0" w:color="auto"/>
        <w:left w:val="none" w:sz="0" w:space="0" w:color="auto"/>
        <w:bottom w:val="none" w:sz="0" w:space="0" w:color="auto"/>
        <w:right w:val="none" w:sz="0" w:space="0" w:color="auto"/>
      </w:divBdr>
    </w:div>
    <w:div w:id="713625832">
      <w:bodyDiv w:val="1"/>
      <w:marLeft w:val="0"/>
      <w:marRight w:val="0"/>
      <w:marTop w:val="0"/>
      <w:marBottom w:val="0"/>
      <w:divBdr>
        <w:top w:val="none" w:sz="0" w:space="0" w:color="auto"/>
        <w:left w:val="none" w:sz="0" w:space="0" w:color="auto"/>
        <w:bottom w:val="none" w:sz="0" w:space="0" w:color="auto"/>
        <w:right w:val="none" w:sz="0" w:space="0" w:color="auto"/>
      </w:divBdr>
    </w:div>
    <w:div w:id="753941362">
      <w:bodyDiv w:val="1"/>
      <w:marLeft w:val="0"/>
      <w:marRight w:val="0"/>
      <w:marTop w:val="0"/>
      <w:marBottom w:val="0"/>
      <w:divBdr>
        <w:top w:val="none" w:sz="0" w:space="0" w:color="auto"/>
        <w:left w:val="none" w:sz="0" w:space="0" w:color="auto"/>
        <w:bottom w:val="none" w:sz="0" w:space="0" w:color="auto"/>
        <w:right w:val="none" w:sz="0" w:space="0" w:color="auto"/>
      </w:divBdr>
    </w:div>
    <w:div w:id="758714065">
      <w:bodyDiv w:val="1"/>
      <w:marLeft w:val="0"/>
      <w:marRight w:val="0"/>
      <w:marTop w:val="0"/>
      <w:marBottom w:val="0"/>
      <w:divBdr>
        <w:top w:val="none" w:sz="0" w:space="0" w:color="auto"/>
        <w:left w:val="none" w:sz="0" w:space="0" w:color="auto"/>
        <w:bottom w:val="none" w:sz="0" w:space="0" w:color="auto"/>
        <w:right w:val="none" w:sz="0" w:space="0" w:color="auto"/>
      </w:divBdr>
    </w:div>
    <w:div w:id="765811456">
      <w:bodyDiv w:val="1"/>
      <w:marLeft w:val="0"/>
      <w:marRight w:val="0"/>
      <w:marTop w:val="0"/>
      <w:marBottom w:val="0"/>
      <w:divBdr>
        <w:top w:val="none" w:sz="0" w:space="0" w:color="auto"/>
        <w:left w:val="none" w:sz="0" w:space="0" w:color="auto"/>
        <w:bottom w:val="none" w:sz="0" w:space="0" w:color="auto"/>
        <w:right w:val="none" w:sz="0" w:space="0" w:color="auto"/>
      </w:divBdr>
    </w:div>
    <w:div w:id="777411818">
      <w:bodyDiv w:val="1"/>
      <w:marLeft w:val="0"/>
      <w:marRight w:val="0"/>
      <w:marTop w:val="0"/>
      <w:marBottom w:val="0"/>
      <w:divBdr>
        <w:top w:val="none" w:sz="0" w:space="0" w:color="auto"/>
        <w:left w:val="none" w:sz="0" w:space="0" w:color="auto"/>
        <w:bottom w:val="none" w:sz="0" w:space="0" w:color="auto"/>
        <w:right w:val="none" w:sz="0" w:space="0" w:color="auto"/>
      </w:divBdr>
    </w:div>
    <w:div w:id="782967565">
      <w:bodyDiv w:val="1"/>
      <w:marLeft w:val="0"/>
      <w:marRight w:val="0"/>
      <w:marTop w:val="0"/>
      <w:marBottom w:val="0"/>
      <w:divBdr>
        <w:top w:val="none" w:sz="0" w:space="0" w:color="auto"/>
        <w:left w:val="none" w:sz="0" w:space="0" w:color="auto"/>
        <w:bottom w:val="none" w:sz="0" w:space="0" w:color="auto"/>
        <w:right w:val="none" w:sz="0" w:space="0" w:color="auto"/>
      </w:divBdr>
    </w:div>
    <w:div w:id="820342928">
      <w:bodyDiv w:val="1"/>
      <w:marLeft w:val="0"/>
      <w:marRight w:val="0"/>
      <w:marTop w:val="0"/>
      <w:marBottom w:val="0"/>
      <w:divBdr>
        <w:top w:val="none" w:sz="0" w:space="0" w:color="auto"/>
        <w:left w:val="none" w:sz="0" w:space="0" w:color="auto"/>
        <w:bottom w:val="none" w:sz="0" w:space="0" w:color="auto"/>
        <w:right w:val="none" w:sz="0" w:space="0" w:color="auto"/>
      </w:divBdr>
    </w:div>
    <w:div w:id="822163236">
      <w:bodyDiv w:val="1"/>
      <w:marLeft w:val="0"/>
      <w:marRight w:val="0"/>
      <w:marTop w:val="0"/>
      <w:marBottom w:val="0"/>
      <w:divBdr>
        <w:top w:val="none" w:sz="0" w:space="0" w:color="auto"/>
        <w:left w:val="none" w:sz="0" w:space="0" w:color="auto"/>
        <w:bottom w:val="none" w:sz="0" w:space="0" w:color="auto"/>
        <w:right w:val="none" w:sz="0" w:space="0" w:color="auto"/>
      </w:divBdr>
    </w:div>
    <w:div w:id="827790239">
      <w:bodyDiv w:val="1"/>
      <w:marLeft w:val="0"/>
      <w:marRight w:val="0"/>
      <w:marTop w:val="0"/>
      <w:marBottom w:val="0"/>
      <w:divBdr>
        <w:top w:val="none" w:sz="0" w:space="0" w:color="auto"/>
        <w:left w:val="none" w:sz="0" w:space="0" w:color="auto"/>
        <w:bottom w:val="none" w:sz="0" w:space="0" w:color="auto"/>
        <w:right w:val="none" w:sz="0" w:space="0" w:color="auto"/>
      </w:divBdr>
    </w:div>
    <w:div w:id="830603278">
      <w:bodyDiv w:val="1"/>
      <w:marLeft w:val="0"/>
      <w:marRight w:val="0"/>
      <w:marTop w:val="0"/>
      <w:marBottom w:val="0"/>
      <w:divBdr>
        <w:top w:val="none" w:sz="0" w:space="0" w:color="auto"/>
        <w:left w:val="none" w:sz="0" w:space="0" w:color="auto"/>
        <w:bottom w:val="none" w:sz="0" w:space="0" w:color="auto"/>
        <w:right w:val="none" w:sz="0" w:space="0" w:color="auto"/>
      </w:divBdr>
    </w:div>
    <w:div w:id="853616275">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879410">
      <w:bodyDiv w:val="1"/>
      <w:marLeft w:val="0"/>
      <w:marRight w:val="0"/>
      <w:marTop w:val="0"/>
      <w:marBottom w:val="0"/>
      <w:divBdr>
        <w:top w:val="none" w:sz="0" w:space="0" w:color="auto"/>
        <w:left w:val="none" w:sz="0" w:space="0" w:color="auto"/>
        <w:bottom w:val="none" w:sz="0" w:space="0" w:color="auto"/>
        <w:right w:val="none" w:sz="0" w:space="0" w:color="auto"/>
      </w:divBdr>
    </w:div>
    <w:div w:id="946083465">
      <w:bodyDiv w:val="1"/>
      <w:marLeft w:val="0"/>
      <w:marRight w:val="0"/>
      <w:marTop w:val="0"/>
      <w:marBottom w:val="0"/>
      <w:divBdr>
        <w:top w:val="none" w:sz="0" w:space="0" w:color="auto"/>
        <w:left w:val="none" w:sz="0" w:space="0" w:color="auto"/>
        <w:bottom w:val="none" w:sz="0" w:space="0" w:color="auto"/>
        <w:right w:val="none" w:sz="0" w:space="0" w:color="auto"/>
      </w:divBdr>
    </w:div>
    <w:div w:id="1015110056">
      <w:bodyDiv w:val="1"/>
      <w:marLeft w:val="0"/>
      <w:marRight w:val="0"/>
      <w:marTop w:val="0"/>
      <w:marBottom w:val="0"/>
      <w:divBdr>
        <w:top w:val="none" w:sz="0" w:space="0" w:color="auto"/>
        <w:left w:val="none" w:sz="0" w:space="0" w:color="auto"/>
        <w:bottom w:val="none" w:sz="0" w:space="0" w:color="auto"/>
        <w:right w:val="none" w:sz="0" w:space="0" w:color="auto"/>
      </w:divBdr>
    </w:div>
    <w:div w:id="1038747334">
      <w:bodyDiv w:val="1"/>
      <w:marLeft w:val="0"/>
      <w:marRight w:val="0"/>
      <w:marTop w:val="0"/>
      <w:marBottom w:val="0"/>
      <w:divBdr>
        <w:top w:val="none" w:sz="0" w:space="0" w:color="auto"/>
        <w:left w:val="none" w:sz="0" w:space="0" w:color="auto"/>
        <w:bottom w:val="none" w:sz="0" w:space="0" w:color="auto"/>
        <w:right w:val="none" w:sz="0" w:space="0" w:color="auto"/>
      </w:divBdr>
    </w:div>
    <w:div w:id="1047803163">
      <w:bodyDiv w:val="1"/>
      <w:marLeft w:val="0"/>
      <w:marRight w:val="0"/>
      <w:marTop w:val="0"/>
      <w:marBottom w:val="0"/>
      <w:divBdr>
        <w:top w:val="none" w:sz="0" w:space="0" w:color="auto"/>
        <w:left w:val="none" w:sz="0" w:space="0" w:color="auto"/>
        <w:bottom w:val="none" w:sz="0" w:space="0" w:color="auto"/>
        <w:right w:val="none" w:sz="0" w:space="0" w:color="auto"/>
      </w:divBdr>
    </w:div>
    <w:div w:id="1049261149">
      <w:bodyDiv w:val="1"/>
      <w:marLeft w:val="0"/>
      <w:marRight w:val="0"/>
      <w:marTop w:val="0"/>
      <w:marBottom w:val="0"/>
      <w:divBdr>
        <w:top w:val="none" w:sz="0" w:space="0" w:color="auto"/>
        <w:left w:val="none" w:sz="0" w:space="0" w:color="auto"/>
        <w:bottom w:val="none" w:sz="0" w:space="0" w:color="auto"/>
        <w:right w:val="none" w:sz="0" w:space="0" w:color="auto"/>
      </w:divBdr>
    </w:div>
    <w:div w:id="1069494910">
      <w:bodyDiv w:val="1"/>
      <w:marLeft w:val="0"/>
      <w:marRight w:val="0"/>
      <w:marTop w:val="0"/>
      <w:marBottom w:val="0"/>
      <w:divBdr>
        <w:top w:val="none" w:sz="0" w:space="0" w:color="auto"/>
        <w:left w:val="none" w:sz="0" w:space="0" w:color="auto"/>
        <w:bottom w:val="none" w:sz="0" w:space="0" w:color="auto"/>
        <w:right w:val="none" w:sz="0" w:space="0" w:color="auto"/>
      </w:divBdr>
    </w:div>
    <w:div w:id="1089085958">
      <w:bodyDiv w:val="1"/>
      <w:marLeft w:val="0"/>
      <w:marRight w:val="0"/>
      <w:marTop w:val="0"/>
      <w:marBottom w:val="0"/>
      <w:divBdr>
        <w:top w:val="none" w:sz="0" w:space="0" w:color="auto"/>
        <w:left w:val="none" w:sz="0" w:space="0" w:color="auto"/>
        <w:bottom w:val="none" w:sz="0" w:space="0" w:color="auto"/>
        <w:right w:val="none" w:sz="0" w:space="0" w:color="auto"/>
      </w:divBdr>
    </w:div>
    <w:div w:id="1122309866">
      <w:bodyDiv w:val="1"/>
      <w:marLeft w:val="0"/>
      <w:marRight w:val="0"/>
      <w:marTop w:val="0"/>
      <w:marBottom w:val="0"/>
      <w:divBdr>
        <w:top w:val="none" w:sz="0" w:space="0" w:color="auto"/>
        <w:left w:val="none" w:sz="0" w:space="0" w:color="auto"/>
        <w:bottom w:val="none" w:sz="0" w:space="0" w:color="auto"/>
        <w:right w:val="none" w:sz="0" w:space="0" w:color="auto"/>
      </w:divBdr>
    </w:div>
    <w:div w:id="1154373257">
      <w:bodyDiv w:val="1"/>
      <w:marLeft w:val="0"/>
      <w:marRight w:val="0"/>
      <w:marTop w:val="0"/>
      <w:marBottom w:val="0"/>
      <w:divBdr>
        <w:top w:val="none" w:sz="0" w:space="0" w:color="auto"/>
        <w:left w:val="none" w:sz="0" w:space="0" w:color="auto"/>
        <w:bottom w:val="none" w:sz="0" w:space="0" w:color="auto"/>
        <w:right w:val="none" w:sz="0" w:space="0" w:color="auto"/>
      </w:divBdr>
    </w:div>
    <w:div w:id="1159804138">
      <w:bodyDiv w:val="1"/>
      <w:marLeft w:val="0"/>
      <w:marRight w:val="0"/>
      <w:marTop w:val="0"/>
      <w:marBottom w:val="0"/>
      <w:divBdr>
        <w:top w:val="none" w:sz="0" w:space="0" w:color="auto"/>
        <w:left w:val="none" w:sz="0" w:space="0" w:color="auto"/>
        <w:bottom w:val="none" w:sz="0" w:space="0" w:color="auto"/>
        <w:right w:val="none" w:sz="0" w:space="0" w:color="auto"/>
      </w:divBdr>
    </w:div>
    <w:div w:id="1167869387">
      <w:bodyDiv w:val="1"/>
      <w:marLeft w:val="0"/>
      <w:marRight w:val="0"/>
      <w:marTop w:val="0"/>
      <w:marBottom w:val="0"/>
      <w:divBdr>
        <w:top w:val="none" w:sz="0" w:space="0" w:color="auto"/>
        <w:left w:val="none" w:sz="0" w:space="0" w:color="auto"/>
        <w:bottom w:val="none" w:sz="0" w:space="0" w:color="auto"/>
        <w:right w:val="none" w:sz="0" w:space="0" w:color="auto"/>
      </w:divBdr>
    </w:div>
    <w:div w:id="1179200315">
      <w:bodyDiv w:val="1"/>
      <w:marLeft w:val="0"/>
      <w:marRight w:val="0"/>
      <w:marTop w:val="0"/>
      <w:marBottom w:val="0"/>
      <w:divBdr>
        <w:top w:val="none" w:sz="0" w:space="0" w:color="auto"/>
        <w:left w:val="none" w:sz="0" w:space="0" w:color="auto"/>
        <w:bottom w:val="none" w:sz="0" w:space="0" w:color="auto"/>
        <w:right w:val="none" w:sz="0" w:space="0" w:color="auto"/>
      </w:divBdr>
    </w:div>
    <w:div w:id="1188638343">
      <w:bodyDiv w:val="1"/>
      <w:marLeft w:val="0"/>
      <w:marRight w:val="0"/>
      <w:marTop w:val="0"/>
      <w:marBottom w:val="0"/>
      <w:divBdr>
        <w:top w:val="none" w:sz="0" w:space="0" w:color="auto"/>
        <w:left w:val="none" w:sz="0" w:space="0" w:color="auto"/>
        <w:bottom w:val="none" w:sz="0" w:space="0" w:color="auto"/>
        <w:right w:val="none" w:sz="0" w:space="0" w:color="auto"/>
      </w:divBdr>
    </w:div>
    <w:div w:id="1193492273">
      <w:bodyDiv w:val="1"/>
      <w:marLeft w:val="0"/>
      <w:marRight w:val="0"/>
      <w:marTop w:val="0"/>
      <w:marBottom w:val="0"/>
      <w:divBdr>
        <w:top w:val="none" w:sz="0" w:space="0" w:color="auto"/>
        <w:left w:val="none" w:sz="0" w:space="0" w:color="auto"/>
        <w:bottom w:val="none" w:sz="0" w:space="0" w:color="auto"/>
        <w:right w:val="none" w:sz="0" w:space="0" w:color="auto"/>
      </w:divBdr>
    </w:div>
    <w:div w:id="1261375701">
      <w:bodyDiv w:val="1"/>
      <w:marLeft w:val="0"/>
      <w:marRight w:val="0"/>
      <w:marTop w:val="0"/>
      <w:marBottom w:val="0"/>
      <w:divBdr>
        <w:top w:val="none" w:sz="0" w:space="0" w:color="auto"/>
        <w:left w:val="none" w:sz="0" w:space="0" w:color="auto"/>
        <w:bottom w:val="none" w:sz="0" w:space="0" w:color="auto"/>
        <w:right w:val="none" w:sz="0" w:space="0" w:color="auto"/>
      </w:divBdr>
    </w:div>
    <w:div w:id="1272515108">
      <w:bodyDiv w:val="1"/>
      <w:marLeft w:val="0"/>
      <w:marRight w:val="0"/>
      <w:marTop w:val="0"/>
      <w:marBottom w:val="0"/>
      <w:divBdr>
        <w:top w:val="none" w:sz="0" w:space="0" w:color="auto"/>
        <w:left w:val="none" w:sz="0" w:space="0" w:color="auto"/>
        <w:bottom w:val="none" w:sz="0" w:space="0" w:color="auto"/>
        <w:right w:val="none" w:sz="0" w:space="0" w:color="auto"/>
      </w:divBdr>
    </w:div>
    <w:div w:id="1280448655">
      <w:bodyDiv w:val="1"/>
      <w:marLeft w:val="0"/>
      <w:marRight w:val="0"/>
      <w:marTop w:val="0"/>
      <w:marBottom w:val="0"/>
      <w:divBdr>
        <w:top w:val="none" w:sz="0" w:space="0" w:color="auto"/>
        <w:left w:val="none" w:sz="0" w:space="0" w:color="auto"/>
        <w:bottom w:val="none" w:sz="0" w:space="0" w:color="auto"/>
        <w:right w:val="none" w:sz="0" w:space="0" w:color="auto"/>
      </w:divBdr>
    </w:div>
    <w:div w:id="1318267479">
      <w:bodyDiv w:val="1"/>
      <w:marLeft w:val="0"/>
      <w:marRight w:val="0"/>
      <w:marTop w:val="0"/>
      <w:marBottom w:val="0"/>
      <w:divBdr>
        <w:top w:val="none" w:sz="0" w:space="0" w:color="auto"/>
        <w:left w:val="none" w:sz="0" w:space="0" w:color="auto"/>
        <w:bottom w:val="none" w:sz="0" w:space="0" w:color="auto"/>
        <w:right w:val="none" w:sz="0" w:space="0" w:color="auto"/>
      </w:divBdr>
    </w:div>
    <w:div w:id="1321038681">
      <w:bodyDiv w:val="1"/>
      <w:marLeft w:val="0"/>
      <w:marRight w:val="0"/>
      <w:marTop w:val="0"/>
      <w:marBottom w:val="0"/>
      <w:divBdr>
        <w:top w:val="none" w:sz="0" w:space="0" w:color="auto"/>
        <w:left w:val="none" w:sz="0" w:space="0" w:color="auto"/>
        <w:bottom w:val="none" w:sz="0" w:space="0" w:color="auto"/>
        <w:right w:val="none" w:sz="0" w:space="0" w:color="auto"/>
      </w:divBdr>
    </w:div>
    <w:div w:id="1324552456">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362197380">
      <w:bodyDiv w:val="1"/>
      <w:marLeft w:val="0"/>
      <w:marRight w:val="0"/>
      <w:marTop w:val="0"/>
      <w:marBottom w:val="0"/>
      <w:divBdr>
        <w:top w:val="none" w:sz="0" w:space="0" w:color="auto"/>
        <w:left w:val="none" w:sz="0" w:space="0" w:color="auto"/>
        <w:bottom w:val="none" w:sz="0" w:space="0" w:color="auto"/>
        <w:right w:val="none" w:sz="0" w:space="0" w:color="auto"/>
      </w:divBdr>
    </w:div>
    <w:div w:id="1364549072">
      <w:bodyDiv w:val="1"/>
      <w:marLeft w:val="0"/>
      <w:marRight w:val="0"/>
      <w:marTop w:val="0"/>
      <w:marBottom w:val="0"/>
      <w:divBdr>
        <w:top w:val="none" w:sz="0" w:space="0" w:color="auto"/>
        <w:left w:val="none" w:sz="0" w:space="0" w:color="auto"/>
        <w:bottom w:val="none" w:sz="0" w:space="0" w:color="auto"/>
        <w:right w:val="none" w:sz="0" w:space="0" w:color="auto"/>
      </w:divBdr>
    </w:div>
    <w:div w:id="1370958745">
      <w:bodyDiv w:val="1"/>
      <w:marLeft w:val="0"/>
      <w:marRight w:val="0"/>
      <w:marTop w:val="0"/>
      <w:marBottom w:val="0"/>
      <w:divBdr>
        <w:top w:val="none" w:sz="0" w:space="0" w:color="auto"/>
        <w:left w:val="none" w:sz="0" w:space="0" w:color="auto"/>
        <w:bottom w:val="none" w:sz="0" w:space="0" w:color="auto"/>
        <w:right w:val="none" w:sz="0" w:space="0" w:color="auto"/>
      </w:divBdr>
    </w:div>
    <w:div w:id="1415934255">
      <w:bodyDiv w:val="1"/>
      <w:marLeft w:val="0"/>
      <w:marRight w:val="0"/>
      <w:marTop w:val="0"/>
      <w:marBottom w:val="0"/>
      <w:divBdr>
        <w:top w:val="none" w:sz="0" w:space="0" w:color="auto"/>
        <w:left w:val="none" w:sz="0" w:space="0" w:color="auto"/>
        <w:bottom w:val="none" w:sz="0" w:space="0" w:color="auto"/>
        <w:right w:val="none" w:sz="0" w:space="0" w:color="auto"/>
      </w:divBdr>
    </w:div>
    <w:div w:id="1437939240">
      <w:bodyDiv w:val="1"/>
      <w:marLeft w:val="0"/>
      <w:marRight w:val="0"/>
      <w:marTop w:val="0"/>
      <w:marBottom w:val="0"/>
      <w:divBdr>
        <w:top w:val="none" w:sz="0" w:space="0" w:color="auto"/>
        <w:left w:val="none" w:sz="0" w:space="0" w:color="auto"/>
        <w:bottom w:val="none" w:sz="0" w:space="0" w:color="auto"/>
        <w:right w:val="none" w:sz="0" w:space="0" w:color="auto"/>
      </w:divBdr>
    </w:div>
    <w:div w:id="1467311982">
      <w:bodyDiv w:val="1"/>
      <w:marLeft w:val="0"/>
      <w:marRight w:val="0"/>
      <w:marTop w:val="0"/>
      <w:marBottom w:val="0"/>
      <w:divBdr>
        <w:top w:val="none" w:sz="0" w:space="0" w:color="auto"/>
        <w:left w:val="none" w:sz="0" w:space="0" w:color="auto"/>
        <w:bottom w:val="none" w:sz="0" w:space="0" w:color="auto"/>
        <w:right w:val="none" w:sz="0" w:space="0" w:color="auto"/>
      </w:divBdr>
    </w:div>
    <w:div w:id="1508326290">
      <w:bodyDiv w:val="1"/>
      <w:marLeft w:val="0"/>
      <w:marRight w:val="0"/>
      <w:marTop w:val="0"/>
      <w:marBottom w:val="0"/>
      <w:divBdr>
        <w:top w:val="none" w:sz="0" w:space="0" w:color="auto"/>
        <w:left w:val="none" w:sz="0" w:space="0" w:color="auto"/>
        <w:bottom w:val="none" w:sz="0" w:space="0" w:color="auto"/>
        <w:right w:val="none" w:sz="0" w:space="0" w:color="auto"/>
      </w:divBdr>
    </w:div>
    <w:div w:id="1516067534">
      <w:bodyDiv w:val="1"/>
      <w:marLeft w:val="0"/>
      <w:marRight w:val="0"/>
      <w:marTop w:val="0"/>
      <w:marBottom w:val="0"/>
      <w:divBdr>
        <w:top w:val="none" w:sz="0" w:space="0" w:color="auto"/>
        <w:left w:val="none" w:sz="0" w:space="0" w:color="auto"/>
        <w:bottom w:val="none" w:sz="0" w:space="0" w:color="auto"/>
        <w:right w:val="none" w:sz="0" w:space="0" w:color="auto"/>
      </w:divBdr>
    </w:div>
    <w:div w:id="1528444324">
      <w:bodyDiv w:val="1"/>
      <w:marLeft w:val="0"/>
      <w:marRight w:val="0"/>
      <w:marTop w:val="0"/>
      <w:marBottom w:val="0"/>
      <w:divBdr>
        <w:top w:val="none" w:sz="0" w:space="0" w:color="auto"/>
        <w:left w:val="none" w:sz="0" w:space="0" w:color="auto"/>
        <w:bottom w:val="none" w:sz="0" w:space="0" w:color="auto"/>
        <w:right w:val="none" w:sz="0" w:space="0" w:color="auto"/>
      </w:divBdr>
    </w:div>
    <w:div w:id="1573538142">
      <w:bodyDiv w:val="1"/>
      <w:marLeft w:val="0"/>
      <w:marRight w:val="0"/>
      <w:marTop w:val="0"/>
      <w:marBottom w:val="0"/>
      <w:divBdr>
        <w:top w:val="none" w:sz="0" w:space="0" w:color="auto"/>
        <w:left w:val="none" w:sz="0" w:space="0" w:color="auto"/>
        <w:bottom w:val="none" w:sz="0" w:space="0" w:color="auto"/>
        <w:right w:val="none" w:sz="0" w:space="0" w:color="auto"/>
      </w:divBdr>
    </w:div>
    <w:div w:id="1582375675">
      <w:bodyDiv w:val="1"/>
      <w:marLeft w:val="0"/>
      <w:marRight w:val="0"/>
      <w:marTop w:val="0"/>
      <w:marBottom w:val="0"/>
      <w:divBdr>
        <w:top w:val="none" w:sz="0" w:space="0" w:color="auto"/>
        <w:left w:val="none" w:sz="0" w:space="0" w:color="auto"/>
        <w:bottom w:val="none" w:sz="0" w:space="0" w:color="auto"/>
        <w:right w:val="none" w:sz="0" w:space="0" w:color="auto"/>
      </w:divBdr>
    </w:div>
    <w:div w:id="1583877058">
      <w:bodyDiv w:val="1"/>
      <w:marLeft w:val="0"/>
      <w:marRight w:val="0"/>
      <w:marTop w:val="0"/>
      <w:marBottom w:val="0"/>
      <w:divBdr>
        <w:top w:val="none" w:sz="0" w:space="0" w:color="auto"/>
        <w:left w:val="none" w:sz="0" w:space="0" w:color="auto"/>
        <w:bottom w:val="none" w:sz="0" w:space="0" w:color="auto"/>
        <w:right w:val="none" w:sz="0" w:space="0" w:color="auto"/>
      </w:divBdr>
    </w:div>
    <w:div w:id="1595745191">
      <w:bodyDiv w:val="1"/>
      <w:marLeft w:val="0"/>
      <w:marRight w:val="0"/>
      <w:marTop w:val="0"/>
      <w:marBottom w:val="0"/>
      <w:divBdr>
        <w:top w:val="none" w:sz="0" w:space="0" w:color="auto"/>
        <w:left w:val="none" w:sz="0" w:space="0" w:color="auto"/>
        <w:bottom w:val="none" w:sz="0" w:space="0" w:color="auto"/>
        <w:right w:val="none" w:sz="0" w:space="0" w:color="auto"/>
      </w:divBdr>
    </w:div>
    <w:div w:id="1598634706">
      <w:bodyDiv w:val="1"/>
      <w:marLeft w:val="0"/>
      <w:marRight w:val="0"/>
      <w:marTop w:val="0"/>
      <w:marBottom w:val="0"/>
      <w:divBdr>
        <w:top w:val="none" w:sz="0" w:space="0" w:color="auto"/>
        <w:left w:val="none" w:sz="0" w:space="0" w:color="auto"/>
        <w:bottom w:val="none" w:sz="0" w:space="0" w:color="auto"/>
        <w:right w:val="none" w:sz="0" w:space="0" w:color="auto"/>
      </w:divBdr>
    </w:div>
    <w:div w:id="1605306192">
      <w:bodyDiv w:val="1"/>
      <w:marLeft w:val="0"/>
      <w:marRight w:val="0"/>
      <w:marTop w:val="0"/>
      <w:marBottom w:val="0"/>
      <w:divBdr>
        <w:top w:val="none" w:sz="0" w:space="0" w:color="auto"/>
        <w:left w:val="none" w:sz="0" w:space="0" w:color="auto"/>
        <w:bottom w:val="none" w:sz="0" w:space="0" w:color="auto"/>
        <w:right w:val="none" w:sz="0" w:space="0" w:color="auto"/>
      </w:divBdr>
    </w:div>
    <w:div w:id="1610357098">
      <w:bodyDiv w:val="1"/>
      <w:marLeft w:val="0"/>
      <w:marRight w:val="0"/>
      <w:marTop w:val="0"/>
      <w:marBottom w:val="0"/>
      <w:divBdr>
        <w:top w:val="none" w:sz="0" w:space="0" w:color="auto"/>
        <w:left w:val="none" w:sz="0" w:space="0" w:color="auto"/>
        <w:bottom w:val="none" w:sz="0" w:space="0" w:color="auto"/>
        <w:right w:val="none" w:sz="0" w:space="0" w:color="auto"/>
      </w:divBdr>
    </w:div>
    <w:div w:id="1613514277">
      <w:bodyDiv w:val="1"/>
      <w:marLeft w:val="0"/>
      <w:marRight w:val="0"/>
      <w:marTop w:val="0"/>
      <w:marBottom w:val="0"/>
      <w:divBdr>
        <w:top w:val="none" w:sz="0" w:space="0" w:color="auto"/>
        <w:left w:val="none" w:sz="0" w:space="0" w:color="auto"/>
        <w:bottom w:val="none" w:sz="0" w:space="0" w:color="auto"/>
        <w:right w:val="none" w:sz="0" w:space="0" w:color="auto"/>
      </w:divBdr>
    </w:div>
    <w:div w:id="1666320025">
      <w:bodyDiv w:val="1"/>
      <w:marLeft w:val="0"/>
      <w:marRight w:val="0"/>
      <w:marTop w:val="0"/>
      <w:marBottom w:val="0"/>
      <w:divBdr>
        <w:top w:val="none" w:sz="0" w:space="0" w:color="auto"/>
        <w:left w:val="none" w:sz="0" w:space="0" w:color="auto"/>
        <w:bottom w:val="none" w:sz="0" w:space="0" w:color="auto"/>
        <w:right w:val="none" w:sz="0" w:space="0" w:color="auto"/>
      </w:divBdr>
    </w:div>
    <w:div w:id="1692485232">
      <w:bodyDiv w:val="1"/>
      <w:marLeft w:val="0"/>
      <w:marRight w:val="0"/>
      <w:marTop w:val="0"/>
      <w:marBottom w:val="0"/>
      <w:divBdr>
        <w:top w:val="none" w:sz="0" w:space="0" w:color="auto"/>
        <w:left w:val="none" w:sz="0" w:space="0" w:color="auto"/>
        <w:bottom w:val="none" w:sz="0" w:space="0" w:color="auto"/>
        <w:right w:val="none" w:sz="0" w:space="0" w:color="auto"/>
      </w:divBdr>
    </w:div>
    <w:div w:id="1715277319">
      <w:bodyDiv w:val="1"/>
      <w:marLeft w:val="0"/>
      <w:marRight w:val="0"/>
      <w:marTop w:val="0"/>
      <w:marBottom w:val="0"/>
      <w:divBdr>
        <w:top w:val="none" w:sz="0" w:space="0" w:color="auto"/>
        <w:left w:val="none" w:sz="0" w:space="0" w:color="auto"/>
        <w:bottom w:val="none" w:sz="0" w:space="0" w:color="auto"/>
        <w:right w:val="none" w:sz="0" w:space="0" w:color="auto"/>
      </w:divBdr>
    </w:div>
    <w:div w:id="1738354471">
      <w:bodyDiv w:val="1"/>
      <w:marLeft w:val="0"/>
      <w:marRight w:val="0"/>
      <w:marTop w:val="0"/>
      <w:marBottom w:val="0"/>
      <w:divBdr>
        <w:top w:val="none" w:sz="0" w:space="0" w:color="auto"/>
        <w:left w:val="none" w:sz="0" w:space="0" w:color="auto"/>
        <w:bottom w:val="none" w:sz="0" w:space="0" w:color="auto"/>
        <w:right w:val="none" w:sz="0" w:space="0" w:color="auto"/>
      </w:divBdr>
    </w:div>
    <w:div w:id="1764035534">
      <w:bodyDiv w:val="1"/>
      <w:marLeft w:val="0"/>
      <w:marRight w:val="0"/>
      <w:marTop w:val="0"/>
      <w:marBottom w:val="0"/>
      <w:divBdr>
        <w:top w:val="none" w:sz="0" w:space="0" w:color="auto"/>
        <w:left w:val="none" w:sz="0" w:space="0" w:color="auto"/>
        <w:bottom w:val="none" w:sz="0" w:space="0" w:color="auto"/>
        <w:right w:val="none" w:sz="0" w:space="0" w:color="auto"/>
      </w:divBdr>
    </w:div>
    <w:div w:id="1774742300">
      <w:bodyDiv w:val="1"/>
      <w:marLeft w:val="0"/>
      <w:marRight w:val="0"/>
      <w:marTop w:val="0"/>
      <w:marBottom w:val="0"/>
      <w:divBdr>
        <w:top w:val="none" w:sz="0" w:space="0" w:color="auto"/>
        <w:left w:val="none" w:sz="0" w:space="0" w:color="auto"/>
        <w:bottom w:val="none" w:sz="0" w:space="0" w:color="auto"/>
        <w:right w:val="none" w:sz="0" w:space="0" w:color="auto"/>
      </w:divBdr>
    </w:div>
    <w:div w:id="1781219514">
      <w:bodyDiv w:val="1"/>
      <w:marLeft w:val="0"/>
      <w:marRight w:val="0"/>
      <w:marTop w:val="0"/>
      <w:marBottom w:val="0"/>
      <w:divBdr>
        <w:top w:val="none" w:sz="0" w:space="0" w:color="auto"/>
        <w:left w:val="none" w:sz="0" w:space="0" w:color="auto"/>
        <w:bottom w:val="none" w:sz="0" w:space="0" w:color="auto"/>
        <w:right w:val="none" w:sz="0" w:space="0" w:color="auto"/>
      </w:divBdr>
    </w:div>
    <w:div w:id="1812480273">
      <w:bodyDiv w:val="1"/>
      <w:marLeft w:val="0"/>
      <w:marRight w:val="0"/>
      <w:marTop w:val="0"/>
      <w:marBottom w:val="0"/>
      <w:divBdr>
        <w:top w:val="none" w:sz="0" w:space="0" w:color="auto"/>
        <w:left w:val="none" w:sz="0" w:space="0" w:color="auto"/>
        <w:bottom w:val="none" w:sz="0" w:space="0" w:color="auto"/>
        <w:right w:val="none" w:sz="0" w:space="0" w:color="auto"/>
      </w:divBdr>
    </w:div>
    <w:div w:id="1817649996">
      <w:bodyDiv w:val="1"/>
      <w:marLeft w:val="0"/>
      <w:marRight w:val="0"/>
      <w:marTop w:val="0"/>
      <w:marBottom w:val="0"/>
      <w:divBdr>
        <w:top w:val="none" w:sz="0" w:space="0" w:color="auto"/>
        <w:left w:val="none" w:sz="0" w:space="0" w:color="auto"/>
        <w:bottom w:val="none" w:sz="0" w:space="0" w:color="auto"/>
        <w:right w:val="none" w:sz="0" w:space="0" w:color="auto"/>
      </w:divBdr>
    </w:div>
    <w:div w:id="1831169037">
      <w:bodyDiv w:val="1"/>
      <w:marLeft w:val="0"/>
      <w:marRight w:val="0"/>
      <w:marTop w:val="0"/>
      <w:marBottom w:val="0"/>
      <w:divBdr>
        <w:top w:val="none" w:sz="0" w:space="0" w:color="auto"/>
        <w:left w:val="none" w:sz="0" w:space="0" w:color="auto"/>
        <w:bottom w:val="none" w:sz="0" w:space="0" w:color="auto"/>
        <w:right w:val="none" w:sz="0" w:space="0" w:color="auto"/>
      </w:divBdr>
    </w:div>
    <w:div w:id="1853302144">
      <w:bodyDiv w:val="1"/>
      <w:marLeft w:val="0"/>
      <w:marRight w:val="0"/>
      <w:marTop w:val="0"/>
      <w:marBottom w:val="0"/>
      <w:divBdr>
        <w:top w:val="none" w:sz="0" w:space="0" w:color="auto"/>
        <w:left w:val="none" w:sz="0" w:space="0" w:color="auto"/>
        <w:bottom w:val="none" w:sz="0" w:space="0" w:color="auto"/>
        <w:right w:val="none" w:sz="0" w:space="0" w:color="auto"/>
      </w:divBdr>
    </w:div>
    <w:div w:id="1878467759">
      <w:bodyDiv w:val="1"/>
      <w:marLeft w:val="0"/>
      <w:marRight w:val="0"/>
      <w:marTop w:val="0"/>
      <w:marBottom w:val="0"/>
      <w:divBdr>
        <w:top w:val="none" w:sz="0" w:space="0" w:color="auto"/>
        <w:left w:val="none" w:sz="0" w:space="0" w:color="auto"/>
        <w:bottom w:val="none" w:sz="0" w:space="0" w:color="auto"/>
        <w:right w:val="none" w:sz="0" w:space="0" w:color="auto"/>
      </w:divBdr>
    </w:div>
    <w:div w:id="1944413169">
      <w:bodyDiv w:val="1"/>
      <w:marLeft w:val="0"/>
      <w:marRight w:val="0"/>
      <w:marTop w:val="0"/>
      <w:marBottom w:val="0"/>
      <w:divBdr>
        <w:top w:val="none" w:sz="0" w:space="0" w:color="auto"/>
        <w:left w:val="none" w:sz="0" w:space="0" w:color="auto"/>
        <w:bottom w:val="none" w:sz="0" w:space="0" w:color="auto"/>
        <w:right w:val="none" w:sz="0" w:space="0" w:color="auto"/>
      </w:divBdr>
    </w:div>
    <w:div w:id="1964966886">
      <w:bodyDiv w:val="1"/>
      <w:marLeft w:val="0"/>
      <w:marRight w:val="0"/>
      <w:marTop w:val="0"/>
      <w:marBottom w:val="0"/>
      <w:divBdr>
        <w:top w:val="none" w:sz="0" w:space="0" w:color="auto"/>
        <w:left w:val="none" w:sz="0" w:space="0" w:color="auto"/>
        <w:bottom w:val="none" w:sz="0" w:space="0" w:color="auto"/>
        <w:right w:val="none" w:sz="0" w:space="0" w:color="auto"/>
      </w:divBdr>
    </w:div>
    <w:div w:id="1980530551">
      <w:bodyDiv w:val="1"/>
      <w:marLeft w:val="0"/>
      <w:marRight w:val="0"/>
      <w:marTop w:val="0"/>
      <w:marBottom w:val="0"/>
      <w:divBdr>
        <w:top w:val="none" w:sz="0" w:space="0" w:color="auto"/>
        <w:left w:val="none" w:sz="0" w:space="0" w:color="auto"/>
        <w:bottom w:val="none" w:sz="0" w:space="0" w:color="auto"/>
        <w:right w:val="none" w:sz="0" w:space="0" w:color="auto"/>
      </w:divBdr>
    </w:div>
    <w:div w:id="1993217259">
      <w:bodyDiv w:val="1"/>
      <w:marLeft w:val="0"/>
      <w:marRight w:val="0"/>
      <w:marTop w:val="0"/>
      <w:marBottom w:val="0"/>
      <w:divBdr>
        <w:top w:val="none" w:sz="0" w:space="0" w:color="auto"/>
        <w:left w:val="none" w:sz="0" w:space="0" w:color="auto"/>
        <w:bottom w:val="none" w:sz="0" w:space="0" w:color="auto"/>
        <w:right w:val="none" w:sz="0" w:space="0" w:color="auto"/>
      </w:divBdr>
    </w:div>
    <w:div w:id="2006083595">
      <w:bodyDiv w:val="1"/>
      <w:marLeft w:val="0"/>
      <w:marRight w:val="0"/>
      <w:marTop w:val="0"/>
      <w:marBottom w:val="0"/>
      <w:divBdr>
        <w:top w:val="none" w:sz="0" w:space="0" w:color="auto"/>
        <w:left w:val="none" w:sz="0" w:space="0" w:color="auto"/>
        <w:bottom w:val="none" w:sz="0" w:space="0" w:color="auto"/>
        <w:right w:val="none" w:sz="0" w:space="0" w:color="auto"/>
      </w:divBdr>
    </w:div>
    <w:div w:id="2020348018">
      <w:bodyDiv w:val="1"/>
      <w:marLeft w:val="0"/>
      <w:marRight w:val="0"/>
      <w:marTop w:val="0"/>
      <w:marBottom w:val="0"/>
      <w:divBdr>
        <w:top w:val="none" w:sz="0" w:space="0" w:color="auto"/>
        <w:left w:val="none" w:sz="0" w:space="0" w:color="auto"/>
        <w:bottom w:val="none" w:sz="0" w:space="0" w:color="auto"/>
        <w:right w:val="none" w:sz="0" w:space="0" w:color="auto"/>
      </w:divBdr>
    </w:div>
    <w:div w:id="2031107945">
      <w:bodyDiv w:val="1"/>
      <w:marLeft w:val="0"/>
      <w:marRight w:val="0"/>
      <w:marTop w:val="0"/>
      <w:marBottom w:val="0"/>
      <w:divBdr>
        <w:top w:val="none" w:sz="0" w:space="0" w:color="auto"/>
        <w:left w:val="none" w:sz="0" w:space="0" w:color="auto"/>
        <w:bottom w:val="none" w:sz="0" w:space="0" w:color="auto"/>
        <w:right w:val="none" w:sz="0" w:space="0" w:color="auto"/>
      </w:divBdr>
    </w:div>
    <w:div w:id="2085491611">
      <w:bodyDiv w:val="1"/>
      <w:marLeft w:val="0"/>
      <w:marRight w:val="0"/>
      <w:marTop w:val="0"/>
      <w:marBottom w:val="0"/>
      <w:divBdr>
        <w:top w:val="none" w:sz="0" w:space="0" w:color="auto"/>
        <w:left w:val="none" w:sz="0" w:space="0" w:color="auto"/>
        <w:bottom w:val="none" w:sz="0" w:space="0" w:color="auto"/>
        <w:right w:val="none" w:sz="0" w:space="0" w:color="auto"/>
      </w:divBdr>
    </w:div>
    <w:div w:id="2141456505">
      <w:bodyDiv w:val="1"/>
      <w:marLeft w:val="0"/>
      <w:marRight w:val="0"/>
      <w:marTop w:val="0"/>
      <w:marBottom w:val="0"/>
      <w:divBdr>
        <w:top w:val="none" w:sz="0" w:space="0" w:color="auto"/>
        <w:left w:val="none" w:sz="0" w:space="0" w:color="auto"/>
        <w:bottom w:val="none" w:sz="0" w:space="0" w:color="auto"/>
        <w:right w:val="none" w:sz="0" w:space="0" w:color="auto"/>
      </w:divBdr>
    </w:div>
    <w:div w:id="21442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b.mx/salud" TargetMode="External"/><Relationship Id="rId13" Type="http://schemas.openxmlformats.org/officeDocument/2006/relationships/hyperlink" Target="https://coronavirus.gob.mx/wp-content/uploads/2020/04/Lineamientos_Centros_Atencion_Temporal.pdf" TargetMode="External"/><Relationship Id="rId18" Type="http://schemas.openxmlformats.org/officeDocument/2006/relationships/hyperlink" Target="https://coronavirus.gob.mx/wp-content/uploads/2020/06/SaludMental_EstigmaDiscriminacion.pdf" TargetMode="External"/><Relationship Id="rId26" Type="http://schemas.openxmlformats.org/officeDocument/2006/relationships/hyperlink" Target="https://www.aprendeencasa.mx/aprende-en-%20casa/acceso.html" TargetMode="External"/><Relationship Id="rId39" Type="http://schemas.openxmlformats.org/officeDocument/2006/relationships/hyperlink" Target="https://dof.gob.mx/nota_detalle.php?codigo=5592568&amp;fecha=30/04/2020" TargetMode="External"/><Relationship Id="rId3" Type="http://schemas.openxmlformats.org/officeDocument/2006/relationships/hyperlink" Target="http://dof.gob.mx/nota_detalle.php?codigo=5590745&amp;fecha=30/03/2020" TargetMode="External"/><Relationship Id="rId21" Type="http://schemas.openxmlformats.org/officeDocument/2006/relationships/hyperlink" Target="https://www.gob.mx/cms/uploads/attachment/file/543162/Covid19-TiempoCasa.pdf" TargetMode="External"/><Relationship Id="rId34" Type="http://schemas.openxmlformats.org/officeDocument/2006/relationships/hyperlink" Target="http://sitios.dif.gob.mx/divertidif/" TargetMode="External"/><Relationship Id="rId42" Type="http://schemas.openxmlformats.org/officeDocument/2006/relationships/hyperlink" Target="https://www.gob.mx/cms/uploads/attachment/file/551398/guia-atencion-pueblos-indigenas-afromexicano-covid19.pdf" TargetMode="External"/><Relationship Id="rId7" Type="http://schemas.openxmlformats.org/officeDocument/2006/relationships/hyperlink" Target="https://coronavirus.gob.mx/informacion-accesible/" TargetMode="External"/><Relationship Id="rId12" Type="http://schemas.openxmlformats.org/officeDocument/2006/relationships/hyperlink" Target="https://coronavirus.gob.mx/2020/05/02/fortalece-gobierno-de-mexico-a-todas-las-entidades-contra-el-covid-19/" TargetMode="External"/><Relationship Id="rId17" Type="http://schemas.openxmlformats.org/officeDocument/2006/relationships/hyperlink" Target="https://coronavirus.gob.mx/wp-content/uploads/2020/05/Recomendaciones_estrategias_generales_proteccion_atencion_salud_mental_personal_sanitaro_2.pdf" TargetMode="External"/><Relationship Id="rId25" Type="http://schemas.openxmlformats.org/officeDocument/2006/relationships/hyperlink" Target="https://www.dof.gob.mx/nota_detalle.php?codigo=5592105&amp;fecha=22/04/2020" TargetMode="External"/><Relationship Id="rId33" Type="http://schemas.openxmlformats.org/officeDocument/2006/relationships/hyperlink" Target="https://micrositios.inai.org.mx/gobiernoabierto/?page_id=6775" TargetMode="External"/><Relationship Id="rId38" Type="http://schemas.openxmlformats.org/officeDocument/2006/relationships/hyperlink" Target="https://www.dof.gob.mx/nota_detalle.php?codigo=5591711&amp;fecha=16/04/2020" TargetMode="External"/><Relationship Id="rId2" Type="http://schemas.openxmlformats.org/officeDocument/2006/relationships/hyperlink" Target="http://dof.gob.mx/nota_detalle.php?codigo=5590673&amp;fecha=27/03/2020" TargetMode="External"/><Relationship Id="rId16" Type="http://schemas.openxmlformats.org/officeDocument/2006/relationships/hyperlink" Target="https://coronavirus.gob.mx/informacion-accesible/" TargetMode="External"/><Relationship Id="rId20" Type="http://schemas.openxmlformats.org/officeDocument/2006/relationships/hyperlink" Target="https://www.gob.mx/segob/prensa/llama-conapred-a-evitar-actos-discriminatorios-contra-personal-medico-y-de-enfermeria-que-atiende-casos-de-covid-19" TargetMode="External"/><Relationship Id="rId29" Type="http://schemas.openxmlformats.org/officeDocument/2006/relationships/hyperlink" Target="https://www.dof.gob.mx/nota_detalle.php?codigo=5594138&amp;fecha=29/05/2020" TargetMode="External"/><Relationship Id="rId41" Type="http://schemas.openxmlformats.org/officeDocument/2006/relationships/hyperlink" Target="https://www.cjf.gob.mx/documentos/Comunicados%20Prensa/docsComunicadosPrensa/2020/comunicado21.pdf" TargetMode="External"/><Relationship Id="rId1" Type="http://schemas.openxmlformats.org/officeDocument/2006/relationships/hyperlink" Target="https://www.gob.mx/segob/prensa/da-a-conocer-subsecretaria-de-derechos-humanos-poblacion-y-migracion-guia-para-las-medidas-por-el-coronavirus-covid-19" TargetMode="External"/><Relationship Id="rId6" Type="http://schemas.openxmlformats.org/officeDocument/2006/relationships/hyperlink" Target="https://www.gob.mx/cms/uploads/attachment/file/549001/OBSERVACIONES_SOBRE_VIOLACIONES_A_DERECHOS_HUMANOS_DURANTE_LA_CONTINGENCIA_SANITARIA_POR_COVID-19__2_.pdf" TargetMode="External"/><Relationship Id="rId11" Type="http://schemas.openxmlformats.org/officeDocument/2006/relationships/hyperlink" Target="https://www.gob.mx/cms/uploads/attachment/file/551158/panorama-covid19-poblacion-indigena-07-mayo-2020.pdf" TargetMode="External"/><Relationship Id="rId24" Type="http://schemas.openxmlformats.org/officeDocument/2006/relationships/hyperlink" Target="https://www.gob.mx/cms/uploads/attachment/file/544677/Info_CJM_horarios_durante_Contingencia.pdf" TargetMode="External"/><Relationship Id="rId32" Type="http://schemas.openxmlformats.org/officeDocument/2006/relationships/hyperlink" Target="https://coronavirus.gob.mx/" TargetMode="External"/><Relationship Id="rId37" Type="http://schemas.openxmlformats.org/officeDocument/2006/relationships/hyperlink" Target="https://www.dof.gob.mx/nota_detalle.php?codigo=5589993&amp;fecha=20/03/2020" TargetMode="External"/><Relationship Id="rId40" Type="http://schemas.openxmlformats.org/officeDocument/2006/relationships/hyperlink" Target="https://www.cjf.gob.mx/documentos/Comunicados%20Prensa/docsComunicadosPrensa/2020/comunicado19.pdf" TargetMode="External"/><Relationship Id="rId5" Type="http://schemas.openxmlformats.org/officeDocument/2006/relationships/hyperlink" Target="https://www.gob.mx/cms/uploads/attachment/file/541687/Jornada_Nacional_de_Sana_Distancia.pdf" TargetMode="External"/><Relationship Id="rId15" Type="http://schemas.openxmlformats.org/officeDocument/2006/relationships/hyperlink" Target="https://coronavirus.gob.mx/documentos-de-consulta/" TargetMode="External"/><Relationship Id="rId23" Type="http://schemas.openxmlformats.org/officeDocument/2006/relationships/hyperlink" Target="https://www.gob.mx/cms/uploads/attachment/file/543161/Covid19-cuidarnos.pdf" TargetMode="External"/><Relationship Id="rId28" Type="http://schemas.openxmlformats.org/officeDocument/2006/relationships/hyperlink" Target="https://juntosporeltrabajo.stps.gob.mx/" TargetMode="External"/><Relationship Id="rId36" Type="http://schemas.openxmlformats.org/officeDocument/2006/relationships/hyperlink" Target="https://gis.cndh.org.mx/portal/apps/MapSeries/index.html?appid=ce77e5bf117b43c68defff92e28e3d5b" TargetMode="External"/><Relationship Id="rId10" Type="http://schemas.openxmlformats.org/officeDocument/2006/relationships/hyperlink" Target="https://datos.gob.mx/busca/dataset/informacion-referente-a-casos-covid-19-en-mexico" TargetMode="External"/><Relationship Id="rId19" Type="http://schemas.openxmlformats.org/officeDocument/2006/relationships/hyperlink" Target="https://misalud.unam.mx/covid19/" TargetMode="External"/><Relationship Id="rId31" Type="http://schemas.openxmlformats.org/officeDocument/2006/relationships/hyperlink" Target="https://www.gob.mx/conadis" TargetMode="External"/><Relationship Id="rId44" Type="http://schemas.openxmlformats.org/officeDocument/2006/relationships/hyperlink" Target="https://www.gob.mx/censida/articulos/documentos-de-consulta-sobre-vih-durante-la-pandemia-de-covid-19-242166?idiom=es" TargetMode="External"/><Relationship Id="rId4" Type="http://schemas.openxmlformats.org/officeDocument/2006/relationships/hyperlink" Target="http://dof.gob.mx/nota_detalle.php?codigo=5590914&amp;fecha=31/03/2020" TargetMode="External"/><Relationship Id="rId9" Type="http://schemas.openxmlformats.org/officeDocument/2006/relationships/hyperlink" Target="https://coronavirus.gob.mx/wp-content/uploads/2020/05/Vigilancia_Centinela.pdf" TargetMode="External"/><Relationship Id="rId14" Type="http://schemas.openxmlformats.org/officeDocument/2006/relationships/hyperlink" Target="http://www.imss.gob.mx/prensa/archivo/202004/171" TargetMode="External"/><Relationship Id="rId22" Type="http://schemas.openxmlformats.org/officeDocument/2006/relationships/hyperlink" Target="https://www.gob.mx/cms/uploads/attachment/file/543160/Covid19-cifrasPEG.pdf" TargetMode="External"/><Relationship Id="rId27" Type="http://schemas.openxmlformats.org/officeDocument/2006/relationships/hyperlink" Target="https://www.gob.mx/covid19medidaseconomicas" TargetMode="External"/><Relationship Id="rId30" Type="http://schemas.openxmlformats.org/officeDocument/2006/relationships/hyperlink" Target="https://coronavirus.gob.mx/pueblos-indigenas/" TargetMode="External"/><Relationship Id="rId35" Type="http://schemas.openxmlformats.org/officeDocument/2006/relationships/hyperlink" Target="https://www.cndh.org.mx/sites/default/files/documentos/2020-04/acuerdo-02042020-02.pdf" TargetMode="External"/><Relationship Id="rId43" Type="http://schemas.openxmlformats.org/officeDocument/2006/relationships/hyperlink" Target="https://www.gob.mx/cms/uploads/attachment/file/234684/210617Protocolo_Comunidad_LGBTTI_DT_Versi_n_III_17_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E4257-7405-4A0B-8755-146A5EC73647}"/>
</file>

<file path=customXml/itemProps2.xml><?xml version="1.0" encoding="utf-8"?>
<ds:datastoreItem xmlns:ds="http://schemas.openxmlformats.org/officeDocument/2006/customXml" ds:itemID="{94E14274-DBAF-4E06-AA78-EE1FC78961D2}">
  <ds:schemaRefs>
    <ds:schemaRef ds:uri="http://schemas.microsoft.com/office/infopath/2007/PartnerControls"/>
    <ds:schemaRef ds:uri="http://purl.org/dc/elements/1.1/"/>
    <ds:schemaRef ds:uri="http://schemas.microsoft.com/office/2006/metadata/properties"/>
    <ds:schemaRef ds:uri="http://www.w3.org/XML/1998/namespace"/>
    <ds:schemaRef ds:uri="c6dba373-5722-4c9c-915a-b35ecc6dedf9"/>
    <ds:schemaRef ds:uri="http://schemas.openxmlformats.org/package/2006/metadata/core-properties"/>
    <ds:schemaRef ds:uri="http://purl.org/dc/terms/"/>
    <ds:schemaRef ds:uri="http://schemas.microsoft.com/office/2006/documentManagement/types"/>
    <ds:schemaRef ds:uri="f62cadcd-e163-4118-ac05-a32b5a627a72"/>
    <ds:schemaRef ds:uri="http://purl.org/dc/dcmitype/"/>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020BEA1A-876E-4C6F-BE08-A765CCB6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8322</Words>
  <Characters>47438</Characters>
  <Application>Microsoft Office Word</Application>
  <DocSecurity>0</DocSecurity>
  <Lines>395</Lines>
  <Paragraphs>111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55649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2020-06-24T13:36:00Z</dcterms:created>
  <dcterms:modified xsi:type="dcterms:W3CDTF">2020-06-24T13:36:00Z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