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444" w:rsidRDefault="00126444" w:rsidP="00126444">
      <w:pPr>
        <w:pStyle w:val="SingleTxtG"/>
        <w:suppressAutoHyphens w:val="0"/>
        <w:kinsoku/>
        <w:overflowPunct/>
        <w:autoSpaceDE/>
        <w:autoSpaceDN/>
        <w:adjustRightInd/>
        <w:snapToGrid/>
        <w:spacing w:before="240" w:after="240"/>
        <w:jc w:val="center"/>
        <w:rPr>
          <w:b/>
          <w:sz w:val="24"/>
          <w:szCs w:val="24"/>
          <w:u w:val="single"/>
        </w:rPr>
      </w:pPr>
      <w:r>
        <w:rPr>
          <w:b/>
          <w:bCs/>
          <w:u w:val="single"/>
          <w:lang w:val="fr-FR"/>
        </w:rPr>
        <w:t>Appel à candidatures pour le mandat d</w:t>
      </w:r>
      <w:r>
        <w:rPr>
          <w:b/>
          <w:bCs/>
          <w:u w:val="single"/>
          <w:lang w:val="fr-FR"/>
        </w:rPr>
        <w:t>’</w:t>
      </w:r>
      <w:r>
        <w:rPr>
          <w:b/>
          <w:bCs/>
          <w:u w:val="single"/>
          <w:lang w:val="fr-FR"/>
        </w:rPr>
        <w:t>Expert indépendant chargé d</w:t>
      </w:r>
      <w:r>
        <w:rPr>
          <w:b/>
          <w:bCs/>
          <w:u w:val="single"/>
          <w:lang w:val="fr-FR"/>
        </w:rPr>
        <w:t>’</w:t>
      </w:r>
      <w:r>
        <w:rPr>
          <w:b/>
          <w:bCs/>
          <w:u w:val="single"/>
          <w:lang w:val="fr-FR"/>
        </w:rPr>
        <w:t xml:space="preserve">examiner </w:t>
      </w:r>
      <w:r>
        <w:rPr>
          <w:b/>
          <w:bCs/>
          <w:u w:val="single"/>
          <w:lang w:val="fr-FR"/>
        </w:rPr>
        <w:br/>
      </w:r>
      <w:r>
        <w:rPr>
          <w:b/>
          <w:bCs/>
          <w:u w:val="single"/>
          <w:lang w:val="fr-FR"/>
        </w:rPr>
        <w:t xml:space="preserve">les effets de la dette extérieure et des obligations financières internationales </w:t>
      </w:r>
      <w:r>
        <w:rPr>
          <w:b/>
          <w:bCs/>
          <w:u w:val="single"/>
          <w:lang w:val="fr-FR"/>
        </w:rPr>
        <w:br/>
      </w:r>
      <w:r>
        <w:rPr>
          <w:b/>
          <w:bCs/>
          <w:u w:val="single"/>
          <w:lang w:val="fr-FR"/>
        </w:rPr>
        <w:t>connexes des États sur le plein exercice de tous les droits de l</w:t>
      </w:r>
      <w:r>
        <w:rPr>
          <w:b/>
          <w:bCs/>
          <w:u w:val="single"/>
          <w:lang w:val="fr-FR"/>
        </w:rPr>
        <w:t>’</w:t>
      </w:r>
      <w:r>
        <w:rPr>
          <w:b/>
          <w:bCs/>
          <w:u w:val="single"/>
          <w:lang w:val="fr-FR"/>
        </w:rPr>
        <w:t xml:space="preserve">homme, </w:t>
      </w:r>
      <w:r>
        <w:rPr>
          <w:b/>
          <w:bCs/>
          <w:u w:val="single"/>
          <w:lang w:val="fr-FR"/>
        </w:rPr>
        <w:br/>
      </w:r>
      <w:r>
        <w:rPr>
          <w:b/>
          <w:bCs/>
          <w:u w:val="single"/>
          <w:lang w:val="fr-FR"/>
        </w:rPr>
        <w:t xml:space="preserve">en particulier des droits économiques, sociaux et culturels, mandat </w:t>
      </w:r>
      <w:r>
        <w:rPr>
          <w:b/>
          <w:bCs/>
          <w:u w:val="single"/>
          <w:lang w:val="fr-FR"/>
        </w:rPr>
        <w:br/>
      </w:r>
      <w:r>
        <w:rPr>
          <w:b/>
          <w:bCs/>
          <w:u w:val="single"/>
          <w:lang w:val="fr-FR"/>
        </w:rPr>
        <w:t xml:space="preserve">dont le ou la titulaire sera nommé(e) à la quarante-septième session </w:t>
      </w:r>
      <w:r>
        <w:rPr>
          <w:b/>
          <w:bCs/>
          <w:u w:val="single"/>
          <w:lang w:val="fr-FR"/>
        </w:rPr>
        <w:br/>
      </w:r>
      <w:r>
        <w:rPr>
          <w:b/>
          <w:bCs/>
          <w:u w:val="single"/>
          <w:lang w:val="fr-FR"/>
        </w:rPr>
        <w:t>du Conseil des droits de l</w:t>
      </w:r>
      <w:r>
        <w:rPr>
          <w:b/>
          <w:bCs/>
          <w:u w:val="single"/>
          <w:lang w:val="fr-FR"/>
        </w:rPr>
        <w:t>’</w:t>
      </w:r>
      <w:r>
        <w:rPr>
          <w:b/>
          <w:bCs/>
          <w:u w:val="single"/>
          <w:lang w:val="fr-FR"/>
        </w:rPr>
        <w:t>homme</w:t>
      </w:r>
      <w:r>
        <w:rPr>
          <w:lang w:val="fr-FR"/>
        </w:rPr>
        <w:t xml:space="preserve"> </w:t>
      </w:r>
    </w:p>
    <w:p w:rsidR="00126444" w:rsidRDefault="00126444" w:rsidP="00126444">
      <w:pPr>
        <w:pStyle w:val="SingleTxtG"/>
        <w:suppressAutoHyphens w:val="0"/>
        <w:kinsoku/>
        <w:overflowPunct/>
        <w:autoSpaceDE/>
        <w:autoSpaceDN/>
        <w:adjustRightInd/>
        <w:snapToGrid/>
        <w:rPr>
          <w:sz w:val="24"/>
          <w:szCs w:val="24"/>
        </w:rPr>
      </w:pPr>
      <w:r>
        <w:rPr>
          <w:lang w:val="fr-FR"/>
        </w:rPr>
        <w:tab/>
      </w:r>
      <w:r>
        <w:rPr>
          <w:lang w:val="fr-FR"/>
        </w:rPr>
        <w:t>À la suite de la d</w:t>
      </w:r>
      <w:bookmarkStart w:id="0" w:name="_GoBack"/>
      <w:bookmarkEnd w:id="0"/>
      <w:r>
        <w:rPr>
          <w:lang w:val="fr-FR"/>
        </w:rPr>
        <w:t>émission de l</w:t>
      </w:r>
      <w:r>
        <w:rPr>
          <w:lang w:val="fr-FR"/>
        </w:rPr>
        <w:t>’</w:t>
      </w:r>
      <w:r>
        <w:rPr>
          <w:lang w:val="fr-FR"/>
        </w:rPr>
        <w:t>actuelle titulaire du mandat, le secrétariat du Conseil des droits de l</w:t>
      </w:r>
      <w:r>
        <w:rPr>
          <w:lang w:val="fr-FR"/>
        </w:rPr>
        <w:t>’</w:t>
      </w:r>
      <w:r>
        <w:rPr>
          <w:lang w:val="fr-FR"/>
        </w:rPr>
        <w:t>homme accepte à présent des candidatures pour le mandat d</w:t>
      </w:r>
      <w:r>
        <w:rPr>
          <w:lang w:val="fr-FR"/>
        </w:rPr>
        <w:t>’</w:t>
      </w:r>
      <w:r>
        <w:rPr>
          <w:lang w:val="fr-FR"/>
        </w:rPr>
        <w:t>expert indépendant suivant, dont le ou la titulaire sera nommé(e) à la quarante-septième session du Conseil (21 juin-9 juillet 2021)</w:t>
      </w:r>
      <w:r>
        <w:rPr>
          <w:lang w:val="fr-FR"/>
        </w:rPr>
        <w:t> </w:t>
      </w:r>
      <w:r>
        <w:rPr>
          <w:lang w:val="fr-FR"/>
        </w:rPr>
        <w:t>:</w:t>
      </w:r>
      <w:bookmarkStart w:id="1" w:name="_Hlk67390261"/>
      <w:bookmarkEnd w:id="1"/>
    </w:p>
    <w:p w:rsidR="00126444" w:rsidRPr="00224682" w:rsidRDefault="00126444" w:rsidP="00126444">
      <w:pPr>
        <w:pStyle w:val="SingleTxtG"/>
        <w:suppressAutoHyphens w:val="0"/>
        <w:kinsoku/>
        <w:overflowPunct/>
        <w:autoSpaceDE/>
        <w:autoSpaceDN/>
        <w:adjustRightInd/>
        <w:snapToGrid/>
        <w:rPr>
          <w:rFonts w:eastAsia="Calibri" w:cs="Calibri"/>
          <w:sz w:val="24"/>
          <w:szCs w:val="24"/>
        </w:rPr>
      </w:pPr>
      <w:r>
        <w:rPr>
          <w:b/>
          <w:bCs/>
          <w:lang w:val="fr-FR"/>
        </w:rPr>
        <w:t>Expert indépendant chargé d</w:t>
      </w:r>
      <w:r>
        <w:rPr>
          <w:b/>
          <w:bCs/>
          <w:lang w:val="fr-FR"/>
        </w:rPr>
        <w:t>’</w:t>
      </w:r>
      <w:r>
        <w:rPr>
          <w:b/>
          <w:bCs/>
          <w:lang w:val="fr-FR"/>
        </w:rPr>
        <w:t>examiner les effets de la dette extérieure et des obligations financières internationales connexes des États sur le plein exercice de tous les droits de l</w:t>
      </w:r>
      <w:r>
        <w:rPr>
          <w:b/>
          <w:bCs/>
          <w:lang w:val="fr-FR"/>
        </w:rPr>
        <w:t>’</w:t>
      </w:r>
      <w:r>
        <w:rPr>
          <w:b/>
          <w:bCs/>
          <w:lang w:val="fr-FR"/>
        </w:rPr>
        <w:t>homme, en particulier des droits économiques, sociaux et culturels</w:t>
      </w:r>
      <w:r>
        <w:rPr>
          <w:lang w:val="fr-FR"/>
        </w:rPr>
        <w:t xml:space="preserve"> (résolution 46/8 du Conseil des droits de l</w:t>
      </w:r>
      <w:r>
        <w:rPr>
          <w:lang w:val="fr-FR"/>
        </w:rPr>
        <w:t>’</w:t>
      </w:r>
      <w:r>
        <w:rPr>
          <w:lang w:val="fr-FR"/>
        </w:rPr>
        <w:t>homme).</w:t>
      </w:r>
    </w:p>
    <w:p w:rsidR="00126444" w:rsidRDefault="00126444" w:rsidP="00126444">
      <w:pPr>
        <w:pStyle w:val="SingleTxtG"/>
        <w:suppressAutoHyphens w:val="0"/>
        <w:kinsoku/>
        <w:overflowPunct/>
        <w:autoSpaceDE/>
        <w:autoSpaceDN/>
        <w:adjustRightInd/>
        <w:snapToGrid/>
        <w:rPr>
          <w:sz w:val="24"/>
          <w:szCs w:val="24"/>
        </w:rPr>
      </w:pPr>
      <w:r>
        <w:rPr>
          <w:lang w:val="fr-FR"/>
        </w:rPr>
        <w:tab/>
      </w:r>
      <w:r>
        <w:rPr>
          <w:lang w:val="fr-FR"/>
        </w:rPr>
        <w:t>Les candidatures, accompagnées d</w:t>
      </w:r>
      <w:r>
        <w:rPr>
          <w:lang w:val="fr-FR"/>
        </w:rPr>
        <w:t>’</w:t>
      </w:r>
      <w:r>
        <w:rPr>
          <w:lang w:val="fr-FR"/>
        </w:rPr>
        <w:t xml:space="preserve">une lettre de motivation, doivent être soumises et reçues au plus tard </w:t>
      </w:r>
      <w:r w:rsidRPr="00126444">
        <w:rPr>
          <w:b/>
          <w:bCs/>
          <w:u w:val="single"/>
          <w:lang w:val="fr-FR"/>
        </w:rPr>
        <w:t>le 11 mai 2021 à midi (heure de Genève)</w:t>
      </w:r>
      <w:r>
        <w:rPr>
          <w:lang w:val="fr-FR"/>
        </w:rPr>
        <w:t>. Les candidats sont priés de postuler en ligne en 1) répondant à une enquête et 2) remplissant un formulaire de candidature au format Word. On trouvera des informations actualisées sur la procédure de sélection et de nomination à l</w:t>
      </w:r>
      <w:r>
        <w:rPr>
          <w:lang w:val="fr-FR"/>
        </w:rPr>
        <w:t>’</w:t>
      </w:r>
      <w:r>
        <w:rPr>
          <w:lang w:val="fr-FR"/>
        </w:rPr>
        <w:t>adresse</w:t>
      </w:r>
      <w:r>
        <w:rPr>
          <w:lang w:val="fr-FR"/>
        </w:rPr>
        <w:t xml:space="preserve"> </w:t>
      </w:r>
      <w:hyperlink r:id="rId7" w:history="1">
        <w:r w:rsidRPr="00126444">
          <w:rPr>
            <w:rStyle w:val="Lienhypertexte"/>
          </w:rPr>
          <w:t>www.ohchr.org/FR/HRBodies/HRC/SP/Pages/Nominations.aspx</w:t>
        </w:r>
        <w:r>
          <w:t>,</w:t>
        </w:r>
      </w:hyperlink>
      <w:r>
        <w:t xml:space="preserve"> </w:t>
      </w:r>
      <w:r>
        <w:rPr>
          <w:lang w:val="fr-FR"/>
        </w:rPr>
        <w:t>et des informations générales sur les procédures de candidature et de sélection à l</w:t>
      </w:r>
      <w:r>
        <w:rPr>
          <w:lang w:val="fr-FR"/>
        </w:rPr>
        <w:t>’</w:t>
      </w:r>
      <w:r>
        <w:rPr>
          <w:lang w:val="fr-FR"/>
        </w:rPr>
        <w:t xml:space="preserve">adresse </w:t>
      </w:r>
      <w:hyperlink r:id="rId8" w:history="1">
        <w:r w:rsidRPr="00AD71CD">
          <w:rPr>
            <w:rStyle w:val="Lienhypertexte"/>
          </w:rPr>
          <w:t>www.ohchr.org/EN/HRBodies/HRC/SP/Pages/BasicInformationSelectionIndependent</w:t>
        </w:r>
        <w:r>
          <w:rPr>
            <w:rStyle w:val="Lienhypertexte"/>
          </w:rPr>
          <w:br/>
        </w:r>
        <w:r w:rsidRPr="00AD71CD">
          <w:rPr>
            <w:rStyle w:val="Lienhypertexte"/>
          </w:rPr>
          <w:t>Experts.aspx</w:t>
        </w:r>
      </w:hyperlink>
      <w:r>
        <w:rPr>
          <w:rStyle w:val="Lienhypertexte"/>
        </w:rPr>
        <w:t>.</w:t>
      </w:r>
    </w:p>
    <w:p w:rsidR="00126444" w:rsidRPr="00A64227" w:rsidRDefault="00126444" w:rsidP="00126444">
      <w:pPr>
        <w:pStyle w:val="SingleTxtG"/>
        <w:suppressAutoHyphens w:val="0"/>
        <w:kinsoku/>
        <w:overflowPunct/>
        <w:autoSpaceDE/>
        <w:autoSpaceDN/>
        <w:adjustRightInd/>
        <w:snapToGrid/>
        <w:rPr>
          <w:sz w:val="24"/>
          <w:szCs w:val="24"/>
        </w:rPr>
      </w:pPr>
      <w:r>
        <w:rPr>
          <w:lang w:val="fr-FR"/>
        </w:rPr>
        <w:tab/>
      </w:r>
      <w:r>
        <w:rPr>
          <w:lang w:val="fr-FR"/>
        </w:rPr>
        <w:t>En cas de difficultés techniques, veuillez contacter le secrétariat par courriel à l</w:t>
      </w:r>
      <w:r>
        <w:rPr>
          <w:lang w:val="fr-FR"/>
        </w:rPr>
        <w:t>’</w:t>
      </w:r>
      <w:r>
        <w:rPr>
          <w:lang w:val="fr-FR"/>
        </w:rPr>
        <w:t xml:space="preserve">adresse </w:t>
      </w:r>
      <w:hyperlink r:id="rId9" w:history="1">
        <w:r w:rsidRPr="00AD71CD">
          <w:rPr>
            <w:rStyle w:val="Lienhypertexte"/>
          </w:rPr>
          <w:t>hrcspecialprocedures@ohchr.org</w:t>
        </w:r>
      </w:hyperlink>
      <w:r w:rsidRPr="005C1456">
        <w:t>.</w:t>
      </w:r>
    </w:p>
    <w:p w:rsidR="00446FE5" w:rsidRPr="00126444" w:rsidRDefault="00126444" w:rsidP="00126444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46FE5" w:rsidRPr="00126444" w:rsidSect="001264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A26" w:rsidRDefault="00D61A26" w:rsidP="00F95C08">
      <w:pPr>
        <w:spacing w:line="240" w:lineRule="auto"/>
      </w:pPr>
    </w:p>
  </w:endnote>
  <w:endnote w:type="continuationSeparator" w:id="0">
    <w:p w:rsidR="00D61A26" w:rsidRPr="00AC3823" w:rsidRDefault="00D61A26" w:rsidP="00AC3823">
      <w:pPr>
        <w:pStyle w:val="Pieddepage"/>
      </w:pPr>
    </w:p>
  </w:endnote>
  <w:endnote w:type="continuationNotice" w:id="1">
    <w:p w:rsidR="00D61A26" w:rsidRDefault="00D61A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44" w:rsidRPr="00126444" w:rsidRDefault="00126444" w:rsidP="00126444">
    <w:pPr>
      <w:pStyle w:val="Pieddepage"/>
      <w:tabs>
        <w:tab w:val="right" w:pos="9638"/>
      </w:tabs>
    </w:pPr>
    <w:r w:rsidRPr="00126444">
      <w:rPr>
        <w:b/>
        <w:sz w:val="18"/>
      </w:rPr>
      <w:fldChar w:fldCharType="begin"/>
    </w:r>
    <w:r w:rsidRPr="00126444">
      <w:rPr>
        <w:b/>
        <w:sz w:val="18"/>
      </w:rPr>
      <w:instrText xml:space="preserve"> PAGE  \* MERGEFORMAT </w:instrText>
    </w:r>
    <w:r w:rsidRPr="00126444">
      <w:rPr>
        <w:b/>
        <w:sz w:val="18"/>
      </w:rPr>
      <w:fldChar w:fldCharType="separate"/>
    </w:r>
    <w:r w:rsidRPr="00126444">
      <w:rPr>
        <w:b/>
        <w:noProof/>
        <w:sz w:val="18"/>
      </w:rPr>
      <w:t>2</w:t>
    </w:r>
    <w:r w:rsidRPr="00126444">
      <w:rPr>
        <w:b/>
        <w:sz w:val="18"/>
      </w:rPr>
      <w:fldChar w:fldCharType="end"/>
    </w:r>
    <w:r>
      <w:rPr>
        <w:b/>
        <w:sz w:val="18"/>
      </w:rPr>
      <w:tab/>
    </w:r>
    <w:r>
      <w:t>GE.21-03902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44" w:rsidRPr="00126444" w:rsidRDefault="00126444" w:rsidP="00126444">
    <w:pPr>
      <w:pStyle w:val="Pieddepage"/>
      <w:tabs>
        <w:tab w:val="right" w:pos="9638"/>
      </w:tabs>
      <w:rPr>
        <w:b/>
        <w:sz w:val="18"/>
      </w:rPr>
    </w:pPr>
    <w:r>
      <w:t>GE.21-03902</w:t>
    </w:r>
    <w:r>
      <w:tab/>
    </w:r>
    <w:r w:rsidRPr="00126444">
      <w:rPr>
        <w:b/>
        <w:sz w:val="18"/>
      </w:rPr>
      <w:fldChar w:fldCharType="begin"/>
    </w:r>
    <w:r w:rsidRPr="00126444">
      <w:rPr>
        <w:b/>
        <w:sz w:val="18"/>
      </w:rPr>
      <w:instrText xml:space="preserve"> PAGE  \* MERGEFORMAT </w:instrText>
    </w:r>
    <w:r w:rsidRPr="00126444">
      <w:rPr>
        <w:b/>
        <w:sz w:val="18"/>
      </w:rPr>
      <w:fldChar w:fldCharType="separate"/>
    </w:r>
    <w:r w:rsidRPr="00126444">
      <w:rPr>
        <w:b/>
        <w:noProof/>
        <w:sz w:val="18"/>
      </w:rPr>
      <w:t>3</w:t>
    </w:r>
    <w:r w:rsidRPr="0012644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44" w:rsidRPr="00126444" w:rsidRDefault="00126444" w:rsidP="00126444">
    <w:pPr>
      <w:pStyle w:val="Pieddepage"/>
      <w:spacing w:before="120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TITLE  \* MERGEFORMAT </w:instrText>
    </w:r>
    <w:r>
      <w:rPr>
        <w:sz w:val="20"/>
      </w:rPr>
      <w:fldChar w:fldCharType="separate"/>
    </w:r>
    <w:r>
      <w:rPr>
        <w:sz w:val="20"/>
      </w:rPr>
      <w:t>A/HRC/INFORMAL/2021/2</w:t>
    </w:r>
    <w:r>
      <w:rPr>
        <w:sz w:val="20"/>
      </w:rPr>
      <w:fldChar w:fldCharType="end"/>
    </w:r>
    <w:r>
      <w:rPr>
        <w:sz w:val="20"/>
      </w:rPr>
      <w:br/>
      <w:t>GE.21-03902  (F)    240321    240321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A26" w:rsidRPr="00AC3823" w:rsidRDefault="00D61A26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D61A26" w:rsidRPr="00AC3823" w:rsidRDefault="00D61A26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D61A26" w:rsidRPr="00AC3823" w:rsidRDefault="00D61A26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44" w:rsidRPr="00126444" w:rsidRDefault="00126444">
    <w:pPr>
      <w:pStyle w:val="En-tte"/>
    </w:pPr>
    <w:fldSimple w:instr=" TITLE  \* MERGEFORMAT ">
      <w:r>
        <w:t>A/HRC/INFORMAL/2021/2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44" w:rsidRPr="00126444" w:rsidRDefault="00126444" w:rsidP="00126444">
    <w:pPr>
      <w:pStyle w:val="En-tte"/>
      <w:jc w:val="right"/>
    </w:pPr>
    <w:fldSimple w:instr=" TITLE  \* MERGEFORMAT ">
      <w:r>
        <w:t>A/HRC/INFORMAL/2021/2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44" w:rsidRDefault="00126444" w:rsidP="00126444">
    <w:pPr>
      <w:pStyle w:val="En-tte"/>
      <w:pBdr>
        <w:bottom w:val="none" w:sz="0" w:space="0" w:color="auto"/>
      </w:pBdr>
    </w:pPr>
  </w:p>
  <w:p w:rsidR="00126444" w:rsidRDefault="00126444" w:rsidP="00126444">
    <w:pPr>
      <w:pStyle w:val="En-tte"/>
      <w:pBdr>
        <w:bottom w:val="none" w:sz="0" w:space="0" w:color="auto"/>
      </w:pBd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0DF3D8F" wp14:editId="2F494D46">
          <wp:simplePos x="0" y="0"/>
          <wp:positionH relativeFrom="margin">
            <wp:posOffset>1066165</wp:posOffset>
          </wp:positionH>
          <wp:positionV relativeFrom="page">
            <wp:posOffset>698088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6444" w:rsidRDefault="00126444" w:rsidP="00126444">
    <w:pPr>
      <w:pStyle w:val="En-tte"/>
      <w:pBdr>
        <w:bottom w:val="none" w:sz="0" w:space="0" w:color="auto"/>
      </w:pBdr>
    </w:pPr>
  </w:p>
  <w:p w:rsidR="00126444" w:rsidRDefault="00126444" w:rsidP="00126444">
    <w:pPr>
      <w:pStyle w:val="En-tte"/>
      <w:pBdr>
        <w:bottom w:val="none" w:sz="0" w:space="0" w:color="auto"/>
      </w:pBdr>
    </w:pPr>
  </w:p>
  <w:p w:rsidR="00126444" w:rsidRDefault="00126444" w:rsidP="00126444">
    <w:pPr>
      <w:pStyle w:val="En-tte"/>
      <w:pBdr>
        <w:bottom w:val="none" w:sz="0" w:space="0" w:color="auto"/>
      </w:pBdr>
    </w:pPr>
  </w:p>
  <w:p w:rsidR="00126444" w:rsidRDefault="00126444" w:rsidP="00126444">
    <w:pPr>
      <w:pStyle w:val="En-tte"/>
      <w:pBdr>
        <w:bottom w:val="none" w:sz="0" w:space="0" w:color="auto"/>
      </w:pBdr>
    </w:pPr>
  </w:p>
  <w:p w:rsidR="00126444" w:rsidRPr="00F40F99" w:rsidRDefault="00126444" w:rsidP="00126444">
    <w:pPr>
      <w:pStyle w:val="En-tte"/>
      <w:pBdr>
        <w:bottom w:val="none" w:sz="0" w:space="0" w:color="auto"/>
      </w:pBdr>
    </w:pPr>
  </w:p>
  <w:p w:rsidR="00126444" w:rsidRPr="00D81CB6" w:rsidRDefault="00126444" w:rsidP="00126444">
    <w:pPr>
      <w:spacing w:after="60"/>
      <w:jc w:val="center"/>
      <w:rPr>
        <w:snapToGrid w:val="0"/>
        <w:sz w:val="14"/>
        <w:szCs w:val="14"/>
        <w:lang w:val="en-US"/>
      </w:rPr>
    </w:pPr>
    <w:r w:rsidRPr="00D81CB6">
      <w:rPr>
        <w:snapToGrid w:val="0"/>
        <w:sz w:val="14"/>
        <w:szCs w:val="14"/>
        <w:lang w:val="en-US"/>
      </w:rPr>
      <w:t>HAUT-COMMISSARIAT AUX DROITS DE L’HOMME • OFFICE OF THE HIGH COMMISSIONER FOR HUMAN RIGHTS</w:t>
    </w:r>
  </w:p>
  <w:p w:rsidR="00126444" w:rsidRPr="00260CA8" w:rsidRDefault="00126444" w:rsidP="00126444">
    <w:pPr>
      <w:tabs>
        <w:tab w:val="right" w:pos="3686"/>
        <w:tab w:val="left" w:pos="5812"/>
        <w:tab w:val="right" w:pos="8306"/>
      </w:tabs>
      <w:jc w:val="center"/>
      <w:rPr>
        <w:snapToGrid w:val="0"/>
        <w:sz w:val="14"/>
        <w:szCs w:val="14"/>
      </w:rPr>
    </w:pPr>
    <w:r w:rsidRPr="00260CA8">
      <w:rPr>
        <w:snapToGrid w:val="0"/>
        <w:sz w:val="14"/>
        <w:szCs w:val="14"/>
      </w:rPr>
      <w:t>PALAIS DES NATIONS • 1211 GENEVA 10, SWITZERLAND</w:t>
    </w:r>
  </w:p>
  <w:p w:rsidR="00126444" w:rsidRPr="00126444" w:rsidRDefault="00126444" w:rsidP="00126444">
    <w:pPr>
      <w:tabs>
        <w:tab w:val="right" w:pos="3686"/>
        <w:tab w:val="left" w:pos="5812"/>
      </w:tabs>
      <w:spacing w:before="80" w:after="360"/>
      <w:jc w:val="center"/>
      <w:rPr>
        <w:snapToGrid w:val="0"/>
        <w:sz w:val="14"/>
        <w:szCs w:val="14"/>
      </w:rPr>
    </w:pPr>
    <w:hyperlink r:id="rId2" w:history="1">
      <w:r w:rsidRPr="00126444">
        <w:rPr>
          <w:rStyle w:val="Lienhypertexte"/>
          <w:snapToGrid w:val="0"/>
          <w:color w:val="auto"/>
          <w:sz w:val="14"/>
          <w:szCs w:val="14"/>
        </w:rPr>
        <w:t>www.ohchr.org</w:t>
      </w:r>
    </w:hyperlink>
    <w:r w:rsidRPr="00126444">
      <w:rPr>
        <w:snapToGrid w:val="0"/>
        <w:sz w:val="14"/>
        <w:szCs w:val="14"/>
      </w:rPr>
      <w:t xml:space="preserve"> • FAX: +41 22 917 9008 • E-MAIL: </w:t>
    </w:r>
    <w:hyperlink r:id="rId3" w:history="1">
      <w:r w:rsidRPr="00126444">
        <w:rPr>
          <w:rStyle w:val="Lienhypertexte"/>
          <w:snapToGrid w:val="0"/>
          <w:color w:val="auto"/>
          <w:sz w:val="14"/>
          <w:szCs w:val="14"/>
        </w:rPr>
        <w:t>hrcspecialprocedures@ohchr.org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26"/>
    <w:rsid w:val="00017F94"/>
    <w:rsid w:val="00023842"/>
    <w:rsid w:val="000334F9"/>
    <w:rsid w:val="0007796D"/>
    <w:rsid w:val="000B7790"/>
    <w:rsid w:val="000C390E"/>
    <w:rsid w:val="00111F2F"/>
    <w:rsid w:val="00126444"/>
    <w:rsid w:val="0014365E"/>
    <w:rsid w:val="00150DB2"/>
    <w:rsid w:val="00176178"/>
    <w:rsid w:val="001F525A"/>
    <w:rsid w:val="00223272"/>
    <w:rsid w:val="0024779E"/>
    <w:rsid w:val="00291F1D"/>
    <w:rsid w:val="002A71CF"/>
    <w:rsid w:val="00353ED5"/>
    <w:rsid w:val="003D1AD0"/>
    <w:rsid w:val="00446FE5"/>
    <w:rsid w:val="00452396"/>
    <w:rsid w:val="00537433"/>
    <w:rsid w:val="005505B7"/>
    <w:rsid w:val="00573BE5"/>
    <w:rsid w:val="00586ED3"/>
    <w:rsid w:val="00596AA9"/>
    <w:rsid w:val="0071601D"/>
    <w:rsid w:val="00766CEC"/>
    <w:rsid w:val="007A62E6"/>
    <w:rsid w:val="0080684C"/>
    <w:rsid w:val="00815502"/>
    <w:rsid w:val="008359CB"/>
    <w:rsid w:val="00871C75"/>
    <w:rsid w:val="008776DC"/>
    <w:rsid w:val="00886D02"/>
    <w:rsid w:val="00891406"/>
    <w:rsid w:val="008965DD"/>
    <w:rsid w:val="008C7952"/>
    <w:rsid w:val="00957790"/>
    <w:rsid w:val="009705C8"/>
    <w:rsid w:val="00A3593E"/>
    <w:rsid w:val="00AC3823"/>
    <w:rsid w:val="00AE323C"/>
    <w:rsid w:val="00B00181"/>
    <w:rsid w:val="00B43C66"/>
    <w:rsid w:val="00B765F7"/>
    <w:rsid w:val="00BA0CA9"/>
    <w:rsid w:val="00BB41A2"/>
    <w:rsid w:val="00BE4745"/>
    <w:rsid w:val="00BF3C2C"/>
    <w:rsid w:val="00C02897"/>
    <w:rsid w:val="00CC2887"/>
    <w:rsid w:val="00D3439C"/>
    <w:rsid w:val="00D61A26"/>
    <w:rsid w:val="00DA22F4"/>
    <w:rsid w:val="00DB1831"/>
    <w:rsid w:val="00DD3BFD"/>
    <w:rsid w:val="00DF6678"/>
    <w:rsid w:val="00E22CF2"/>
    <w:rsid w:val="00E52D9F"/>
    <w:rsid w:val="00E623B1"/>
    <w:rsid w:val="00ED0FA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1574A"/>
  <w15:chartTrackingRefBased/>
  <w15:docId w15:val="{6DEA1F14-F9B2-4B8E-8409-25F646F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957790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957790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nations-my.sharepoint.com/personal/maria_delafuente_un_org/Documents/00_Traducciones/www.ohchr.org/EN/HRBodies/HRC/SP/Pages/BasicInformationSelectionIndependentExpert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ohchr.org/EN/HRBodies/HRC/SP/Pages/Nominations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unitednations-my.sharepoint.com/personal/maria_delafuente_un_org/Documents/00_Traducciones/hrcspecialprocedures@ohchr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file://conf-share1/LS/SPA/COMMON/FINAL/hrcspecialprocedures@ohchr.org" TargetMode="External"/><Relationship Id="rId2" Type="http://schemas.openxmlformats.org/officeDocument/2006/relationships/hyperlink" Target="file://conf-share1/LS/SPA/COMMON/FINAL/www.ohchr.org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45B611-AA12-4084-BEBE-201D2BAB47D2}"/>
</file>

<file path=customXml/itemProps2.xml><?xml version="1.0" encoding="utf-8"?>
<ds:datastoreItem xmlns:ds="http://schemas.openxmlformats.org/officeDocument/2006/customXml" ds:itemID="{81E14FDC-6C9F-4E3F-868A-C43E0D044303}"/>
</file>

<file path=customXml/itemProps3.xml><?xml version="1.0" encoding="utf-8"?>
<ds:datastoreItem xmlns:ds="http://schemas.openxmlformats.org/officeDocument/2006/customXml" ds:itemID="{2A9BF19F-AA9E-4502-A368-4B439FB3CA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1499</Characters>
  <Application>Microsoft Office Word</Application>
  <DocSecurity>0</DocSecurity>
  <Lines>25</Lines>
  <Paragraphs>5</Paragraphs>
  <ScaleCrop>false</ScaleCrop>
  <Company>UNOG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A/HRC/INFORMAL/2021/2</dc:title>
  <dc:subject/>
  <dc:creator>Sandrine CLERE</dc:creator>
  <cp:keywords/>
  <dc:description/>
  <cp:lastModifiedBy>Sandrine CLERE</cp:lastModifiedBy>
  <cp:revision>2</cp:revision>
  <cp:lastPrinted>2014-05-14T10:59:00Z</cp:lastPrinted>
  <dcterms:created xsi:type="dcterms:W3CDTF">2021-03-24T13:23:00Z</dcterms:created>
  <dcterms:modified xsi:type="dcterms:W3CDTF">2021-03-24T13:23:00Z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