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A43F01" w14:paraId="208E3EE9" w14:textId="77777777" w:rsidTr="00FC1527">
        <w:trPr>
          <w:cantSplit/>
          <w:trHeight w:hRule="exact" w:val="851"/>
        </w:trPr>
        <w:tc>
          <w:tcPr>
            <w:tcW w:w="1276" w:type="dxa"/>
            <w:tcBorders>
              <w:bottom w:val="single" w:sz="4" w:space="0" w:color="auto"/>
            </w:tcBorders>
            <w:vAlign w:val="bottom"/>
          </w:tcPr>
          <w:p w14:paraId="6FD5273D" w14:textId="77777777" w:rsidR="00A43F01" w:rsidRDefault="00A43F01" w:rsidP="00FC1527">
            <w:pPr>
              <w:spacing w:after="80"/>
            </w:pPr>
          </w:p>
        </w:tc>
        <w:tc>
          <w:tcPr>
            <w:tcW w:w="2268" w:type="dxa"/>
            <w:tcBorders>
              <w:bottom w:val="single" w:sz="4" w:space="0" w:color="auto"/>
            </w:tcBorders>
            <w:vAlign w:val="bottom"/>
          </w:tcPr>
          <w:p w14:paraId="5F4F5009" w14:textId="77777777" w:rsidR="00A43F01" w:rsidRPr="00B97172" w:rsidRDefault="00A43F01" w:rsidP="00FC1527">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00BE534C" w14:textId="77777777" w:rsidR="00A43F01" w:rsidRPr="006E4EE9" w:rsidRDefault="0002014F" w:rsidP="002445DF">
            <w:pPr>
              <w:suppressAutoHyphens w:val="0"/>
              <w:spacing w:after="20"/>
              <w:jc w:val="right"/>
            </w:pPr>
            <w:r w:rsidRPr="0002014F">
              <w:rPr>
                <w:sz w:val="40"/>
              </w:rPr>
              <w:t>CAT</w:t>
            </w:r>
            <w:r>
              <w:t>/</w:t>
            </w:r>
            <w:r w:rsidR="00AD58F8">
              <w:t>OP</w:t>
            </w:r>
            <w:r>
              <w:t>/</w:t>
            </w:r>
            <w:r w:rsidR="00AD58F8">
              <w:t>40</w:t>
            </w:r>
            <w:r>
              <w:t>/</w:t>
            </w:r>
            <w:r w:rsidR="002445DF">
              <w:t>1</w:t>
            </w:r>
          </w:p>
        </w:tc>
      </w:tr>
      <w:tr w:rsidR="00A43F01" w14:paraId="6067C39A" w14:textId="77777777" w:rsidTr="00FC1527">
        <w:trPr>
          <w:cantSplit/>
          <w:trHeight w:hRule="exact" w:val="2835"/>
        </w:trPr>
        <w:tc>
          <w:tcPr>
            <w:tcW w:w="1276" w:type="dxa"/>
            <w:tcBorders>
              <w:top w:val="single" w:sz="4" w:space="0" w:color="auto"/>
              <w:bottom w:val="single" w:sz="12" w:space="0" w:color="auto"/>
            </w:tcBorders>
          </w:tcPr>
          <w:p w14:paraId="0C10423F" w14:textId="77777777" w:rsidR="00A43F01" w:rsidRDefault="00A43F01" w:rsidP="00FC1527">
            <w:pPr>
              <w:spacing w:before="120"/>
              <w:jc w:val="center"/>
            </w:pPr>
            <w:r>
              <w:rPr>
                <w:noProof/>
                <w:lang w:eastAsia="en-GB"/>
              </w:rPr>
              <w:drawing>
                <wp:inline distT="0" distB="0" distL="0" distR="0" wp14:anchorId="3C7428D8" wp14:editId="4F4FACE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6CA2272" w14:textId="5754C0CE" w:rsidR="0051490D" w:rsidRPr="00250DF5" w:rsidRDefault="0082463C" w:rsidP="0082463C">
            <w:pPr>
              <w:spacing w:before="120" w:line="380" w:lineRule="exact"/>
              <w:rPr>
                <w:b/>
                <w:sz w:val="34"/>
                <w:szCs w:val="40"/>
              </w:rPr>
            </w:pPr>
            <w:r w:rsidRPr="0082463C">
              <w:rPr>
                <w:b/>
                <w:sz w:val="34"/>
                <w:szCs w:val="40"/>
              </w:rPr>
              <w:t>Optional Protocol to the</w:t>
            </w:r>
            <w:r w:rsidR="00250DF5">
              <w:rPr>
                <w:b/>
                <w:sz w:val="34"/>
                <w:szCs w:val="40"/>
              </w:rPr>
              <w:t xml:space="preserve"> </w:t>
            </w:r>
            <w:r w:rsidRPr="0082463C">
              <w:rPr>
                <w:b/>
                <w:sz w:val="34"/>
                <w:szCs w:val="40"/>
              </w:rPr>
              <w:t>Convention against Torture</w:t>
            </w:r>
            <w:r w:rsidR="00250DF5">
              <w:rPr>
                <w:b/>
                <w:sz w:val="34"/>
                <w:szCs w:val="40"/>
              </w:rPr>
              <w:t xml:space="preserve"> </w:t>
            </w:r>
            <w:r w:rsidRPr="0082463C">
              <w:rPr>
                <w:b/>
                <w:sz w:val="34"/>
                <w:szCs w:val="40"/>
              </w:rPr>
              <w:t>and Other Cruel, Inhuman</w:t>
            </w:r>
            <w:r w:rsidR="00250DF5">
              <w:rPr>
                <w:b/>
                <w:sz w:val="34"/>
                <w:szCs w:val="40"/>
              </w:rPr>
              <w:t xml:space="preserve"> </w:t>
            </w:r>
            <w:r w:rsidRPr="0082463C">
              <w:rPr>
                <w:b/>
                <w:sz w:val="34"/>
                <w:szCs w:val="40"/>
              </w:rPr>
              <w:t>or Degrading Treatment</w:t>
            </w:r>
            <w:r w:rsidR="00250DF5">
              <w:rPr>
                <w:b/>
                <w:sz w:val="34"/>
                <w:szCs w:val="40"/>
              </w:rPr>
              <w:t xml:space="preserve"> </w:t>
            </w:r>
            <w:r w:rsidR="00250DF5">
              <w:rPr>
                <w:b/>
                <w:sz w:val="34"/>
                <w:szCs w:val="40"/>
              </w:rPr>
              <w:br/>
            </w:r>
            <w:r w:rsidRPr="0082463C">
              <w:rPr>
                <w:b/>
                <w:sz w:val="34"/>
                <w:szCs w:val="40"/>
              </w:rPr>
              <w:t>or Punishment</w:t>
            </w:r>
          </w:p>
        </w:tc>
        <w:tc>
          <w:tcPr>
            <w:tcW w:w="2835" w:type="dxa"/>
            <w:tcBorders>
              <w:top w:val="single" w:sz="4" w:space="0" w:color="auto"/>
              <w:bottom w:val="single" w:sz="12" w:space="0" w:color="auto"/>
            </w:tcBorders>
          </w:tcPr>
          <w:p w14:paraId="73985068" w14:textId="77777777" w:rsidR="00A43F01" w:rsidRDefault="0002014F" w:rsidP="0002014F">
            <w:pPr>
              <w:suppressAutoHyphens w:val="0"/>
              <w:spacing w:before="240"/>
            </w:pPr>
            <w:r>
              <w:t xml:space="preserve">Distr.: </w:t>
            </w:r>
            <w:r w:rsidR="00E6065A">
              <w:t>General</w:t>
            </w:r>
          </w:p>
          <w:p w14:paraId="355197F9" w14:textId="370AFC57" w:rsidR="0002014F" w:rsidRDefault="005A5464" w:rsidP="0002014F">
            <w:pPr>
              <w:suppressAutoHyphens w:val="0"/>
            </w:pPr>
            <w:r>
              <w:t>2</w:t>
            </w:r>
            <w:r w:rsidR="00171FD8">
              <w:t>4</w:t>
            </w:r>
            <w:r>
              <w:t xml:space="preserve"> </w:t>
            </w:r>
            <w:r w:rsidR="002445DF">
              <w:t>March 2020</w:t>
            </w:r>
          </w:p>
          <w:p w14:paraId="163FFE68" w14:textId="77777777" w:rsidR="0002014F" w:rsidRDefault="0002014F" w:rsidP="0002014F">
            <w:pPr>
              <w:suppressAutoHyphens w:val="0"/>
            </w:pPr>
          </w:p>
          <w:p w14:paraId="300F922E" w14:textId="77777777" w:rsidR="0002014F" w:rsidRDefault="0002014F" w:rsidP="0002014F">
            <w:pPr>
              <w:suppressAutoHyphens w:val="0"/>
            </w:pPr>
            <w:r>
              <w:t>Original: English</w:t>
            </w:r>
          </w:p>
        </w:tc>
      </w:tr>
    </w:tbl>
    <w:p w14:paraId="07C7E36F" w14:textId="77777777" w:rsidR="0082463C" w:rsidRPr="0082463C" w:rsidRDefault="0082463C" w:rsidP="0082463C">
      <w:pPr>
        <w:rPr>
          <w:b/>
          <w:sz w:val="24"/>
          <w:szCs w:val="24"/>
        </w:rPr>
      </w:pPr>
      <w:r w:rsidRPr="0082463C">
        <w:rPr>
          <w:b/>
          <w:sz w:val="24"/>
          <w:szCs w:val="24"/>
        </w:rPr>
        <w:t xml:space="preserve">Subcommittee on Prevention of Torture and Other Cruel, </w:t>
      </w:r>
      <w:r w:rsidRPr="0082463C">
        <w:rPr>
          <w:b/>
          <w:sz w:val="24"/>
          <w:szCs w:val="24"/>
        </w:rPr>
        <w:br/>
        <w:t>Inhuman or Degrading Treatment or Punishment</w:t>
      </w:r>
    </w:p>
    <w:p w14:paraId="1A6CCFCD" w14:textId="15A701F3" w:rsidR="002445DF" w:rsidRPr="00FB315B" w:rsidRDefault="002445DF" w:rsidP="002445DF">
      <w:pPr>
        <w:pStyle w:val="HChG"/>
        <w:rPr>
          <w:b w:val="0"/>
          <w:bCs/>
          <w:sz w:val="24"/>
          <w:szCs w:val="24"/>
        </w:rPr>
      </w:pPr>
      <w:r w:rsidRPr="003C7AFC">
        <w:rPr>
          <w:sz w:val="24"/>
          <w:szCs w:val="24"/>
        </w:rPr>
        <w:tab/>
      </w:r>
      <w:r>
        <w:rPr>
          <w:sz w:val="24"/>
          <w:szCs w:val="24"/>
        </w:rPr>
        <w:tab/>
      </w:r>
      <w:bookmarkStart w:id="0" w:name="_GoBack"/>
      <w:r w:rsidRPr="00FB315B">
        <w:rPr>
          <w:bCs/>
          <w:sz w:val="24"/>
          <w:szCs w:val="24"/>
        </w:rPr>
        <w:t xml:space="preserve">Advice </w:t>
      </w:r>
      <w:r w:rsidR="006D4098">
        <w:rPr>
          <w:bCs/>
          <w:sz w:val="24"/>
          <w:szCs w:val="24"/>
        </w:rPr>
        <w:t>provided by</w:t>
      </w:r>
      <w:r w:rsidRPr="00FB315B">
        <w:rPr>
          <w:bCs/>
          <w:sz w:val="24"/>
          <w:szCs w:val="24"/>
        </w:rPr>
        <w:t xml:space="preserve"> the </w:t>
      </w:r>
      <w:r w:rsidRPr="009C4D96">
        <w:rPr>
          <w:bCs/>
          <w:sz w:val="24"/>
          <w:szCs w:val="24"/>
        </w:rPr>
        <w:t xml:space="preserve">Subcommittee </w:t>
      </w:r>
      <w:r w:rsidRPr="00FB315B">
        <w:rPr>
          <w:bCs/>
          <w:sz w:val="24"/>
          <w:szCs w:val="24"/>
        </w:rPr>
        <w:t xml:space="preserve">to the </w:t>
      </w:r>
      <w:r>
        <w:rPr>
          <w:bCs/>
          <w:sz w:val="24"/>
          <w:szCs w:val="24"/>
        </w:rPr>
        <w:t xml:space="preserve">National Preventive Mechanism of the </w:t>
      </w:r>
      <w:r w:rsidRPr="009C4D96">
        <w:rPr>
          <w:bCs/>
          <w:sz w:val="24"/>
          <w:szCs w:val="24"/>
        </w:rPr>
        <w:t>United Kingdom of Great Britain and Northern Ireland</w:t>
      </w:r>
      <w:bookmarkEnd w:id="0"/>
      <w:r w:rsidRPr="009C4D96">
        <w:rPr>
          <w:bCs/>
          <w:sz w:val="24"/>
          <w:szCs w:val="24"/>
        </w:rPr>
        <w:t xml:space="preserve"> </w:t>
      </w:r>
      <w:r w:rsidRPr="00FB315B">
        <w:rPr>
          <w:bCs/>
          <w:sz w:val="24"/>
          <w:szCs w:val="24"/>
        </w:rPr>
        <w:t xml:space="preserve">regarding compulsory quarantine for </w:t>
      </w:r>
      <w:r w:rsidR="00B606F7" w:rsidRPr="00E826C2">
        <w:rPr>
          <w:bCs/>
          <w:sz w:val="24"/>
          <w:szCs w:val="24"/>
        </w:rPr>
        <w:t>c</w:t>
      </w:r>
      <w:r w:rsidRPr="00E826C2">
        <w:rPr>
          <w:bCs/>
          <w:sz w:val="24"/>
          <w:szCs w:val="24"/>
        </w:rPr>
        <w:t>oronavirus</w:t>
      </w:r>
      <w:r w:rsidR="00162E2B">
        <w:rPr>
          <w:bCs/>
          <w:sz w:val="24"/>
          <w:szCs w:val="24"/>
        </w:rPr>
        <w:t xml:space="preserve"> (COVID-19</w:t>
      </w:r>
      <w:r w:rsidR="0038015C">
        <w:rPr>
          <w:bCs/>
          <w:sz w:val="24"/>
          <w:szCs w:val="24"/>
        </w:rPr>
        <w:t xml:space="preserve"> virus</w:t>
      </w:r>
      <w:r w:rsidR="00162E2B">
        <w:rPr>
          <w:bCs/>
          <w:sz w:val="24"/>
          <w:szCs w:val="24"/>
        </w:rPr>
        <w:t>)</w:t>
      </w:r>
      <w:r w:rsidR="00B606F7" w:rsidRPr="00222E27">
        <w:rPr>
          <w:rStyle w:val="FootnoteReference"/>
          <w:bCs/>
          <w:sz w:val="20"/>
          <w:szCs w:val="24"/>
          <w:vertAlign w:val="baseline"/>
        </w:rPr>
        <w:footnoteReference w:customMarkFollows="1" w:id="1"/>
        <w:t>*</w:t>
      </w:r>
      <w:r>
        <w:rPr>
          <w:bCs/>
          <w:sz w:val="24"/>
          <w:szCs w:val="24"/>
        </w:rPr>
        <w:t xml:space="preserve"> </w:t>
      </w:r>
    </w:p>
    <w:p w14:paraId="5B6CA0F8" w14:textId="3100A36B" w:rsidR="002445DF" w:rsidRDefault="002445DF" w:rsidP="00E6065A">
      <w:pPr>
        <w:pStyle w:val="ParaNoG"/>
      </w:pPr>
      <w:r w:rsidRPr="00FB315B">
        <w:t xml:space="preserve">The </w:t>
      </w:r>
      <w:r>
        <w:t xml:space="preserve">National Preventive Mechanism of the </w:t>
      </w:r>
      <w:r w:rsidRPr="009C4D96">
        <w:t xml:space="preserve">United Kingdom of Great Britain and Northern Ireland </w:t>
      </w:r>
      <w:r w:rsidRPr="00FB315B">
        <w:t xml:space="preserve">has asked the </w:t>
      </w:r>
      <w:r>
        <w:t xml:space="preserve">Subcommittee </w:t>
      </w:r>
      <w:r w:rsidR="006D4098">
        <w:t>for advice</w:t>
      </w:r>
      <w:r>
        <w:t xml:space="preserve"> </w:t>
      </w:r>
      <w:r w:rsidRPr="00FB315B">
        <w:t xml:space="preserve">concerning the exercise of </w:t>
      </w:r>
      <w:r w:rsidR="006D4098">
        <w:t>the mechanism’s</w:t>
      </w:r>
      <w:r w:rsidRPr="00FB315B">
        <w:t xml:space="preserve"> mandate in places where persons </w:t>
      </w:r>
      <w:proofErr w:type="gramStart"/>
      <w:r w:rsidRPr="00FB315B">
        <w:t>are held</w:t>
      </w:r>
      <w:proofErr w:type="gramEnd"/>
      <w:r w:rsidRPr="00FB315B">
        <w:t xml:space="preserve"> in compulsory quarantine for reasons of public health protection.</w:t>
      </w:r>
      <w:r w:rsidR="006D4098">
        <w:t xml:space="preserve"> </w:t>
      </w:r>
    </w:p>
    <w:p w14:paraId="71683E74" w14:textId="41CDC2AF" w:rsidR="002445DF" w:rsidRPr="00FB315B" w:rsidRDefault="002445DF" w:rsidP="00E6065A">
      <w:pPr>
        <w:pStyle w:val="ParaNoG"/>
      </w:pPr>
      <w:r w:rsidRPr="00E81FD1">
        <w:t>The S</w:t>
      </w:r>
      <w:r w:rsidR="006D4098">
        <w:t>ubcommittee</w:t>
      </w:r>
      <w:r w:rsidRPr="00E81FD1">
        <w:t xml:space="preserve"> notes that </w:t>
      </w:r>
      <w:r w:rsidR="006D4098">
        <w:t>a</w:t>
      </w:r>
      <w:r w:rsidRPr="00E81FD1">
        <w:t>rticle 4 of the Optional Protocol</w:t>
      </w:r>
      <w:r w:rsidR="00776A1C">
        <w:t xml:space="preserve"> </w:t>
      </w:r>
      <w:r w:rsidRPr="00E81FD1">
        <w:t>provides that:</w:t>
      </w:r>
    </w:p>
    <w:p w14:paraId="4730EBB7" w14:textId="0AF38150" w:rsidR="00E6065A" w:rsidRPr="00222E27" w:rsidRDefault="00250DF5" w:rsidP="00250DF5">
      <w:pPr>
        <w:pStyle w:val="ParaNoG"/>
        <w:numPr>
          <w:ilvl w:val="0"/>
          <w:numId w:val="0"/>
        </w:numPr>
        <w:ind w:left="1134" w:firstLine="567"/>
        <w:rPr>
          <w:iCs/>
        </w:rPr>
      </w:pPr>
      <w:r w:rsidRPr="00222E27">
        <w:rPr>
          <w:iCs/>
        </w:rPr>
        <w:tab/>
      </w:r>
      <w:proofErr w:type="gramStart"/>
      <w:r w:rsidR="00E6065A" w:rsidRPr="00222E27">
        <w:rPr>
          <w:iCs/>
        </w:rPr>
        <w:t>(a)</w:t>
      </w:r>
      <w:r w:rsidR="00E6065A" w:rsidRPr="00222E27">
        <w:rPr>
          <w:iCs/>
        </w:rPr>
        <w:tab/>
      </w:r>
      <w:r w:rsidR="002445DF" w:rsidRPr="00222E27">
        <w:rPr>
          <w:iCs/>
        </w:rPr>
        <w:t xml:space="preserve">Each State </w:t>
      </w:r>
      <w:r w:rsidR="00255EAF">
        <w:rPr>
          <w:iCs/>
        </w:rPr>
        <w:t>p</w:t>
      </w:r>
      <w:r w:rsidR="002445DF" w:rsidRPr="00222E27">
        <w:rPr>
          <w:iCs/>
        </w:rPr>
        <w:t xml:space="preserve">arty </w:t>
      </w:r>
      <w:r w:rsidR="00255EAF">
        <w:rPr>
          <w:iCs/>
        </w:rPr>
        <w:t>is to</w:t>
      </w:r>
      <w:r w:rsidR="00255EAF" w:rsidRPr="00222E27">
        <w:rPr>
          <w:iCs/>
        </w:rPr>
        <w:t xml:space="preserve"> </w:t>
      </w:r>
      <w:r w:rsidR="002445DF" w:rsidRPr="00222E27">
        <w:rPr>
          <w:iCs/>
        </w:rPr>
        <w:t xml:space="preserve">allow visits, in accordance with the </w:t>
      </w:r>
      <w:r w:rsidR="00255EAF">
        <w:rPr>
          <w:iCs/>
        </w:rPr>
        <w:t xml:space="preserve">Optional </w:t>
      </w:r>
      <w:r w:rsidR="002445DF" w:rsidRPr="00222E27">
        <w:rPr>
          <w:iCs/>
        </w:rPr>
        <w:t>Protocol, by the mechanisms referred to in articles 2 and 3</w:t>
      </w:r>
      <w:r w:rsidR="00255EAF">
        <w:rPr>
          <w:iCs/>
        </w:rPr>
        <w:t xml:space="preserve"> of the Optional Protocol</w:t>
      </w:r>
      <w:r w:rsidR="002445DF" w:rsidRPr="00222E27">
        <w:rPr>
          <w:iCs/>
        </w:rPr>
        <w:t xml:space="preserve"> to any place under its jurisdiction and control where persons </w:t>
      </w:r>
      <w:r w:rsidR="002445DF" w:rsidRPr="00222E27">
        <w:rPr>
          <w:iCs/>
        </w:rPr>
        <w:lastRenderedPageBreak/>
        <w:t>are or may be deprived of their liberty, either by virtue of an order given by a public authority or at its instigation or with its consent or acquiescence</w:t>
      </w:r>
      <w:r w:rsidRPr="00222E27">
        <w:rPr>
          <w:iCs/>
        </w:rPr>
        <w:t>;</w:t>
      </w:r>
      <w:proofErr w:type="gramEnd"/>
    </w:p>
    <w:p w14:paraId="3ACFA3D2" w14:textId="3AB488F8" w:rsidR="002445DF" w:rsidRPr="00222E27" w:rsidRDefault="00250DF5" w:rsidP="00250DF5">
      <w:pPr>
        <w:pStyle w:val="ParaNoG"/>
        <w:numPr>
          <w:ilvl w:val="0"/>
          <w:numId w:val="0"/>
        </w:numPr>
        <w:ind w:left="1134" w:firstLine="567"/>
        <w:rPr>
          <w:iCs/>
        </w:rPr>
      </w:pPr>
      <w:r w:rsidRPr="00222E27">
        <w:rPr>
          <w:iCs/>
        </w:rPr>
        <w:tab/>
      </w:r>
      <w:r w:rsidR="00E6065A" w:rsidRPr="00222E27">
        <w:rPr>
          <w:iCs/>
        </w:rPr>
        <w:t>(b)</w:t>
      </w:r>
      <w:r w:rsidR="00E6065A" w:rsidRPr="00222E27">
        <w:rPr>
          <w:iCs/>
        </w:rPr>
        <w:tab/>
      </w:r>
      <w:r w:rsidR="002445DF" w:rsidRPr="00222E27">
        <w:rPr>
          <w:iCs/>
        </w:rPr>
        <w:t xml:space="preserve">For the purposes of the </w:t>
      </w:r>
      <w:r w:rsidR="00255EAF">
        <w:rPr>
          <w:iCs/>
        </w:rPr>
        <w:t>Optional</w:t>
      </w:r>
      <w:r w:rsidR="00255EAF" w:rsidRPr="00222E27">
        <w:rPr>
          <w:iCs/>
        </w:rPr>
        <w:t xml:space="preserve"> </w:t>
      </w:r>
      <w:r w:rsidR="002445DF" w:rsidRPr="00222E27">
        <w:rPr>
          <w:iCs/>
        </w:rPr>
        <w:t xml:space="preserve">Protocol, deprivation of liberty means any form of detention or imprisonment or the placement of a person in a public or private custodial </w:t>
      </w:r>
      <w:proofErr w:type="gramStart"/>
      <w:r w:rsidR="002445DF" w:rsidRPr="00222E27">
        <w:rPr>
          <w:iCs/>
        </w:rPr>
        <w:t>setting which that person is not permitted to leave at</w:t>
      </w:r>
      <w:proofErr w:type="gramEnd"/>
      <w:r w:rsidR="002445DF" w:rsidRPr="00222E27">
        <w:rPr>
          <w:iCs/>
        </w:rPr>
        <w:t xml:space="preserve"> will by order of any judicial, administrative or other authority.</w:t>
      </w:r>
    </w:p>
    <w:p w14:paraId="4ACC8F0C" w14:textId="775FA80E" w:rsidR="002445DF" w:rsidRPr="002445DF" w:rsidRDefault="002445DF" w:rsidP="002445DF">
      <w:pPr>
        <w:pStyle w:val="ParaNoG"/>
      </w:pPr>
      <w:proofErr w:type="gramStart"/>
      <w:r w:rsidRPr="00FB315B">
        <w:t xml:space="preserve">It follows from this definition, read in conjunction with </w:t>
      </w:r>
      <w:r w:rsidR="00255EAF">
        <w:t>a</w:t>
      </w:r>
      <w:r w:rsidRPr="00FB315B">
        <w:t>rticle 19</w:t>
      </w:r>
      <w:r w:rsidR="00255EAF">
        <w:t xml:space="preserve"> </w:t>
      </w:r>
      <w:r w:rsidRPr="00FB315B">
        <w:t xml:space="preserve">(a) </w:t>
      </w:r>
      <w:r>
        <w:t xml:space="preserve">of the </w:t>
      </w:r>
      <w:r w:rsidR="00255EAF">
        <w:t>Optional Protocol</w:t>
      </w:r>
      <w:r w:rsidR="00781D0E">
        <w:t>,</w:t>
      </w:r>
      <w:r w:rsidR="00255EAF">
        <w:t xml:space="preserve"> </w:t>
      </w:r>
      <w:r w:rsidRPr="00FB315B">
        <w:t xml:space="preserve">concerning the visiting powers of </w:t>
      </w:r>
      <w:r w:rsidR="00255EAF">
        <w:t>national preventive mechanisms</w:t>
      </w:r>
      <w:r w:rsidRPr="00FB315B">
        <w:t xml:space="preserve">, that any place where a person is held in quarantine and from which </w:t>
      </w:r>
      <w:r w:rsidR="00255EAF">
        <w:t>he or she</w:t>
      </w:r>
      <w:r w:rsidR="00255EAF" w:rsidRPr="00FB315B">
        <w:t xml:space="preserve"> </w:t>
      </w:r>
      <w:r w:rsidR="00781D0E">
        <w:t>is</w:t>
      </w:r>
      <w:r w:rsidRPr="00FB315B">
        <w:t xml:space="preserve"> not free to leave is a place of deprivation of liberty for the purposes of the </w:t>
      </w:r>
      <w:r w:rsidR="00255EAF">
        <w:t>Optional Protocol</w:t>
      </w:r>
      <w:r w:rsidRPr="00FB315B">
        <w:t xml:space="preserve"> and so falls within the visiting mandate of a </w:t>
      </w:r>
      <w:r w:rsidR="00255EAF">
        <w:t>national preventive mechanism</w:t>
      </w:r>
      <w:r w:rsidRPr="00FB315B">
        <w:t>.</w:t>
      </w:r>
      <w:proofErr w:type="gramEnd"/>
    </w:p>
    <w:p w14:paraId="0E034226" w14:textId="29FE932C" w:rsidR="002445DF" w:rsidRPr="006B6699" w:rsidRDefault="002445DF" w:rsidP="00222E27">
      <w:pPr>
        <w:pStyle w:val="ParaNoG"/>
        <w:rPr>
          <w:iCs/>
        </w:rPr>
      </w:pPr>
      <w:r w:rsidRPr="00FB315B">
        <w:t xml:space="preserve">Although not expressly stated, it is implicit from the structure of the </w:t>
      </w:r>
      <w:r w:rsidR="00255EAF">
        <w:t>Optional Protocol</w:t>
      </w:r>
      <w:r w:rsidR="00255EAF" w:rsidRPr="00FB315B">
        <w:t xml:space="preserve"> </w:t>
      </w:r>
      <w:r w:rsidRPr="00FB315B">
        <w:t xml:space="preserve">that </w:t>
      </w:r>
      <w:r w:rsidR="00255EAF">
        <w:t>national preventive</w:t>
      </w:r>
      <w:r w:rsidRPr="00FB315B">
        <w:t xml:space="preserve"> visits may, like those of the </w:t>
      </w:r>
      <w:r w:rsidR="00255EAF">
        <w:t>Subcommittee,</w:t>
      </w:r>
      <w:r w:rsidR="00255EAF" w:rsidRPr="00FB315B">
        <w:t xml:space="preserve"> </w:t>
      </w:r>
      <w:r w:rsidRPr="00FB315B">
        <w:t xml:space="preserve">be temporarily restricted in accordance with </w:t>
      </w:r>
      <w:r w:rsidR="00255EAF">
        <w:t>a</w:t>
      </w:r>
      <w:r w:rsidRPr="00FB315B">
        <w:t>rticle 14 (2)</w:t>
      </w:r>
      <w:r>
        <w:t xml:space="preserve"> of the </w:t>
      </w:r>
      <w:r w:rsidR="00255EAF">
        <w:t>Optional Protocol</w:t>
      </w:r>
      <w:r w:rsidR="00781D0E">
        <w:t xml:space="preserve">. </w:t>
      </w:r>
      <w:proofErr w:type="gramStart"/>
      <w:r w:rsidR="00781D0E">
        <w:t>Article 14 (2)</w:t>
      </w:r>
      <w:r w:rsidRPr="00FB315B">
        <w:t xml:space="preserve"> provides </w:t>
      </w:r>
      <w:r w:rsidR="00781D0E">
        <w:t>that</w:t>
      </w:r>
      <w:r w:rsidR="00781D0E" w:rsidDel="00781D0E">
        <w:t xml:space="preserve"> </w:t>
      </w:r>
      <w:r w:rsidR="00781D0E">
        <w:rPr>
          <w:iCs/>
        </w:rPr>
        <w:t>o</w:t>
      </w:r>
      <w:r w:rsidRPr="00222E27">
        <w:rPr>
          <w:iCs/>
        </w:rPr>
        <w:t>bjection to a visit to a particular place of detention may be made only on urgent and compelling grounds of national defence, public safety, natural disaster or serious disorder in the place to be visited that temporarily prevent the carrying out of such a visit</w:t>
      </w:r>
      <w:r w:rsidR="00781D0E">
        <w:rPr>
          <w:iCs/>
        </w:rPr>
        <w:t>; and that t</w:t>
      </w:r>
      <w:r w:rsidRPr="00222E27">
        <w:rPr>
          <w:iCs/>
        </w:rPr>
        <w:t xml:space="preserve">he existence of a declared state of emergency as such </w:t>
      </w:r>
      <w:r w:rsidR="00781D0E">
        <w:rPr>
          <w:iCs/>
        </w:rPr>
        <w:t>is</w:t>
      </w:r>
      <w:r w:rsidR="00781D0E" w:rsidRPr="00222E27">
        <w:rPr>
          <w:iCs/>
        </w:rPr>
        <w:t xml:space="preserve"> </w:t>
      </w:r>
      <w:r w:rsidRPr="00222E27">
        <w:rPr>
          <w:iCs/>
        </w:rPr>
        <w:t xml:space="preserve">not </w:t>
      </w:r>
      <w:r w:rsidR="00781D0E">
        <w:rPr>
          <w:iCs/>
        </w:rPr>
        <w:t xml:space="preserve">to </w:t>
      </w:r>
      <w:r w:rsidRPr="00222E27">
        <w:rPr>
          <w:iCs/>
        </w:rPr>
        <w:t xml:space="preserve">be invoked by a State </w:t>
      </w:r>
      <w:r w:rsidR="00781D0E">
        <w:rPr>
          <w:iCs/>
        </w:rPr>
        <w:t>p</w:t>
      </w:r>
      <w:r w:rsidRPr="00222E27">
        <w:rPr>
          <w:iCs/>
        </w:rPr>
        <w:t>arty as a reason to object to a visit.</w:t>
      </w:r>
      <w:proofErr w:type="gramEnd"/>
    </w:p>
    <w:p w14:paraId="2E0D7144" w14:textId="7D98476B" w:rsidR="002445DF" w:rsidRPr="002445DF" w:rsidRDefault="002445DF" w:rsidP="002445DF">
      <w:pPr>
        <w:pStyle w:val="ParaNoG"/>
        <w:rPr>
          <w:shd w:val="clear" w:color="auto" w:fill="FFFFFF"/>
        </w:rPr>
      </w:pPr>
      <w:r w:rsidRPr="00FB315B">
        <w:rPr>
          <w:shd w:val="clear" w:color="auto" w:fill="FFFFFF"/>
        </w:rPr>
        <w:t>This suggests that whil</w:t>
      </w:r>
      <w:r w:rsidR="00255EAF">
        <w:rPr>
          <w:shd w:val="clear" w:color="auto" w:fill="FFFFFF"/>
        </w:rPr>
        <w:t>e</w:t>
      </w:r>
      <w:r w:rsidRPr="00FB315B">
        <w:rPr>
          <w:shd w:val="clear" w:color="auto" w:fill="FFFFFF"/>
        </w:rPr>
        <w:t xml:space="preserve"> a visit </w:t>
      </w:r>
      <w:proofErr w:type="gramStart"/>
      <w:r w:rsidRPr="00FB315B">
        <w:rPr>
          <w:shd w:val="clear" w:color="auto" w:fill="FFFFFF"/>
        </w:rPr>
        <w:t>may be objected</w:t>
      </w:r>
      <w:proofErr w:type="gramEnd"/>
      <w:r w:rsidRPr="00FB315B">
        <w:rPr>
          <w:shd w:val="clear" w:color="auto" w:fill="FFFFFF"/>
        </w:rPr>
        <w:t xml:space="preserve"> to on grounds of public safety, which might include a medical emergency necessitating quarantine, this could only be a temporary restriction and could not prevent visits to the place of quarantine completely. In other words, there would need to be a particular reason why such a visit </w:t>
      </w:r>
      <w:r w:rsidR="007636EE">
        <w:rPr>
          <w:shd w:val="clear" w:color="auto" w:fill="FFFFFF"/>
        </w:rPr>
        <w:t>should</w:t>
      </w:r>
      <w:r w:rsidR="007636EE" w:rsidRPr="00FB315B">
        <w:rPr>
          <w:shd w:val="clear" w:color="auto" w:fill="FFFFFF"/>
        </w:rPr>
        <w:t xml:space="preserve"> </w:t>
      </w:r>
      <w:r w:rsidRPr="00FB315B">
        <w:rPr>
          <w:shd w:val="clear" w:color="auto" w:fill="FFFFFF"/>
        </w:rPr>
        <w:t xml:space="preserve">not take place at a particular point in time, rather than that such visits </w:t>
      </w:r>
      <w:r w:rsidR="007636EE">
        <w:rPr>
          <w:shd w:val="clear" w:color="auto" w:fill="FFFFFF"/>
        </w:rPr>
        <w:t>should</w:t>
      </w:r>
      <w:r w:rsidR="007636EE" w:rsidRPr="00FB315B">
        <w:rPr>
          <w:shd w:val="clear" w:color="auto" w:fill="FFFFFF"/>
        </w:rPr>
        <w:t xml:space="preserve"> </w:t>
      </w:r>
      <w:r w:rsidRPr="00FB315B">
        <w:rPr>
          <w:shd w:val="clear" w:color="auto" w:fill="FFFFFF"/>
        </w:rPr>
        <w:t>not take place at all.</w:t>
      </w:r>
    </w:p>
    <w:p w14:paraId="54BEFFCA" w14:textId="46B305A7" w:rsidR="002445DF" w:rsidRPr="002445DF" w:rsidRDefault="002445DF" w:rsidP="002445DF">
      <w:pPr>
        <w:pStyle w:val="ParaNoG"/>
        <w:rPr>
          <w:shd w:val="clear" w:color="auto" w:fill="FFFFFF"/>
        </w:rPr>
      </w:pPr>
      <w:r w:rsidRPr="00FB315B">
        <w:rPr>
          <w:shd w:val="clear" w:color="auto" w:fill="FFFFFF"/>
        </w:rPr>
        <w:t xml:space="preserve">This confirms the view that places of quarantine fall within the visiting mandate of a </w:t>
      </w:r>
      <w:r w:rsidR="007636EE">
        <w:rPr>
          <w:shd w:val="clear" w:color="auto" w:fill="FFFFFF"/>
        </w:rPr>
        <w:t>national preventive mechanism</w:t>
      </w:r>
      <w:r w:rsidRPr="00FB315B">
        <w:rPr>
          <w:shd w:val="clear" w:color="auto" w:fill="FFFFFF"/>
        </w:rPr>
        <w:t>, although access may be restricted temporarily for strictly limited reasons and not on the basis that the place in question is a place of quarantine.</w:t>
      </w:r>
    </w:p>
    <w:p w14:paraId="1E5EF90A" w14:textId="7620A793" w:rsidR="002445DF" w:rsidRPr="00222E27" w:rsidRDefault="002445DF" w:rsidP="00222E27">
      <w:pPr>
        <w:pStyle w:val="ParaNoG"/>
        <w:rPr>
          <w:iCs/>
          <w:sz w:val="24"/>
          <w:szCs w:val="24"/>
          <w:shd w:val="clear" w:color="auto" w:fill="FFFFFF"/>
        </w:rPr>
      </w:pPr>
      <w:r w:rsidRPr="00A20DCE">
        <w:rPr>
          <w:shd w:val="clear" w:color="auto" w:fill="FFFFFF"/>
        </w:rPr>
        <w:t xml:space="preserve">The </w:t>
      </w:r>
      <w:r w:rsidR="007636EE" w:rsidRPr="00A20DCE">
        <w:rPr>
          <w:shd w:val="clear" w:color="auto" w:fill="FFFFFF"/>
        </w:rPr>
        <w:t>Subcommittee</w:t>
      </w:r>
      <w:r w:rsidRPr="00A20DCE">
        <w:rPr>
          <w:shd w:val="clear" w:color="auto" w:fill="FFFFFF"/>
        </w:rPr>
        <w:t xml:space="preserve"> notes that the </w:t>
      </w:r>
      <w:r w:rsidR="007636EE" w:rsidRPr="00A20DCE">
        <w:rPr>
          <w:shd w:val="clear" w:color="auto" w:fill="FFFFFF"/>
        </w:rPr>
        <w:t xml:space="preserve">Optional Protocol </w:t>
      </w:r>
      <w:r w:rsidRPr="00A20DCE">
        <w:rPr>
          <w:shd w:val="clear" w:color="auto" w:fill="FFFFFF"/>
        </w:rPr>
        <w:t xml:space="preserve">provides that </w:t>
      </w:r>
      <w:r w:rsidR="00A20DCE" w:rsidRPr="00A20DCE">
        <w:rPr>
          <w:shd w:val="clear" w:color="auto" w:fill="FFFFFF"/>
        </w:rPr>
        <w:t>national preventive mechanisms are to</w:t>
      </w:r>
      <w:r w:rsidRPr="00A20DCE">
        <w:rPr>
          <w:shd w:val="clear" w:color="auto" w:fill="FFFFFF"/>
        </w:rPr>
        <w:t xml:space="preserve"> have</w:t>
      </w:r>
      <w:r w:rsidR="00A20DCE">
        <w:rPr>
          <w:iCs/>
        </w:rPr>
        <w:t xml:space="preserve"> a</w:t>
      </w:r>
      <w:r w:rsidRPr="00222E27">
        <w:rPr>
          <w:iCs/>
        </w:rPr>
        <w:t xml:space="preserve">ccess to all places of detention and their </w:t>
      </w:r>
      <w:r w:rsidRPr="00222E27">
        <w:rPr>
          <w:iCs/>
        </w:rPr>
        <w:lastRenderedPageBreak/>
        <w:t>installations and facilities</w:t>
      </w:r>
      <w:r w:rsidR="00A20DCE">
        <w:rPr>
          <w:iCs/>
        </w:rPr>
        <w:t xml:space="preserve"> (art. 20 (c)) and t</w:t>
      </w:r>
      <w:r w:rsidRPr="00222E27">
        <w:rPr>
          <w:iCs/>
        </w:rPr>
        <w:t>he opportunity to have private interviews with the persons deprived of their liberty without witnesses</w:t>
      </w:r>
      <w:r w:rsidR="00A20DCE">
        <w:rPr>
          <w:iCs/>
        </w:rPr>
        <w:t xml:space="preserve"> (art. 20 (d))</w:t>
      </w:r>
      <w:r w:rsidRPr="00222E27">
        <w:rPr>
          <w:iCs/>
        </w:rPr>
        <w:t>.</w:t>
      </w:r>
    </w:p>
    <w:p w14:paraId="3C84C435" w14:textId="620BDE2B" w:rsidR="002445DF" w:rsidRPr="005322DA" w:rsidRDefault="002445DF" w:rsidP="005322DA">
      <w:pPr>
        <w:pStyle w:val="ParaNoG"/>
      </w:pPr>
      <w:r w:rsidRPr="00E81FD1">
        <w:t>The S</w:t>
      </w:r>
      <w:r w:rsidR="00A20DCE">
        <w:t>ubcommittee</w:t>
      </w:r>
      <w:r w:rsidRPr="00E81FD1">
        <w:t xml:space="preserve"> recogni</w:t>
      </w:r>
      <w:r w:rsidR="00A20DCE">
        <w:t>z</w:t>
      </w:r>
      <w:r w:rsidRPr="00E81FD1">
        <w:t>es that whil</w:t>
      </w:r>
      <w:r w:rsidR="00A20DCE">
        <w:t>e</w:t>
      </w:r>
      <w:r w:rsidRPr="00E81FD1">
        <w:t xml:space="preserve"> quarantine </w:t>
      </w:r>
      <w:proofErr w:type="gramStart"/>
      <w:r w:rsidRPr="00E81FD1">
        <w:t>is imposed</w:t>
      </w:r>
      <w:proofErr w:type="gramEnd"/>
      <w:r w:rsidRPr="00E81FD1">
        <w:t xml:space="preserve"> for the public benefit</w:t>
      </w:r>
      <w:r w:rsidR="00A20DCE">
        <w:t>,</w:t>
      </w:r>
      <w:r w:rsidRPr="00E81FD1">
        <w:t xml:space="preserve"> it must not result in the ill-treatment of those detained. The role of the </w:t>
      </w:r>
      <w:r w:rsidR="00A20DCE">
        <w:t>national preventive mechanism</w:t>
      </w:r>
      <w:r w:rsidRPr="00E81FD1">
        <w:t xml:space="preserve"> is to ensure that all fundamental safeguards are respected, including the right to be informed about the reason for being placed in quarantine, to have a third party notified, to have access to independent legal advice and to be seen by a doctor of one’s own choice.</w:t>
      </w:r>
    </w:p>
    <w:p w14:paraId="4C67FB59" w14:textId="5A3F6056" w:rsidR="002445DF" w:rsidRPr="005322DA" w:rsidRDefault="002445DF" w:rsidP="005322DA">
      <w:pPr>
        <w:pStyle w:val="ParaNoG"/>
      </w:pPr>
      <w:r w:rsidRPr="00E81FD1">
        <w:t xml:space="preserve">In addition, sufficient and appropriate measures should be put in place in order to prevent violations of the prohibition of ill-treatment. Such violations can include (or flow from) discriminatory practices and actions </w:t>
      </w:r>
      <w:r w:rsidR="00A20DCE">
        <w:t>that</w:t>
      </w:r>
      <w:r w:rsidR="00A20DCE" w:rsidRPr="00E81FD1">
        <w:t xml:space="preserve"> </w:t>
      </w:r>
      <w:r w:rsidRPr="00E81FD1">
        <w:t>have the effect of stigmati</w:t>
      </w:r>
      <w:r w:rsidR="00A20DCE">
        <w:t>z</w:t>
      </w:r>
      <w:r w:rsidRPr="00E81FD1">
        <w:t>ing or marginali</w:t>
      </w:r>
      <w:r w:rsidR="00A20DCE">
        <w:t>z</w:t>
      </w:r>
      <w:r w:rsidRPr="00E81FD1">
        <w:t xml:space="preserve">ing particular groups of persons. </w:t>
      </w:r>
      <w:r w:rsidR="00EF2F67">
        <w:t>Such persons</w:t>
      </w:r>
      <w:r w:rsidRPr="00E81FD1">
        <w:t xml:space="preserve"> may include those individuals and groups who </w:t>
      </w:r>
      <w:proofErr w:type="gramStart"/>
      <w:r w:rsidRPr="00E81FD1">
        <w:t>are considered</w:t>
      </w:r>
      <w:proofErr w:type="gramEnd"/>
      <w:r w:rsidRPr="00E81FD1">
        <w:t xml:space="preserve"> to be </w:t>
      </w:r>
      <w:r w:rsidRPr="002C3D7A">
        <w:t>at risk of</w:t>
      </w:r>
      <w:r w:rsidR="00162E2B">
        <w:t xml:space="preserve"> contracting</w:t>
      </w:r>
      <w:r w:rsidRPr="00E81FD1">
        <w:t xml:space="preserve">, or being potential carriers of, viruses. </w:t>
      </w:r>
    </w:p>
    <w:p w14:paraId="4C2253DB" w14:textId="13465CB5" w:rsidR="002445DF" w:rsidRPr="005322DA" w:rsidRDefault="002445DF" w:rsidP="005322DA">
      <w:pPr>
        <w:pStyle w:val="ParaNoG"/>
      </w:pPr>
      <w:r w:rsidRPr="00E81FD1">
        <w:t>Whil</w:t>
      </w:r>
      <w:r w:rsidR="00A20DCE">
        <w:t>e</w:t>
      </w:r>
      <w:r w:rsidRPr="00E81FD1">
        <w:t xml:space="preserve"> the visiting mandate of a </w:t>
      </w:r>
      <w:r w:rsidR="00A20DCE">
        <w:t>national preventive mechanism</w:t>
      </w:r>
      <w:r w:rsidRPr="00E81FD1">
        <w:t xml:space="preserve"> includes places of compulsory quarantine, </w:t>
      </w:r>
      <w:r w:rsidR="00836380">
        <w:t>such</w:t>
      </w:r>
      <w:r w:rsidR="00A20DCE">
        <w:t xml:space="preserve"> mechanism</w:t>
      </w:r>
      <w:r w:rsidRPr="00E81FD1">
        <w:t xml:space="preserve">s must be mindful of the </w:t>
      </w:r>
      <w:r w:rsidR="00836380">
        <w:t>“</w:t>
      </w:r>
      <w:r w:rsidRPr="00EF2F67">
        <w:t>do no harm</w:t>
      </w:r>
      <w:r w:rsidR="00836380" w:rsidRPr="00EF2F67">
        <w:t>”</w:t>
      </w:r>
      <w:r w:rsidRPr="00E81FD1">
        <w:t xml:space="preserve"> principle when exercising that mandate. This may require adaptations to normal working practi</w:t>
      </w:r>
      <w:r w:rsidR="00836380">
        <w:t>c</w:t>
      </w:r>
      <w:r w:rsidRPr="00E81FD1">
        <w:t>es in the interests of those in quarantine</w:t>
      </w:r>
      <w:r w:rsidR="00836380">
        <w:t xml:space="preserve"> and</w:t>
      </w:r>
      <w:r w:rsidRPr="00E81FD1">
        <w:t xml:space="preserve"> those undertaking </w:t>
      </w:r>
      <w:r w:rsidR="00836380">
        <w:t>a</w:t>
      </w:r>
      <w:r w:rsidR="00836380" w:rsidRPr="00E81FD1">
        <w:t xml:space="preserve"> </w:t>
      </w:r>
      <w:r w:rsidRPr="00E81FD1">
        <w:t xml:space="preserve">visit, and </w:t>
      </w:r>
      <w:r w:rsidR="000978B0">
        <w:t>with regard to</w:t>
      </w:r>
      <w:r w:rsidR="00836380">
        <w:t xml:space="preserve"> </w:t>
      </w:r>
      <w:r w:rsidRPr="00E81FD1">
        <w:t xml:space="preserve">the general interest </w:t>
      </w:r>
      <w:r w:rsidRPr="00EF2F67">
        <w:t>in</w:t>
      </w:r>
      <w:r w:rsidRPr="00E81FD1">
        <w:t xml:space="preserve"> halting the spread of the illness. </w:t>
      </w:r>
      <w:proofErr w:type="gramStart"/>
      <w:r w:rsidRPr="00E81FD1">
        <w:t xml:space="preserve">For example, the opportunity to interview in private may reasonably be </w:t>
      </w:r>
      <w:r w:rsidR="00836380">
        <w:t>ensured</w:t>
      </w:r>
      <w:r w:rsidR="00836380" w:rsidRPr="00E81FD1">
        <w:t xml:space="preserve"> </w:t>
      </w:r>
      <w:r w:rsidRPr="00E81FD1">
        <w:t xml:space="preserve">by methods </w:t>
      </w:r>
      <w:r w:rsidR="00836380">
        <w:t>that</w:t>
      </w:r>
      <w:r w:rsidRPr="00E81FD1">
        <w:t xml:space="preserve"> prevent the transmission of infection, and members of </w:t>
      </w:r>
      <w:r w:rsidR="00836380">
        <w:t>a</w:t>
      </w:r>
      <w:r w:rsidRPr="00E81FD1">
        <w:t xml:space="preserve"> </w:t>
      </w:r>
      <w:r w:rsidR="00A20DCE">
        <w:t>national preventive mechanism</w:t>
      </w:r>
      <w:r w:rsidRPr="00E81FD1">
        <w:t xml:space="preserve"> accessing places of quarantine might legitimately be subject to medical checks and other forms of inspection and restriction to ensure the integrity of the quarantine, as would be the case for others servicing the needs of those being detained.</w:t>
      </w:r>
      <w:proofErr w:type="gramEnd"/>
      <w:r w:rsidRPr="00E81FD1">
        <w:t xml:space="preserve"> </w:t>
      </w:r>
    </w:p>
    <w:p w14:paraId="5BF7E02F" w14:textId="54743B42" w:rsidR="003D2FBE" w:rsidRDefault="00836380" w:rsidP="00F05CFA">
      <w:pPr>
        <w:pStyle w:val="ParaNoG"/>
      </w:pPr>
      <w:r>
        <w:t>In r</w:t>
      </w:r>
      <w:r w:rsidR="002445DF" w:rsidRPr="006153CA">
        <w:t>eports arising out of such visits</w:t>
      </w:r>
      <w:r>
        <w:t>, the national preventive mechanism</w:t>
      </w:r>
      <w:r w:rsidR="002445DF" w:rsidRPr="006153CA">
        <w:t xml:space="preserve"> must be careful to respect the confidentiality of those detained and not contribute to the potential stigmati</w:t>
      </w:r>
      <w:r>
        <w:t>z</w:t>
      </w:r>
      <w:r w:rsidR="002445DF" w:rsidRPr="006153CA">
        <w:t xml:space="preserve">ation </w:t>
      </w:r>
      <w:r>
        <w:t xml:space="preserve">of </w:t>
      </w:r>
      <w:r w:rsidR="002445DF" w:rsidRPr="006153CA">
        <w:t xml:space="preserve">and/or risk of discrimination against those who </w:t>
      </w:r>
      <w:proofErr w:type="gramStart"/>
      <w:r w:rsidR="002445DF" w:rsidRPr="006153CA">
        <w:t>have been subject</w:t>
      </w:r>
      <w:r>
        <w:t>ed</w:t>
      </w:r>
      <w:proofErr w:type="gramEnd"/>
      <w:r w:rsidR="002445DF" w:rsidRPr="006153CA">
        <w:t xml:space="preserve"> to compulsory quarantine. Further helpful guidance </w:t>
      </w:r>
      <w:proofErr w:type="gramStart"/>
      <w:r w:rsidR="002445DF" w:rsidRPr="006153CA">
        <w:t>can be found</w:t>
      </w:r>
      <w:proofErr w:type="gramEnd"/>
      <w:r w:rsidR="002445DF" w:rsidRPr="006153CA">
        <w:t xml:space="preserve"> in the relevant documents published by </w:t>
      </w:r>
      <w:r>
        <w:t xml:space="preserve">the </w:t>
      </w:r>
      <w:r w:rsidR="002445DF" w:rsidRPr="006153CA">
        <w:lastRenderedPageBreak/>
        <w:t>C</w:t>
      </w:r>
      <w:r w:rsidR="00DE1EAA">
        <w:t>enters for Disease Control and Prevention</w:t>
      </w:r>
      <w:r w:rsidR="002445DF" w:rsidRPr="006153CA">
        <w:t xml:space="preserve"> and </w:t>
      </w:r>
      <w:r w:rsidR="00DE1EAA">
        <w:t>the World Health Organization.</w:t>
      </w:r>
      <w:r w:rsidR="002445DF" w:rsidRPr="006153CA">
        <w:rPr>
          <w:rStyle w:val="FootnoteReference"/>
          <w:sz w:val="24"/>
          <w:szCs w:val="24"/>
        </w:rPr>
        <w:footnoteReference w:id="2"/>
      </w:r>
    </w:p>
    <w:p w14:paraId="4F604CEE" w14:textId="77777777" w:rsidR="00250DF5" w:rsidRPr="00250DF5" w:rsidRDefault="00250DF5" w:rsidP="00250DF5">
      <w:pPr>
        <w:spacing w:before="240"/>
        <w:ind w:left="1134" w:right="1134"/>
        <w:jc w:val="center"/>
        <w:rPr>
          <w:rFonts w:eastAsia="SimSun"/>
          <w:u w:val="single"/>
        </w:rPr>
      </w:pPr>
      <w:r>
        <w:rPr>
          <w:rFonts w:eastAsia="SimSun"/>
          <w:u w:val="single"/>
        </w:rPr>
        <w:tab/>
      </w:r>
      <w:r>
        <w:rPr>
          <w:rFonts w:eastAsia="SimSun"/>
          <w:u w:val="single"/>
        </w:rPr>
        <w:tab/>
      </w:r>
      <w:r>
        <w:rPr>
          <w:rFonts w:eastAsia="SimSun"/>
          <w:u w:val="single"/>
        </w:rPr>
        <w:tab/>
      </w:r>
      <w:r>
        <w:rPr>
          <w:rFonts w:eastAsia="SimSun"/>
          <w:u w:val="single"/>
        </w:rPr>
        <w:tab/>
      </w:r>
    </w:p>
    <w:sectPr w:rsidR="00250DF5" w:rsidRPr="00250DF5" w:rsidSect="006E1B4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FB07" w14:textId="77777777" w:rsidR="00B977AB" w:rsidRPr="008779DC" w:rsidRDefault="00B977AB" w:rsidP="008779DC">
      <w:pPr>
        <w:pStyle w:val="Footer"/>
      </w:pPr>
    </w:p>
  </w:endnote>
  <w:endnote w:type="continuationSeparator" w:id="0">
    <w:p w14:paraId="1612F4B2" w14:textId="77777777" w:rsidR="00B977AB" w:rsidRPr="008779DC" w:rsidRDefault="00B977AB" w:rsidP="008779D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6992" w14:textId="62F74128" w:rsidR="00DD6BD1" w:rsidRDefault="00DD6BD1" w:rsidP="00D14F52">
    <w:pPr>
      <w:pStyle w:val="Footer"/>
      <w:tabs>
        <w:tab w:val="right" w:pos="9638"/>
      </w:tabs>
    </w:pPr>
    <w:r w:rsidRPr="0002014F">
      <w:rPr>
        <w:b/>
        <w:bCs/>
        <w:sz w:val="18"/>
      </w:rPr>
      <w:fldChar w:fldCharType="begin"/>
    </w:r>
    <w:r w:rsidRPr="0002014F">
      <w:rPr>
        <w:b/>
        <w:bCs/>
        <w:sz w:val="18"/>
      </w:rPr>
      <w:instrText xml:space="preserve"> PAGE  \* MERGEFORMAT </w:instrText>
    </w:r>
    <w:r w:rsidRPr="0002014F">
      <w:rPr>
        <w:b/>
        <w:bCs/>
        <w:sz w:val="18"/>
      </w:rPr>
      <w:fldChar w:fldCharType="separate"/>
    </w:r>
    <w:r w:rsidR="00BA1362">
      <w:rPr>
        <w:b/>
        <w:bCs/>
        <w:noProof/>
        <w:sz w:val="18"/>
      </w:rPr>
      <w:t>2</w:t>
    </w:r>
    <w:r w:rsidRPr="0002014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1659" w14:textId="77777777" w:rsidR="00DD6BD1" w:rsidRDefault="00DD6BD1" w:rsidP="0002014F">
    <w:pPr>
      <w:pStyle w:val="Footer"/>
      <w:tabs>
        <w:tab w:val="right" w:pos="9638"/>
      </w:tabs>
    </w:pPr>
    <w:r>
      <w:tab/>
    </w:r>
    <w:r w:rsidRPr="0002014F">
      <w:rPr>
        <w:b/>
        <w:bCs/>
        <w:sz w:val="18"/>
      </w:rPr>
      <w:fldChar w:fldCharType="begin"/>
    </w:r>
    <w:r w:rsidRPr="0002014F">
      <w:rPr>
        <w:b/>
        <w:bCs/>
        <w:sz w:val="18"/>
      </w:rPr>
      <w:instrText xml:space="preserve"> PAGE  \* MERGEFORMAT </w:instrText>
    </w:r>
    <w:r w:rsidRPr="0002014F">
      <w:rPr>
        <w:b/>
        <w:bCs/>
        <w:sz w:val="18"/>
      </w:rPr>
      <w:fldChar w:fldCharType="separate"/>
    </w:r>
    <w:r w:rsidR="002445DF">
      <w:rPr>
        <w:b/>
        <w:bCs/>
        <w:noProof/>
        <w:sz w:val="18"/>
      </w:rPr>
      <w:t>3</w:t>
    </w:r>
    <w:r w:rsidRPr="0002014F">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57D4" w14:textId="77777777" w:rsidR="00DD6BD1" w:rsidRPr="00283670" w:rsidRDefault="00DD6BD1" w:rsidP="00033C23">
    <w:pPr>
      <w:pStyle w:val="Footer"/>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7111" w14:textId="77777777" w:rsidR="00B977AB" w:rsidRPr="008779DC" w:rsidRDefault="00B977AB" w:rsidP="008779DC">
      <w:pPr>
        <w:tabs>
          <w:tab w:val="right" w:pos="2155"/>
        </w:tabs>
        <w:spacing w:after="80" w:line="240" w:lineRule="auto"/>
        <w:ind w:left="680"/>
      </w:pPr>
      <w:r>
        <w:rPr>
          <w:u w:val="single"/>
        </w:rPr>
        <w:tab/>
      </w:r>
    </w:p>
  </w:footnote>
  <w:footnote w:type="continuationSeparator" w:id="0">
    <w:p w14:paraId="0F12B085" w14:textId="77777777" w:rsidR="00B977AB" w:rsidRPr="008779DC" w:rsidRDefault="00B977AB" w:rsidP="008779DC">
      <w:pPr>
        <w:tabs>
          <w:tab w:val="right" w:pos="2155"/>
        </w:tabs>
        <w:spacing w:after="80" w:line="240" w:lineRule="auto"/>
        <w:ind w:left="680"/>
      </w:pPr>
      <w:r>
        <w:rPr>
          <w:u w:val="single"/>
        </w:rPr>
        <w:tab/>
      </w:r>
    </w:p>
  </w:footnote>
  <w:footnote w:id="1">
    <w:p w14:paraId="738DC60E" w14:textId="150434E0" w:rsidR="00B606F7" w:rsidRPr="00222E27" w:rsidRDefault="00B606F7">
      <w:pPr>
        <w:pStyle w:val="FootnoteText"/>
        <w:rPr>
          <w:lang w:val="en-US"/>
        </w:rPr>
      </w:pPr>
      <w:r>
        <w:rPr>
          <w:rStyle w:val="FootnoteReference"/>
        </w:rPr>
        <w:tab/>
      </w:r>
      <w:r w:rsidRPr="00222E27">
        <w:rPr>
          <w:rStyle w:val="FootnoteReference"/>
          <w:sz w:val="20"/>
          <w:vertAlign w:val="baseline"/>
        </w:rPr>
        <w:t>*</w:t>
      </w:r>
      <w:r>
        <w:rPr>
          <w:rStyle w:val="FootnoteReference"/>
          <w:sz w:val="20"/>
          <w:vertAlign w:val="baseline"/>
        </w:rPr>
        <w:tab/>
      </w:r>
      <w:r>
        <w:rPr>
          <w:rStyle w:val="EndnoteTextChar"/>
        </w:rPr>
        <w:t>A</w:t>
      </w:r>
      <w:r w:rsidRPr="00222E27">
        <w:rPr>
          <w:rStyle w:val="EndnoteTextChar"/>
        </w:rPr>
        <w:t xml:space="preserve">dopted </w:t>
      </w:r>
      <w:r w:rsidR="005D12FF">
        <w:rPr>
          <w:rStyle w:val="EndnoteTextChar"/>
        </w:rPr>
        <w:t>by the Subcommittee at its</w:t>
      </w:r>
      <w:r w:rsidRPr="00222E27">
        <w:rPr>
          <w:rStyle w:val="EndnoteTextChar"/>
        </w:rPr>
        <w:t xml:space="preserve"> </w:t>
      </w:r>
      <w:r>
        <w:rPr>
          <w:rStyle w:val="EndnoteTextChar"/>
        </w:rPr>
        <w:t>fortieth</w:t>
      </w:r>
      <w:r w:rsidRPr="00222E27">
        <w:rPr>
          <w:rStyle w:val="EndnoteTextChar"/>
        </w:rPr>
        <w:t xml:space="preserve"> session (10</w:t>
      </w:r>
      <w:r>
        <w:rPr>
          <w:rStyle w:val="EndnoteTextChar"/>
        </w:rPr>
        <w:t>–</w:t>
      </w:r>
      <w:r w:rsidRPr="00222E27">
        <w:rPr>
          <w:rStyle w:val="EndnoteTextChar"/>
        </w:rPr>
        <w:t>14 February 2020)</w:t>
      </w:r>
      <w:r w:rsidR="002B2A83">
        <w:rPr>
          <w:rStyle w:val="EndnoteTextChar"/>
        </w:rPr>
        <w:t xml:space="preserve">, </w:t>
      </w:r>
      <w:r w:rsidR="002B2A83" w:rsidRPr="00F22F98">
        <w:t>pursuant to article 11 (b) of the Optional Protocol</w:t>
      </w:r>
      <w:r w:rsidR="002B2A83" w:rsidRPr="001F2409">
        <w:t xml:space="preserve"> </w:t>
      </w:r>
      <w:r w:rsidR="002B2A83" w:rsidRPr="00F22F98">
        <w:t xml:space="preserve">to the Convention against Torture and </w:t>
      </w:r>
      <w:r w:rsidR="002B2A83">
        <w:t>O</w:t>
      </w:r>
      <w:r w:rsidR="002B2A83" w:rsidRPr="00F22F98">
        <w:t>ther Cruel, Inhuman or Degrading Treatment or Punishment</w:t>
      </w:r>
      <w:r w:rsidR="006962FB">
        <w:rPr>
          <w:rStyle w:val="EndnoteTextChar"/>
        </w:rPr>
        <w:t>.</w:t>
      </w:r>
    </w:p>
  </w:footnote>
  <w:footnote w:id="2">
    <w:p w14:paraId="4D582D2A" w14:textId="0A122A92" w:rsidR="002445DF" w:rsidRPr="00867474" w:rsidRDefault="000554AC" w:rsidP="000554AC">
      <w:pPr>
        <w:pStyle w:val="FootnoteText"/>
        <w:rPr>
          <w:color w:val="FF0000"/>
          <w:sz w:val="24"/>
          <w:szCs w:val="24"/>
        </w:rPr>
      </w:pPr>
      <w:r>
        <w:tab/>
      </w:r>
      <w:r w:rsidR="002445DF" w:rsidRPr="00867474">
        <w:rPr>
          <w:rStyle w:val="FootnoteReference"/>
        </w:rPr>
        <w:footnoteRef/>
      </w:r>
      <w:r>
        <w:tab/>
      </w:r>
      <w:r w:rsidR="00EF2F67" w:rsidRPr="00222E27">
        <w:t>See www.cdc.gov/infectioncontrol/guidelines/isolation/prevention.html</w:t>
      </w:r>
      <w:r w:rsidR="00EF2F67" w:rsidRPr="00222E27" w:rsidDel="00836380">
        <w:t xml:space="preserve"> </w:t>
      </w:r>
      <w:r w:rsidR="00EF2F67" w:rsidRPr="00222E27">
        <w:t>and www.who.int/emergencies/diseases/novel-coronavirus-2019/technical-guidance</w:t>
      </w:r>
      <w:r w:rsidR="00250DF5">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1BCE" w14:textId="77777777" w:rsidR="00DD6BD1" w:rsidRDefault="00DD6BD1" w:rsidP="0002014F">
    <w:pPr>
      <w:pStyle w:val="Header"/>
    </w:pPr>
    <w:r>
      <w:t>CAT/</w:t>
    </w:r>
    <w:r w:rsidR="00707E05">
      <w:t>OP/40/</w:t>
    </w:r>
    <w:r w:rsidR="005322DA">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09C7" w14:textId="77777777" w:rsidR="00DD6BD1" w:rsidRDefault="00DD6BD1" w:rsidP="0002014F">
    <w:pPr>
      <w:pStyle w:val="Header"/>
      <w:jc w:val="right"/>
    </w:pPr>
    <w:r>
      <w:t>CAT/</w:t>
    </w:r>
    <w:r w:rsidR="00707E05">
      <w:t>OP/40/R.4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20AAC"/>
    <w:multiLevelType w:val="hybridMultilevel"/>
    <w:tmpl w:val="A1608F76"/>
    <w:lvl w:ilvl="0" w:tplc="5A6C6EE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65FDF"/>
    <w:multiLevelType w:val="hybridMultilevel"/>
    <w:tmpl w:val="7DF0C3DE"/>
    <w:lvl w:ilvl="0" w:tplc="08090017">
      <w:start w:val="1"/>
      <w:numFmt w:val="lowerLetter"/>
      <w:lvlText w:val="%1)"/>
      <w:lvlJc w:val="left"/>
      <w:pPr>
        <w:tabs>
          <w:tab w:val="num" w:pos="0"/>
        </w:tabs>
        <w:ind w:left="1134" w:firstLine="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7E914A1"/>
    <w:multiLevelType w:val="hybridMultilevel"/>
    <w:tmpl w:val="9D822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9A0822"/>
    <w:multiLevelType w:val="hybridMultilevel"/>
    <w:tmpl w:val="4AA62322"/>
    <w:lvl w:ilvl="0" w:tplc="08090017">
      <w:start w:val="1"/>
      <w:numFmt w:val="lowerLetter"/>
      <w:lvlText w:val="%1)"/>
      <w:lvlJc w:val="left"/>
      <w:pPr>
        <w:tabs>
          <w:tab w:val="num" w:pos="0"/>
        </w:tabs>
        <w:ind w:left="1134" w:firstLine="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6"/>
  </w:num>
  <w:num w:numId="5">
    <w:abstractNumId w:val="7"/>
  </w:num>
  <w:num w:numId="6">
    <w:abstractNumId w:val="10"/>
  </w:num>
  <w:num w:numId="7">
    <w:abstractNumId w:val="1"/>
  </w:num>
  <w:num w:numId="8">
    <w:abstractNumId w:val="4"/>
  </w:num>
  <w:num w:numId="9">
    <w:abstractNumId w:val="0"/>
    <w:lvlOverride w:ilvl="0">
      <w:startOverride w:val="1"/>
    </w:lvlOverride>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evenAndOddHeaders/>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2D"/>
    <w:rsid w:val="00005B11"/>
    <w:rsid w:val="0001545D"/>
    <w:rsid w:val="0002014F"/>
    <w:rsid w:val="0002055D"/>
    <w:rsid w:val="00033C23"/>
    <w:rsid w:val="000423B3"/>
    <w:rsid w:val="00046E92"/>
    <w:rsid w:val="000554AC"/>
    <w:rsid w:val="00062024"/>
    <w:rsid w:val="000978B0"/>
    <w:rsid w:val="000B1DFA"/>
    <w:rsid w:val="000B52AA"/>
    <w:rsid w:val="000C4A16"/>
    <w:rsid w:val="000F0563"/>
    <w:rsid w:val="0010319D"/>
    <w:rsid w:val="001127F4"/>
    <w:rsid w:val="00113E7B"/>
    <w:rsid w:val="001148A8"/>
    <w:rsid w:val="001560ED"/>
    <w:rsid w:val="00162ACC"/>
    <w:rsid w:val="00162E2B"/>
    <w:rsid w:val="00171FD8"/>
    <w:rsid w:val="001E292F"/>
    <w:rsid w:val="001E60FD"/>
    <w:rsid w:val="001F3C45"/>
    <w:rsid w:val="001F44F9"/>
    <w:rsid w:val="00222E27"/>
    <w:rsid w:val="002445DF"/>
    <w:rsid w:val="00247E2C"/>
    <w:rsid w:val="0025031E"/>
    <w:rsid w:val="00250DF5"/>
    <w:rsid w:val="00254A4D"/>
    <w:rsid w:val="00255EAF"/>
    <w:rsid w:val="00256321"/>
    <w:rsid w:val="0028082D"/>
    <w:rsid w:val="00283670"/>
    <w:rsid w:val="0029365A"/>
    <w:rsid w:val="002B2A83"/>
    <w:rsid w:val="002C3D7A"/>
    <w:rsid w:val="002D1509"/>
    <w:rsid w:val="002D6C53"/>
    <w:rsid w:val="002F5595"/>
    <w:rsid w:val="00334F6A"/>
    <w:rsid w:val="00342AC8"/>
    <w:rsid w:val="00345A36"/>
    <w:rsid w:val="00345D21"/>
    <w:rsid w:val="00352E8C"/>
    <w:rsid w:val="0038015C"/>
    <w:rsid w:val="00380B7D"/>
    <w:rsid w:val="003A7B56"/>
    <w:rsid w:val="003B4550"/>
    <w:rsid w:val="003D2FBE"/>
    <w:rsid w:val="003D72C5"/>
    <w:rsid w:val="003F4465"/>
    <w:rsid w:val="003F4AB1"/>
    <w:rsid w:val="00446E51"/>
    <w:rsid w:val="00461253"/>
    <w:rsid w:val="0047786D"/>
    <w:rsid w:val="004A6B08"/>
    <w:rsid w:val="004F7615"/>
    <w:rsid w:val="005042C2"/>
    <w:rsid w:val="0051490D"/>
    <w:rsid w:val="00524C24"/>
    <w:rsid w:val="005322DA"/>
    <w:rsid w:val="00533A94"/>
    <w:rsid w:val="00552BE4"/>
    <w:rsid w:val="00564C99"/>
    <w:rsid w:val="00574C19"/>
    <w:rsid w:val="00574E57"/>
    <w:rsid w:val="005A3829"/>
    <w:rsid w:val="005A5464"/>
    <w:rsid w:val="005D12FF"/>
    <w:rsid w:val="005E66FE"/>
    <w:rsid w:val="00607EA9"/>
    <w:rsid w:val="0062172E"/>
    <w:rsid w:val="006254C3"/>
    <w:rsid w:val="006365DF"/>
    <w:rsid w:val="00671529"/>
    <w:rsid w:val="006962FB"/>
    <w:rsid w:val="006B6699"/>
    <w:rsid w:val="006D4098"/>
    <w:rsid w:val="006D414D"/>
    <w:rsid w:val="006D75D0"/>
    <w:rsid w:val="006E1B45"/>
    <w:rsid w:val="006F1297"/>
    <w:rsid w:val="00705DEB"/>
    <w:rsid w:val="00707E05"/>
    <w:rsid w:val="007268F9"/>
    <w:rsid w:val="007309C0"/>
    <w:rsid w:val="007636EE"/>
    <w:rsid w:val="00776A1C"/>
    <w:rsid w:val="00781D0E"/>
    <w:rsid w:val="00790D38"/>
    <w:rsid w:val="007A7F6B"/>
    <w:rsid w:val="007C235E"/>
    <w:rsid w:val="007C52B0"/>
    <w:rsid w:val="007D0248"/>
    <w:rsid w:val="00815555"/>
    <w:rsid w:val="0082463C"/>
    <w:rsid w:val="00836380"/>
    <w:rsid w:val="008373BC"/>
    <w:rsid w:val="00845049"/>
    <w:rsid w:val="00856A06"/>
    <w:rsid w:val="008779DC"/>
    <w:rsid w:val="008A77ED"/>
    <w:rsid w:val="008B2A10"/>
    <w:rsid w:val="008B5F85"/>
    <w:rsid w:val="008B63B8"/>
    <w:rsid w:val="008E707E"/>
    <w:rsid w:val="008F2F2C"/>
    <w:rsid w:val="008F7959"/>
    <w:rsid w:val="00934355"/>
    <w:rsid w:val="0093545A"/>
    <w:rsid w:val="009411B4"/>
    <w:rsid w:val="0094228C"/>
    <w:rsid w:val="00973B0C"/>
    <w:rsid w:val="009A1AC2"/>
    <w:rsid w:val="009B270A"/>
    <w:rsid w:val="009D0139"/>
    <w:rsid w:val="009E62F3"/>
    <w:rsid w:val="009F5CDC"/>
    <w:rsid w:val="00A20DCE"/>
    <w:rsid w:val="00A33B38"/>
    <w:rsid w:val="00A43F01"/>
    <w:rsid w:val="00A4541C"/>
    <w:rsid w:val="00A5062E"/>
    <w:rsid w:val="00A775CF"/>
    <w:rsid w:val="00AA223B"/>
    <w:rsid w:val="00AB25FB"/>
    <w:rsid w:val="00AD58F8"/>
    <w:rsid w:val="00B058E9"/>
    <w:rsid w:val="00B06045"/>
    <w:rsid w:val="00B1687E"/>
    <w:rsid w:val="00B20316"/>
    <w:rsid w:val="00B413F2"/>
    <w:rsid w:val="00B56F8A"/>
    <w:rsid w:val="00B606F7"/>
    <w:rsid w:val="00B65350"/>
    <w:rsid w:val="00B977AB"/>
    <w:rsid w:val="00BA1362"/>
    <w:rsid w:val="00BA16CF"/>
    <w:rsid w:val="00C15F7F"/>
    <w:rsid w:val="00C25B9B"/>
    <w:rsid w:val="00C25C72"/>
    <w:rsid w:val="00C27CE2"/>
    <w:rsid w:val="00C35A27"/>
    <w:rsid w:val="00C36DBB"/>
    <w:rsid w:val="00C77619"/>
    <w:rsid w:val="00C776C2"/>
    <w:rsid w:val="00C80DED"/>
    <w:rsid w:val="00C84F78"/>
    <w:rsid w:val="00C9269A"/>
    <w:rsid w:val="00CC182F"/>
    <w:rsid w:val="00CE5228"/>
    <w:rsid w:val="00D14F52"/>
    <w:rsid w:val="00D424CE"/>
    <w:rsid w:val="00D858C1"/>
    <w:rsid w:val="00D92E18"/>
    <w:rsid w:val="00DA268F"/>
    <w:rsid w:val="00DD2DC9"/>
    <w:rsid w:val="00DD6BD1"/>
    <w:rsid w:val="00DE1EAA"/>
    <w:rsid w:val="00DE4758"/>
    <w:rsid w:val="00DF0137"/>
    <w:rsid w:val="00DF0740"/>
    <w:rsid w:val="00DF5C1A"/>
    <w:rsid w:val="00E02C2B"/>
    <w:rsid w:val="00E06ECC"/>
    <w:rsid w:val="00E6065A"/>
    <w:rsid w:val="00E67FFB"/>
    <w:rsid w:val="00E826C2"/>
    <w:rsid w:val="00ED1222"/>
    <w:rsid w:val="00ED6C48"/>
    <w:rsid w:val="00EF2F67"/>
    <w:rsid w:val="00EF3559"/>
    <w:rsid w:val="00F022BB"/>
    <w:rsid w:val="00F043BC"/>
    <w:rsid w:val="00F04DB0"/>
    <w:rsid w:val="00F05CFA"/>
    <w:rsid w:val="00F22F98"/>
    <w:rsid w:val="00F37C26"/>
    <w:rsid w:val="00F404F8"/>
    <w:rsid w:val="00F44A19"/>
    <w:rsid w:val="00F52D40"/>
    <w:rsid w:val="00F65F5D"/>
    <w:rsid w:val="00F86A3A"/>
    <w:rsid w:val="00FA4614"/>
    <w:rsid w:val="00FA6B47"/>
    <w:rsid w:val="00FC1527"/>
    <w:rsid w:val="00FF5C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8CCBE9"/>
  <w15:docId w15:val="{9F93F3DF-2400-4CDD-B65E-4CE12E4D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F01"/>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ootnote Reference1,Footnote Text Char Char,single space Char,ft Char"/>
    <w:basedOn w:val="Normal"/>
    <w:link w:val="FootnoteTextChar"/>
    <w:qFormat/>
    <w:rsid w:val="00345A36"/>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Footnote Text Char Char Char1"/>
    <w:basedOn w:val="DefaultParagraphFont"/>
    <w:link w:val="FootnoteText"/>
    <w:rsid w:val="00345A36"/>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s refss,Texto de nota al pie,referencia nota al pie,Appel note de bas de page,Footnote number,callout,Fago Fußnotenzeichen"/>
    <w:link w:val="ftrefChar"/>
    <w:uiPriority w:val="99"/>
    <w:qFormat/>
    <w:rsid w:val="00345A36"/>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A43F01"/>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F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F01"/>
    <w:rPr>
      <w:rFonts w:ascii="Tahoma" w:eastAsia="Times New Roman" w:hAnsi="Tahoma" w:cs="Tahoma"/>
      <w:sz w:val="16"/>
      <w:szCs w:val="16"/>
      <w:lang w:eastAsia="en-US"/>
    </w:rPr>
  </w:style>
  <w:style w:type="character" w:customStyle="1" w:styleId="SingleTxtGChar">
    <w:name w:val="_ Single Txt_G Char"/>
    <w:basedOn w:val="DefaultParagraphFont"/>
    <w:link w:val="SingleTxtG"/>
    <w:locked/>
    <w:rsid w:val="00E67FFB"/>
    <w:rPr>
      <w:rFonts w:ascii="Times New Roman" w:hAnsi="Times New Roman" w:cs="Times New Roman"/>
      <w:sz w:val="20"/>
      <w:szCs w:val="20"/>
    </w:rPr>
  </w:style>
  <w:style w:type="character" w:styleId="Emphasis">
    <w:name w:val="Emphasis"/>
    <w:basedOn w:val="DefaultParagraphFont"/>
    <w:uiPriority w:val="20"/>
    <w:qFormat/>
    <w:rsid w:val="0002014F"/>
    <w:rPr>
      <w:i/>
      <w:iCs/>
    </w:rPr>
  </w:style>
  <w:style w:type="paragraph" w:customStyle="1" w:styleId="ftrefChar">
    <w:name w:val="ftref Char"/>
    <w:aliases w:val="Footnotes refss Char,BVI fnr Car Char Char1 Char Char Char Char Char,BVI fnr Car Char Char Char Char Char Char Char,BVI fnr Car Car Car Char Char Char Char Char Char Char"/>
    <w:basedOn w:val="Normal"/>
    <w:link w:val="FootnoteReference"/>
    <w:rsid w:val="003F4AB1"/>
    <w:pPr>
      <w:suppressAutoHyphens w:val="0"/>
      <w:spacing w:after="160" w:line="240" w:lineRule="exact"/>
    </w:pPr>
    <w:rPr>
      <w:rFonts w:eastAsia="SimSun" w:cstheme="minorBidi"/>
      <w:sz w:val="18"/>
      <w:szCs w:val="22"/>
      <w:vertAlign w:val="superscript"/>
      <w:lang w:eastAsia="zh-CN"/>
    </w:rPr>
  </w:style>
  <w:style w:type="character" w:styleId="CommentReference">
    <w:name w:val="annotation reference"/>
    <w:basedOn w:val="DefaultParagraphFont"/>
    <w:uiPriority w:val="99"/>
    <w:semiHidden/>
    <w:unhideWhenUsed/>
    <w:rsid w:val="00AD58F8"/>
    <w:rPr>
      <w:sz w:val="16"/>
      <w:szCs w:val="16"/>
    </w:rPr>
  </w:style>
  <w:style w:type="paragraph" w:styleId="CommentText">
    <w:name w:val="annotation text"/>
    <w:basedOn w:val="Normal"/>
    <w:link w:val="CommentTextChar"/>
    <w:uiPriority w:val="99"/>
    <w:semiHidden/>
    <w:unhideWhenUsed/>
    <w:rsid w:val="00AD58F8"/>
    <w:pPr>
      <w:spacing w:line="240" w:lineRule="auto"/>
    </w:pPr>
  </w:style>
  <w:style w:type="character" w:customStyle="1" w:styleId="CommentTextChar">
    <w:name w:val="Comment Text Char"/>
    <w:basedOn w:val="DefaultParagraphFont"/>
    <w:link w:val="CommentText"/>
    <w:uiPriority w:val="99"/>
    <w:semiHidden/>
    <w:rsid w:val="00AD58F8"/>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D58F8"/>
    <w:rPr>
      <w:b/>
      <w:bCs/>
    </w:rPr>
  </w:style>
  <w:style w:type="character" w:customStyle="1" w:styleId="CommentSubjectChar">
    <w:name w:val="Comment Subject Char"/>
    <w:basedOn w:val="CommentTextChar"/>
    <w:link w:val="CommentSubject"/>
    <w:uiPriority w:val="99"/>
    <w:semiHidden/>
    <w:rsid w:val="00AD58F8"/>
    <w:rPr>
      <w:rFonts w:ascii="Times New Roman" w:eastAsia="Times New Roman" w:hAnsi="Times New Roman" w:cs="Times New Roman"/>
      <w:b/>
      <w:bCs/>
      <w:sz w:val="20"/>
      <w:szCs w:val="20"/>
      <w:lang w:eastAsia="en-US"/>
    </w:rPr>
  </w:style>
  <w:style w:type="paragraph" w:styleId="NormalWeb">
    <w:name w:val="Normal (Web)"/>
    <w:basedOn w:val="Normal"/>
    <w:uiPriority w:val="99"/>
    <w:unhideWhenUsed/>
    <w:rsid w:val="002445DF"/>
    <w:pPr>
      <w:suppressAutoHyphens w:val="0"/>
      <w:spacing w:before="100" w:beforeAutospacing="1" w:after="100" w:afterAutospacing="1" w:line="240" w:lineRule="auto"/>
    </w:pPr>
    <w:rPr>
      <w:sz w:val="24"/>
      <w:szCs w:val="24"/>
      <w:lang w:eastAsia="en-GB"/>
    </w:rPr>
  </w:style>
  <w:style w:type="character" w:styleId="Hyperlink">
    <w:name w:val="Hyperlink"/>
    <w:basedOn w:val="DefaultParagraphFont"/>
    <w:uiPriority w:val="99"/>
    <w:unhideWhenUsed/>
    <w:rsid w:val="002445DF"/>
    <w:rPr>
      <w:color w:val="0000FF" w:themeColor="hyperlink"/>
      <w:u w:val="single"/>
    </w:rPr>
  </w:style>
  <w:style w:type="paragraph" w:styleId="ListParagraph">
    <w:name w:val="List Paragraph"/>
    <w:basedOn w:val="Normal"/>
    <w:uiPriority w:val="34"/>
    <w:qFormat/>
    <w:rsid w:val="002445DF"/>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836380"/>
    <w:rPr>
      <w:color w:val="605E5C"/>
      <w:shd w:val="clear" w:color="auto" w:fill="E1DFDD"/>
    </w:rPr>
  </w:style>
  <w:style w:type="paragraph" w:styleId="Revision">
    <w:name w:val="Revision"/>
    <w:hidden/>
    <w:uiPriority w:val="99"/>
    <w:semiHidden/>
    <w:rsid w:val="00856A06"/>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8">
      <w:bodyDiv w:val="1"/>
      <w:marLeft w:val="0"/>
      <w:marRight w:val="0"/>
      <w:marTop w:val="0"/>
      <w:marBottom w:val="0"/>
      <w:divBdr>
        <w:top w:val="none" w:sz="0" w:space="0" w:color="auto"/>
        <w:left w:val="none" w:sz="0" w:space="0" w:color="auto"/>
        <w:bottom w:val="none" w:sz="0" w:space="0" w:color="auto"/>
        <w:right w:val="none" w:sz="0" w:space="0" w:color="auto"/>
      </w:divBdr>
    </w:div>
    <w:div w:id="272370941">
      <w:bodyDiv w:val="1"/>
      <w:marLeft w:val="0"/>
      <w:marRight w:val="0"/>
      <w:marTop w:val="0"/>
      <w:marBottom w:val="0"/>
      <w:divBdr>
        <w:top w:val="none" w:sz="0" w:space="0" w:color="auto"/>
        <w:left w:val="none" w:sz="0" w:space="0" w:color="auto"/>
        <w:bottom w:val="none" w:sz="0" w:space="0" w:color="auto"/>
        <w:right w:val="none" w:sz="0" w:space="0" w:color="auto"/>
      </w:divBdr>
    </w:div>
    <w:div w:id="645858506">
      <w:bodyDiv w:val="1"/>
      <w:marLeft w:val="0"/>
      <w:marRight w:val="0"/>
      <w:marTop w:val="0"/>
      <w:marBottom w:val="0"/>
      <w:divBdr>
        <w:top w:val="none" w:sz="0" w:space="0" w:color="auto"/>
        <w:left w:val="none" w:sz="0" w:space="0" w:color="auto"/>
        <w:bottom w:val="none" w:sz="0" w:space="0" w:color="auto"/>
        <w:right w:val="none" w:sz="0" w:space="0" w:color="auto"/>
      </w:divBdr>
    </w:div>
    <w:div w:id="734397055">
      <w:bodyDiv w:val="1"/>
      <w:marLeft w:val="0"/>
      <w:marRight w:val="0"/>
      <w:marTop w:val="0"/>
      <w:marBottom w:val="0"/>
      <w:divBdr>
        <w:top w:val="none" w:sz="0" w:space="0" w:color="auto"/>
        <w:left w:val="none" w:sz="0" w:space="0" w:color="auto"/>
        <w:bottom w:val="none" w:sz="0" w:space="0" w:color="auto"/>
        <w:right w:val="none" w:sz="0" w:space="0" w:color="auto"/>
      </w:divBdr>
    </w:div>
    <w:div w:id="775294586">
      <w:bodyDiv w:val="1"/>
      <w:marLeft w:val="0"/>
      <w:marRight w:val="0"/>
      <w:marTop w:val="0"/>
      <w:marBottom w:val="0"/>
      <w:divBdr>
        <w:top w:val="none" w:sz="0" w:space="0" w:color="auto"/>
        <w:left w:val="none" w:sz="0" w:space="0" w:color="auto"/>
        <w:bottom w:val="none" w:sz="0" w:space="0" w:color="auto"/>
        <w:right w:val="none" w:sz="0" w:space="0" w:color="auto"/>
      </w:divBdr>
    </w:div>
    <w:div w:id="815028024">
      <w:bodyDiv w:val="1"/>
      <w:marLeft w:val="0"/>
      <w:marRight w:val="0"/>
      <w:marTop w:val="0"/>
      <w:marBottom w:val="0"/>
      <w:divBdr>
        <w:top w:val="none" w:sz="0" w:space="0" w:color="auto"/>
        <w:left w:val="none" w:sz="0" w:space="0" w:color="auto"/>
        <w:bottom w:val="none" w:sz="0" w:space="0" w:color="auto"/>
        <w:right w:val="none" w:sz="0" w:space="0" w:color="auto"/>
      </w:divBdr>
    </w:div>
    <w:div w:id="863323512">
      <w:bodyDiv w:val="1"/>
      <w:marLeft w:val="0"/>
      <w:marRight w:val="0"/>
      <w:marTop w:val="0"/>
      <w:marBottom w:val="0"/>
      <w:divBdr>
        <w:top w:val="none" w:sz="0" w:space="0" w:color="auto"/>
        <w:left w:val="none" w:sz="0" w:space="0" w:color="auto"/>
        <w:bottom w:val="none" w:sz="0" w:space="0" w:color="auto"/>
        <w:right w:val="none" w:sz="0" w:space="0" w:color="auto"/>
      </w:divBdr>
    </w:div>
    <w:div w:id="1097410881">
      <w:bodyDiv w:val="1"/>
      <w:marLeft w:val="0"/>
      <w:marRight w:val="0"/>
      <w:marTop w:val="0"/>
      <w:marBottom w:val="0"/>
      <w:divBdr>
        <w:top w:val="none" w:sz="0" w:space="0" w:color="auto"/>
        <w:left w:val="none" w:sz="0" w:space="0" w:color="auto"/>
        <w:bottom w:val="none" w:sz="0" w:space="0" w:color="auto"/>
        <w:right w:val="none" w:sz="0" w:space="0" w:color="auto"/>
      </w:divBdr>
    </w:div>
    <w:div w:id="1114131857">
      <w:bodyDiv w:val="1"/>
      <w:marLeft w:val="0"/>
      <w:marRight w:val="0"/>
      <w:marTop w:val="0"/>
      <w:marBottom w:val="0"/>
      <w:divBdr>
        <w:top w:val="none" w:sz="0" w:space="0" w:color="auto"/>
        <w:left w:val="none" w:sz="0" w:space="0" w:color="auto"/>
        <w:bottom w:val="none" w:sz="0" w:space="0" w:color="auto"/>
        <w:right w:val="none" w:sz="0" w:space="0" w:color="auto"/>
      </w:divBdr>
    </w:div>
    <w:div w:id="1117600528">
      <w:bodyDiv w:val="1"/>
      <w:marLeft w:val="0"/>
      <w:marRight w:val="0"/>
      <w:marTop w:val="0"/>
      <w:marBottom w:val="0"/>
      <w:divBdr>
        <w:top w:val="none" w:sz="0" w:space="0" w:color="auto"/>
        <w:left w:val="none" w:sz="0" w:space="0" w:color="auto"/>
        <w:bottom w:val="none" w:sz="0" w:space="0" w:color="auto"/>
        <w:right w:val="none" w:sz="0" w:space="0" w:color="auto"/>
      </w:divBdr>
    </w:div>
    <w:div w:id="1131631469">
      <w:bodyDiv w:val="1"/>
      <w:marLeft w:val="0"/>
      <w:marRight w:val="0"/>
      <w:marTop w:val="0"/>
      <w:marBottom w:val="0"/>
      <w:divBdr>
        <w:top w:val="none" w:sz="0" w:space="0" w:color="auto"/>
        <w:left w:val="none" w:sz="0" w:space="0" w:color="auto"/>
        <w:bottom w:val="none" w:sz="0" w:space="0" w:color="auto"/>
        <w:right w:val="none" w:sz="0" w:space="0" w:color="auto"/>
      </w:divBdr>
    </w:div>
    <w:div w:id="1658075397">
      <w:bodyDiv w:val="1"/>
      <w:marLeft w:val="0"/>
      <w:marRight w:val="0"/>
      <w:marTop w:val="0"/>
      <w:marBottom w:val="0"/>
      <w:divBdr>
        <w:top w:val="none" w:sz="0" w:space="0" w:color="auto"/>
        <w:left w:val="none" w:sz="0" w:space="0" w:color="auto"/>
        <w:bottom w:val="none" w:sz="0" w:space="0" w:color="auto"/>
        <w:right w:val="none" w:sz="0" w:space="0" w:color="auto"/>
      </w:divBdr>
    </w:div>
    <w:div w:id="1842767740">
      <w:bodyDiv w:val="1"/>
      <w:marLeft w:val="0"/>
      <w:marRight w:val="0"/>
      <w:marTop w:val="0"/>
      <w:marBottom w:val="0"/>
      <w:divBdr>
        <w:top w:val="none" w:sz="0" w:space="0" w:color="auto"/>
        <w:left w:val="none" w:sz="0" w:space="0" w:color="auto"/>
        <w:bottom w:val="none" w:sz="0" w:space="0" w:color="auto"/>
        <w:right w:val="none" w:sz="0" w:space="0" w:color="auto"/>
      </w:divBdr>
    </w:div>
    <w:div w:id="2079132325">
      <w:bodyDiv w:val="1"/>
      <w:marLeft w:val="0"/>
      <w:marRight w:val="0"/>
      <w:marTop w:val="0"/>
      <w:marBottom w:val="0"/>
      <w:divBdr>
        <w:top w:val="none" w:sz="0" w:space="0" w:color="auto"/>
        <w:left w:val="none" w:sz="0" w:space="0" w:color="auto"/>
        <w:bottom w:val="none" w:sz="0" w:space="0" w:color="auto"/>
        <w:right w:val="none" w:sz="0" w:space="0" w:color="auto"/>
      </w:divBdr>
    </w:div>
    <w:div w:id="21309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6E226-A7B7-4CAD-8AEF-2FEAF7537BC6}">
  <ds:schemaRefs>
    <ds:schemaRef ds:uri="http://schemas.openxmlformats.org/officeDocument/2006/bibliography"/>
  </ds:schemaRefs>
</ds:datastoreItem>
</file>

<file path=customXml/itemProps2.xml><?xml version="1.0" encoding="utf-8"?>
<ds:datastoreItem xmlns:ds="http://schemas.openxmlformats.org/officeDocument/2006/customXml" ds:itemID="{180258CB-F471-4592-A9C2-D46CD05128FD}"/>
</file>

<file path=customXml/itemProps3.xml><?xml version="1.0" encoding="utf-8"?>
<ds:datastoreItem xmlns:ds="http://schemas.openxmlformats.org/officeDocument/2006/customXml" ds:itemID="{AD86AE21-146E-4698-8D86-EC6FAA54BF90}"/>
</file>

<file path=customXml/itemProps4.xml><?xml version="1.0" encoding="utf-8"?>
<ds:datastoreItem xmlns:ds="http://schemas.openxmlformats.org/officeDocument/2006/customXml" ds:itemID="{8F25D9DA-570F-4480-B6DF-70C1C11690C4}"/>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CAT/C/66/2</vt:lpstr>
    </vt:vector>
  </TitlesOfParts>
  <Company>DCM</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CAT/C/66/2</dc:title>
  <dc:subject>1904141</dc:subject>
  <dc:creator>Giltsoff</dc:creator>
  <cp:keywords/>
  <dc:description/>
  <cp:lastModifiedBy>Britta Nicolmann</cp:lastModifiedBy>
  <cp:revision>2</cp:revision>
  <cp:lastPrinted>2020-03-23T15:47:00Z</cp:lastPrinted>
  <dcterms:created xsi:type="dcterms:W3CDTF">2020-06-02T13:40:00Z</dcterms:created>
  <dcterms:modified xsi:type="dcterms:W3CDTF">2020-06-02T13:40:00Z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