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F6D64" w14:textId="77777777" w:rsidR="00423139" w:rsidRPr="00443BA6" w:rsidRDefault="00BF1419" w:rsidP="00F060DC">
      <w:pPr>
        <w:spacing w:after="0" w:line="240" w:lineRule="auto"/>
        <w:jc w:val="center"/>
        <w:rPr>
          <w:rFonts w:ascii="Times New Roman" w:hAnsi="Times New Roman" w:cs="Times New Roman"/>
          <w:b/>
          <w:sz w:val="28"/>
          <w:szCs w:val="28"/>
        </w:rPr>
      </w:pPr>
      <w:bookmarkStart w:id="0" w:name="_GoBack"/>
      <w:bookmarkEnd w:id="0"/>
      <w:r w:rsidRPr="00443BA6">
        <w:rPr>
          <w:rFonts w:ascii="Times New Roman" w:hAnsi="Times New Roman" w:cs="Times New Roman"/>
          <w:b/>
          <w:sz w:val="28"/>
          <w:szCs w:val="28"/>
        </w:rPr>
        <w:t>Submission from Singapore</w:t>
      </w:r>
      <w:r w:rsidR="00DC59E5" w:rsidRPr="00443BA6">
        <w:rPr>
          <w:rFonts w:ascii="Times New Roman" w:hAnsi="Times New Roman" w:cs="Times New Roman"/>
          <w:b/>
          <w:sz w:val="28"/>
          <w:szCs w:val="28"/>
        </w:rPr>
        <w:t xml:space="preserve"> to </w:t>
      </w:r>
      <w:r w:rsidR="00423139" w:rsidRPr="00443BA6">
        <w:rPr>
          <w:rFonts w:ascii="Times New Roman" w:hAnsi="Times New Roman" w:cs="Times New Roman"/>
          <w:b/>
          <w:sz w:val="28"/>
          <w:szCs w:val="28"/>
        </w:rPr>
        <w:t xml:space="preserve">the </w:t>
      </w:r>
      <w:r w:rsidR="00DC59E5" w:rsidRPr="00443BA6">
        <w:rPr>
          <w:rFonts w:ascii="Times New Roman" w:hAnsi="Times New Roman" w:cs="Times New Roman"/>
          <w:b/>
          <w:sz w:val="28"/>
          <w:szCs w:val="28"/>
        </w:rPr>
        <w:t xml:space="preserve">questionnaire in relation to </w:t>
      </w:r>
    </w:p>
    <w:p w14:paraId="6116E90F" w14:textId="15776737" w:rsidR="00515110" w:rsidRPr="00443BA6" w:rsidRDefault="00DC59E5" w:rsidP="00F060DC">
      <w:pPr>
        <w:spacing w:after="0" w:line="240" w:lineRule="auto"/>
        <w:jc w:val="center"/>
        <w:rPr>
          <w:rFonts w:ascii="Times New Roman" w:hAnsi="Times New Roman" w:cs="Times New Roman"/>
          <w:b/>
          <w:sz w:val="28"/>
          <w:szCs w:val="28"/>
        </w:rPr>
      </w:pPr>
      <w:r w:rsidRPr="00443BA6">
        <w:rPr>
          <w:rFonts w:ascii="Times New Roman" w:hAnsi="Times New Roman" w:cs="Times New Roman"/>
          <w:b/>
          <w:sz w:val="28"/>
          <w:szCs w:val="28"/>
        </w:rPr>
        <w:t>General Assembly Resolution 68/268 on “Strengthening and Enhancing the effective functioning of the human rights treaty body system”</w:t>
      </w:r>
    </w:p>
    <w:p w14:paraId="46F7CE06" w14:textId="77777777" w:rsidR="00CE7203" w:rsidRPr="00443BA6" w:rsidRDefault="00CE7203" w:rsidP="00F060DC">
      <w:pPr>
        <w:spacing w:after="0" w:line="240" w:lineRule="auto"/>
        <w:rPr>
          <w:rFonts w:ascii="Times New Roman" w:hAnsi="Times New Roman" w:cs="Times New Roman"/>
          <w:sz w:val="28"/>
          <w:szCs w:val="28"/>
        </w:rPr>
      </w:pPr>
    </w:p>
    <w:p w14:paraId="2BA79366" w14:textId="07FB0CA0" w:rsidR="00CE7203" w:rsidRPr="00443BA6" w:rsidRDefault="00CE7203" w:rsidP="00084878">
      <w:pPr>
        <w:spacing w:after="0" w:line="240" w:lineRule="auto"/>
        <w:ind w:firstLine="360"/>
        <w:jc w:val="both"/>
        <w:rPr>
          <w:rFonts w:ascii="Times New Roman" w:hAnsi="Times New Roman" w:cs="Times New Roman"/>
          <w:sz w:val="28"/>
          <w:szCs w:val="28"/>
        </w:rPr>
      </w:pPr>
      <w:r w:rsidRPr="00443BA6">
        <w:rPr>
          <w:rFonts w:ascii="Times New Roman" w:hAnsi="Times New Roman" w:cs="Times New Roman"/>
          <w:sz w:val="28"/>
          <w:szCs w:val="28"/>
        </w:rPr>
        <w:t xml:space="preserve">In </w:t>
      </w:r>
      <w:r w:rsidR="00BF1419" w:rsidRPr="00443BA6">
        <w:rPr>
          <w:rFonts w:ascii="Times New Roman" w:hAnsi="Times New Roman" w:cs="Times New Roman"/>
          <w:sz w:val="28"/>
          <w:szCs w:val="28"/>
        </w:rPr>
        <w:t xml:space="preserve">response to </w:t>
      </w:r>
      <w:r w:rsidR="001E3E1A" w:rsidRPr="00443BA6">
        <w:rPr>
          <w:rFonts w:ascii="Times New Roman" w:hAnsi="Times New Roman" w:cs="Times New Roman"/>
          <w:sz w:val="28"/>
          <w:szCs w:val="28"/>
        </w:rPr>
        <w:t xml:space="preserve">the Questionnaire in relation to General Assembly resolution 68/268 </w:t>
      </w:r>
      <w:r w:rsidR="00BF1419" w:rsidRPr="00443BA6">
        <w:rPr>
          <w:rFonts w:ascii="Times New Roman" w:hAnsi="Times New Roman" w:cs="Times New Roman"/>
          <w:sz w:val="28"/>
          <w:szCs w:val="28"/>
        </w:rPr>
        <w:t>for inputs on</w:t>
      </w:r>
      <w:r w:rsidRPr="00443BA6">
        <w:rPr>
          <w:rFonts w:ascii="Times New Roman" w:hAnsi="Times New Roman" w:cs="Times New Roman"/>
          <w:sz w:val="28"/>
          <w:szCs w:val="28"/>
        </w:rPr>
        <w:t xml:space="preserve"> the</w:t>
      </w:r>
      <w:r w:rsidR="00BF1419" w:rsidRPr="00443BA6">
        <w:rPr>
          <w:rFonts w:ascii="Times New Roman" w:hAnsi="Times New Roman" w:cs="Times New Roman"/>
          <w:sz w:val="28"/>
          <w:szCs w:val="28"/>
        </w:rPr>
        <w:t xml:space="preserve"> upcoming</w:t>
      </w:r>
      <w:r w:rsidRPr="00443BA6">
        <w:rPr>
          <w:rFonts w:ascii="Times New Roman" w:hAnsi="Times New Roman" w:cs="Times New Roman"/>
          <w:sz w:val="28"/>
          <w:szCs w:val="28"/>
        </w:rPr>
        <w:t xml:space="preserve"> review</w:t>
      </w:r>
      <w:r w:rsidR="00FE11CF" w:rsidRPr="00443BA6">
        <w:rPr>
          <w:rFonts w:ascii="Times New Roman" w:hAnsi="Times New Roman" w:cs="Times New Roman"/>
          <w:sz w:val="28"/>
          <w:szCs w:val="28"/>
        </w:rPr>
        <w:t xml:space="preserve"> </w:t>
      </w:r>
      <w:r w:rsidRPr="00443BA6">
        <w:rPr>
          <w:rFonts w:ascii="Times New Roman" w:hAnsi="Times New Roman" w:cs="Times New Roman"/>
          <w:sz w:val="28"/>
          <w:szCs w:val="28"/>
        </w:rPr>
        <w:t xml:space="preserve">of the state of </w:t>
      </w:r>
      <w:r w:rsidR="00D52724" w:rsidRPr="00443BA6">
        <w:rPr>
          <w:rFonts w:ascii="Times New Roman" w:hAnsi="Times New Roman" w:cs="Times New Roman"/>
          <w:sz w:val="28"/>
          <w:szCs w:val="28"/>
        </w:rPr>
        <w:t xml:space="preserve">the </w:t>
      </w:r>
      <w:r w:rsidRPr="00443BA6">
        <w:rPr>
          <w:rFonts w:ascii="Times New Roman" w:hAnsi="Times New Roman" w:cs="Times New Roman"/>
          <w:sz w:val="28"/>
          <w:szCs w:val="28"/>
        </w:rPr>
        <w:t>human rights treaty body system mandated by General Assembly Resolution 68/268</w:t>
      </w:r>
      <w:r w:rsidR="00BF1419" w:rsidRPr="00443BA6">
        <w:rPr>
          <w:rFonts w:ascii="Times New Roman" w:hAnsi="Times New Roman" w:cs="Times New Roman"/>
          <w:sz w:val="28"/>
          <w:szCs w:val="28"/>
        </w:rPr>
        <w:t xml:space="preserve"> in 2020</w:t>
      </w:r>
      <w:r w:rsidRPr="00443BA6">
        <w:rPr>
          <w:rFonts w:ascii="Times New Roman" w:hAnsi="Times New Roman" w:cs="Times New Roman"/>
          <w:sz w:val="28"/>
          <w:szCs w:val="28"/>
        </w:rPr>
        <w:t xml:space="preserve">, Singapore </w:t>
      </w:r>
      <w:r w:rsidR="00FE11CF" w:rsidRPr="00443BA6">
        <w:rPr>
          <w:rFonts w:ascii="Times New Roman" w:hAnsi="Times New Roman" w:cs="Times New Roman"/>
          <w:sz w:val="28"/>
          <w:szCs w:val="28"/>
        </w:rPr>
        <w:t>submits the following proposals:</w:t>
      </w:r>
    </w:p>
    <w:p w14:paraId="0A516BD3" w14:textId="77777777" w:rsidR="00D0786E" w:rsidRPr="00443BA6" w:rsidRDefault="00D0786E" w:rsidP="00F060DC">
      <w:pPr>
        <w:spacing w:after="0" w:line="240" w:lineRule="auto"/>
        <w:jc w:val="both"/>
        <w:rPr>
          <w:rFonts w:ascii="Times New Roman" w:hAnsi="Times New Roman" w:cs="Times New Roman"/>
          <w:sz w:val="28"/>
          <w:szCs w:val="28"/>
        </w:rPr>
      </w:pPr>
    </w:p>
    <w:p w14:paraId="34530A75" w14:textId="4AD97B67" w:rsidR="002321CA" w:rsidRPr="00443BA6" w:rsidRDefault="007B777E" w:rsidP="002321CA">
      <w:pPr>
        <w:pStyle w:val="ListParagraph"/>
        <w:numPr>
          <w:ilvl w:val="0"/>
          <w:numId w:val="1"/>
        </w:numPr>
        <w:jc w:val="both"/>
        <w:rPr>
          <w:rFonts w:ascii="Times New Roman" w:hAnsi="Times New Roman" w:cs="Times New Roman"/>
          <w:sz w:val="28"/>
          <w:szCs w:val="28"/>
        </w:rPr>
      </w:pPr>
      <w:r w:rsidRPr="00443BA6">
        <w:rPr>
          <w:rFonts w:ascii="Times New Roman" w:hAnsi="Times New Roman" w:cs="Times New Roman"/>
          <w:sz w:val="28"/>
          <w:szCs w:val="28"/>
        </w:rPr>
        <w:t xml:space="preserve">Some </w:t>
      </w:r>
      <w:r w:rsidR="00BF1419" w:rsidRPr="00443BA6">
        <w:rPr>
          <w:rFonts w:ascii="Times New Roman" w:hAnsi="Times New Roman" w:cs="Times New Roman"/>
          <w:sz w:val="28"/>
          <w:szCs w:val="28"/>
        </w:rPr>
        <w:t xml:space="preserve">UN human rights </w:t>
      </w:r>
      <w:r w:rsidRPr="00443BA6">
        <w:rPr>
          <w:rFonts w:ascii="Times New Roman" w:hAnsi="Times New Roman" w:cs="Times New Roman"/>
          <w:sz w:val="28"/>
          <w:szCs w:val="28"/>
        </w:rPr>
        <w:t xml:space="preserve">mechanisms such as the </w:t>
      </w:r>
      <w:r w:rsidR="002321CA" w:rsidRPr="00443BA6">
        <w:rPr>
          <w:rFonts w:ascii="Times New Roman" w:hAnsi="Times New Roman" w:cs="Times New Roman"/>
          <w:sz w:val="28"/>
          <w:szCs w:val="28"/>
        </w:rPr>
        <w:t>Special Procedures Mandate Holders (SPMHs)</w:t>
      </w:r>
      <w:r w:rsidR="00BF1419" w:rsidRPr="00443BA6">
        <w:rPr>
          <w:rFonts w:ascii="Times New Roman" w:hAnsi="Times New Roman" w:cs="Times New Roman"/>
          <w:sz w:val="28"/>
          <w:szCs w:val="28"/>
        </w:rPr>
        <w:t xml:space="preserve"> </w:t>
      </w:r>
      <w:r w:rsidRPr="00443BA6">
        <w:rPr>
          <w:rFonts w:ascii="Times New Roman" w:hAnsi="Times New Roman" w:cs="Times New Roman"/>
          <w:sz w:val="28"/>
          <w:szCs w:val="28"/>
        </w:rPr>
        <w:t>are guided by</w:t>
      </w:r>
      <w:r w:rsidR="00BF1419" w:rsidRPr="00443BA6">
        <w:rPr>
          <w:rFonts w:ascii="Times New Roman" w:hAnsi="Times New Roman" w:cs="Times New Roman"/>
          <w:sz w:val="28"/>
          <w:szCs w:val="28"/>
        </w:rPr>
        <w:t xml:space="preserve"> </w:t>
      </w:r>
      <w:r w:rsidR="002321CA" w:rsidRPr="00443BA6">
        <w:rPr>
          <w:rFonts w:ascii="Times New Roman" w:hAnsi="Times New Roman" w:cs="Times New Roman"/>
          <w:sz w:val="28"/>
          <w:szCs w:val="28"/>
        </w:rPr>
        <w:t>a Code of Conduct</w:t>
      </w:r>
      <w:r w:rsidRPr="00443BA6">
        <w:rPr>
          <w:rFonts w:ascii="Times New Roman" w:hAnsi="Times New Roman" w:cs="Times New Roman"/>
          <w:sz w:val="28"/>
          <w:szCs w:val="28"/>
        </w:rPr>
        <w:t xml:space="preserve"> in the conduct of their work</w:t>
      </w:r>
      <w:r w:rsidR="00BF1419" w:rsidRPr="00443BA6">
        <w:rPr>
          <w:rFonts w:ascii="Times New Roman" w:hAnsi="Times New Roman" w:cs="Times New Roman"/>
          <w:sz w:val="28"/>
          <w:szCs w:val="28"/>
        </w:rPr>
        <w:t>. There is currently no equivalent guidance for</w:t>
      </w:r>
      <w:r w:rsidR="002321CA" w:rsidRPr="00443BA6">
        <w:rPr>
          <w:rFonts w:ascii="Times New Roman" w:hAnsi="Times New Roman" w:cs="Times New Roman"/>
          <w:sz w:val="28"/>
          <w:szCs w:val="28"/>
        </w:rPr>
        <w:t xml:space="preserve"> treaty body members</w:t>
      </w:r>
      <w:r w:rsidR="001A7D11" w:rsidRPr="00443BA6">
        <w:rPr>
          <w:rFonts w:ascii="Times New Roman" w:hAnsi="Times New Roman" w:cs="Times New Roman"/>
          <w:sz w:val="28"/>
          <w:szCs w:val="28"/>
        </w:rPr>
        <w:t xml:space="preserve">. </w:t>
      </w:r>
      <w:r w:rsidR="00BF1419" w:rsidRPr="00443BA6">
        <w:rPr>
          <w:rFonts w:ascii="Times New Roman" w:hAnsi="Times New Roman" w:cs="Times New Roman"/>
          <w:sz w:val="28"/>
          <w:szCs w:val="28"/>
        </w:rPr>
        <w:t xml:space="preserve">We propose establishing a common </w:t>
      </w:r>
      <w:r w:rsidR="00B91E09" w:rsidRPr="00443BA6">
        <w:rPr>
          <w:rFonts w:ascii="Times New Roman" w:hAnsi="Times New Roman" w:cs="Times New Roman"/>
          <w:sz w:val="28"/>
          <w:szCs w:val="28"/>
        </w:rPr>
        <w:t>c</w:t>
      </w:r>
      <w:r w:rsidR="00BF1419" w:rsidRPr="00443BA6">
        <w:rPr>
          <w:rFonts w:ascii="Times New Roman" w:hAnsi="Times New Roman" w:cs="Times New Roman"/>
          <w:sz w:val="28"/>
          <w:szCs w:val="28"/>
        </w:rPr>
        <w:t xml:space="preserve">ode of </w:t>
      </w:r>
      <w:r w:rsidR="00B91E09" w:rsidRPr="00443BA6">
        <w:rPr>
          <w:rFonts w:ascii="Times New Roman" w:hAnsi="Times New Roman" w:cs="Times New Roman"/>
          <w:sz w:val="28"/>
          <w:szCs w:val="28"/>
        </w:rPr>
        <w:t>c</w:t>
      </w:r>
      <w:r w:rsidR="00BF1419" w:rsidRPr="00443BA6">
        <w:rPr>
          <w:rFonts w:ascii="Times New Roman" w:hAnsi="Times New Roman" w:cs="Times New Roman"/>
          <w:sz w:val="28"/>
          <w:szCs w:val="28"/>
        </w:rPr>
        <w:t xml:space="preserve">onduct for treaty </w:t>
      </w:r>
      <w:r w:rsidRPr="00443BA6">
        <w:rPr>
          <w:rFonts w:ascii="Times New Roman" w:hAnsi="Times New Roman" w:cs="Times New Roman"/>
          <w:sz w:val="28"/>
          <w:szCs w:val="28"/>
        </w:rPr>
        <w:t xml:space="preserve">body </w:t>
      </w:r>
      <w:r w:rsidR="00BF1419" w:rsidRPr="00443BA6">
        <w:rPr>
          <w:rFonts w:ascii="Times New Roman" w:hAnsi="Times New Roman" w:cs="Times New Roman"/>
          <w:sz w:val="28"/>
          <w:szCs w:val="28"/>
        </w:rPr>
        <w:t xml:space="preserve">members </w:t>
      </w:r>
      <w:r w:rsidR="002321CA" w:rsidRPr="00443BA6">
        <w:rPr>
          <w:rFonts w:ascii="Times New Roman" w:hAnsi="Times New Roman" w:cs="Times New Roman"/>
          <w:sz w:val="28"/>
          <w:szCs w:val="28"/>
        </w:rPr>
        <w:t>to</w:t>
      </w:r>
      <w:r w:rsidR="00BF1419" w:rsidRPr="00443BA6">
        <w:rPr>
          <w:rFonts w:ascii="Times New Roman" w:hAnsi="Times New Roman" w:cs="Times New Roman"/>
          <w:sz w:val="28"/>
          <w:szCs w:val="28"/>
        </w:rPr>
        <w:t xml:space="preserve"> build trust with States Parties,</w:t>
      </w:r>
      <w:r w:rsidR="002321CA" w:rsidRPr="00443BA6">
        <w:rPr>
          <w:rFonts w:ascii="Times New Roman" w:hAnsi="Times New Roman" w:cs="Times New Roman"/>
          <w:sz w:val="28"/>
          <w:szCs w:val="28"/>
        </w:rPr>
        <w:t xml:space="preserve"> enhance the effectiveness of the treaty body system, set out common practices and define standards of professional conduct and ethical behaviour in discharging their duties. The code of conduct </w:t>
      </w:r>
      <w:r w:rsidR="00BF1419" w:rsidRPr="00443BA6">
        <w:rPr>
          <w:rFonts w:ascii="Times New Roman" w:hAnsi="Times New Roman" w:cs="Times New Roman"/>
          <w:sz w:val="28"/>
          <w:szCs w:val="28"/>
        </w:rPr>
        <w:t>should</w:t>
      </w:r>
      <w:r w:rsidR="002321CA" w:rsidRPr="00443BA6">
        <w:rPr>
          <w:rFonts w:ascii="Times New Roman" w:hAnsi="Times New Roman" w:cs="Times New Roman"/>
          <w:sz w:val="28"/>
          <w:szCs w:val="28"/>
        </w:rPr>
        <w:t xml:space="preserve"> be negotiated and adopted by the United Nations General Assembly, in consultation with the Chairs of the treaty bodies. </w:t>
      </w:r>
    </w:p>
    <w:p w14:paraId="263E08CF" w14:textId="2A012D83" w:rsidR="00D0786E" w:rsidRPr="00443BA6" w:rsidRDefault="00D0786E" w:rsidP="00D0786E">
      <w:pPr>
        <w:pStyle w:val="ListParagraph"/>
        <w:jc w:val="both"/>
        <w:rPr>
          <w:rFonts w:asciiTheme="minorHAnsi" w:hAnsiTheme="minorHAnsi" w:cstheme="minorBidi"/>
          <w:sz w:val="28"/>
          <w:szCs w:val="28"/>
        </w:rPr>
      </w:pPr>
    </w:p>
    <w:p w14:paraId="28EE5B3F" w14:textId="77777777" w:rsidR="00010F0B" w:rsidRDefault="002321CA" w:rsidP="001776BB">
      <w:pPr>
        <w:pStyle w:val="ListParagraph"/>
        <w:numPr>
          <w:ilvl w:val="0"/>
          <w:numId w:val="1"/>
        </w:numPr>
        <w:jc w:val="both"/>
        <w:rPr>
          <w:rFonts w:ascii="Times New Roman" w:hAnsi="Times New Roman" w:cs="Times New Roman"/>
          <w:sz w:val="28"/>
          <w:szCs w:val="28"/>
        </w:rPr>
      </w:pPr>
      <w:r w:rsidRPr="001776BB">
        <w:rPr>
          <w:rFonts w:ascii="Times New Roman" w:hAnsi="Times New Roman" w:cs="Times New Roman"/>
          <w:sz w:val="28"/>
          <w:szCs w:val="28"/>
        </w:rPr>
        <w:t>As recommended by Operative Paragraph 7 of General Assembly Resolution 68/268, the treaty bodies should make more efficient and effective use of the meetings of States Parties by proposing and organi</w:t>
      </w:r>
      <w:r w:rsidR="00423139" w:rsidRPr="001776BB">
        <w:rPr>
          <w:rFonts w:ascii="Times New Roman" w:hAnsi="Times New Roman" w:cs="Times New Roman"/>
          <w:sz w:val="28"/>
          <w:szCs w:val="28"/>
        </w:rPr>
        <w:t>s</w:t>
      </w:r>
      <w:r w:rsidRPr="001776BB">
        <w:rPr>
          <w:rFonts w:ascii="Times New Roman" w:hAnsi="Times New Roman" w:cs="Times New Roman"/>
          <w:sz w:val="28"/>
          <w:szCs w:val="28"/>
        </w:rPr>
        <w:t>ing discussions on matters related to the implementation of each treaty.</w:t>
      </w:r>
      <w:r w:rsidR="00BF1419" w:rsidRPr="001776BB">
        <w:rPr>
          <w:rFonts w:ascii="Times New Roman" w:hAnsi="Times New Roman" w:cs="Times New Roman"/>
          <w:sz w:val="28"/>
          <w:szCs w:val="28"/>
        </w:rPr>
        <w:t xml:space="preserve"> </w:t>
      </w:r>
    </w:p>
    <w:p w14:paraId="588F5A3D" w14:textId="77777777" w:rsidR="00010F0B" w:rsidRDefault="00010F0B" w:rsidP="00010F0B">
      <w:pPr>
        <w:pStyle w:val="ListParagraph"/>
        <w:jc w:val="both"/>
        <w:rPr>
          <w:rFonts w:ascii="Times New Roman" w:hAnsi="Times New Roman" w:cs="Times New Roman"/>
          <w:sz w:val="28"/>
          <w:szCs w:val="28"/>
        </w:rPr>
      </w:pPr>
    </w:p>
    <w:p w14:paraId="28463278" w14:textId="2B762D7C" w:rsidR="001776BB" w:rsidRPr="00443BA6" w:rsidRDefault="001776BB" w:rsidP="001776BB">
      <w:pPr>
        <w:pStyle w:val="ListParagraph"/>
        <w:numPr>
          <w:ilvl w:val="0"/>
          <w:numId w:val="1"/>
        </w:numPr>
        <w:jc w:val="both"/>
        <w:rPr>
          <w:rFonts w:ascii="Times New Roman" w:hAnsi="Times New Roman" w:cs="Times New Roman"/>
          <w:sz w:val="28"/>
          <w:szCs w:val="28"/>
        </w:rPr>
      </w:pPr>
      <w:r w:rsidRPr="00443BA6">
        <w:rPr>
          <w:rFonts w:ascii="Times New Roman" w:hAnsi="Times New Roman" w:cs="Times New Roman"/>
          <w:sz w:val="28"/>
          <w:szCs w:val="28"/>
        </w:rPr>
        <w:t>A State Party’s review should serve as a platform for a constructive exchange of views and good practices in order to be able to further the practical realisation of human rights. Treaty body members should be open to hearing the innovative and practical ways that a State Party has adopted to realise human rights within their specific circumstances, and lessen calls for a one-size-fits-all</w:t>
      </w:r>
      <w:r w:rsidRPr="00443BA6">
        <w:rPr>
          <w:rFonts w:ascii="Times New Roman" w:hAnsi="Times New Roman" w:cs="Times New Roman"/>
          <w:b/>
          <w:sz w:val="28"/>
          <w:szCs w:val="28"/>
        </w:rPr>
        <w:t xml:space="preserve"> </w:t>
      </w:r>
      <w:r w:rsidRPr="00443BA6">
        <w:rPr>
          <w:rFonts w:ascii="Times New Roman" w:hAnsi="Times New Roman" w:cs="Times New Roman"/>
          <w:sz w:val="28"/>
          <w:szCs w:val="28"/>
        </w:rPr>
        <w:t xml:space="preserve">approach or advocate for the adoption of an ideological approach to how human rights should be realised. </w:t>
      </w:r>
      <w:r w:rsidR="0049565C">
        <w:rPr>
          <w:rFonts w:ascii="Times New Roman" w:hAnsi="Times New Roman" w:cs="Times New Roman"/>
          <w:sz w:val="28"/>
          <w:szCs w:val="28"/>
        </w:rPr>
        <w:t>I</w:t>
      </w:r>
      <w:r w:rsidRPr="00443BA6">
        <w:rPr>
          <w:rFonts w:ascii="Times New Roman" w:hAnsi="Times New Roman" w:cs="Times New Roman"/>
          <w:sz w:val="28"/>
          <w:szCs w:val="28"/>
        </w:rPr>
        <w:t xml:space="preserve">ssues </w:t>
      </w:r>
      <w:r w:rsidR="0049565C">
        <w:rPr>
          <w:rFonts w:ascii="Times New Roman" w:hAnsi="Times New Roman" w:cs="Times New Roman"/>
          <w:sz w:val="28"/>
          <w:szCs w:val="28"/>
        </w:rPr>
        <w:t xml:space="preserve">that are extraneous or irrelevant to the treaty </w:t>
      </w:r>
      <w:r w:rsidRPr="00443BA6">
        <w:rPr>
          <w:rFonts w:ascii="Times New Roman" w:hAnsi="Times New Roman" w:cs="Times New Roman"/>
          <w:sz w:val="28"/>
          <w:szCs w:val="28"/>
        </w:rPr>
        <w:t>should not be raised during the review. In a similar vein, questions posed to States Parties under review should be clearly expressed and targeted at specific treaty obligations (with express reference to the relevant article of the treaty). To facilitate the review, treaty bodies should also provide State</w:t>
      </w:r>
      <w:r w:rsidR="0049565C">
        <w:rPr>
          <w:rFonts w:ascii="Times New Roman" w:hAnsi="Times New Roman" w:cs="Times New Roman"/>
          <w:sz w:val="28"/>
          <w:szCs w:val="28"/>
        </w:rPr>
        <w:t>s</w:t>
      </w:r>
      <w:r w:rsidRPr="00443BA6">
        <w:rPr>
          <w:rFonts w:ascii="Times New Roman" w:hAnsi="Times New Roman" w:cs="Times New Roman"/>
          <w:sz w:val="28"/>
          <w:szCs w:val="28"/>
        </w:rPr>
        <w:t xml:space="preserve"> Parties with a list of questions up to 48 hours prior to the </w:t>
      </w:r>
      <w:r>
        <w:rPr>
          <w:rFonts w:ascii="Times New Roman" w:hAnsi="Times New Roman" w:cs="Times New Roman"/>
          <w:sz w:val="28"/>
          <w:szCs w:val="28"/>
        </w:rPr>
        <w:t>dialogue</w:t>
      </w:r>
      <w:r w:rsidRPr="00443BA6">
        <w:rPr>
          <w:rFonts w:ascii="Times New Roman" w:hAnsi="Times New Roman" w:cs="Times New Roman"/>
          <w:sz w:val="28"/>
          <w:szCs w:val="28"/>
        </w:rPr>
        <w:t xml:space="preserve"> to avoid duplication of questions and to allow States </w:t>
      </w:r>
      <w:r w:rsidR="0049565C">
        <w:rPr>
          <w:rFonts w:ascii="Times New Roman" w:hAnsi="Times New Roman" w:cs="Times New Roman"/>
          <w:sz w:val="28"/>
          <w:szCs w:val="28"/>
        </w:rPr>
        <w:t>P</w:t>
      </w:r>
      <w:r w:rsidRPr="00443BA6">
        <w:rPr>
          <w:rFonts w:ascii="Times New Roman" w:hAnsi="Times New Roman" w:cs="Times New Roman"/>
          <w:sz w:val="28"/>
          <w:szCs w:val="28"/>
        </w:rPr>
        <w:t>arties the best opportunity to provide detailed and in-depth answers.</w:t>
      </w:r>
    </w:p>
    <w:p w14:paraId="29C2420D" w14:textId="77777777" w:rsidR="002321CA" w:rsidRPr="001776BB" w:rsidRDefault="002321CA" w:rsidP="00010F0B">
      <w:pPr>
        <w:pStyle w:val="ListParagraph"/>
        <w:jc w:val="both"/>
        <w:rPr>
          <w:rFonts w:ascii="Times New Roman" w:hAnsi="Times New Roman" w:cs="Times New Roman"/>
          <w:sz w:val="28"/>
          <w:szCs w:val="28"/>
        </w:rPr>
      </w:pPr>
    </w:p>
    <w:p w14:paraId="31D77954" w14:textId="0B1E96BA" w:rsidR="00CE7203" w:rsidRPr="00443BA6" w:rsidRDefault="00CE7203" w:rsidP="00F060DC">
      <w:pPr>
        <w:pStyle w:val="ListParagraph"/>
        <w:numPr>
          <w:ilvl w:val="0"/>
          <w:numId w:val="1"/>
        </w:numPr>
        <w:jc w:val="both"/>
        <w:rPr>
          <w:rFonts w:ascii="Times New Roman" w:hAnsi="Times New Roman" w:cs="Times New Roman"/>
          <w:sz w:val="28"/>
          <w:szCs w:val="28"/>
        </w:rPr>
      </w:pPr>
      <w:r w:rsidRPr="00443BA6">
        <w:rPr>
          <w:rFonts w:ascii="Times New Roman" w:hAnsi="Times New Roman" w:cs="Times New Roman"/>
          <w:sz w:val="28"/>
          <w:szCs w:val="28"/>
        </w:rPr>
        <w:t xml:space="preserve">The treaty bodies should </w:t>
      </w:r>
      <w:r w:rsidR="00B91E09" w:rsidRPr="00443BA6">
        <w:rPr>
          <w:rFonts w:ascii="Times New Roman" w:hAnsi="Times New Roman" w:cs="Times New Roman"/>
          <w:sz w:val="28"/>
          <w:szCs w:val="28"/>
        </w:rPr>
        <w:t xml:space="preserve">adhere to </w:t>
      </w:r>
      <w:r w:rsidRPr="00443BA6">
        <w:rPr>
          <w:rFonts w:ascii="Times New Roman" w:hAnsi="Times New Roman" w:cs="Times New Roman"/>
          <w:sz w:val="28"/>
          <w:szCs w:val="28"/>
        </w:rPr>
        <w:t xml:space="preserve">their respective mandates as set out in the relevant treaties and not impose </w:t>
      </w:r>
      <w:r w:rsidR="00CA41F7" w:rsidRPr="00443BA6">
        <w:rPr>
          <w:rFonts w:ascii="Times New Roman" w:hAnsi="Times New Roman" w:cs="Times New Roman"/>
          <w:sz w:val="28"/>
          <w:szCs w:val="28"/>
        </w:rPr>
        <w:t xml:space="preserve">extraneous obligations </w:t>
      </w:r>
      <w:r w:rsidRPr="00443BA6">
        <w:rPr>
          <w:rFonts w:ascii="Times New Roman" w:hAnsi="Times New Roman" w:cs="Times New Roman"/>
          <w:sz w:val="28"/>
          <w:szCs w:val="28"/>
        </w:rPr>
        <w:t xml:space="preserve">on States </w:t>
      </w:r>
      <w:r w:rsidRPr="00443BA6">
        <w:rPr>
          <w:rFonts w:ascii="Times New Roman" w:hAnsi="Times New Roman" w:cs="Times New Roman"/>
          <w:sz w:val="28"/>
          <w:szCs w:val="28"/>
        </w:rPr>
        <w:lastRenderedPageBreak/>
        <w:t xml:space="preserve">Parties. </w:t>
      </w:r>
      <w:r w:rsidR="00B91E09" w:rsidRPr="00443BA6">
        <w:rPr>
          <w:rFonts w:ascii="Times New Roman" w:hAnsi="Times New Roman" w:cs="Times New Roman"/>
          <w:sz w:val="28"/>
          <w:szCs w:val="28"/>
        </w:rPr>
        <w:t xml:space="preserve">States Parties should </w:t>
      </w:r>
      <w:r w:rsidR="00CA41F7" w:rsidRPr="00443BA6">
        <w:rPr>
          <w:rFonts w:ascii="Times New Roman" w:hAnsi="Times New Roman" w:cs="Times New Roman"/>
          <w:sz w:val="28"/>
          <w:szCs w:val="28"/>
        </w:rPr>
        <w:t>not</w:t>
      </w:r>
      <w:r w:rsidR="00B91E09" w:rsidRPr="00443BA6">
        <w:rPr>
          <w:rFonts w:ascii="Times New Roman" w:hAnsi="Times New Roman" w:cs="Times New Roman"/>
          <w:sz w:val="28"/>
          <w:szCs w:val="28"/>
        </w:rPr>
        <w:t xml:space="preserve"> be assessed on the basis of obligations contained in treaties that they have not ratified.</w:t>
      </w:r>
      <w:r w:rsidR="00B91E09" w:rsidRPr="00443BA6">
        <w:rPr>
          <w:rFonts w:ascii="Times New Roman" w:hAnsi="Times New Roman" w:cs="Times New Roman"/>
          <w:b/>
          <w:i/>
          <w:sz w:val="28"/>
          <w:szCs w:val="28"/>
        </w:rPr>
        <w:t xml:space="preserve"> </w:t>
      </w:r>
    </w:p>
    <w:p w14:paraId="32566282" w14:textId="77777777" w:rsidR="00CE7203" w:rsidRPr="00443BA6" w:rsidRDefault="00CE7203" w:rsidP="00F060DC">
      <w:pPr>
        <w:pStyle w:val="ListParagraph"/>
        <w:jc w:val="both"/>
        <w:rPr>
          <w:rFonts w:ascii="Times New Roman" w:hAnsi="Times New Roman" w:cs="Times New Roman"/>
          <w:sz w:val="28"/>
          <w:szCs w:val="28"/>
        </w:rPr>
      </w:pPr>
    </w:p>
    <w:p w14:paraId="56BF74AA" w14:textId="77777777" w:rsidR="00E255CD" w:rsidRPr="00443BA6" w:rsidRDefault="00CE7203" w:rsidP="00E255CD">
      <w:pPr>
        <w:pStyle w:val="ListParagraph"/>
        <w:numPr>
          <w:ilvl w:val="0"/>
          <w:numId w:val="1"/>
        </w:numPr>
        <w:jc w:val="both"/>
        <w:rPr>
          <w:rFonts w:ascii="Times New Roman" w:hAnsi="Times New Roman" w:cs="Times New Roman"/>
          <w:sz w:val="28"/>
          <w:szCs w:val="28"/>
        </w:rPr>
      </w:pPr>
      <w:r w:rsidRPr="00443BA6">
        <w:rPr>
          <w:rFonts w:ascii="Times New Roman" w:hAnsi="Times New Roman" w:cs="Times New Roman"/>
          <w:sz w:val="28"/>
          <w:szCs w:val="28"/>
        </w:rPr>
        <w:t>The treaty bodies should conduct their work in</w:t>
      </w:r>
      <w:r w:rsidR="00AE6654" w:rsidRPr="00443BA6">
        <w:rPr>
          <w:rFonts w:ascii="Times New Roman" w:hAnsi="Times New Roman" w:cs="Times New Roman"/>
          <w:sz w:val="28"/>
          <w:szCs w:val="28"/>
        </w:rPr>
        <w:t xml:space="preserve"> an</w:t>
      </w:r>
      <w:r w:rsidRPr="00443BA6">
        <w:rPr>
          <w:rFonts w:ascii="Times New Roman" w:hAnsi="Times New Roman" w:cs="Times New Roman"/>
          <w:sz w:val="28"/>
          <w:szCs w:val="28"/>
        </w:rPr>
        <w:t xml:space="preserve"> independent, impartial, credible and objective manner, and engage all States Parties in constructive dialogue to facilitate the realisation of their treaty obligations.</w:t>
      </w:r>
      <w:r w:rsidR="00FE11CF" w:rsidRPr="00443BA6">
        <w:rPr>
          <w:rFonts w:ascii="Times New Roman" w:hAnsi="Times New Roman" w:cs="Times New Roman"/>
          <w:sz w:val="28"/>
          <w:szCs w:val="28"/>
        </w:rPr>
        <w:t xml:space="preserve"> </w:t>
      </w:r>
    </w:p>
    <w:p w14:paraId="09EB8038" w14:textId="77777777" w:rsidR="00E255CD" w:rsidRPr="00443BA6" w:rsidRDefault="00E255CD" w:rsidP="001A7D11">
      <w:pPr>
        <w:pStyle w:val="ListParagraph"/>
        <w:rPr>
          <w:rFonts w:ascii="Times New Roman" w:hAnsi="Times New Roman" w:cs="Times New Roman"/>
          <w:sz w:val="28"/>
          <w:szCs w:val="28"/>
        </w:rPr>
      </w:pPr>
    </w:p>
    <w:p w14:paraId="6FEBE42B" w14:textId="30E962B6" w:rsidR="00552FBA" w:rsidRPr="00443BA6" w:rsidRDefault="00E255CD" w:rsidP="00E255CD">
      <w:pPr>
        <w:pStyle w:val="ListParagraph"/>
        <w:numPr>
          <w:ilvl w:val="0"/>
          <w:numId w:val="1"/>
        </w:numPr>
        <w:jc w:val="both"/>
        <w:rPr>
          <w:rFonts w:ascii="Times New Roman" w:hAnsi="Times New Roman" w:cs="Times New Roman"/>
          <w:sz w:val="28"/>
          <w:szCs w:val="28"/>
        </w:rPr>
      </w:pPr>
      <w:r w:rsidRPr="00443BA6">
        <w:rPr>
          <w:rFonts w:ascii="Times New Roman" w:hAnsi="Times New Roman" w:cs="Times New Roman"/>
          <w:sz w:val="28"/>
          <w:szCs w:val="28"/>
        </w:rPr>
        <w:t xml:space="preserve">Treaty bodies </w:t>
      </w:r>
      <w:r w:rsidR="00D52724" w:rsidRPr="00443BA6">
        <w:rPr>
          <w:rFonts w:ascii="Times New Roman" w:hAnsi="Times New Roman" w:cs="Times New Roman"/>
          <w:sz w:val="28"/>
          <w:szCs w:val="28"/>
        </w:rPr>
        <w:t>should</w:t>
      </w:r>
      <w:r w:rsidRPr="00443BA6">
        <w:rPr>
          <w:rFonts w:ascii="Times New Roman" w:hAnsi="Times New Roman" w:cs="Times New Roman"/>
          <w:sz w:val="28"/>
          <w:szCs w:val="28"/>
        </w:rPr>
        <w:t xml:space="preserve"> judiciously verify information provided by stakeholders </w:t>
      </w:r>
      <w:r w:rsidR="00B91E09" w:rsidRPr="00443BA6">
        <w:rPr>
          <w:rFonts w:ascii="Times New Roman" w:hAnsi="Times New Roman" w:cs="Times New Roman"/>
          <w:sz w:val="28"/>
          <w:szCs w:val="28"/>
        </w:rPr>
        <w:t>prior to citing or</w:t>
      </w:r>
      <w:r w:rsidR="00CA41F7" w:rsidRPr="00443BA6">
        <w:rPr>
          <w:rFonts w:ascii="Times New Roman" w:hAnsi="Times New Roman" w:cs="Times New Roman"/>
          <w:sz w:val="28"/>
          <w:szCs w:val="28"/>
        </w:rPr>
        <w:t xml:space="preserve"> otherwise</w:t>
      </w:r>
      <w:r w:rsidR="00B91E09" w:rsidRPr="00443BA6">
        <w:rPr>
          <w:rFonts w:ascii="Times New Roman" w:hAnsi="Times New Roman" w:cs="Times New Roman"/>
          <w:sz w:val="28"/>
          <w:szCs w:val="28"/>
        </w:rPr>
        <w:t xml:space="preserve"> utilising such information during a State Party’s review.</w:t>
      </w:r>
      <w:r w:rsidR="001A7D11" w:rsidRPr="00443BA6">
        <w:rPr>
          <w:rFonts w:ascii="Times New Roman" w:hAnsi="Times New Roman" w:cs="Times New Roman"/>
          <w:sz w:val="28"/>
          <w:szCs w:val="28"/>
        </w:rPr>
        <w:t xml:space="preserve"> </w:t>
      </w:r>
      <w:r w:rsidR="005B0044">
        <w:rPr>
          <w:rFonts w:ascii="Times New Roman" w:hAnsi="Times New Roman" w:cs="Times New Roman"/>
          <w:sz w:val="28"/>
          <w:szCs w:val="28"/>
        </w:rPr>
        <w:t xml:space="preserve">A </w:t>
      </w:r>
      <w:r w:rsidR="001A7D11" w:rsidRPr="00443BA6">
        <w:rPr>
          <w:rFonts w:ascii="Times New Roman" w:hAnsi="Times New Roman" w:cs="Times New Roman"/>
          <w:sz w:val="28"/>
          <w:szCs w:val="28"/>
        </w:rPr>
        <w:t xml:space="preserve">review </w:t>
      </w:r>
      <w:r w:rsidR="005B0044">
        <w:rPr>
          <w:rFonts w:ascii="Times New Roman" w:hAnsi="Times New Roman" w:cs="Times New Roman"/>
          <w:sz w:val="28"/>
          <w:szCs w:val="28"/>
        </w:rPr>
        <w:t xml:space="preserve">should be </w:t>
      </w:r>
      <w:r w:rsidR="001A7D11" w:rsidRPr="00443BA6">
        <w:rPr>
          <w:rFonts w:ascii="Times New Roman" w:hAnsi="Times New Roman" w:cs="Times New Roman"/>
          <w:sz w:val="28"/>
          <w:szCs w:val="28"/>
        </w:rPr>
        <w:t xml:space="preserve">based on facts and substantial grounds, and not based on allegations and </w:t>
      </w:r>
      <w:r w:rsidR="00191E5E">
        <w:rPr>
          <w:rFonts w:ascii="Times New Roman" w:hAnsi="Times New Roman" w:cs="Times New Roman"/>
          <w:sz w:val="28"/>
          <w:szCs w:val="28"/>
        </w:rPr>
        <w:t>unverified</w:t>
      </w:r>
      <w:r w:rsidR="001A7D11" w:rsidRPr="00443BA6">
        <w:rPr>
          <w:rFonts w:ascii="Times New Roman" w:hAnsi="Times New Roman" w:cs="Times New Roman"/>
          <w:sz w:val="28"/>
          <w:szCs w:val="28"/>
        </w:rPr>
        <w:t xml:space="preserve"> information.</w:t>
      </w:r>
      <w:r w:rsidR="005B0044">
        <w:rPr>
          <w:rFonts w:ascii="Times New Roman" w:hAnsi="Times New Roman" w:cs="Times New Roman"/>
          <w:sz w:val="28"/>
          <w:szCs w:val="28"/>
        </w:rPr>
        <w:t xml:space="preserve"> </w:t>
      </w:r>
    </w:p>
    <w:p w14:paraId="37BA4FB6" w14:textId="52C1CD40" w:rsidR="007B777E" w:rsidRPr="00443BA6" w:rsidRDefault="001A7D11" w:rsidP="00B86917">
      <w:pPr>
        <w:pStyle w:val="ListParagraph"/>
        <w:jc w:val="both"/>
        <w:rPr>
          <w:rFonts w:ascii="Times New Roman" w:hAnsi="Times New Roman" w:cs="Times New Roman"/>
          <w:sz w:val="28"/>
          <w:szCs w:val="28"/>
        </w:rPr>
      </w:pPr>
      <w:r w:rsidRPr="00443BA6">
        <w:rPr>
          <w:rFonts w:ascii="Times New Roman" w:hAnsi="Times New Roman" w:cs="Times New Roman"/>
          <w:sz w:val="28"/>
          <w:szCs w:val="28"/>
        </w:rPr>
        <w:t xml:space="preserve"> </w:t>
      </w:r>
      <w:r w:rsidR="00B91E09" w:rsidRPr="00443BA6">
        <w:rPr>
          <w:rFonts w:ascii="Times New Roman" w:hAnsi="Times New Roman" w:cs="Times New Roman"/>
          <w:sz w:val="28"/>
          <w:szCs w:val="28"/>
        </w:rPr>
        <w:t xml:space="preserve">  </w:t>
      </w:r>
    </w:p>
    <w:p w14:paraId="72F25556" w14:textId="06B1A3B3" w:rsidR="00BF1419" w:rsidRPr="00443BA6" w:rsidRDefault="007B777E" w:rsidP="00084878">
      <w:pPr>
        <w:pStyle w:val="ListParagraph"/>
        <w:numPr>
          <w:ilvl w:val="0"/>
          <w:numId w:val="1"/>
        </w:numPr>
        <w:jc w:val="both"/>
        <w:rPr>
          <w:rFonts w:ascii="Times New Roman" w:hAnsi="Times New Roman" w:cs="Times New Roman"/>
          <w:sz w:val="28"/>
          <w:szCs w:val="28"/>
        </w:rPr>
      </w:pPr>
      <w:r w:rsidRPr="00443BA6">
        <w:rPr>
          <w:rFonts w:ascii="Times New Roman" w:hAnsi="Times New Roman" w:cs="Times New Roman"/>
          <w:sz w:val="28"/>
          <w:szCs w:val="28"/>
        </w:rPr>
        <w:t xml:space="preserve">The treaty bodies should place greater emphasis on applying their expertise and experience to provide more </w:t>
      </w:r>
      <w:r w:rsidR="00B91E09" w:rsidRPr="00443BA6">
        <w:rPr>
          <w:rFonts w:ascii="Times New Roman" w:hAnsi="Times New Roman" w:cs="Times New Roman"/>
          <w:sz w:val="28"/>
          <w:szCs w:val="28"/>
        </w:rPr>
        <w:t xml:space="preserve">targeted and </w:t>
      </w:r>
      <w:r w:rsidRPr="00443BA6">
        <w:rPr>
          <w:rFonts w:ascii="Times New Roman" w:hAnsi="Times New Roman" w:cs="Times New Roman"/>
          <w:sz w:val="28"/>
          <w:szCs w:val="28"/>
        </w:rPr>
        <w:t xml:space="preserve">practical recommendations and suggestions to </w:t>
      </w:r>
      <w:r w:rsidR="00B91E09" w:rsidRPr="00443BA6">
        <w:rPr>
          <w:rFonts w:ascii="Times New Roman" w:hAnsi="Times New Roman" w:cs="Times New Roman"/>
          <w:sz w:val="28"/>
          <w:szCs w:val="28"/>
        </w:rPr>
        <w:t xml:space="preserve">assist </w:t>
      </w:r>
      <w:r w:rsidRPr="00443BA6">
        <w:rPr>
          <w:rFonts w:ascii="Times New Roman" w:hAnsi="Times New Roman" w:cs="Times New Roman"/>
          <w:sz w:val="28"/>
          <w:szCs w:val="28"/>
        </w:rPr>
        <w:t xml:space="preserve">States Parties </w:t>
      </w:r>
      <w:r w:rsidR="00FB3F66">
        <w:rPr>
          <w:rFonts w:ascii="Times New Roman" w:hAnsi="Times New Roman" w:cs="Times New Roman"/>
          <w:sz w:val="28"/>
          <w:szCs w:val="28"/>
        </w:rPr>
        <w:t xml:space="preserve">to </w:t>
      </w:r>
      <w:r w:rsidR="00D52724" w:rsidRPr="00443BA6">
        <w:rPr>
          <w:rFonts w:ascii="Times New Roman" w:hAnsi="Times New Roman" w:cs="Times New Roman"/>
          <w:sz w:val="28"/>
          <w:szCs w:val="28"/>
        </w:rPr>
        <w:t>realise</w:t>
      </w:r>
      <w:r w:rsidR="00B91E09" w:rsidRPr="00443BA6">
        <w:rPr>
          <w:rFonts w:ascii="Times New Roman" w:hAnsi="Times New Roman" w:cs="Times New Roman"/>
          <w:sz w:val="28"/>
          <w:szCs w:val="28"/>
        </w:rPr>
        <w:t xml:space="preserve"> </w:t>
      </w:r>
      <w:r w:rsidRPr="00443BA6">
        <w:rPr>
          <w:rFonts w:ascii="Times New Roman" w:hAnsi="Times New Roman" w:cs="Times New Roman"/>
          <w:sz w:val="28"/>
          <w:szCs w:val="28"/>
        </w:rPr>
        <w:t>their treaty obligations.</w:t>
      </w:r>
    </w:p>
    <w:p w14:paraId="2246CEF3" w14:textId="77777777" w:rsidR="0061047B" w:rsidRPr="00443BA6" w:rsidRDefault="0061047B" w:rsidP="001E3E1A">
      <w:pPr>
        <w:pStyle w:val="ListParagraph"/>
        <w:rPr>
          <w:rFonts w:ascii="Times New Roman" w:hAnsi="Times New Roman" w:cs="Times New Roman"/>
          <w:sz w:val="28"/>
          <w:szCs w:val="28"/>
        </w:rPr>
      </w:pPr>
    </w:p>
    <w:p w14:paraId="17D690C6" w14:textId="02B165BE" w:rsidR="0061047B" w:rsidRPr="00443BA6" w:rsidRDefault="00E255CD" w:rsidP="00084878">
      <w:pPr>
        <w:pStyle w:val="ListParagraph"/>
        <w:numPr>
          <w:ilvl w:val="0"/>
          <w:numId w:val="1"/>
        </w:numPr>
        <w:jc w:val="both"/>
        <w:rPr>
          <w:rFonts w:ascii="Times New Roman" w:hAnsi="Times New Roman" w:cs="Times New Roman"/>
          <w:sz w:val="28"/>
          <w:szCs w:val="28"/>
        </w:rPr>
      </w:pPr>
      <w:r w:rsidRPr="00443BA6">
        <w:rPr>
          <w:rFonts w:ascii="Times New Roman" w:hAnsi="Times New Roman" w:cs="Times New Roman"/>
          <w:sz w:val="28"/>
          <w:szCs w:val="28"/>
        </w:rPr>
        <w:t>The</w:t>
      </w:r>
      <w:r w:rsidR="0061047B" w:rsidRPr="00443BA6">
        <w:rPr>
          <w:rFonts w:ascii="Times New Roman" w:hAnsi="Times New Roman" w:cs="Times New Roman"/>
          <w:sz w:val="28"/>
          <w:szCs w:val="28"/>
        </w:rPr>
        <w:t xml:space="preserve"> clustering or consolidating of all reviews </w:t>
      </w:r>
      <w:r w:rsidRPr="00443BA6">
        <w:rPr>
          <w:rFonts w:ascii="Times New Roman" w:hAnsi="Times New Roman" w:cs="Times New Roman"/>
          <w:sz w:val="28"/>
          <w:szCs w:val="28"/>
        </w:rPr>
        <w:t xml:space="preserve">under </w:t>
      </w:r>
      <w:r w:rsidR="0061047B" w:rsidRPr="00443BA6">
        <w:rPr>
          <w:rFonts w:ascii="Times New Roman" w:hAnsi="Times New Roman" w:cs="Times New Roman"/>
          <w:sz w:val="28"/>
          <w:szCs w:val="28"/>
        </w:rPr>
        <w:t>different treaty bodies</w:t>
      </w:r>
      <w:r w:rsidRPr="00443BA6">
        <w:rPr>
          <w:rFonts w:ascii="Times New Roman" w:hAnsi="Times New Roman" w:cs="Times New Roman"/>
          <w:sz w:val="28"/>
          <w:szCs w:val="28"/>
        </w:rPr>
        <w:t xml:space="preserve"> should be avoided</w:t>
      </w:r>
      <w:r w:rsidR="0061047B" w:rsidRPr="00443BA6">
        <w:rPr>
          <w:rFonts w:ascii="Times New Roman" w:hAnsi="Times New Roman" w:cs="Times New Roman"/>
          <w:sz w:val="28"/>
          <w:szCs w:val="28"/>
        </w:rPr>
        <w:t xml:space="preserve">. The number of treaties each State is party to varies, and this </w:t>
      </w:r>
      <w:r w:rsidRPr="00443BA6">
        <w:rPr>
          <w:rFonts w:ascii="Times New Roman" w:hAnsi="Times New Roman" w:cs="Times New Roman"/>
          <w:sz w:val="28"/>
          <w:szCs w:val="28"/>
        </w:rPr>
        <w:t xml:space="preserve">would </w:t>
      </w:r>
      <w:r w:rsidR="0061047B" w:rsidRPr="00443BA6">
        <w:rPr>
          <w:rFonts w:ascii="Times New Roman" w:hAnsi="Times New Roman" w:cs="Times New Roman"/>
          <w:sz w:val="28"/>
          <w:szCs w:val="28"/>
        </w:rPr>
        <w:t xml:space="preserve">lead to inconsistencies in the way each State is being reviewed.  </w:t>
      </w:r>
    </w:p>
    <w:p w14:paraId="1D7CC3A3" w14:textId="77777777" w:rsidR="0061047B" w:rsidRPr="00443BA6" w:rsidRDefault="0061047B" w:rsidP="001E3E1A">
      <w:pPr>
        <w:pStyle w:val="ListParagraph"/>
        <w:rPr>
          <w:rFonts w:ascii="Times New Roman" w:hAnsi="Times New Roman" w:cs="Times New Roman"/>
          <w:sz w:val="28"/>
          <w:szCs w:val="28"/>
        </w:rPr>
      </w:pPr>
    </w:p>
    <w:p w14:paraId="1E492704" w14:textId="041D58B3" w:rsidR="00FA0CB3" w:rsidRPr="00443BA6" w:rsidRDefault="00E255CD" w:rsidP="001E3E1A">
      <w:pPr>
        <w:pStyle w:val="ListParagraph"/>
        <w:numPr>
          <w:ilvl w:val="0"/>
          <w:numId w:val="1"/>
        </w:numPr>
        <w:jc w:val="both"/>
        <w:rPr>
          <w:rFonts w:ascii="Times New Roman" w:hAnsi="Times New Roman" w:cs="Times New Roman"/>
          <w:sz w:val="28"/>
          <w:szCs w:val="28"/>
        </w:rPr>
      </w:pPr>
      <w:r w:rsidRPr="00443BA6">
        <w:rPr>
          <w:rFonts w:ascii="Times New Roman" w:hAnsi="Times New Roman" w:cs="Times New Roman"/>
          <w:sz w:val="28"/>
          <w:szCs w:val="28"/>
        </w:rPr>
        <w:t xml:space="preserve">There is no </w:t>
      </w:r>
      <w:r w:rsidR="00CA41F7" w:rsidRPr="00443BA6">
        <w:rPr>
          <w:rFonts w:ascii="Times New Roman" w:hAnsi="Times New Roman" w:cs="Times New Roman"/>
          <w:sz w:val="28"/>
          <w:szCs w:val="28"/>
        </w:rPr>
        <w:t>justifiable basis</w:t>
      </w:r>
      <w:r w:rsidRPr="00443BA6">
        <w:rPr>
          <w:rFonts w:ascii="Times New Roman" w:hAnsi="Times New Roman" w:cs="Times New Roman"/>
          <w:sz w:val="28"/>
          <w:szCs w:val="28"/>
        </w:rPr>
        <w:t xml:space="preserve"> </w:t>
      </w:r>
      <w:r w:rsidR="00D52724" w:rsidRPr="00443BA6">
        <w:rPr>
          <w:rFonts w:ascii="Times New Roman" w:hAnsi="Times New Roman" w:cs="Times New Roman"/>
          <w:sz w:val="28"/>
          <w:szCs w:val="28"/>
        </w:rPr>
        <w:t>for</w:t>
      </w:r>
      <w:r w:rsidR="00CA41F7" w:rsidRPr="00443BA6">
        <w:rPr>
          <w:rFonts w:ascii="Times New Roman" w:hAnsi="Times New Roman" w:cs="Times New Roman"/>
          <w:sz w:val="28"/>
          <w:szCs w:val="28"/>
        </w:rPr>
        <w:t xml:space="preserve"> introducing</w:t>
      </w:r>
      <w:r w:rsidR="001A7D11" w:rsidRPr="00443BA6">
        <w:rPr>
          <w:rFonts w:ascii="Times New Roman" w:hAnsi="Times New Roman" w:cs="Times New Roman"/>
          <w:sz w:val="28"/>
          <w:szCs w:val="28"/>
        </w:rPr>
        <w:t xml:space="preserve"> </w:t>
      </w:r>
      <w:r w:rsidR="0061047B" w:rsidRPr="00443BA6">
        <w:rPr>
          <w:rFonts w:ascii="Times New Roman" w:hAnsi="Times New Roman" w:cs="Times New Roman"/>
          <w:sz w:val="28"/>
          <w:szCs w:val="28"/>
        </w:rPr>
        <w:t xml:space="preserve">new </w:t>
      </w:r>
      <w:r w:rsidR="00CA41F7" w:rsidRPr="00443BA6">
        <w:rPr>
          <w:rFonts w:ascii="Times New Roman" w:hAnsi="Times New Roman" w:cs="Times New Roman"/>
          <w:sz w:val="28"/>
          <w:szCs w:val="28"/>
        </w:rPr>
        <w:t xml:space="preserve">mechanisms </w:t>
      </w:r>
      <w:r w:rsidR="00D52724" w:rsidRPr="00443BA6">
        <w:rPr>
          <w:rFonts w:ascii="Times New Roman" w:hAnsi="Times New Roman" w:cs="Times New Roman"/>
          <w:sz w:val="28"/>
          <w:szCs w:val="28"/>
        </w:rPr>
        <w:t xml:space="preserve">to </w:t>
      </w:r>
      <w:r w:rsidR="00FA0CB3" w:rsidRPr="00443BA6">
        <w:rPr>
          <w:rFonts w:ascii="Times New Roman" w:hAnsi="Times New Roman" w:cs="Times New Roman"/>
          <w:sz w:val="28"/>
          <w:szCs w:val="28"/>
        </w:rPr>
        <w:t xml:space="preserve">screen or assess candidates running for treaty body elections. </w:t>
      </w:r>
      <w:r w:rsidR="00505CFA" w:rsidRPr="00443BA6">
        <w:rPr>
          <w:rFonts w:ascii="Times New Roman" w:hAnsi="Times New Roman" w:cs="Times New Roman"/>
          <w:sz w:val="28"/>
          <w:szCs w:val="28"/>
        </w:rPr>
        <w:t xml:space="preserve">The nomination and election of treaty body members </w:t>
      </w:r>
      <w:r w:rsidR="00E413FF" w:rsidRPr="00443BA6">
        <w:rPr>
          <w:rFonts w:ascii="Times New Roman" w:hAnsi="Times New Roman" w:cs="Times New Roman"/>
          <w:sz w:val="28"/>
          <w:szCs w:val="28"/>
        </w:rPr>
        <w:t xml:space="preserve">remains </w:t>
      </w:r>
      <w:r w:rsidR="00505CFA" w:rsidRPr="00443BA6">
        <w:rPr>
          <w:rFonts w:ascii="Times New Roman" w:hAnsi="Times New Roman" w:cs="Times New Roman"/>
          <w:sz w:val="28"/>
          <w:szCs w:val="28"/>
        </w:rPr>
        <w:t>the sovereign prerogative of member states.</w:t>
      </w:r>
      <w:r w:rsidR="00FA0CB3" w:rsidRPr="00443BA6">
        <w:rPr>
          <w:rFonts w:ascii="Times New Roman" w:hAnsi="Times New Roman" w:cs="Times New Roman"/>
          <w:sz w:val="28"/>
          <w:szCs w:val="28"/>
        </w:rPr>
        <w:t xml:space="preserve"> </w:t>
      </w:r>
      <w:r w:rsidR="00084878" w:rsidRPr="00443BA6">
        <w:rPr>
          <w:rFonts w:ascii="Times New Roman" w:hAnsi="Times New Roman" w:cs="Times New Roman"/>
          <w:sz w:val="28"/>
          <w:szCs w:val="28"/>
        </w:rPr>
        <w:t>S</w:t>
      </w:r>
      <w:r w:rsidR="00FA0CB3" w:rsidRPr="00443BA6">
        <w:rPr>
          <w:rFonts w:ascii="Times New Roman" w:hAnsi="Times New Roman" w:cs="Times New Roman"/>
          <w:sz w:val="28"/>
          <w:szCs w:val="28"/>
        </w:rPr>
        <w:t xml:space="preserve">uch </w:t>
      </w:r>
      <w:r w:rsidR="00D52724" w:rsidRPr="00443BA6">
        <w:rPr>
          <w:rFonts w:ascii="Times New Roman" w:hAnsi="Times New Roman" w:cs="Times New Roman"/>
          <w:sz w:val="28"/>
          <w:szCs w:val="28"/>
        </w:rPr>
        <w:t>mechanisms</w:t>
      </w:r>
      <w:r w:rsidR="00FA0CB3" w:rsidRPr="00443BA6">
        <w:rPr>
          <w:rFonts w:ascii="Times New Roman" w:hAnsi="Times New Roman" w:cs="Times New Roman"/>
          <w:sz w:val="28"/>
          <w:szCs w:val="28"/>
        </w:rPr>
        <w:t xml:space="preserve"> would</w:t>
      </w:r>
      <w:r w:rsidR="00505CFA" w:rsidRPr="00443BA6">
        <w:rPr>
          <w:rFonts w:ascii="Times New Roman" w:hAnsi="Times New Roman" w:cs="Times New Roman"/>
          <w:sz w:val="28"/>
          <w:szCs w:val="28"/>
        </w:rPr>
        <w:t xml:space="preserve"> also</w:t>
      </w:r>
      <w:r w:rsidR="00FA0CB3" w:rsidRPr="00443BA6">
        <w:rPr>
          <w:rFonts w:ascii="Times New Roman" w:hAnsi="Times New Roman" w:cs="Times New Roman"/>
          <w:sz w:val="28"/>
          <w:szCs w:val="28"/>
        </w:rPr>
        <w:t xml:space="preserve"> be superfluous</w:t>
      </w:r>
      <w:r w:rsidR="00084878" w:rsidRPr="00443BA6">
        <w:rPr>
          <w:rFonts w:ascii="Times New Roman" w:hAnsi="Times New Roman" w:cs="Times New Roman"/>
          <w:sz w:val="28"/>
          <w:szCs w:val="28"/>
        </w:rPr>
        <w:t xml:space="preserve"> </w:t>
      </w:r>
      <w:r w:rsidR="00505CFA" w:rsidRPr="00443BA6">
        <w:rPr>
          <w:rFonts w:ascii="Times New Roman" w:hAnsi="Times New Roman" w:cs="Times New Roman"/>
          <w:sz w:val="28"/>
          <w:szCs w:val="28"/>
        </w:rPr>
        <w:t>given that a</w:t>
      </w:r>
      <w:r w:rsidR="00FA0CB3" w:rsidRPr="00443BA6">
        <w:rPr>
          <w:rFonts w:ascii="Times New Roman" w:hAnsi="Times New Roman" w:cs="Times New Roman"/>
          <w:sz w:val="28"/>
          <w:szCs w:val="28"/>
        </w:rPr>
        <w:t>ll candidates are nominated publicly by States Parties, who are able to seek information and exercise their judgment on the suitability of the candidates. Moreover</w:t>
      </w:r>
      <w:r w:rsidR="00084878" w:rsidRPr="00443BA6">
        <w:rPr>
          <w:rFonts w:ascii="Times New Roman" w:hAnsi="Times New Roman" w:cs="Times New Roman"/>
          <w:sz w:val="28"/>
          <w:szCs w:val="28"/>
        </w:rPr>
        <w:t>,</w:t>
      </w:r>
      <w:r w:rsidR="00FA0CB3" w:rsidRPr="00443BA6">
        <w:rPr>
          <w:rFonts w:ascii="Times New Roman" w:hAnsi="Times New Roman" w:cs="Times New Roman"/>
          <w:sz w:val="28"/>
          <w:szCs w:val="28"/>
        </w:rPr>
        <w:t xml:space="preserve"> a “screening” body could inadvertently result in greater discrimination against candidates from certain geographical groups. </w:t>
      </w:r>
    </w:p>
    <w:p w14:paraId="776A7BAC" w14:textId="77777777" w:rsidR="001958CB" w:rsidRPr="00443BA6" w:rsidRDefault="001958CB" w:rsidP="001958CB">
      <w:pPr>
        <w:jc w:val="both"/>
        <w:rPr>
          <w:rFonts w:ascii="Times New Roman" w:hAnsi="Times New Roman" w:cs="Times New Roman"/>
          <w:sz w:val="28"/>
          <w:szCs w:val="28"/>
        </w:rPr>
      </w:pPr>
    </w:p>
    <w:p w14:paraId="4B1770AB" w14:textId="77777777" w:rsidR="00EA73E5" w:rsidRPr="00443BA6" w:rsidRDefault="00EA73E5" w:rsidP="00EA73E5">
      <w:pPr>
        <w:jc w:val="center"/>
        <w:rPr>
          <w:rFonts w:ascii="Times New Roman" w:hAnsi="Times New Roman" w:cs="Times New Roman"/>
          <w:sz w:val="28"/>
          <w:szCs w:val="28"/>
        </w:rPr>
      </w:pPr>
      <w:r w:rsidRPr="00443BA6">
        <w:rPr>
          <w:rFonts w:ascii="Times New Roman" w:hAnsi="Times New Roman" w:cs="Times New Roman"/>
          <w:sz w:val="28"/>
          <w:szCs w:val="28"/>
        </w:rPr>
        <w:t>.</w:t>
      </w:r>
      <w:r w:rsidRPr="00443BA6">
        <w:rPr>
          <w:rFonts w:ascii="Times New Roman" w:hAnsi="Times New Roman" w:cs="Times New Roman"/>
          <w:sz w:val="28"/>
          <w:szCs w:val="28"/>
        </w:rPr>
        <w:tab/>
        <w:t>.</w:t>
      </w:r>
      <w:r w:rsidRPr="00443BA6">
        <w:rPr>
          <w:rFonts w:ascii="Times New Roman" w:hAnsi="Times New Roman" w:cs="Times New Roman"/>
          <w:sz w:val="28"/>
          <w:szCs w:val="28"/>
        </w:rPr>
        <w:tab/>
        <w:t>.</w:t>
      </w:r>
      <w:r w:rsidRPr="00443BA6">
        <w:rPr>
          <w:rFonts w:ascii="Times New Roman" w:hAnsi="Times New Roman" w:cs="Times New Roman"/>
          <w:sz w:val="28"/>
          <w:szCs w:val="28"/>
        </w:rPr>
        <w:tab/>
        <w:t>.</w:t>
      </w:r>
      <w:r w:rsidRPr="00443BA6">
        <w:rPr>
          <w:rFonts w:ascii="Times New Roman" w:hAnsi="Times New Roman" w:cs="Times New Roman"/>
          <w:sz w:val="28"/>
          <w:szCs w:val="28"/>
        </w:rPr>
        <w:tab/>
        <w:t>.</w:t>
      </w:r>
    </w:p>
    <w:sectPr w:rsidR="00EA73E5" w:rsidRPr="00443BA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33A82" w14:textId="77777777" w:rsidR="00C924E2" w:rsidRDefault="00C924E2" w:rsidP="008457EC">
      <w:pPr>
        <w:spacing w:after="0" w:line="240" w:lineRule="auto"/>
      </w:pPr>
      <w:r>
        <w:separator/>
      </w:r>
    </w:p>
  </w:endnote>
  <w:endnote w:type="continuationSeparator" w:id="0">
    <w:p w14:paraId="23193CE5" w14:textId="77777777" w:rsidR="00C924E2" w:rsidRDefault="00C924E2" w:rsidP="00845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690517"/>
      <w:docPartObj>
        <w:docPartGallery w:val="Page Numbers (Bottom of Page)"/>
        <w:docPartUnique/>
      </w:docPartObj>
    </w:sdtPr>
    <w:sdtEndPr>
      <w:rPr>
        <w:rFonts w:ascii="Times New Roman" w:hAnsi="Times New Roman" w:cs="Times New Roman"/>
        <w:noProof/>
        <w:sz w:val="28"/>
        <w:szCs w:val="28"/>
      </w:rPr>
    </w:sdtEndPr>
    <w:sdtContent>
      <w:p w14:paraId="2416DAA3" w14:textId="75FFF0F8" w:rsidR="00423139" w:rsidRPr="00443BA6" w:rsidRDefault="00423139">
        <w:pPr>
          <w:pStyle w:val="Footer"/>
          <w:jc w:val="right"/>
          <w:rPr>
            <w:rFonts w:ascii="Times New Roman" w:hAnsi="Times New Roman" w:cs="Times New Roman"/>
            <w:sz w:val="28"/>
            <w:szCs w:val="28"/>
          </w:rPr>
        </w:pPr>
        <w:r w:rsidRPr="00443BA6">
          <w:rPr>
            <w:rFonts w:ascii="Times New Roman" w:hAnsi="Times New Roman" w:cs="Times New Roman"/>
            <w:sz w:val="28"/>
            <w:szCs w:val="28"/>
          </w:rPr>
          <w:fldChar w:fldCharType="begin"/>
        </w:r>
        <w:r w:rsidRPr="00443BA6">
          <w:rPr>
            <w:rFonts w:ascii="Times New Roman" w:hAnsi="Times New Roman" w:cs="Times New Roman"/>
            <w:sz w:val="28"/>
            <w:szCs w:val="28"/>
          </w:rPr>
          <w:instrText xml:space="preserve"> PAGE   \* MERGEFORMAT </w:instrText>
        </w:r>
        <w:r w:rsidRPr="00443BA6">
          <w:rPr>
            <w:rFonts w:ascii="Times New Roman" w:hAnsi="Times New Roman" w:cs="Times New Roman"/>
            <w:sz w:val="28"/>
            <w:szCs w:val="28"/>
          </w:rPr>
          <w:fldChar w:fldCharType="separate"/>
        </w:r>
        <w:r w:rsidR="006D7D13">
          <w:rPr>
            <w:rFonts w:ascii="Times New Roman" w:hAnsi="Times New Roman" w:cs="Times New Roman"/>
            <w:noProof/>
            <w:sz w:val="28"/>
            <w:szCs w:val="28"/>
          </w:rPr>
          <w:t>1</w:t>
        </w:r>
        <w:r w:rsidRPr="00443BA6">
          <w:rPr>
            <w:rFonts w:ascii="Times New Roman" w:hAnsi="Times New Roman" w:cs="Times New Roman"/>
            <w:noProof/>
            <w:sz w:val="28"/>
            <w:szCs w:val="28"/>
          </w:rPr>
          <w:fldChar w:fldCharType="end"/>
        </w:r>
      </w:p>
    </w:sdtContent>
  </w:sdt>
  <w:p w14:paraId="289412B4" w14:textId="77777777" w:rsidR="00423139" w:rsidRDefault="0042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3D361" w14:textId="77777777" w:rsidR="00C924E2" w:rsidRDefault="00C924E2" w:rsidP="008457EC">
      <w:pPr>
        <w:spacing w:after="0" w:line="240" w:lineRule="auto"/>
      </w:pPr>
      <w:r>
        <w:separator/>
      </w:r>
    </w:p>
  </w:footnote>
  <w:footnote w:type="continuationSeparator" w:id="0">
    <w:p w14:paraId="53A56992" w14:textId="77777777" w:rsidR="00C924E2" w:rsidRDefault="00C924E2" w:rsidP="00845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8C4"/>
    <w:multiLevelType w:val="hybridMultilevel"/>
    <w:tmpl w:val="03401120"/>
    <w:lvl w:ilvl="0" w:tplc="4809001B">
      <w:start w:val="1"/>
      <w:numFmt w:val="lowerRoman"/>
      <w:lvlText w:val="%1."/>
      <w:lvlJc w:val="right"/>
      <w:pPr>
        <w:ind w:left="780" w:hanging="360"/>
      </w:p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abstractNum w:abstractNumId="1" w15:restartNumberingAfterBreak="0">
    <w:nsid w:val="2D526086"/>
    <w:multiLevelType w:val="hybridMultilevel"/>
    <w:tmpl w:val="50148C52"/>
    <w:lvl w:ilvl="0" w:tplc="BEFA0208">
      <w:start w:val="1"/>
      <w:numFmt w:val="lowerRoman"/>
      <w:lvlText w:val="%1."/>
      <w:lvlJc w:val="right"/>
      <w:pPr>
        <w:ind w:left="720" w:hanging="360"/>
      </w:pPr>
      <w:rPr>
        <w:b w:val="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E5"/>
    <w:rsid w:val="000101C6"/>
    <w:rsid w:val="00010F0B"/>
    <w:rsid w:val="00024D5A"/>
    <w:rsid w:val="0006128B"/>
    <w:rsid w:val="00084878"/>
    <w:rsid w:val="000A5BF3"/>
    <w:rsid w:val="000B3B25"/>
    <w:rsid w:val="000F08A5"/>
    <w:rsid w:val="00142A59"/>
    <w:rsid w:val="001776BB"/>
    <w:rsid w:val="001827FF"/>
    <w:rsid w:val="00191E5E"/>
    <w:rsid w:val="001958CB"/>
    <w:rsid w:val="001A1CFA"/>
    <w:rsid w:val="001A7D11"/>
    <w:rsid w:val="001E0F91"/>
    <w:rsid w:val="001E3E1A"/>
    <w:rsid w:val="001F7978"/>
    <w:rsid w:val="00221C53"/>
    <w:rsid w:val="0022654F"/>
    <w:rsid w:val="002321CA"/>
    <w:rsid w:val="00240D8D"/>
    <w:rsid w:val="0027094A"/>
    <w:rsid w:val="0028343F"/>
    <w:rsid w:val="0029378C"/>
    <w:rsid w:val="002A6893"/>
    <w:rsid w:val="002E1CAA"/>
    <w:rsid w:val="00316866"/>
    <w:rsid w:val="00325F59"/>
    <w:rsid w:val="003A2CA3"/>
    <w:rsid w:val="00412DF5"/>
    <w:rsid w:val="00423139"/>
    <w:rsid w:val="00443BA6"/>
    <w:rsid w:val="00457828"/>
    <w:rsid w:val="0049565C"/>
    <w:rsid w:val="00505CFA"/>
    <w:rsid w:val="00552FBA"/>
    <w:rsid w:val="005B0044"/>
    <w:rsid w:val="005C6AFA"/>
    <w:rsid w:val="0061047B"/>
    <w:rsid w:val="006459E8"/>
    <w:rsid w:val="00686C9F"/>
    <w:rsid w:val="006D7D13"/>
    <w:rsid w:val="006E7562"/>
    <w:rsid w:val="007019B0"/>
    <w:rsid w:val="00707092"/>
    <w:rsid w:val="00717E84"/>
    <w:rsid w:val="0074064D"/>
    <w:rsid w:val="007B5687"/>
    <w:rsid w:val="007B777E"/>
    <w:rsid w:val="007D575E"/>
    <w:rsid w:val="007E0BAA"/>
    <w:rsid w:val="008457EC"/>
    <w:rsid w:val="00853266"/>
    <w:rsid w:val="008B38CA"/>
    <w:rsid w:val="008C4A25"/>
    <w:rsid w:val="00913FF4"/>
    <w:rsid w:val="009224A6"/>
    <w:rsid w:val="00934C70"/>
    <w:rsid w:val="009524E4"/>
    <w:rsid w:val="00991867"/>
    <w:rsid w:val="009B577B"/>
    <w:rsid w:val="009D1E9C"/>
    <w:rsid w:val="009E79A7"/>
    <w:rsid w:val="00A15D55"/>
    <w:rsid w:val="00A420D9"/>
    <w:rsid w:val="00AD0D80"/>
    <w:rsid w:val="00AE6654"/>
    <w:rsid w:val="00B2131A"/>
    <w:rsid w:val="00B25A4F"/>
    <w:rsid w:val="00B86917"/>
    <w:rsid w:val="00B90FAC"/>
    <w:rsid w:val="00B91E09"/>
    <w:rsid w:val="00BC20D7"/>
    <w:rsid w:val="00BF1419"/>
    <w:rsid w:val="00C03F25"/>
    <w:rsid w:val="00C40893"/>
    <w:rsid w:val="00C64831"/>
    <w:rsid w:val="00C64CCB"/>
    <w:rsid w:val="00C71BB5"/>
    <w:rsid w:val="00C7552A"/>
    <w:rsid w:val="00C924E2"/>
    <w:rsid w:val="00CA41F7"/>
    <w:rsid w:val="00CC443B"/>
    <w:rsid w:val="00CE7203"/>
    <w:rsid w:val="00D0786E"/>
    <w:rsid w:val="00D52724"/>
    <w:rsid w:val="00D97EF0"/>
    <w:rsid w:val="00DC59E5"/>
    <w:rsid w:val="00E255CD"/>
    <w:rsid w:val="00E413FF"/>
    <w:rsid w:val="00EA73E5"/>
    <w:rsid w:val="00EF4622"/>
    <w:rsid w:val="00F02CAD"/>
    <w:rsid w:val="00F060DC"/>
    <w:rsid w:val="00FA0CB3"/>
    <w:rsid w:val="00FB3F66"/>
    <w:rsid w:val="00FE11C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66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203"/>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AE6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654"/>
    <w:rPr>
      <w:rFonts w:ascii="Segoe UI" w:hAnsi="Segoe UI" w:cs="Segoe UI"/>
      <w:sz w:val="18"/>
      <w:szCs w:val="18"/>
    </w:rPr>
  </w:style>
  <w:style w:type="character" w:styleId="CommentReference">
    <w:name w:val="annotation reference"/>
    <w:basedOn w:val="DefaultParagraphFont"/>
    <w:uiPriority w:val="99"/>
    <w:semiHidden/>
    <w:unhideWhenUsed/>
    <w:rsid w:val="00AE6654"/>
    <w:rPr>
      <w:sz w:val="16"/>
      <w:szCs w:val="16"/>
    </w:rPr>
  </w:style>
  <w:style w:type="paragraph" w:styleId="CommentText">
    <w:name w:val="annotation text"/>
    <w:basedOn w:val="Normal"/>
    <w:link w:val="CommentTextChar"/>
    <w:uiPriority w:val="99"/>
    <w:semiHidden/>
    <w:unhideWhenUsed/>
    <w:rsid w:val="00AE6654"/>
    <w:pPr>
      <w:spacing w:line="240" w:lineRule="auto"/>
    </w:pPr>
    <w:rPr>
      <w:sz w:val="20"/>
      <w:szCs w:val="20"/>
    </w:rPr>
  </w:style>
  <w:style w:type="character" w:customStyle="1" w:styleId="CommentTextChar">
    <w:name w:val="Comment Text Char"/>
    <w:basedOn w:val="DefaultParagraphFont"/>
    <w:link w:val="CommentText"/>
    <w:uiPriority w:val="99"/>
    <w:semiHidden/>
    <w:rsid w:val="00AE6654"/>
    <w:rPr>
      <w:sz w:val="20"/>
      <w:szCs w:val="20"/>
    </w:rPr>
  </w:style>
  <w:style w:type="paragraph" w:styleId="CommentSubject">
    <w:name w:val="annotation subject"/>
    <w:basedOn w:val="CommentText"/>
    <w:next w:val="CommentText"/>
    <w:link w:val="CommentSubjectChar"/>
    <w:uiPriority w:val="99"/>
    <w:semiHidden/>
    <w:unhideWhenUsed/>
    <w:rsid w:val="00AE6654"/>
    <w:rPr>
      <w:b/>
      <w:bCs/>
    </w:rPr>
  </w:style>
  <w:style w:type="character" w:customStyle="1" w:styleId="CommentSubjectChar">
    <w:name w:val="Comment Subject Char"/>
    <w:basedOn w:val="CommentTextChar"/>
    <w:link w:val="CommentSubject"/>
    <w:uiPriority w:val="99"/>
    <w:semiHidden/>
    <w:rsid w:val="00AE6654"/>
    <w:rPr>
      <w:b/>
      <w:bCs/>
      <w:sz w:val="20"/>
      <w:szCs w:val="20"/>
    </w:rPr>
  </w:style>
  <w:style w:type="paragraph" w:styleId="Header">
    <w:name w:val="header"/>
    <w:basedOn w:val="Normal"/>
    <w:link w:val="HeaderChar"/>
    <w:uiPriority w:val="99"/>
    <w:unhideWhenUsed/>
    <w:rsid w:val="00845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7EC"/>
  </w:style>
  <w:style w:type="paragraph" w:styleId="Footer">
    <w:name w:val="footer"/>
    <w:basedOn w:val="Normal"/>
    <w:link w:val="FooterChar"/>
    <w:uiPriority w:val="99"/>
    <w:unhideWhenUsed/>
    <w:rsid w:val="00845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759471">
      <w:bodyDiv w:val="1"/>
      <w:marLeft w:val="0"/>
      <w:marRight w:val="0"/>
      <w:marTop w:val="0"/>
      <w:marBottom w:val="0"/>
      <w:divBdr>
        <w:top w:val="none" w:sz="0" w:space="0" w:color="auto"/>
        <w:left w:val="none" w:sz="0" w:space="0" w:color="auto"/>
        <w:bottom w:val="none" w:sz="0" w:space="0" w:color="auto"/>
        <w:right w:val="none" w:sz="0" w:space="0" w:color="auto"/>
      </w:divBdr>
    </w:div>
    <w:div w:id="1319729217">
      <w:bodyDiv w:val="1"/>
      <w:marLeft w:val="0"/>
      <w:marRight w:val="0"/>
      <w:marTop w:val="0"/>
      <w:marBottom w:val="0"/>
      <w:divBdr>
        <w:top w:val="none" w:sz="0" w:space="0" w:color="auto"/>
        <w:left w:val="none" w:sz="0" w:space="0" w:color="auto"/>
        <w:bottom w:val="none" w:sz="0" w:space="0" w:color="auto"/>
        <w:right w:val="none" w:sz="0" w:space="0" w:color="auto"/>
      </w:divBdr>
    </w:div>
    <w:div w:id="1766732661">
      <w:bodyDiv w:val="1"/>
      <w:marLeft w:val="0"/>
      <w:marRight w:val="0"/>
      <w:marTop w:val="0"/>
      <w:marBottom w:val="0"/>
      <w:divBdr>
        <w:top w:val="none" w:sz="0" w:space="0" w:color="auto"/>
        <w:left w:val="none" w:sz="0" w:space="0" w:color="auto"/>
        <w:bottom w:val="none" w:sz="0" w:space="0" w:color="auto"/>
        <w:right w:val="none" w:sz="0" w:space="0" w:color="auto"/>
      </w:divBdr>
    </w:div>
    <w:div w:id="20623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694D4-4DCF-4CE7-BBB9-836617E390B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E64CF53-D3C1-4DA2-96E8-9E1123117662}"/>
</file>

<file path=customXml/itemProps3.xml><?xml version="1.0" encoding="utf-8"?>
<ds:datastoreItem xmlns:ds="http://schemas.openxmlformats.org/officeDocument/2006/customXml" ds:itemID="{1F8D0358-C28F-4DF0-879C-41D5B12D7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2019-07-30T07:43:00Z</dcterms:created>
  <dcterms:modified xsi:type="dcterms:W3CDTF">2019-07-30T07:43:00Z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