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E5" w:rsidRDefault="00B04EE5" w:rsidP="00B04EE5">
      <w:pPr>
        <w:spacing w:after="0"/>
        <w:rPr>
          <w:rFonts w:ascii="Arial" w:hAnsi="Arial" w:cs="Arial"/>
          <w:b/>
          <w:bCs/>
          <w:color w:val="000000"/>
          <w:sz w:val="48"/>
          <w:szCs w:val="48"/>
          <w:lang w:val="sr-Latn-RS" w:eastAsia="en-GB"/>
        </w:rPr>
      </w:pPr>
    </w:p>
    <w:p w:rsidR="00B04EE5" w:rsidRDefault="00B04EE5" w:rsidP="00B04EE5">
      <w:pPr>
        <w:spacing w:after="0"/>
        <w:rPr>
          <w:rFonts w:ascii="Arial" w:hAnsi="Arial" w:cs="Arial"/>
          <w:b/>
          <w:bCs/>
          <w:color w:val="0066CC"/>
          <w:sz w:val="48"/>
          <w:szCs w:val="48"/>
          <w:lang w:val="sr-Latn-RS" w:eastAsia="en-GB"/>
        </w:rPr>
      </w:pPr>
      <w:r>
        <w:rPr>
          <w:rFonts w:ascii="Tms Rmn" w:hAnsi="Tms Rmn"/>
          <w:noProof/>
          <w:color w:val="0066CC"/>
          <w:sz w:val="24"/>
          <w:szCs w:val="24"/>
          <w:lang w:eastAsia="en-GB"/>
        </w:rPr>
        <w:drawing>
          <wp:inline distT="0" distB="0" distL="0" distR="0">
            <wp:extent cx="1066800" cy="971550"/>
            <wp:effectExtent l="0" t="0" r="0" b="0"/>
            <wp:docPr id="1" name="Picture 1" descr="cid:image002.png@01D3911E.6AED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911E.6AED28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noFill/>
                    <a:ln>
                      <a:noFill/>
                    </a:ln>
                  </pic:spPr>
                </pic:pic>
              </a:graphicData>
            </a:graphic>
          </wp:inline>
        </w:drawing>
      </w:r>
      <w:r>
        <w:rPr>
          <w:rFonts w:ascii="Arial" w:hAnsi="Arial" w:cs="Arial"/>
          <w:b/>
          <w:bCs/>
          <w:color w:val="000000"/>
          <w:sz w:val="48"/>
          <w:szCs w:val="48"/>
          <w:lang w:val="sr-Latn-RS" w:eastAsia="en-GB"/>
        </w:rPr>
        <w:t>Saopštenje za medije</w:t>
      </w:r>
    </w:p>
    <w:p w:rsidR="00B04EE5" w:rsidRDefault="00B04EE5" w:rsidP="00B04EE5">
      <w:pPr>
        <w:spacing w:after="0"/>
        <w:rPr>
          <w:rFonts w:ascii="Arial" w:hAnsi="Arial" w:cs="Arial"/>
          <w:b/>
          <w:bCs/>
          <w:sz w:val="28"/>
          <w:szCs w:val="28"/>
          <w:lang w:val="sr-Latn-RS"/>
        </w:rPr>
      </w:pPr>
    </w:p>
    <w:p w:rsidR="00B04EE5" w:rsidRDefault="00B04EE5" w:rsidP="00B04EE5">
      <w:pPr>
        <w:spacing w:after="0"/>
        <w:rPr>
          <w:rFonts w:ascii="Arial" w:hAnsi="Arial" w:cs="Arial"/>
          <w:b/>
          <w:bCs/>
          <w:sz w:val="28"/>
          <w:szCs w:val="28"/>
          <w:lang w:val="sr-Latn-RS"/>
        </w:rPr>
      </w:pPr>
      <w:r>
        <w:rPr>
          <w:rFonts w:ascii="Arial" w:hAnsi="Arial" w:cs="Arial"/>
          <w:b/>
          <w:bCs/>
          <w:sz w:val="28"/>
          <w:szCs w:val="28"/>
          <w:lang w:val="sr-Latn-RS"/>
        </w:rPr>
        <w:t xml:space="preserve">Univerzalni periodični pregled će razmatrati stanje ljudskih prava u Srbiji </w:t>
      </w:r>
    </w:p>
    <w:p w:rsidR="00B04EE5" w:rsidRDefault="00B04EE5" w:rsidP="00B04EE5">
      <w:pPr>
        <w:spacing w:after="0"/>
        <w:jc w:val="center"/>
        <w:rPr>
          <w:rFonts w:ascii="Arial" w:hAnsi="Arial" w:cs="Arial"/>
          <w:lang w:val="sr-Latn-RS"/>
        </w:rPr>
      </w:pPr>
    </w:p>
    <w:p w:rsidR="00B04EE5" w:rsidRDefault="00B04EE5" w:rsidP="00B04EE5">
      <w:pPr>
        <w:spacing w:after="0"/>
        <w:rPr>
          <w:rFonts w:ascii="Arial" w:hAnsi="Arial" w:cs="Arial"/>
          <w:lang w:val="sr-Latn-RS"/>
        </w:rPr>
      </w:pPr>
      <w:r>
        <w:rPr>
          <w:rFonts w:ascii="Arial" w:hAnsi="Arial" w:cs="Arial"/>
          <w:b/>
          <w:bCs/>
          <w:lang w:val="sr-Latn-RS"/>
        </w:rPr>
        <w:t>ŽENEVA (19. januar 2018.)</w:t>
      </w:r>
      <w:r>
        <w:rPr>
          <w:rFonts w:ascii="Arial" w:hAnsi="Arial" w:cs="Arial"/>
          <w:lang w:val="sr-Latn-RS"/>
        </w:rPr>
        <w:t xml:space="preserve"> – Radna grupa za Univerzalni periodični pregled (UPR) pri Savetu za ljudska prava Ujedinjenih nacija po treći put će razmatrati stanje ljudskih prava u Srbiji, u sredu 24. januara, na sastanku koji će biti </w:t>
      </w:r>
      <w:hyperlink r:id="rId6" w:history="1">
        <w:r>
          <w:rPr>
            <w:rStyle w:val="Hyperlink"/>
            <w:rFonts w:ascii="Arial" w:hAnsi="Arial" w:cs="Arial"/>
            <w:lang w:val="sr-Latn-RS"/>
          </w:rPr>
          <w:t>uživo prenošen preko interneta.</w:t>
        </w:r>
      </w:hyperlink>
      <w:r>
        <w:rPr>
          <w:rFonts w:ascii="Arial" w:hAnsi="Arial" w:cs="Arial"/>
          <w:lang w:val="sr-Latn-RS"/>
        </w:rPr>
        <w:t xml:space="preserve"> </w:t>
      </w:r>
    </w:p>
    <w:p w:rsidR="00B04EE5" w:rsidRDefault="00B04EE5" w:rsidP="00B04EE5">
      <w:pPr>
        <w:spacing w:after="0"/>
        <w:rPr>
          <w:rFonts w:ascii="Arial" w:hAnsi="Arial" w:cs="Arial"/>
          <w:lang w:val="sr-Latn-RS"/>
        </w:rPr>
      </w:pPr>
    </w:p>
    <w:p w:rsidR="00B04EE5" w:rsidRDefault="00B04EE5" w:rsidP="00B04EE5">
      <w:pPr>
        <w:spacing w:after="0"/>
        <w:rPr>
          <w:rFonts w:ascii="Arial" w:hAnsi="Arial" w:cs="Arial"/>
          <w:lang w:val="sr-Latn-RS"/>
        </w:rPr>
      </w:pPr>
      <w:r>
        <w:rPr>
          <w:rFonts w:ascii="Arial" w:hAnsi="Arial" w:cs="Arial"/>
          <w:lang w:val="sr-Latn-RS"/>
        </w:rPr>
        <w:t xml:space="preserve">Srbija je jedna od 14 zemalja koje će Radna grupa za UPR razmatrati na predstojećoj sednici od 15. do 26. januara. </w:t>
      </w:r>
      <w:hyperlink r:id="rId7" w:history="1">
        <w:r>
          <w:rPr>
            <w:rStyle w:val="Hyperlink"/>
            <w:rFonts w:ascii="Arial" w:hAnsi="Arial" w:cs="Arial"/>
            <w:lang w:val="sr-Latn-RS"/>
          </w:rPr>
          <w:t>Prvi UPR za Srbiju je održan decembra 2008, a drugi oktobra 2013.</w:t>
        </w:r>
      </w:hyperlink>
      <w:r>
        <w:rPr>
          <w:rFonts w:ascii="Arial" w:hAnsi="Arial" w:cs="Arial"/>
          <w:lang w:val="sr-Latn-RS"/>
        </w:rPr>
        <w:t xml:space="preserve"> </w:t>
      </w:r>
    </w:p>
    <w:p w:rsidR="00B04EE5" w:rsidRDefault="00B04EE5" w:rsidP="00B04EE5">
      <w:pPr>
        <w:spacing w:after="0"/>
        <w:rPr>
          <w:rFonts w:ascii="Arial" w:hAnsi="Arial" w:cs="Arial"/>
          <w:lang w:val="sr-Latn-RS"/>
        </w:rPr>
      </w:pPr>
    </w:p>
    <w:p w:rsidR="00B04EE5" w:rsidRDefault="00B04EE5" w:rsidP="00B04EE5">
      <w:pPr>
        <w:spacing w:after="0"/>
        <w:rPr>
          <w:rFonts w:ascii="Arial" w:hAnsi="Arial" w:cs="Arial"/>
          <w:color w:val="000000"/>
          <w:lang w:val="sr-Latn-RS"/>
        </w:rPr>
      </w:pPr>
      <w:r>
        <w:rPr>
          <w:rFonts w:ascii="Arial" w:hAnsi="Arial" w:cs="Arial"/>
          <w:lang w:val="sr-Latn-RS"/>
        </w:rPr>
        <w:t xml:space="preserve">Pregled se zasniva na sledećim dokumentima: 1) nacionalni izveštaj – informacije koje je dostavila država koja je predmet pregleda; 2) informacije iz izveštaja nezavisnih eksperata i grupa za ljudska prava, kao što su Specijalne procedure, ugovorna tela za ljudska prava i druga UN tela; 3) informacije koje su dostavile druge zainteresovane strane, uključujući nacionalne institucije za ljudska prava, regionalne organizacije i civilno društvo. </w:t>
      </w:r>
    </w:p>
    <w:p w:rsidR="00B04EE5" w:rsidRDefault="00B04EE5" w:rsidP="00B04EE5">
      <w:pPr>
        <w:spacing w:after="0"/>
        <w:rPr>
          <w:rFonts w:ascii="Arial" w:hAnsi="Arial" w:cs="Arial"/>
          <w:lang w:val="sr-Latn-RS"/>
        </w:rPr>
      </w:pPr>
    </w:p>
    <w:p w:rsidR="00B04EE5" w:rsidRDefault="00B04EE5" w:rsidP="00B04EE5">
      <w:pPr>
        <w:spacing w:after="0"/>
        <w:rPr>
          <w:rFonts w:ascii="Arial" w:hAnsi="Arial" w:cs="Arial"/>
          <w:lang w:val="sr-Latn-RS"/>
        </w:rPr>
      </w:pPr>
      <w:r>
        <w:rPr>
          <w:rFonts w:ascii="Arial" w:hAnsi="Arial" w:cs="Arial"/>
          <w:lang w:val="sr-Latn-RS"/>
        </w:rPr>
        <w:t xml:space="preserve">Tri </w:t>
      </w:r>
      <w:r>
        <w:rPr>
          <w:rFonts w:ascii="Arial" w:hAnsi="Arial" w:cs="Arial"/>
          <w:b/>
          <w:bCs/>
          <w:lang w:val="sr-Latn-RS"/>
        </w:rPr>
        <w:t>izveštaja</w:t>
      </w:r>
      <w:r>
        <w:rPr>
          <w:rFonts w:ascii="Arial" w:hAnsi="Arial" w:cs="Arial"/>
          <w:lang w:val="sr-Latn-RS"/>
        </w:rPr>
        <w:t xml:space="preserve"> koji će poslužiti kao osnova za pregled Srbije 24. januara mogu se preuzeti ovde: </w:t>
      </w:r>
      <w:hyperlink r:id="rId8" w:history="1">
        <w:r>
          <w:rPr>
            <w:rStyle w:val="Hyperlink"/>
            <w:rFonts w:ascii="Arial" w:hAnsi="Arial" w:cs="Arial"/>
            <w:lang w:val="sr-Latn-RS"/>
          </w:rPr>
          <w:t>http://www.ohchr.org/EN/HRBodies/UPR/Pages/RSindex.aspx</w:t>
        </w:r>
      </w:hyperlink>
      <w:r>
        <w:rPr>
          <w:rFonts w:ascii="Arial" w:hAnsi="Arial" w:cs="Arial"/>
          <w:lang w:val="sr-Latn-RS"/>
        </w:rPr>
        <w:t xml:space="preserve"> </w:t>
      </w:r>
    </w:p>
    <w:p w:rsidR="00B04EE5" w:rsidRDefault="00B04EE5" w:rsidP="00B04EE5">
      <w:pPr>
        <w:spacing w:after="0"/>
        <w:rPr>
          <w:rFonts w:ascii="Arial" w:hAnsi="Arial" w:cs="Arial"/>
          <w:lang w:val="sr-Latn-RS"/>
        </w:rPr>
      </w:pPr>
      <w:r>
        <w:rPr>
          <w:lang w:val="sr-Latn-RS"/>
        </w:rPr>
        <w:t> </w:t>
      </w:r>
    </w:p>
    <w:p w:rsidR="00B04EE5" w:rsidRDefault="00B04EE5" w:rsidP="00B04EE5">
      <w:pPr>
        <w:spacing w:after="0"/>
        <w:rPr>
          <w:rFonts w:ascii="Arial" w:hAnsi="Arial" w:cs="Arial"/>
          <w:lang w:val="sr-Latn-RS"/>
        </w:rPr>
      </w:pPr>
      <w:r>
        <w:rPr>
          <w:rFonts w:ascii="Arial" w:hAnsi="Arial" w:cs="Arial"/>
          <w:b/>
          <w:bCs/>
          <w:u w:val="single"/>
          <w:lang w:val="sr-Latn-RS"/>
        </w:rPr>
        <w:t>Mesto</w:t>
      </w:r>
      <w:r>
        <w:rPr>
          <w:rFonts w:ascii="Arial" w:hAnsi="Arial" w:cs="Arial"/>
          <w:lang w:val="sr-Latn-RS"/>
        </w:rPr>
        <w:t xml:space="preserve">: Soba 20, Palata nacija, Ženeva </w:t>
      </w:r>
    </w:p>
    <w:p w:rsidR="00B04EE5" w:rsidRDefault="00B04EE5" w:rsidP="00B04EE5">
      <w:pPr>
        <w:spacing w:after="0"/>
        <w:rPr>
          <w:rFonts w:ascii="Arial" w:hAnsi="Arial" w:cs="Arial"/>
          <w:lang w:val="sr-Latn-RS"/>
        </w:rPr>
      </w:pPr>
      <w:r>
        <w:rPr>
          <w:rFonts w:ascii="Arial" w:hAnsi="Arial" w:cs="Arial"/>
          <w:b/>
          <w:bCs/>
          <w:u w:val="single"/>
          <w:lang w:val="sr-Latn-RS"/>
        </w:rPr>
        <w:t>Datum i vreme</w:t>
      </w:r>
      <w:r>
        <w:rPr>
          <w:rFonts w:ascii="Arial" w:hAnsi="Arial" w:cs="Arial"/>
          <w:lang w:val="sr-Latn-RS"/>
        </w:rPr>
        <w:t xml:space="preserve">: 14.30 – 18.00, sreda, 24. januar (lokalno vreme u Ženevi, GMT + 1 sat) </w:t>
      </w:r>
    </w:p>
    <w:p w:rsidR="00B04EE5" w:rsidRDefault="00B04EE5" w:rsidP="00B04EE5">
      <w:pPr>
        <w:spacing w:after="0"/>
        <w:rPr>
          <w:rFonts w:ascii="Arial" w:hAnsi="Arial" w:cs="Arial"/>
          <w:color w:val="000000"/>
          <w:lang w:val="sr-Latn-RS"/>
        </w:rPr>
      </w:pPr>
    </w:p>
    <w:p w:rsidR="00B04EE5" w:rsidRDefault="00B04EE5" w:rsidP="00B04EE5">
      <w:pPr>
        <w:spacing w:after="0"/>
        <w:rPr>
          <w:rFonts w:ascii="Arial" w:hAnsi="Arial" w:cs="Arial"/>
          <w:color w:val="000000"/>
          <w:lang w:val="sr-Latn-RS"/>
        </w:rPr>
      </w:pPr>
      <w:r>
        <w:rPr>
          <w:rFonts w:ascii="Arial" w:hAnsi="Arial" w:cs="Arial"/>
          <w:color w:val="000000"/>
          <w:lang w:val="sr-Latn-RS"/>
        </w:rPr>
        <w:t xml:space="preserve">UPR predstavlja jedinstven proces koji podrazumeva periodični pregled stanja ljudskih prava u svih 193 država članica UN. Od prvog sastanka, koji je održan aprila 2008, sve države članice su dva puta bile predmet pregleda, u okviru prvog i drugog ciklusa UPR. U toku trećeg ciklusa UPR, od država se ponovo očekuje da navedu koje korake su preduzele kako bi sprovele preporuke dobijene prilikom prethodnih pregleda, za koje su se obavezale da će ih sprovesti. Takođe, predstavnici države će opisati najnoviju situaciju u vezi sa razvojem ljudskih prava u njihovim zemljama. </w:t>
      </w:r>
    </w:p>
    <w:p w:rsidR="00B04EE5" w:rsidRDefault="00B04EE5" w:rsidP="00B04EE5">
      <w:pPr>
        <w:spacing w:after="0"/>
        <w:rPr>
          <w:rFonts w:ascii="Arial" w:hAnsi="Arial" w:cs="Arial"/>
          <w:color w:val="000000"/>
          <w:lang w:val="sr-Latn-RS"/>
        </w:rPr>
      </w:pPr>
    </w:p>
    <w:p w:rsidR="00B04EE5" w:rsidRDefault="00B04EE5" w:rsidP="00B04EE5">
      <w:pPr>
        <w:spacing w:after="0"/>
        <w:rPr>
          <w:rFonts w:ascii="Arial" w:hAnsi="Arial" w:cs="Arial"/>
          <w:color w:val="000000"/>
          <w:lang w:val="sr-Latn-RS" w:eastAsia="en-GB"/>
        </w:rPr>
      </w:pPr>
      <w:r>
        <w:rPr>
          <w:rFonts w:ascii="Arial" w:hAnsi="Arial" w:cs="Arial"/>
          <w:color w:val="000000"/>
          <w:lang w:val="sr-Latn-RS" w:eastAsia="en-GB"/>
        </w:rPr>
        <w:t xml:space="preserve">Delegaciju Srbije će predvoditi gđa Suzana Paunović, Vršilac dužnosti Direktora Kancelarije za ljudska i manjinska prava Republike Srbije. </w:t>
      </w:r>
    </w:p>
    <w:p w:rsidR="00B04EE5" w:rsidRDefault="00B04EE5" w:rsidP="00B04EE5">
      <w:pPr>
        <w:spacing w:after="0"/>
        <w:rPr>
          <w:rFonts w:ascii="Arial" w:hAnsi="Arial" w:cs="Arial"/>
          <w:lang w:val="sr-Latn-RS"/>
        </w:rPr>
      </w:pPr>
    </w:p>
    <w:p w:rsidR="00B04EE5" w:rsidRDefault="00B04EE5" w:rsidP="00B04EE5">
      <w:pPr>
        <w:spacing w:after="0"/>
        <w:rPr>
          <w:rFonts w:ascii="Arial" w:hAnsi="Arial" w:cs="Arial"/>
          <w:lang w:val="sr-Latn-RS"/>
        </w:rPr>
      </w:pPr>
      <w:r>
        <w:rPr>
          <w:rFonts w:ascii="Arial" w:hAnsi="Arial" w:cs="Arial"/>
          <w:lang w:val="sr-Latn-RS"/>
        </w:rPr>
        <w:t xml:space="preserve">Tri države koje imaju ulogu izvestilaca za pregled Srbije („trojka“) su Togo, Filipini i Belgija. </w:t>
      </w:r>
    </w:p>
    <w:p w:rsidR="00B04EE5" w:rsidRDefault="00B04EE5" w:rsidP="00B04EE5">
      <w:pPr>
        <w:spacing w:after="0"/>
        <w:rPr>
          <w:rFonts w:ascii="Arial" w:hAnsi="Arial" w:cs="Arial"/>
          <w:lang w:val="sr-Latn-RS"/>
        </w:rPr>
      </w:pPr>
    </w:p>
    <w:p w:rsidR="00B04EE5" w:rsidRDefault="00B04EE5" w:rsidP="00B04EE5">
      <w:pPr>
        <w:pStyle w:val="Default"/>
        <w:rPr>
          <w:rFonts w:ascii="Arial" w:hAnsi="Arial" w:cs="Arial"/>
          <w:sz w:val="22"/>
          <w:szCs w:val="22"/>
          <w:lang w:val="sr-Latn-RS"/>
        </w:rPr>
      </w:pPr>
      <w:r>
        <w:rPr>
          <w:rFonts w:ascii="Arial" w:hAnsi="Arial" w:cs="Arial"/>
          <w:b/>
          <w:bCs/>
          <w:sz w:val="22"/>
          <w:szCs w:val="22"/>
          <w:lang w:val="sr-Latn-RS"/>
        </w:rPr>
        <w:t xml:space="preserve">Internet prenos sednice </w:t>
      </w:r>
      <w:r>
        <w:rPr>
          <w:rFonts w:ascii="Arial" w:hAnsi="Arial" w:cs="Arial"/>
          <w:sz w:val="22"/>
          <w:szCs w:val="22"/>
          <w:lang w:val="sr-Latn-RS"/>
        </w:rPr>
        <w:t xml:space="preserve">će biti dostupan na </w:t>
      </w:r>
      <w:hyperlink r:id="rId9" w:history="1">
        <w:r>
          <w:rPr>
            <w:rStyle w:val="Hyperlink"/>
            <w:rFonts w:ascii="Arial" w:hAnsi="Arial" w:cs="Arial"/>
            <w:sz w:val="22"/>
            <w:szCs w:val="22"/>
            <w:lang w:val="sr-Latn-RS"/>
          </w:rPr>
          <w:t>http://webtv.un.org</w:t>
        </w:r>
      </w:hyperlink>
    </w:p>
    <w:p w:rsidR="00B04EE5" w:rsidRDefault="00B04EE5" w:rsidP="00B04EE5">
      <w:pPr>
        <w:spacing w:after="0"/>
        <w:rPr>
          <w:rFonts w:ascii="Arial" w:hAnsi="Arial" w:cs="Arial"/>
          <w:lang w:val="sr-Latn-RS"/>
        </w:rPr>
      </w:pPr>
    </w:p>
    <w:p w:rsidR="00B04EE5" w:rsidRDefault="00B04EE5" w:rsidP="0093798D">
      <w:pPr>
        <w:spacing w:after="0"/>
        <w:rPr>
          <w:rFonts w:ascii="Arial" w:hAnsi="Arial" w:cs="Arial"/>
          <w:lang w:val="sr-Latn-RS"/>
        </w:rPr>
      </w:pPr>
      <w:r>
        <w:rPr>
          <w:rFonts w:ascii="Arial" w:hAnsi="Arial" w:cs="Arial"/>
          <w:lang w:val="sr-Latn-RS"/>
        </w:rPr>
        <w:lastRenderedPageBreak/>
        <w:t>Spisak govornika i svi raspoloživi govori koji će se održati tokom pregleda Srbije biće postavljeni na UPR Ekstranet i dostupni preko sledećeg linka</w:t>
      </w:r>
      <w:bookmarkStart w:id="0" w:name="_GoBack"/>
      <w:bookmarkEnd w:id="0"/>
      <w:r>
        <w:rPr>
          <w:rFonts w:ascii="Arial" w:hAnsi="Arial" w:cs="Arial"/>
          <w:lang w:val="sr-Latn-RS"/>
        </w:rPr>
        <w:t xml:space="preserve">: </w:t>
      </w:r>
      <w:hyperlink r:id="rId10" w:history="1">
        <w:r>
          <w:rPr>
            <w:rStyle w:val="Hyperlink"/>
            <w:rFonts w:ascii="Arial" w:hAnsi="Arial" w:cs="Arial"/>
            <w:lang w:val="sr-Latn-RS"/>
          </w:rPr>
          <w:t>https://extranet.ohchr.org/sites/upr/Sessions/29session/Serbia/Pages/default.aspx</w:t>
        </w:r>
      </w:hyperlink>
      <w:r>
        <w:rPr>
          <w:rFonts w:ascii="Arial" w:hAnsi="Arial" w:cs="Arial"/>
          <w:lang w:val="sr-Latn-RS"/>
        </w:rPr>
        <w:t xml:space="preserve"> </w:t>
      </w:r>
    </w:p>
    <w:p w:rsidR="00B04EE5" w:rsidRDefault="00B04EE5" w:rsidP="00B04EE5">
      <w:pPr>
        <w:spacing w:after="0"/>
        <w:rPr>
          <w:rFonts w:ascii="Arial" w:hAnsi="Arial" w:cs="Arial"/>
          <w:lang w:val="sr-Latn-RS"/>
        </w:rPr>
      </w:pPr>
    </w:p>
    <w:p w:rsidR="00B04EE5" w:rsidRDefault="00B04EE5" w:rsidP="00B04EE5">
      <w:pPr>
        <w:spacing w:after="0"/>
        <w:rPr>
          <w:rFonts w:ascii="Arial" w:hAnsi="Arial" w:cs="Arial"/>
          <w:lang w:val="sr-Latn-RS"/>
        </w:rPr>
      </w:pPr>
      <w:r>
        <w:rPr>
          <w:rFonts w:ascii="Arial" w:hAnsi="Arial" w:cs="Arial"/>
          <w:lang w:val="sr-Latn-RS"/>
        </w:rPr>
        <w:t xml:space="preserve">Prema rasporedu, Radna grupa za UPR </w:t>
      </w:r>
      <w:r>
        <w:rPr>
          <w:rFonts w:ascii="Arial" w:hAnsi="Arial" w:cs="Arial"/>
          <w:b/>
          <w:bCs/>
          <w:lang w:val="sr-Latn-RS"/>
        </w:rPr>
        <w:t xml:space="preserve">će usvojiti preporuke za Srbiju </w:t>
      </w:r>
      <w:r>
        <w:rPr>
          <w:rFonts w:ascii="Arial" w:hAnsi="Arial" w:cs="Arial"/>
          <w:lang w:val="sr-Latn-RS"/>
        </w:rPr>
        <w:t xml:space="preserve">u </w:t>
      </w:r>
      <w:r>
        <w:rPr>
          <w:rFonts w:ascii="Arial" w:hAnsi="Arial" w:cs="Arial"/>
          <w:u w:val="single"/>
          <w:lang w:val="sr-Latn-RS"/>
        </w:rPr>
        <w:t>17.30 časova 26. januara.</w:t>
      </w:r>
      <w:r>
        <w:rPr>
          <w:rFonts w:ascii="Arial" w:hAnsi="Arial" w:cs="Arial"/>
          <w:lang w:val="sr-Latn-RS"/>
        </w:rPr>
        <w:t xml:space="preserve">  Država koja je predmet pregleda može da iznese svoje stavove u vezi sa preporukama datim tokom pregleda. Na ovaj datum, preporuke će unapred biti dostavljene medijima.   </w:t>
      </w:r>
    </w:p>
    <w:p w:rsidR="00B04EE5" w:rsidRDefault="00B04EE5" w:rsidP="00B04EE5">
      <w:pPr>
        <w:spacing w:after="0"/>
        <w:rPr>
          <w:rFonts w:ascii="Arial" w:hAnsi="Arial" w:cs="Arial"/>
          <w:lang w:val="sr-Latn-RS"/>
        </w:rPr>
      </w:pPr>
    </w:p>
    <w:p w:rsidR="00B04EE5" w:rsidRDefault="00B04EE5" w:rsidP="00B04EE5">
      <w:pPr>
        <w:spacing w:after="0"/>
        <w:rPr>
          <w:rFonts w:ascii="Arial" w:hAnsi="Arial" w:cs="Arial"/>
          <w:lang w:val="sr-Latn-RS"/>
        </w:rPr>
      </w:pPr>
      <w:r>
        <w:rPr>
          <w:rFonts w:ascii="Arial" w:hAnsi="Arial" w:cs="Arial"/>
          <w:lang w:val="sr-Latn-RS"/>
        </w:rPr>
        <w:t>KRAJ</w:t>
      </w:r>
    </w:p>
    <w:p w:rsidR="00B04EE5" w:rsidRDefault="00B04EE5" w:rsidP="00B04EE5">
      <w:pPr>
        <w:spacing w:after="0"/>
        <w:rPr>
          <w:rFonts w:ascii="Arial" w:hAnsi="Arial" w:cs="Arial"/>
          <w:lang w:val="sr-Latn-RS"/>
        </w:rPr>
      </w:pPr>
    </w:p>
    <w:p w:rsidR="00B04EE5" w:rsidRDefault="00B04EE5" w:rsidP="00B04EE5">
      <w:pPr>
        <w:autoSpaceDE w:val="0"/>
        <w:autoSpaceDN w:val="0"/>
        <w:spacing w:after="0"/>
        <w:rPr>
          <w:rFonts w:ascii="Arial" w:hAnsi="Arial" w:cs="Arial"/>
          <w:i/>
          <w:iCs/>
          <w:color w:val="2F2F2F"/>
          <w:lang w:val="sr-Latn-RS" w:eastAsia="en-GB"/>
        </w:rPr>
      </w:pPr>
      <w:r>
        <w:rPr>
          <w:rFonts w:ascii="Arial" w:hAnsi="Arial" w:cs="Arial"/>
          <w:i/>
          <w:iCs/>
          <w:lang w:val="sr-Latn-RS" w:eastAsia="en-GB"/>
        </w:rPr>
        <w:t>Za više informacija i pitanja u vezi sa medijima, molimo vas da se obratite Rolandu Gomesu na +41 (0) 22 917 9711 /</w:t>
      </w:r>
      <w:r>
        <w:rPr>
          <w:rFonts w:ascii="Arial" w:hAnsi="Arial" w:cs="Arial"/>
          <w:i/>
          <w:iCs/>
          <w:color w:val="2F2F2F"/>
          <w:lang w:val="sr-Latn-RS" w:eastAsia="en-GB"/>
        </w:rPr>
        <w:t xml:space="preserve">  </w:t>
      </w:r>
      <w:hyperlink r:id="rId11" w:history="1">
        <w:r>
          <w:rPr>
            <w:rStyle w:val="Hyperlink"/>
            <w:rFonts w:ascii="Arial" w:hAnsi="Arial" w:cs="Arial"/>
            <w:i/>
            <w:iCs/>
            <w:lang w:val="sr-Latn-RS" w:eastAsia="en-GB"/>
          </w:rPr>
          <w:t>rgomez@ohchr.org</w:t>
        </w:r>
      </w:hyperlink>
      <w:r>
        <w:rPr>
          <w:rFonts w:ascii="Arial" w:hAnsi="Arial" w:cs="Arial"/>
          <w:i/>
          <w:iCs/>
          <w:color w:val="2F2F2F"/>
          <w:lang w:val="sr-Latn-RS" w:eastAsia="en-GB"/>
        </w:rPr>
        <w:t xml:space="preserve">, </w:t>
      </w:r>
      <w:r>
        <w:rPr>
          <w:rFonts w:ascii="Arial" w:hAnsi="Arial" w:cs="Arial"/>
          <w:i/>
          <w:iCs/>
          <w:color w:val="000000"/>
          <w:lang w:val="sr-Latn-RS" w:eastAsia="en-GB"/>
        </w:rPr>
        <w:t>Sari Lubersen na +41 (0) 22 917 9689 /</w:t>
      </w:r>
      <w:r>
        <w:rPr>
          <w:rFonts w:ascii="Arial" w:hAnsi="Arial" w:cs="Arial"/>
          <w:i/>
          <w:iCs/>
          <w:color w:val="2F2F2F"/>
          <w:lang w:val="sr-Latn-RS" w:eastAsia="en-GB"/>
        </w:rPr>
        <w:t xml:space="preserve"> </w:t>
      </w:r>
      <w:hyperlink r:id="rId12" w:history="1">
        <w:r>
          <w:rPr>
            <w:rStyle w:val="Hyperlink"/>
            <w:rFonts w:ascii="Arial" w:hAnsi="Arial" w:cs="Arial"/>
            <w:i/>
            <w:iCs/>
            <w:lang w:val="sr-Latn-RS" w:eastAsia="en-GB"/>
          </w:rPr>
          <w:t>slubbersen@ohchr.org</w:t>
        </w:r>
      </w:hyperlink>
      <w:r>
        <w:rPr>
          <w:rFonts w:ascii="Arial" w:hAnsi="Arial" w:cs="Arial"/>
          <w:i/>
          <w:iCs/>
          <w:color w:val="2F2F2F"/>
          <w:lang w:val="sr-Latn-RS" w:eastAsia="en-GB"/>
        </w:rPr>
        <w:t xml:space="preserve"> ili Sedriku Sapeju na </w:t>
      </w:r>
      <w:r>
        <w:rPr>
          <w:rFonts w:ascii="Arial" w:hAnsi="Arial" w:cs="Arial"/>
          <w:i/>
          <w:iCs/>
          <w:color w:val="000000"/>
          <w:lang w:val="sr-Latn-RS" w:eastAsia="en-GB"/>
        </w:rPr>
        <w:t>+41 (0) 22 917 9751 /</w:t>
      </w:r>
      <w:r>
        <w:rPr>
          <w:rFonts w:ascii="Arial" w:hAnsi="Arial" w:cs="Arial"/>
          <w:i/>
          <w:iCs/>
          <w:color w:val="2F2F2F"/>
          <w:lang w:val="sr-Latn-RS" w:eastAsia="en-GB"/>
        </w:rPr>
        <w:t xml:space="preserve"> </w:t>
      </w:r>
      <w:hyperlink r:id="rId13" w:history="1">
        <w:r>
          <w:rPr>
            <w:rStyle w:val="Hyperlink"/>
            <w:rFonts w:ascii="Arial" w:hAnsi="Arial" w:cs="Arial"/>
            <w:i/>
            <w:iCs/>
            <w:lang w:val="sr-Latn-RS" w:eastAsia="en-GB"/>
          </w:rPr>
          <w:t>csapey@ohchr.org</w:t>
        </w:r>
      </w:hyperlink>
      <w:r>
        <w:rPr>
          <w:rFonts w:ascii="Arial" w:hAnsi="Arial" w:cs="Arial"/>
          <w:i/>
          <w:iCs/>
          <w:color w:val="2F2F2F"/>
          <w:lang w:val="sr-Latn-RS" w:eastAsia="en-GB"/>
        </w:rPr>
        <w:t xml:space="preserve"> </w:t>
      </w:r>
    </w:p>
    <w:p w:rsidR="00B04EE5" w:rsidRDefault="00B04EE5" w:rsidP="00B04EE5">
      <w:pPr>
        <w:autoSpaceDE w:val="0"/>
        <w:autoSpaceDN w:val="0"/>
        <w:spacing w:after="0"/>
        <w:rPr>
          <w:rFonts w:ascii="Arial" w:hAnsi="Arial" w:cs="Arial"/>
          <w:i/>
          <w:iCs/>
          <w:color w:val="2F2F2F"/>
          <w:lang w:val="sr-Latn-RS" w:eastAsia="en-GB"/>
        </w:rPr>
      </w:pPr>
    </w:p>
    <w:p w:rsidR="00B04EE5" w:rsidRDefault="00B04EE5" w:rsidP="00B04EE5">
      <w:pPr>
        <w:spacing w:after="0"/>
        <w:rPr>
          <w:rFonts w:ascii="Arial" w:hAnsi="Arial" w:cs="Arial"/>
          <w:i/>
          <w:iCs/>
          <w:lang w:val="sr-Latn-RS"/>
        </w:rPr>
      </w:pPr>
      <w:r>
        <w:rPr>
          <w:rFonts w:ascii="Arial" w:hAnsi="Arial" w:cs="Arial"/>
          <w:i/>
          <w:iCs/>
          <w:lang w:val="sr-Latn-RS"/>
        </w:rPr>
        <w:t xml:space="preserve">Da saznate više o Univerzalnom periodičnom pregledu, posetite: </w:t>
      </w:r>
      <w:hyperlink r:id="rId14" w:history="1">
        <w:r>
          <w:rPr>
            <w:rStyle w:val="Hyperlink"/>
            <w:rFonts w:ascii="Arial" w:hAnsi="Arial" w:cs="Arial"/>
            <w:i/>
            <w:iCs/>
            <w:lang w:val="sr-Latn-RS"/>
          </w:rPr>
          <w:t>www.ohchr.org/hrc/upr</w:t>
        </w:r>
      </w:hyperlink>
    </w:p>
    <w:p w:rsidR="00B04EE5" w:rsidRDefault="00B04EE5" w:rsidP="00B04EE5">
      <w:pPr>
        <w:spacing w:after="0"/>
        <w:rPr>
          <w:rFonts w:ascii="Arial" w:hAnsi="Arial" w:cs="Arial"/>
          <w:lang w:val="sr-Latn-RS" w:eastAsia="en-GB"/>
        </w:rPr>
      </w:pPr>
    </w:p>
    <w:p w:rsidR="00B04EE5" w:rsidRDefault="00B04EE5" w:rsidP="00B04EE5">
      <w:pPr>
        <w:autoSpaceDE w:val="0"/>
        <w:autoSpaceDN w:val="0"/>
        <w:spacing w:after="0"/>
        <w:rPr>
          <w:rFonts w:ascii="Arial" w:hAnsi="Arial" w:cs="Arial"/>
          <w:b/>
          <w:bCs/>
          <w:color w:val="000000"/>
          <w:lang w:val="sr-Latn-RS" w:eastAsia="en-GB"/>
        </w:rPr>
      </w:pPr>
      <w:r>
        <w:rPr>
          <w:rFonts w:ascii="Arial" w:hAnsi="Arial" w:cs="Arial"/>
          <w:b/>
          <w:bCs/>
          <w:color w:val="000000"/>
          <w:lang w:val="sr-Latn-RS" w:eastAsia="en-GB"/>
        </w:rPr>
        <w:t>Pratite Savet za ljudska prava Ujedinjenih nacija na društvenim mrežama:</w:t>
      </w:r>
    </w:p>
    <w:p w:rsidR="00B04EE5" w:rsidRDefault="00B04EE5" w:rsidP="00B04EE5">
      <w:pPr>
        <w:autoSpaceDE w:val="0"/>
        <w:autoSpaceDN w:val="0"/>
        <w:spacing w:after="0"/>
        <w:rPr>
          <w:rFonts w:ascii="Arial" w:hAnsi="Arial" w:cs="Arial"/>
          <w:color w:val="000000"/>
          <w:lang w:val="sr-Latn-RS" w:eastAsia="en-GB"/>
        </w:rPr>
      </w:pPr>
      <w:r>
        <w:rPr>
          <w:rFonts w:ascii="Arial" w:hAnsi="Arial" w:cs="Arial"/>
          <w:b/>
          <w:bCs/>
          <w:color w:val="000000"/>
          <w:lang w:val="sr-Latn-RS" w:eastAsia="en-GB"/>
        </w:rPr>
        <w:t>Facebook:</w:t>
      </w:r>
      <w:r>
        <w:rPr>
          <w:rFonts w:ascii="Arial" w:hAnsi="Arial" w:cs="Arial"/>
          <w:color w:val="000000"/>
          <w:lang w:val="sr-Latn-RS" w:eastAsia="en-GB"/>
        </w:rPr>
        <w:t xml:space="preserve"> </w:t>
      </w:r>
      <w:hyperlink r:id="rId15" w:history="1">
        <w:r>
          <w:rPr>
            <w:rStyle w:val="Hyperlink"/>
            <w:rFonts w:ascii="Arial" w:hAnsi="Arial" w:cs="Arial"/>
            <w:lang w:val="sr-Latn-RS" w:eastAsia="en-GB"/>
          </w:rPr>
          <w:t>https://www.facebook.com/UNHRC</w:t>
        </w:r>
      </w:hyperlink>
    </w:p>
    <w:p w:rsidR="00B04EE5" w:rsidRDefault="00B04EE5" w:rsidP="00B04EE5">
      <w:pPr>
        <w:autoSpaceDE w:val="0"/>
        <w:autoSpaceDN w:val="0"/>
        <w:spacing w:after="0"/>
        <w:rPr>
          <w:rFonts w:ascii="Arial" w:hAnsi="Arial" w:cs="Arial"/>
          <w:color w:val="000000"/>
          <w:lang w:val="sr-Latn-RS" w:eastAsia="en-GB"/>
        </w:rPr>
      </w:pPr>
      <w:r>
        <w:rPr>
          <w:rFonts w:ascii="Arial" w:hAnsi="Arial" w:cs="Arial"/>
          <w:b/>
          <w:bCs/>
          <w:color w:val="000000"/>
          <w:lang w:val="sr-Latn-RS" w:eastAsia="en-GB"/>
        </w:rPr>
        <w:t>Twitter:</w:t>
      </w:r>
      <w:r>
        <w:rPr>
          <w:rFonts w:ascii="Arial" w:hAnsi="Arial" w:cs="Arial"/>
          <w:color w:val="000000"/>
          <w:lang w:val="sr-Latn-RS" w:eastAsia="en-GB"/>
        </w:rPr>
        <w:t xml:space="preserve"> </w:t>
      </w:r>
      <w:hyperlink r:id="rId16" w:history="1">
        <w:r>
          <w:rPr>
            <w:rStyle w:val="Hyperlink"/>
            <w:rFonts w:ascii="Arial" w:hAnsi="Arial" w:cs="Arial"/>
            <w:lang w:val="sr-Latn-RS" w:eastAsia="en-GB"/>
          </w:rPr>
          <w:t>https://twitter.com/UN_HRC</w:t>
        </w:r>
      </w:hyperlink>
    </w:p>
    <w:p w:rsidR="00B04EE5" w:rsidRDefault="00B04EE5" w:rsidP="00B04EE5">
      <w:pPr>
        <w:autoSpaceDE w:val="0"/>
        <w:autoSpaceDN w:val="0"/>
        <w:spacing w:after="0"/>
        <w:rPr>
          <w:rFonts w:ascii="Arial" w:hAnsi="Arial" w:cs="Arial"/>
          <w:color w:val="000000"/>
          <w:lang w:val="sr-Latn-RS" w:eastAsia="en-GB"/>
        </w:rPr>
      </w:pPr>
      <w:r>
        <w:rPr>
          <w:rFonts w:ascii="Arial" w:hAnsi="Arial" w:cs="Arial"/>
          <w:b/>
          <w:bCs/>
          <w:color w:val="000000"/>
          <w:lang w:val="sr-Latn-RS" w:eastAsia="en-GB"/>
        </w:rPr>
        <w:t>YouTube:</w:t>
      </w:r>
      <w:r>
        <w:rPr>
          <w:rFonts w:ascii="Arial" w:hAnsi="Arial" w:cs="Arial"/>
          <w:color w:val="000000"/>
          <w:lang w:val="sr-Latn-RS" w:eastAsia="en-GB"/>
        </w:rPr>
        <w:t xml:space="preserve"> </w:t>
      </w:r>
      <w:hyperlink r:id="rId17" w:history="1">
        <w:r>
          <w:rPr>
            <w:rStyle w:val="Hyperlink"/>
            <w:rFonts w:ascii="Arial" w:hAnsi="Arial" w:cs="Arial"/>
            <w:color w:val="auto"/>
            <w:u w:val="none"/>
            <w:lang w:val="sr-Latn-RS"/>
          </w:rPr>
          <w:t> </w:t>
        </w:r>
      </w:hyperlink>
      <w:r>
        <w:rPr>
          <w:lang w:val="sr-Latn-RS"/>
        </w:rPr>
        <w:t> </w:t>
      </w:r>
      <w:hyperlink r:id="rId18" w:history="1">
        <w:r>
          <w:rPr>
            <w:rStyle w:val="Hyperlink"/>
            <w:rFonts w:ascii="Arial" w:hAnsi="Arial" w:cs="Arial"/>
            <w:lang w:val="sr-Latn-RS" w:eastAsia="en-GB"/>
          </w:rPr>
          <w:t>https://www.youtube.com/c/UNHumanRightsCouncil</w:t>
        </w:r>
      </w:hyperlink>
      <w:r>
        <w:rPr>
          <w:rFonts w:ascii="Arial" w:hAnsi="Arial" w:cs="Arial"/>
          <w:color w:val="000000"/>
          <w:u w:val="single"/>
          <w:lang w:val="sr-Latn-RS" w:eastAsia="en-GB"/>
        </w:rPr>
        <w:t xml:space="preserve"> </w:t>
      </w:r>
    </w:p>
    <w:p w:rsidR="00B04EE5" w:rsidRDefault="00B04EE5" w:rsidP="00B04EE5">
      <w:pPr>
        <w:rPr>
          <w:lang w:val="sr-Latn-RS"/>
        </w:rPr>
      </w:pPr>
    </w:p>
    <w:p w:rsidR="00793B9E" w:rsidRPr="00B04EE5" w:rsidRDefault="00793B9E">
      <w:pPr>
        <w:rPr>
          <w:lang w:val="sr-Latn-RS"/>
        </w:rPr>
      </w:pPr>
    </w:p>
    <w:sectPr w:rsidR="00793B9E" w:rsidRPr="00B04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E5"/>
    <w:rsid w:val="00793B9E"/>
    <w:rsid w:val="0093798D"/>
    <w:rsid w:val="00B04E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7F52F-0914-486E-B641-A812A5D2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E5"/>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EE5"/>
    <w:rPr>
      <w:color w:val="0563C1"/>
      <w:u w:val="single"/>
    </w:rPr>
  </w:style>
  <w:style w:type="paragraph" w:customStyle="1" w:styleId="Default">
    <w:name w:val="Default"/>
    <w:basedOn w:val="Normal"/>
    <w:rsid w:val="00B04EE5"/>
    <w:pPr>
      <w:autoSpaceDE w:val="0"/>
      <w:autoSpaceDN w:val="0"/>
      <w:spacing w:after="0" w:line="240" w:lineRule="auto"/>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UPR/Pages/RSindex.aspx" TargetMode="External"/><Relationship Id="rId13" Type="http://schemas.openxmlformats.org/officeDocument/2006/relationships/hyperlink" Target="mailto:csapey@ohchr.org" TargetMode="External"/><Relationship Id="rId18" Type="http://schemas.openxmlformats.org/officeDocument/2006/relationships/hyperlink" Target="https://www.youtube.com/c/UNHumanRightsCouncil"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www.ohchr.org/EN/HRBodies/UPR/Pages/RSindex.aspx" TargetMode="External"/><Relationship Id="rId12" Type="http://schemas.openxmlformats.org/officeDocument/2006/relationships/hyperlink" Target="mailto:slubbersen@ohchr.org" TargetMode="External"/><Relationship Id="rId17" Type="http://schemas.openxmlformats.org/officeDocument/2006/relationships/hyperlink" Target="http://www.youtube.com/UNOHCHR" TargetMode="External"/><Relationship Id="rId2" Type="http://schemas.openxmlformats.org/officeDocument/2006/relationships/settings" Target="settings.xml"/><Relationship Id="rId16" Type="http://schemas.openxmlformats.org/officeDocument/2006/relationships/hyperlink" Target="https://twitter.com/UN_HR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ebtv.un.org/" TargetMode="External"/><Relationship Id="rId11" Type="http://schemas.openxmlformats.org/officeDocument/2006/relationships/hyperlink" Target="mailto:rgomez@ohchr.org" TargetMode="External"/><Relationship Id="rId5" Type="http://schemas.openxmlformats.org/officeDocument/2006/relationships/image" Target="cid:image002.png@01D3911E.6AED2850" TargetMode="External"/><Relationship Id="rId15" Type="http://schemas.openxmlformats.org/officeDocument/2006/relationships/hyperlink" Target="https://www.facebook.com/UNHRC" TargetMode="External"/><Relationship Id="rId23" Type="http://schemas.openxmlformats.org/officeDocument/2006/relationships/customXml" Target="../customXml/item3.xml"/><Relationship Id="rId10" Type="http://schemas.openxmlformats.org/officeDocument/2006/relationships/hyperlink" Target="https://extranet.ohchr.org/sites/upr/Sessions/29session/Serbia/Pages/default.aspx"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ebtv.un.org" TargetMode="External"/><Relationship Id="rId14" Type="http://schemas.openxmlformats.org/officeDocument/2006/relationships/hyperlink" Target="http://www.ohchr.org/hrc/upr"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F73924-9BB5-4BD1-88DD-0B1B94544F10}"/>
</file>

<file path=customXml/itemProps2.xml><?xml version="1.0" encoding="utf-8"?>
<ds:datastoreItem xmlns:ds="http://schemas.openxmlformats.org/officeDocument/2006/customXml" ds:itemID="{010E4749-AC56-4B69-A4D9-5F03B6A916B2}"/>
</file>

<file path=customXml/itemProps3.xml><?xml version="1.0" encoding="utf-8"?>
<ds:datastoreItem xmlns:ds="http://schemas.openxmlformats.org/officeDocument/2006/customXml" ds:itemID="{2BE47FC3-9DBE-4045-AB7E-B2F0852AF679}"/>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MediaAdvisorySerbia29thSession_Serbian</dc:title>
  <dc:subject/>
  <dc:creator>SAPEY Cedric</dc:creator>
  <cp:keywords/>
  <dc:description/>
  <cp:lastModifiedBy>SAPEY Cedric</cp:lastModifiedBy>
  <cp:revision>2</cp:revision>
  <dcterms:created xsi:type="dcterms:W3CDTF">2018-07-11T13:45:00Z</dcterms:created>
  <dcterms:modified xsi:type="dcterms:W3CDTF">2018-07-11T15:07:00Z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