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6D" w:rsidRDefault="0007096D" w:rsidP="0007096D">
      <w:pPr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A situação dos direitos humanos em Portugal avaliada através do Exame Periódico Universal</w:t>
      </w:r>
    </w:p>
    <w:p w:rsidR="0007096D" w:rsidRDefault="0007096D" w:rsidP="0007096D">
      <w:pPr>
        <w:jc w:val="center"/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GENEBRA (3 de maio de 2019)</w:t>
      </w:r>
      <w:r>
        <w:rPr>
          <w:rFonts w:ascii="Arial" w:hAnsi="Arial" w:cs="Arial"/>
          <w:lang w:val="pt-PT"/>
        </w:rPr>
        <w:t xml:space="preserve"> – O relatório sobre a situação dos direitos humanos em Portugal será avaliado pela terceira vez na quarta-feira, dia 8 de maio, pelo Grupo de Trabalho do Exame Periódico Universal (EPU) do Conselho dos Direitos Humanos das Nações Unidas numa reunião que será transmitida </w:t>
      </w:r>
      <w:hyperlink r:id="rId4" w:history="1">
        <w:r>
          <w:rPr>
            <w:rStyle w:val="Hyperlink"/>
            <w:rFonts w:ascii="Arial" w:hAnsi="Arial" w:cs="Arial"/>
            <w:lang w:val="pt-PT"/>
          </w:rPr>
          <w:t>em directo</w:t>
        </w:r>
      </w:hyperlink>
      <w:r>
        <w:rPr>
          <w:rFonts w:ascii="Arial" w:hAnsi="Arial" w:cs="Arial"/>
          <w:lang w:val="pt-PT"/>
        </w:rPr>
        <w:t xml:space="preserve">. 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Portugal</w:t>
      </w:r>
      <w:r>
        <w:rPr>
          <w:rFonts w:ascii="Arial" w:hAnsi="Arial" w:cs="Arial"/>
          <w:b/>
          <w:bCs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faz parte de um grupo de 14 Estados, cuja situação relativa aos direitos humanos será examinada pelo Grupo de Trabalho do EPU durante a sua próxima sessão a ter lugar de 6 a 17 de maio.  A </w:t>
      </w:r>
      <w:hyperlink r:id="rId5" w:history="1">
        <w:r>
          <w:rPr>
            <w:rStyle w:val="Hyperlink"/>
            <w:rFonts w:ascii="Arial" w:hAnsi="Arial" w:cs="Arial"/>
            <w:lang w:val="pt-PT"/>
          </w:rPr>
          <w:t>primeira e segunda avaliações</w:t>
        </w:r>
      </w:hyperlink>
      <w:r>
        <w:rPr>
          <w:rFonts w:ascii="Arial" w:hAnsi="Arial" w:cs="Arial"/>
          <w:lang w:val="pt-PT"/>
        </w:rPr>
        <w:t xml:space="preserve"> do país ocorreram em dezembro de 2009 e abril de 2014, respectivamente.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Os documentos nos quais se baseiam as avaliações são: (1) relatório nacional – informação facultada pelo Estado a ser revisto ; (2) informações constantes dos relatórios de peritos e grupos independentes de direitos humanos, conhecidos como os Procedimentos Especiais, órgãos dos tratados internacionais dos direitos humanos, e outras entidades das Nações Unidas; (3) informação facultada por outras partes interessadas, incluindo as instituições nacionais de direitos humanos, organizações regionais e grupos da sociedade civil.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relatórios que servem como base da avaliação de Portugal em 8 de maio podem ser encontrados </w:t>
      </w:r>
      <w:hyperlink r:id="rId6" w:history="1">
        <w:r>
          <w:rPr>
            <w:rStyle w:val="Hyperlink"/>
            <w:rFonts w:ascii="Arial" w:hAnsi="Arial" w:cs="Arial"/>
            <w:lang w:val="pt-PT"/>
          </w:rPr>
          <w:t>aqui</w:t>
        </w:r>
      </w:hyperlink>
      <w:r>
        <w:rPr>
          <w:rFonts w:ascii="Arial" w:hAnsi="Arial" w:cs="Arial"/>
          <w:lang w:val="pt-PT"/>
        </w:rPr>
        <w:t>.</w:t>
      </w:r>
    </w:p>
    <w:p w:rsidR="0007096D" w:rsidRDefault="0007096D" w:rsidP="0007096D">
      <w:pPr>
        <w:rPr>
          <w:rFonts w:ascii="Arial" w:hAnsi="Arial" w:cs="Arial"/>
          <w:b/>
          <w:bCs/>
          <w:u w:val="single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u w:val="single"/>
          <w:lang w:val="pt-PT"/>
        </w:rPr>
        <w:t>Local</w:t>
      </w:r>
      <w:r>
        <w:rPr>
          <w:rFonts w:ascii="Arial" w:hAnsi="Arial" w:cs="Arial"/>
          <w:lang w:val="pt-PT"/>
        </w:rPr>
        <w:t xml:space="preserve">: Sala 20, Palais des Nations, Genebra </w:t>
      </w: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u w:val="single"/>
          <w:lang w:val="pt-PT"/>
        </w:rPr>
        <w:t>Hora e data</w:t>
      </w:r>
      <w:r>
        <w:rPr>
          <w:rFonts w:ascii="Arial" w:hAnsi="Arial" w:cs="Arial"/>
          <w:lang w:val="pt-PT"/>
        </w:rPr>
        <w:t>: 09.00 – 12.30, Quarta-feira 8 de maio (hora de Genebra, GMT +1 hora)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EPU é um processo único que envolve um exame periódico da situação dos direitos humanos de todos os 193 Estados membros das Nações Unidas. Desde a sua primeira reunião realizada em abril de 2008, todos os 193 Estados membros da ONU foram submetidos duas vezes a esse processo, a saber o primeiro e segundo ciclo do EPU. A terceira revisão dos Estados tem como objectivo destacar a evolução da situação dos direitos humanos no país desde a sua primeira avaliação, e dar uma oportunidade para que os Estados avaliados enunciem as medidas tomadas que implementaram as recomendações efectuadas na sua primeira avaliação.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color w:val="FF0000"/>
          <w:lang w:val="pt-PT"/>
        </w:rPr>
      </w:pPr>
      <w:r>
        <w:rPr>
          <w:rFonts w:ascii="Arial" w:hAnsi="Arial" w:cs="Arial"/>
          <w:lang w:val="pt-PT"/>
        </w:rPr>
        <w:t>A delegação de Portugal será chefiada pelo Sra. Teresa Ribeiro, Secretária de Estado dos Negócios Estrangeiros e da Cooperação.</w:t>
      </w:r>
    </w:p>
    <w:p w:rsidR="0007096D" w:rsidRDefault="0007096D" w:rsidP="0007096D">
      <w:pPr>
        <w:rPr>
          <w:rFonts w:ascii="Arial" w:hAnsi="Arial" w:cs="Arial"/>
          <w:b/>
          <w:bCs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Os representantes de três países que servem como relatores (“troika”) para a revisão de Portugal são o Brasil, a Dinamarca e o Egito.</w:t>
      </w:r>
    </w:p>
    <w:p w:rsidR="0007096D" w:rsidRDefault="0007096D" w:rsidP="0007096D">
      <w:pPr>
        <w:rPr>
          <w:rFonts w:ascii="Arial" w:hAnsi="Arial" w:cs="Arial"/>
          <w:color w:val="FF0000"/>
          <w:lang w:val="pt-PT"/>
        </w:rPr>
      </w:pPr>
    </w:p>
    <w:p w:rsidR="0007096D" w:rsidRDefault="0007096D" w:rsidP="0007096D">
      <w:pPr>
        <w:autoSpaceDE w:val="0"/>
        <w:autoSpaceDN w:val="0"/>
        <w:rPr>
          <w:rFonts w:ascii="Arial" w:hAnsi="Arial" w:cs="Arial"/>
          <w:color w:val="000000"/>
          <w:lang w:val="pt-PT"/>
        </w:rPr>
      </w:pPr>
    </w:p>
    <w:p w:rsidR="0007096D" w:rsidRDefault="0007096D" w:rsidP="0007096D">
      <w:pPr>
        <w:autoSpaceDE w:val="0"/>
        <w:autoSpaceDN w:val="0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A </w:t>
      </w:r>
      <w:r>
        <w:rPr>
          <w:rFonts w:ascii="Arial" w:hAnsi="Arial" w:cs="Arial"/>
          <w:b/>
          <w:bCs/>
          <w:color w:val="000000"/>
          <w:lang w:val="pt-PT"/>
        </w:rPr>
        <w:t xml:space="preserve">difusão </w:t>
      </w:r>
      <w:r>
        <w:rPr>
          <w:rFonts w:ascii="Arial" w:hAnsi="Arial" w:cs="Arial"/>
          <w:color w:val="000000"/>
          <w:lang w:val="pt-PT"/>
        </w:rPr>
        <w:t xml:space="preserve">da sessão será feita no </w:t>
      </w:r>
      <w:hyperlink r:id="rId7" w:history="1">
        <w:r>
          <w:rPr>
            <w:rStyle w:val="Hyperlink"/>
            <w:rFonts w:ascii="Arial" w:hAnsi="Arial" w:cs="Arial"/>
            <w:lang w:val="pt-PT"/>
          </w:rPr>
          <w:t>http://webtv.un.org</w:t>
        </w:r>
      </w:hyperlink>
    </w:p>
    <w:p w:rsidR="0007096D" w:rsidRDefault="0007096D" w:rsidP="0007096D">
      <w:pPr>
        <w:rPr>
          <w:rFonts w:ascii="Arial" w:hAnsi="Arial" w:cs="Arial"/>
          <w:lang w:val="pt-PT" w:eastAsia="en-US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lista de oradores e de todas as declarações disponíveis a serem entregues durante a avaliação de Portugal serão colocadas na </w:t>
      </w:r>
      <w:hyperlink r:id="rId8" w:history="1">
        <w:r>
          <w:rPr>
            <w:rStyle w:val="Hyperlink"/>
            <w:rFonts w:ascii="Arial" w:hAnsi="Arial" w:cs="Arial"/>
            <w:lang w:val="pt-PT"/>
          </w:rPr>
          <w:t>Extranet do EPU</w:t>
        </w:r>
      </w:hyperlink>
      <w:r>
        <w:rPr>
          <w:rFonts w:ascii="Arial" w:hAnsi="Arial" w:cs="Arial"/>
          <w:lang w:val="pt-PT"/>
        </w:rPr>
        <w:t xml:space="preserve"> [nome do usuário: </w:t>
      </w:r>
      <w:r>
        <w:rPr>
          <w:rFonts w:ascii="Arial" w:hAnsi="Arial" w:cs="Arial"/>
          <w:b/>
          <w:bCs/>
          <w:lang w:val="pt-PT"/>
        </w:rPr>
        <w:t>hrc extranet</w:t>
      </w:r>
      <w:r>
        <w:rPr>
          <w:rFonts w:ascii="Arial" w:hAnsi="Arial" w:cs="Arial"/>
          <w:lang w:val="pt-PT"/>
        </w:rPr>
        <w:t xml:space="preserve"> (com espaço); palavra passe:</w:t>
      </w:r>
      <w:r>
        <w:rPr>
          <w:rFonts w:ascii="Arial" w:hAnsi="Arial" w:cs="Arial"/>
          <w:b/>
          <w:bCs/>
          <w:lang w:val="pt-PT"/>
        </w:rPr>
        <w:t>1session</w:t>
      </w:r>
      <w:r>
        <w:rPr>
          <w:rFonts w:ascii="Arial" w:hAnsi="Arial" w:cs="Arial"/>
          <w:lang w:val="pt-PT"/>
        </w:rPr>
        <w:t xml:space="preserve">] 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Grupo de Trabalho da EPU está </w:t>
      </w:r>
      <w:r>
        <w:rPr>
          <w:rFonts w:ascii="Arial" w:hAnsi="Arial" w:cs="Arial"/>
          <w:b/>
          <w:bCs/>
          <w:lang w:val="pt-PT"/>
        </w:rPr>
        <w:t>programado para adoptar as recomendações</w:t>
      </w:r>
      <w:r>
        <w:rPr>
          <w:rFonts w:ascii="Arial" w:hAnsi="Arial" w:cs="Arial"/>
          <w:lang w:val="pt-PT"/>
        </w:rPr>
        <w:t xml:space="preserve"> de Portugal às </w:t>
      </w:r>
      <w:r>
        <w:rPr>
          <w:rFonts w:ascii="Arial" w:hAnsi="Arial" w:cs="Arial"/>
          <w:u w:val="single"/>
          <w:lang w:val="pt-PT"/>
        </w:rPr>
        <w:t>17.00 no dia 10 de maio</w:t>
      </w:r>
      <w:r>
        <w:rPr>
          <w:rFonts w:ascii="Arial" w:hAnsi="Arial" w:cs="Arial"/>
          <w:lang w:val="pt-PT"/>
        </w:rPr>
        <w:t xml:space="preserve">.  O Estado sob avaliação pode querer expressar a sua posição sobre as questões/recomendações que lhe são colocadas durante a avaliação. As recomendações serão partilhadas com a comunicação social, antecipadamente, neste dia.    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CONCLUSÕES</w:t>
      </w:r>
    </w:p>
    <w:p w:rsidR="0007096D" w:rsidRDefault="0007096D" w:rsidP="0007096D">
      <w:pPr>
        <w:rPr>
          <w:rFonts w:ascii="Arial" w:hAnsi="Arial" w:cs="Arial"/>
          <w:lang w:val="pt-PT"/>
        </w:rPr>
      </w:pPr>
    </w:p>
    <w:p w:rsidR="0007096D" w:rsidRDefault="0007096D" w:rsidP="0007096D">
      <w:pPr>
        <w:autoSpaceDE w:val="0"/>
        <w:autoSpaceDN w:val="0"/>
        <w:rPr>
          <w:rFonts w:ascii="Arial" w:hAnsi="Arial" w:cs="Arial"/>
          <w:i/>
          <w:iCs/>
          <w:color w:val="2F2F2F"/>
          <w:lang w:val="pt-PT"/>
        </w:rPr>
      </w:pPr>
      <w:r>
        <w:rPr>
          <w:rFonts w:ascii="Arial" w:hAnsi="Arial" w:cs="Arial"/>
          <w:i/>
          <w:iCs/>
          <w:lang w:val="pt-PT"/>
        </w:rPr>
        <w:t>Para mais informações e solicitações dos meios de comunicação, por favor contacte  Rolando Gómez através do número +41 (0) 22 917 9711 /</w:t>
      </w:r>
      <w:r>
        <w:rPr>
          <w:rFonts w:ascii="Arial" w:hAnsi="Arial" w:cs="Arial"/>
          <w:i/>
          <w:iCs/>
          <w:color w:val="2F2F2F"/>
          <w:lang w:val="pt-PT"/>
        </w:rPr>
        <w:t xml:space="preserve">  </w:t>
      </w:r>
      <w:hyperlink r:id="rId9" w:history="1">
        <w:r>
          <w:rPr>
            <w:rStyle w:val="Hyperlink"/>
            <w:rFonts w:ascii="Arial" w:hAnsi="Arial" w:cs="Arial"/>
            <w:i/>
            <w:iCs/>
            <w:lang w:val="pt-PT"/>
          </w:rPr>
          <w:t>rgomez@ohchr.org</w:t>
        </w:r>
      </w:hyperlink>
      <w:r>
        <w:rPr>
          <w:rFonts w:ascii="Arial" w:hAnsi="Arial" w:cs="Arial"/>
          <w:i/>
          <w:iCs/>
          <w:color w:val="2F2F2F"/>
          <w:lang w:val="pt-PT"/>
        </w:rPr>
        <w:t xml:space="preserve"> </w:t>
      </w:r>
    </w:p>
    <w:p w:rsidR="0007096D" w:rsidRDefault="0007096D" w:rsidP="0007096D">
      <w:pPr>
        <w:autoSpaceDE w:val="0"/>
        <w:autoSpaceDN w:val="0"/>
        <w:rPr>
          <w:rFonts w:ascii="Arial" w:hAnsi="Arial" w:cs="Arial"/>
          <w:i/>
          <w:iCs/>
          <w:color w:val="2F2F2F"/>
          <w:lang w:val="pt-PT"/>
        </w:rPr>
      </w:pPr>
    </w:p>
    <w:p w:rsidR="0007096D" w:rsidRDefault="0007096D" w:rsidP="0007096D">
      <w:pPr>
        <w:rPr>
          <w:rFonts w:ascii="Arial" w:hAnsi="Arial" w:cs="Arial"/>
          <w:i/>
          <w:iCs/>
          <w:lang w:val="pt-PT" w:eastAsia="en-US"/>
        </w:rPr>
      </w:pPr>
      <w:r>
        <w:rPr>
          <w:rFonts w:ascii="Arial" w:hAnsi="Arial" w:cs="Arial"/>
          <w:i/>
          <w:iCs/>
          <w:lang w:val="pt-PT"/>
        </w:rPr>
        <w:t xml:space="preserve">Para saber mais sobre o Exame Periódica Universal, visite: </w:t>
      </w:r>
      <w:hyperlink r:id="rId10" w:history="1">
        <w:r>
          <w:rPr>
            <w:rStyle w:val="Hyperlink"/>
            <w:rFonts w:ascii="Arial" w:hAnsi="Arial" w:cs="Arial"/>
            <w:i/>
            <w:iCs/>
            <w:lang w:val="pt-PT"/>
          </w:rPr>
          <w:t>http://www.ohchr.org/EN/HRBodies/UPR/Pages/UPRMain.aspx</w:t>
        </w:r>
      </w:hyperlink>
    </w:p>
    <w:p w:rsidR="0007096D" w:rsidRDefault="0007096D" w:rsidP="0007096D">
      <w:pPr>
        <w:rPr>
          <w:rFonts w:ascii="Tms Rmn" w:hAnsi="Tms Rmn"/>
          <w:lang w:val="pt-PT"/>
        </w:rPr>
      </w:pPr>
    </w:p>
    <w:p w:rsidR="0007096D" w:rsidRDefault="0007096D" w:rsidP="0007096D">
      <w:pPr>
        <w:autoSpaceDE w:val="0"/>
        <w:autoSpaceDN w:val="0"/>
        <w:rPr>
          <w:rFonts w:ascii="Arial" w:hAnsi="Arial" w:cs="Arial"/>
          <w:b/>
          <w:bCs/>
          <w:color w:val="000000"/>
          <w:lang w:val="pt-PT"/>
        </w:rPr>
      </w:pPr>
      <w:r>
        <w:rPr>
          <w:rFonts w:ascii="Arial" w:hAnsi="Arial" w:cs="Arial"/>
          <w:b/>
          <w:bCs/>
          <w:color w:val="000000"/>
          <w:lang w:val="pt-PT"/>
        </w:rPr>
        <w:t>Conselho dos Direitos Humanos da ONU, siga-nos na comunicação social:</w:t>
      </w:r>
    </w:p>
    <w:p w:rsidR="0007096D" w:rsidRDefault="0007096D" w:rsidP="0007096D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Facebook:</w:t>
      </w:r>
      <w:r>
        <w:rPr>
          <w:rFonts w:ascii="Arial" w:hAnsi="Arial" w:cs="Arial"/>
          <w:color w:val="000000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https://www.facebook.com/UNHRC</w:t>
        </w:r>
      </w:hyperlink>
    </w:p>
    <w:p w:rsidR="0007096D" w:rsidRDefault="0007096D" w:rsidP="0007096D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Twitter:</w:t>
      </w:r>
      <w:r>
        <w:rPr>
          <w:rFonts w:ascii="Arial" w:hAnsi="Arial" w:cs="Arial"/>
          <w:color w:val="000000"/>
        </w:rPr>
        <w:t xml:space="preserve"> </w:t>
      </w:r>
      <w:hyperlink r:id="rId12" w:history="1">
        <w:r>
          <w:rPr>
            <w:rStyle w:val="Hyperlink"/>
            <w:rFonts w:ascii="Arial" w:hAnsi="Arial" w:cs="Arial"/>
          </w:rPr>
          <w:t>https://twitter.com/UN_HRC</w:t>
        </w:r>
      </w:hyperlink>
    </w:p>
    <w:p w:rsidR="0007096D" w:rsidRDefault="0007096D" w:rsidP="0007096D">
      <w:pPr>
        <w:autoSpaceDE w:val="0"/>
        <w:autoSpaceDN w:val="0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b/>
          <w:bCs/>
          <w:color w:val="000000"/>
          <w:lang w:val="pt-PT"/>
        </w:rPr>
        <w:t>YouTube:</w:t>
      </w:r>
      <w:r>
        <w:rPr>
          <w:rFonts w:ascii="Arial" w:hAnsi="Arial" w:cs="Arial"/>
          <w:color w:val="000000"/>
          <w:lang w:val="pt-PT"/>
        </w:rPr>
        <w:t xml:space="preserve"> </w:t>
      </w:r>
      <w:hyperlink r:id="rId13" w:history="1">
        <w:r>
          <w:rPr>
            <w:rStyle w:val="Hyperlink"/>
            <w:color w:val="auto"/>
            <w:u w:val="none"/>
            <w:lang w:val="pt-PT"/>
          </w:rPr>
          <w:t> </w:t>
        </w:r>
        <w:r>
          <w:rPr>
            <w:rStyle w:val="Hyperlink"/>
            <w:rFonts w:ascii="Arial" w:hAnsi="Arial" w:cs="Arial"/>
            <w:lang w:val="pt-PT"/>
          </w:rPr>
          <w:t xml:space="preserve">http://www.youtube.com/channel/UCokQuTYVvkwQb-A3TsSUm-g </w:t>
        </w:r>
      </w:hyperlink>
    </w:p>
    <w:p w:rsidR="006F6A72" w:rsidRDefault="006F6A72">
      <w:bookmarkStart w:id="0" w:name="_GoBack"/>
      <w:bookmarkEnd w:id="0"/>
    </w:p>
    <w:sectPr w:rsidR="006F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98"/>
    <w:rsid w:val="0007096D"/>
    <w:rsid w:val="006F6A72"/>
    <w:rsid w:val="009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169D"/>
  <w15:chartTrackingRefBased/>
  <w15:docId w15:val="{00C2248A-0954-48BF-B00B-FECC7838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A9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9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ohchr.org/sites/upr/Sessions/33session/Portugal/Pages/default.aspx" TargetMode="External"/><Relationship Id="rId13" Type="http://schemas.openxmlformats.org/officeDocument/2006/relationships/hyperlink" Target="http://www.youtube.com/UNOHCHR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ebtv.un.org" TargetMode="External"/><Relationship Id="rId12" Type="http://schemas.openxmlformats.org/officeDocument/2006/relationships/hyperlink" Target="https://twitter.com/UN_HRC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PTindex.aspx" TargetMode="External"/><Relationship Id="rId11" Type="http://schemas.openxmlformats.org/officeDocument/2006/relationships/hyperlink" Target="https://www.facebook.com/UNHRC" TargetMode="External"/><Relationship Id="rId5" Type="http://schemas.openxmlformats.org/officeDocument/2006/relationships/hyperlink" Target="https://www.ohchr.org/EN/HRBodies/UPR/Pages/PTindex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hchr.org/EN/HRBodies/UPR/Pages/UPRMain.aspx" TargetMode="External"/><Relationship Id="rId4" Type="http://schemas.openxmlformats.org/officeDocument/2006/relationships/hyperlink" Target="http://webtv.un.org/" TargetMode="External"/><Relationship Id="rId9" Type="http://schemas.openxmlformats.org/officeDocument/2006/relationships/hyperlink" Target="mailto:rgomez@ohch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838A44-2F1C-4F41-A7E4-5A46E4FB39ED}"/>
</file>

<file path=customXml/itemProps2.xml><?xml version="1.0" encoding="utf-8"?>
<ds:datastoreItem xmlns:ds="http://schemas.openxmlformats.org/officeDocument/2006/customXml" ds:itemID="{7488747D-B8E1-48B6-9F26-71AC247EB36F}"/>
</file>

<file path=customXml/itemProps3.xml><?xml version="1.0" encoding="utf-8"?>
<ds:datastoreItem xmlns:ds="http://schemas.openxmlformats.org/officeDocument/2006/customXml" ds:itemID="{2A93247F-5F8F-41D6-992E-53FC03840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2</cp:revision>
  <dcterms:created xsi:type="dcterms:W3CDTF">2019-05-03T12:04:00Z</dcterms:created>
  <dcterms:modified xsi:type="dcterms:W3CDTF">2019-05-03T12:04:00Z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