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A0960" w14:textId="77777777" w:rsidR="00630BC9" w:rsidRDefault="00596299" w:rsidP="00630BC9">
      <w:pPr>
        <w:jc w:val="center"/>
        <w:rPr>
          <w:rFonts w:ascii="Arial" w:hAnsi="Arial" w:cs="Arial"/>
          <w:b/>
          <w:sz w:val="32"/>
          <w:szCs w:val="32"/>
          <w:u w:val="single"/>
          <w:lang w:val="fr-FR"/>
        </w:rPr>
      </w:pPr>
      <w:r w:rsidRPr="00596299">
        <w:rPr>
          <w:rFonts w:ascii="Arial" w:hAnsi="Arial" w:cs="Arial"/>
          <w:b/>
          <w:noProof/>
          <w:sz w:val="28"/>
          <w:szCs w:val="28"/>
          <w:u w:val="single"/>
          <w:lang w:eastAsia="en-GB"/>
        </w:rPr>
        <mc:AlternateContent>
          <mc:Choice Requires="wps">
            <w:drawing>
              <wp:anchor distT="0" distB="0" distL="114300" distR="114300" simplePos="0" relativeHeight="251659264" behindDoc="1" locked="0" layoutInCell="1" allowOverlap="1" wp14:anchorId="2616DF77" wp14:editId="56879A3E">
                <wp:simplePos x="0" y="0"/>
                <wp:positionH relativeFrom="column">
                  <wp:posOffset>-381000</wp:posOffset>
                </wp:positionH>
                <wp:positionV relativeFrom="paragraph">
                  <wp:posOffset>-152400</wp:posOffset>
                </wp:positionV>
                <wp:extent cx="8934450" cy="6610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6610350"/>
                        </a:xfrm>
                        <a:prstGeom prst="rect">
                          <a:avLst/>
                        </a:prstGeom>
                        <a:noFill/>
                        <a:ln w="9525">
                          <a:solidFill>
                            <a:srgbClr val="000000"/>
                          </a:solidFill>
                          <a:miter lim="800000"/>
                          <a:headEnd/>
                          <a:tailEnd/>
                        </a:ln>
                      </wps:spPr>
                      <wps:txbx>
                        <w:txbxContent>
                          <w:p w14:paraId="418358BC" w14:textId="77777777" w:rsidR="00596299" w:rsidRDefault="00596299" w:rsidP="00596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A6F9EE" id="_x0000_t202" coordsize="21600,21600" o:spt="202" path="m,l,21600r21600,l21600,xe">
                <v:stroke joinstyle="miter"/>
                <v:path gradientshapeok="t" o:connecttype="rect"/>
              </v:shapetype>
              <v:shape id="Text Box 2" o:spid="_x0000_s1026" type="#_x0000_t202" style="position:absolute;left:0;text-align:left;margin-left:-30pt;margin-top:-12pt;width:703.5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" filled="f">
                <v:textbox>
                  <w:txbxContent>
                    <w:p w:rsidR="00596299" w:rsidRDefault="00596299" w:rsidP="00596299"/>
                  </w:txbxContent>
                </v:textbox>
              </v:shape>
            </w:pict>
          </mc:Fallback>
        </mc:AlternateContent>
      </w:r>
    </w:p>
    <w:p w14:paraId="45069F16" w14:textId="77777777" w:rsidR="00630BC9" w:rsidRDefault="00630BC9" w:rsidP="00630BC9">
      <w:pPr>
        <w:jc w:val="center"/>
        <w:rPr>
          <w:rFonts w:ascii="Arial" w:hAnsi="Arial" w:cs="Arial"/>
          <w:b/>
          <w:sz w:val="32"/>
          <w:szCs w:val="32"/>
          <w:u w:val="single"/>
          <w:lang w:val="fr-FR"/>
        </w:rPr>
      </w:pPr>
    </w:p>
    <w:p w14:paraId="2A11E875" w14:textId="77777777" w:rsidR="00630BC9" w:rsidRDefault="00630BC9" w:rsidP="00630BC9">
      <w:pPr>
        <w:jc w:val="center"/>
        <w:rPr>
          <w:rFonts w:ascii="Arial" w:hAnsi="Arial" w:cs="Arial"/>
          <w:b/>
          <w:sz w:val="32"/>
          <w:szCs w:val="32"/>
          <w:lang w:val="fr-FR"/>
        </w:rPr>
      </w:pPr>
    </w:p>
    <w:p w14:paraId="0C0FA5B3" w14:textId="77777777" w:rsidR="001E5015" w:rsidRDefault="00E67AE5" w:rsidP="00630BC9">
      <w:pPr>
        <w:jc w:val="center"/>
        <w:rPr>
          <w:rFonts w:ascii="Arial" w:hAnsi="Arial" w:cs="Arial"/>
          <w:b/>
          <w:sz w:val="32"/>
          <w:szCs w:val="32"/>
          <w:lang w:val="fr-FR"/>
        </w:rPr>
      </w:pPr>
      <w:r>
        <w:rPr>
          <w:rFonts w:ascii="Arial" w:hAnsi="Arial" w:cs="Arial"/>
          <w:b/>
          <w:sz w:val="32"/>
          <w:lang w:val="fr-FR"/>
        </w:rPr>
        <w:t>PLAN D'ACTION RÉGIONAL SUR L'ALBINISME EN AFRIQUE - 2017 - 2021</w:t>
      </w:r>
    </w:p>
    <w:p w14:paraId="4F548BA8" w14:textId="58992495" w:rsidR="00B73408" w:rsidRPr="00B73408" w:rsidRDefault="00B73408" w:rsidP="00630BC9">
      <w:pPr>
        <w:jc w:val="center"/>
        <w:rPr>
          <w:rFonts w:ascii="Arial" w:hAnsi="Arial" w:cs="Arial"/>
          <w:b/>
          <w:color w:val="C00000"/>
          <w:sz w:val="32"/>
          <w:szCs w:val="32"/>
          <w:lang w:val="fr-FR"/>
        </w:rPr>
      </w:pPr>
      <w:r>
        <w:rPr>
          <w:rFonts w:ascii="Arial" w:hAnsi="Arial" w:cs="Arial"/>
          <w:b/>
          <w:color w:val="C00000"/>
          <w:sz w:val="32"/>
          <w:lang w:val="fr-FR"/>
        </w:rPr>
        <w:t xml:space="preserve">Plan de 5 ans pour lutter contre les attaques et autres violations contre </w:t>
      </w:r>
      <w:r w:rsidR="00F223B8">
        <w:rPr>
          <w:rFonts w:ascii="Arial" w:hAnsi="Arial" w:cs="Arial"/>
          <w:b/>
          <w:color w:val="C00000"/>
          <w:sz w:val="32"/>
          <w:lang w:val="fr-FR"/>
        </w:rPr>
        <w:t>l</w:t>
      </w:r>
      <w:r>
        <w:rPr>
          <w:rFonts w:ascii="Arial" w:hAnsi="Arial" w:cs="Arial"/>
          <w:b/>
          <w:color w:val="C00000"/>
          <w:sz w:val="32"/>
          <w:lang w:val="fr-FR"/>
        </w:rPr>
        <w:t xml:space="preserve">es personnes </w:t>
      </w:r>
      <w:r w:rsidR="0080160E">
        <w:rPr>
          <w:rFonts w:ascii="Arial" w:hAnsi="Arial" w:cs="Arial"/>
          <w:b/>
          <w:color w:val="C00000"/>
          <w:sz w:val="32"/>
          <w:lang w:val="fr-FR"/>
        </w:rPr>
        <w:t xml:space="preserve">atteintes </w:t>
      </w:r>
      <w:r>
        <w:rPr>
          <w:rFonts w:ascii="Arial" w:hAnsi="Arial" w:cs="Arial"/>
          <w:b/>
          <w:color w:val="C00000"/>
          <w:sz w:val="32"/>
          <w:lang w:val="fr-FR"/>
        </w:rPr>
        <w:t>d'albinisme en Afrique sub-saharienne</w:t>
      </w:r>
    </w:p>
    <w:p w14:paraId="099CE2C0" w14:textId="77777777" w:rsidR="00C87C4F" w:rsidRDefault="00C87C4F" w:rsidP="00596299">
      <w:pPr>
        <w:rPr>
          <w:rFonts w:ascii="Arial" w:hAnsi="Arial" w:cs="Arial"/>
          <w:b/>
          <w:sz w:val="32"/>
          <w:szCs w:val="32"/>
          <w:u w:val="single"/>
          <w:lang w:val="fr-FR"/>
        </w:rPr>
      </w:pP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sidR="0059673C">
        <w:rPr>
          <w:rFonts w:ascii="Arial" w:hAnsi="Arial" w:cs="Arial"/>
          <w:b/>
          <w:sz w:val="32"/>
          <w:szCs w:val="32"/>
          <w:u w:val="single"/>
          <w:lang w:val="fr-FR"/>
        </w:rPr>
        <w:tab/>
      </w:r>
      <w:r w:rsidR="0059673C">
        <w:rPr>
          <w:rFonts w:ascii="Arial" w:hAnsi="Arial" w:cs="Arial"/>
          <w:b/>
          <w:sz w:val="32"/>
          <w:szCs w:val="32"/>
          <w:u w:val="single"/>
          <w:lang w:val="fr-FR"/>
        </w:rPr>
        <w:tab/>
      </w:r>
      <w:r w:rsidR="0059673C">
        <w:rPr>
          <w:rFonts w:ascii="Arial" w:hAnsi="Arial" w:cs="Arial"/>
          <w:b/>
          <w:sz w:val="32"/>
          <w:szCs w:val="32"/>
          <w:u w:val="single"/>
          <w:lang w:val="fr-FR"/>
        </w:rPr>
        <w:tab/>
      </w:r>
      <w:r w:rsidR="00596299">
        <w:rPr>
          <w:rFonts w:ascii="Arial" w:hAnsi="Arial" w:cs="Arial"/>
          <w:b/>
          <w:sz w:val="32"/>
          <w:szCs w:val="32"/>
          <w:u w:val="single"/>
          <w:lang w:val="fr-FR"/>
        </w:rPr>
        <w:tab/>
      </w:r>
      <w:r w:rsidR="00596299">
        <w:rPr>
          <w:rFonts w:ascii="Arial" w:hAnsi="Arial" w:cs="Arial"/>
          <w:b/>
          <w:sz w:val="32"/>
          <w:szCs w:val="32"/>
          <w:u w:val="single"/>
          <w:lang w:val="fr-FR"/>
        </w:rPr>
        <w:tab/>
      </w:r>
      <w:r w:rsidR="00596299">
        <w:rPr>
          <w:rFonts w:ascii="Arial" w:hAnsi="Arial" w:cs="Arial"/>
          <w:b/>
          <w:sz w:val="32"/>
          <w:szCs w:val="32"/>
          <w:u w:val="single"/>
          <w:lang w:val="fr-FR"/>
        </w:rPr>
        <w:tab/>
      </w:r>
    </w:p>
    <w:p w14:paraId="62B39FD0" w14:textId="278665FD" w:rsidR="001768A2" w:rsidRPr="00781618" w:rsidRDefault="00781618" w:rsidP="00782723">
      <w:pPr>
        <w:tabs>
          <w:tab w:val="left" w:pos="1260"/>
          <w:tab w:val="left" w:pos="3880"/>
          <w:tab w:val="center" w:pos="6480"/>
        </w:tabs>
        <w:spacing w:after="0" w:line="240" w:lineRule="auto"/>
        <w:jc w:val="center"/>
        <w:rPr>
          <w:rFonts w:ascii="Arial" w:eastAsia="Adobe Myungjo Std M" w:hAnsi="Arial" w:cs="Arial"/>
          <w:sz w:val="32"/>
          <w:szCs w:val="32"/>
          <w:lang w:val="fr-FR"/>
        </w:rPr>
      </w:pPr>
      <w:r w:rsidRPr="00781618">
        <w:rPr>
          <w:rFonts w:ascii="Arial" w:eastAsia="Adobe Myungjo Std M" w:hAnsi="Arial" w:cs="Arial"/>
          <w:sz w:val="32"/>
          <w:szCs w:val="32"/>
          <w:lang w:val="fr-FR"/>
        </w:rPr>
        <w:t xml:space="preserve">Ne laisser personne </w:t>
      </w:r>
      <w:r w:rsidRPr="00781618">
        <w:rPr>
          <w:rFonts w:ascii="Arial" w:hAnsi="Arial" w:cs="Arial"/>
          <w:sz w:val="32"/>
          <w:szCs w:val="32"/>
          <w:lang w:val="fr-FR"/>
        </w:rPr>
        <w:t>de côté</w:t>
      </w:r>
      <w:r w:rsidR="00F96AD9" w:rsidRPr="00781618">
        <w:rPr>
          <w:rFonts w:ascii="Arial" w:eastAsia="Adobe Myungjo Std M" w:hAnsi="Arial" w:cs="Arial"/>
          <w:sz w:val="32"/>
          <w:szCs w:val="32"/>
          <w:lang w:val="fr-FR"/>
        </w:rPr>
        <w:t> </w:t>
      </w:r>
      <w:r w:rsidRPr="00781618">
        <w:rPr>
          <w:rFonts w:ascii="Arial" w:eastAsia="Adobe Myungjo Std M" w:hAnsi="Arial" w:cs="Arial"/>
          <w:sz w:val="32"/>
          <w:szCs w:val="32"/>
          <w:lang w:val="fr-FR"/>
        </w:rPr>
        <w:t>et</w:t>
      </w:r>
      <w:r w:rsidR="00140DE2" w:rsidRPr="00781618">
        <w:rPr>
          <w:rFonts w:ascii="Arial" w:eastAsia="Adobe Myungjo Std M" w:hAnsi="Arial" w:cs="Arial"/>
          <w:sz w:val="32"/>
          <w:szCs w:val="32"/>
          <w:lang w:val="fr-FR"/>
        </w:rPr>
        <w:t xml:space="preserve"> </w:t>
      </w:r>
      <w:r w:rsidR="00140DE2" w:rsidRPr="00781618">
        <w:rPr>
          <w:rFonts w:ascii="Arial" w:eastAsia="Adobe Myungjo Std M" w:hAnsi="Arial" w:cs="Arial"/>
          <w:sz w:val="32"/>
          <w:szCs w:val="32"/>
          <w:u w:val="single"/>
          <w:lang w:val="fr-FR"/>
        </w:rPr>
        <w:t>d’aider les plus défavorisés en premier</w:t>
      </w:r>
    </w:p>
    <w:p w14:paraId="2006D405" w14:textId="07B6F150" w:rsidR="001768A2" w:rsidRPr="00596299" w:rsidRDefault="001768A2" w:rsidP="00596299">
      <w:pPr>
        <w:spacing w:after="0" w:line="240" w:lineRule="auto"/>
        <w:ind w:left="2880" w:firstLine="720"/>
        <w:rPr>
          <w:rFonts w:ascii="Adobe Myungjo Std M" w:eastAsia="Adobe Myungjo Std M" w:hAnsi="Adobe Myungjo Std M" w:cs="Arial"/>
          <w:sz w:val="24"/>
          <w:szCs w:val="24"/>
          <w:u w:val="single"/>
          <w:lang w:val="fr-FR"/>
        </w:rPr>
      </w:pPr>
      <w:r>
        <w:rPr>
          <w:rFonts w:ascii="Adobe Myungjo Std M" w:eastAsia="Adobe Myungjo Std M" w:hAnsi="Adobe Myungjo Std M" w:cs="Arial"/>
          <w:sz w:val="24"/>
          <w:lang w:val="fr-FR"/>
        </w:rPr>
        <w:t>Les Objectifs de développement durable de</w:t>
      </w:r>
      <w:r w:rsidR="0080160E">
        <w:rPr>
          <w:rFonts w:ascii="Adobe Myungjo Std M" w:eastAsia="Adobe Myungjo Std M" w:hAnsi="Adobe Myungjo Std M" w:cs="Arial"/>
          <w:sz w:val="24"/>
          <w:lang w:val="fr-FR"/>
        </w:rPr>
        <w:t xml:space="preserve"> l’O</w:t>
      </w:r>
      <w:r>
        <w:rPr>
          <w:rFonts w:ascii="Adobe Myungjo Std M" w:eastAsia="Adobe Myungjo Std M" w:hAnsi="Adobe Myungjo Std M" w:cs="Arial"/>
          <w:sz w:val="24"/>
          <w:lang w:val="fr-FR"/>
        </w:rPr>
        <w:t>NU à l’horizon 2030</w:t>
      </w:r>
    </w:p>
    <w:p w14:paraId="4100750B" w14:textId="77777777" w:rsidR="001768A2" w:rsidRDefault="001768A2" w:rsidP="001768A2">
      <w:pPr>
        <w:jc w:val="center"/>
        <w:rPr>
          <w:rFonts w:ascii="Arial" w:hAnsi="Arial" w:cs="Arial"/>
          <w:b/>
          <w:sz w:val="32"/>
          <w:szCs w:val="32"/>
          <w:u w:val="single"/>
          <w:lang w:val="fr-FR"/>
        </w:rPr>
      </w:pP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sidR="0059673C">
        <w:rPr>
          <w:rFonts w:ascii="Arial" w:hAnsi="Arial" w:cs="Arial"/>
          <w:b/>
          <w:sz w:val="32"/>
          <w:szCs w:val="32"/>
          <w:u w:val="single"/>
          <w:lang w:val="fr-FR"/>
        </w:rPr>
        <w:tab/>
      </w:r>
      <w:r w:rsidR="0059673C">
        <w:rPr>
          <w:rFonts w:ascii="Arial" w:hAnsi="Arial" w:cs="Arial"/>
          <w:b/>
          <w:sz w:val="32"/>
          <w:szCs w:val="32"/>
          <w:u w:val="single"/>
          <w:lang w:val="fr-FR"/>
        </w:rPr>
        <w:tab/>
      </w:r>
      <w:r w:rsidR="0059673C">
        <w:rPr>
          <w:rFonts w:ascii="Arial" w:hAnsi="Arial" w:cs="Arial"/>
          <w:b/>
          <w:sz w:val="32"/>
          <w:szCs w:val="32"/>
          <w:u w:val="single"/>
          <w:lang w:val="fr-FR"/>
        </w:rPr>
        <w:tab/>
      </w:r>
      <w:r w:rsidR="00596299">
        <w:rPr>
          <w:rFonts w:ascii="Arial" w:hAnsi="Arial" w:cs="Arial"/>
          <w:b/>
          <w:sz w:val="32"/>
          <w:szCs w:val="32"/>
          <w:u w:val="single"/>
          <w:lang w:val="fr-FR"/>
        </w:rPr>
        <w:tab/>
      </w:r>
      <w:r w:rsidR="00596299">
        <w:rPr>
          <w:rFonts w:ascii="Arial" w:hAnsi="Arial" w:cs="Arial"/>
          <w:b/>
          <w:sz w:val="32"/>
          <w:szCs w:val="32"/>
          <w:u w:val="single"/>
          <w:lang w:val="fr-FR"/>
        </w:rPr>
        <w:tab/>
      </w:r>
      <w:r w:rsidR="00596299">
        <w:rPr>
          <w:rFonts w:ascii="Arial" w:hAnsi="Arial" w:cs="Arial"/>
          <w:b/>
          <w:sz w:val="32"/>
          <w:szCs w:val="32"/>
          <w:u w:val="single"/>
          <w:lang w:val="fr-FR"/>
        </w:rPr>
        <w:tab/>
      </w:r>
    </w:p>
    <w:p w14:paraId="49970DCC" w14:textId="77777777" w:rsidR="001768A2" w:rsidRDefault="001768A2" w:rsidP="001768A2">
      <w:pPr>
        <w:rPr>
          <w:sz w:val="26"/>
          <w:szCs w:val="26"/>
          <w:lang w:val="fr-FR"/>
        </w:rPr>
      </w:pPr>
    </w:p>
    <w:p w14:paraId="42F92D0A" w14:textId="77777777" w:rsidR="00EE2674" w:rsidRDefault="00EE2674" w:rsidP="001768A2">
      <w:pPr>
        <w:rPr>
          <w:sz w:val="26"/>
          <w:szCs w:val="26"/>
          <w:lang w:val="fr-FR"/>
        </w:rPr>
      </w:pPr>
    </w:p>
    <w:p w14:paraId="6C41C1FB" w14:textId="77777777" w:rsidR="00EE2674" w:rsidRDefault="00EE2674" w:rsidP="001768A2">
      <w:pPr>
        <w:rPr>
          <w:sz w:val="26"/>
          <w:szCs w:val="26"/>
          <w:lang w:val="fr-FR"/>
        </w:rPr>
      </w:pPr>
    </w:p>
    <w:p w14:paraId="31BBA2DC" w14:textId="77777777" w:rsidR="00EE2674" w:rsidRDefault="00EE2674" w:rsidP="001768A2">
      <w:pPr>
        <w:rPr>
          <w:sz w:val="26"/>
          <w:szCs w:val="26"/>
          <w:lang w:val="fr-FR"/>
        </w:rPr>
      </w:pPr>
    </w:p>
    <w:p w14:paraId="0663A253" w14:textId="77777777" w:rsidR="00630BC9" w:rsidRDefault="00630BC9" w:rsidP="001768A2">
      <w:pPr>
        <w:rPr>
          <w:sz w:val="26"/>
          <w:szCs w:val="26"/>
          <w:lang w:val="fr-FR"/>
        </w:rPr>
      </w:pPr>
    </w:p>
    <w:p w14:paraId="3756F9CF" w14:textId="77777777" w:rsidR="00596299" w:rsidRDefault="00596299" w:rsidP="001768A2">
      <w:pPr>
        <w:rPr>
          <w:sz w:val="26"/>
          <w:szCs w:val="26"/>
          <w:lang w:val="fr-FR"/>
        </w:rPr>
      </w:pPr>
    </w:p>
    <w:p w14:paraId="1EBA41C2" w14:textId="77777777" w:rsidR="00596299" w:rsidRDefault="00596299" w:rsidP="001768A2">
      <w:pPr>
        <w:rPr>
          <w:b/>
          <w:sz w:val="26"/>
          <w:szCs w:val="26"/>
          <w:lang w:val="fr-FR"/>
        </w:rPr>
      </w:pPr>
    </w:p>
    <w:p w14:paraId="6A7974DC" w14:textId="77777777" w:rsidR="00596299" w:rsidRDefault="00596299" w:rsidP="001768A2">
      <w:pPr>
        <w:rPr>
          <w:b/>
          <w:sz w:val="26"/>
          <w:szCs w:val="26"/>
          <w:lang w:val="fr-FR"/>
        </w:rPr>
      </w:pPr>
    </w:p>
    <w:p w14:paraId="32DABC59" w14:textId="77777777" w:rsidR="00F82DD6" w:rsidRDefault="00F82DD6" w:rsidP="001768A2">
      <w:pPr>
        <w:rPr>
          <w:b/>
          <w:sz w:val="27"/>
          <w:lang w:val="fr-FR"/>
        </w:rPr>
      </w:pPr>
    </w:p>
    <w:p w14:paraId="0C787CB3" w14:textId="77777777" w:rsidR="00F82DD6" w:rsidRDefault="00F82DD6" w:rsidP="001768A2">
      <w:pPr>
        <w:rPr>
          <w:b/>
          <w:sz w:val="27"/>
          <w:lang w:val="fr-FR"/>
        </w:rPr>
      </w:pPr>
    </w:p>
    <w:p w14:paraId="5084FD67" w14:textId="77777777" w:rsidR="00630BC9" w:rsidRPr="00CD33BA" w:rsidRDefault="00630BC9" w:rsidP="001768A2">
      <w:pPr>
        <w:rPr>
          <w:b/>
          <w:sz w:val="27"/>
          <w:szCs w:val="27"/>
          <w:lang w:val="fr-FR"/>
        </w:rPr>
      </w:pPr>
      <w:bookmarkStart w:id="0" w:name="_GoBack"/>
      <w:bookmarkEnd w:id="0"/>
      <w:r>
        <w:rPr>
          <w:b/>
          <w:sz w:val="27"/>
          <w:lang w:val="fr-FR"/>
        </w:rPr>
        <w:t>Introduction</w:t>
      </w:r>
    </w:p>
    <w:p w14:paraId="18FA3E53" w14:textId="77777777" w:rsidR="00BB1007" w:rsidRDefault="00BB1007" w:rsidP="001768A2">
      <w:pPr>
        <w:rPr>
          <w:sz w:val="27"/>
          <w:szCs w:val="27"/>
          <w:lang w:val="fr-FR"/>
        </w:rPr>
      </w:pPr>
    </w:p>
    <w:p w14:paraId="5335AAD3" w14:textId="00F8E215" w:rsidR="00317474" w:rsidRPr="00CD33BA" w:rsidRDefault="00E67AE5" w:rsidP="001768A2">
      <w:pPr>
        <w:rPr>
          <w:rFonts w:ascii="Arial" w:hAnsi="Arial" w:cs="Arial"/>
          <w:b/>
          <w:sz w:val="27"/>
          <w:szCs w:val="27"/>
          <w:lang w:val="fr-FR"/>
        </w:rPr>
      </w:pPr>
      <w:r>
        <w:rPr>
          <w:sz w:val="27"/>
          <w:lang w:val="fr-FR"/>
        </w:rPr>
        <w:t>Depuis 2006, plus de 600 </w:t>
      </w:r>
      <w:r w:rsidR="000529E3">
        <w:rPr>
          <w:sz w:val="27"/>
          <w:lang w:val="fr-FR"/>
        </w:rPr>
        <w:t xml:space="preserve">attaques et autres violations </w:t>
      </w:r>
      <w:r w:rsidR="00235C6F">
        <w:rPr>
          <w:sz w:val="27"/>
          <w:lang w:val="fr-FR"/>
        </w:rPr>
        <w:t>contre les</w:t>
      </w:r>
      <w:r>
        <w:rPr>
          <w:sz w:val="27"/>
          <w:lang w:val="fr-FR"/>
        </w:rPr>
        <w:t xml:space="preserve"> personnes atteintes d’albinisme ont été signalé</w:t>
      </w:r>
      <w:r w:rsidR="000529E3">
        <w:rPr>
          <w:sz w:val="27"/>
          <w:lang w:val="fr-FR"/>
        </w:rPr>
        <w:t>e</w:t>
      </w:r>
      <w:r>
        <w:rPr>
          <w:sz w:val="27"/>
          <w:lang w:val="fr-FR"/>
        </w:rPr>
        <w:t xml:space="preserve">s dans 28 pays </w:t>
      </w:r>
      <w:r w:rsidR="00235C6F">
        <w:rPr>
          <w:sz w:val="27"/>
          <w:lang w:val="fr-FR"/>
        </w:rPr>
        <w:t>de la région africaine</w:t>
      </w:r>
      <w:r>
        <w:rPr>
          <w:sz w:val="27"/>
          <w:lang w:val="fr-FR"/>
        </w:rPr>
        <w:t xml:space="preserve">. </w:t>
      </w:r>
      <w:r w:rsidR="00235C6F" w:rsidRPr="00235C6F">
        <w:rPr>
          <w:sz w:val="27"/>
          <w:lang w:val="fr-FR"/>
        </w:rPr>
        <w:t xml:space="preserve">Compte tenu de la taille relativement </w:t>
      </w:r>
      <w:r w:rsidR="00235C6F">
        <w:rPr>
          <w:sz w:val="27"/>
          <w:lang w:val="fr-FR"/>
        </w:rPr>
        <w:t>réduite</w:t>
      </w:r>
      <w:r w:rsidR="00235C6F" w:rsidRPr="00235C6F">
        <w:rPr>
          <w:sz w:val="27"/>
          <w:lang w:val="fr-FR"/>
        </w:rPr>
        <w:t xml:space="preserve"> de ce groupe de personnes</w:t>
      </w:r>
      <w:r>
        <w:rPr>
          <w:sz w:val="27"/>
          <w:lang w:val="fr-FR"/>
        </w:rPr>
        <w:t xml:space="preserve">, de tels chiffres </w:t>
      </w:r>
      <w:r w:rsidR="00045201">
        <w:rPr>
          <w:sz w:val="27"/>
          <w:lang w:val="fr-FR"/>
        </w:rPr>
        <w:t>témoignent de l’importance de</w:t>
      </w:r>
      <w:r>
        <w:rPr>
          <w:sz w:val="27"/>
          <w:lang w:val="fr-FR"/>
        </w:rPr>
        <w:t xml:space="preserve"> la menace à la vie des personnes </w:t>
      </w:r>
      <w:r w:rsidR="00235C6F">
        <w:rPr>
          <w:sz w:val="27"/>
          <w:lang w:val="fr-FR"/>
        </w:rPr>
        <w:t>atteintes d</w:t>
      </w:r>
      <w:r>
        <w:rPr>
          <w:sz w:val="27"/>
          <w:lang w:val="fr-FR"/>
        </w:rPr>
        <w:t xml:space="preserve">’albinisme sur le continent africain. De plus, ces chiffres </w:t>
      </w:r>
      <w:r w:rsidR="00235C6F" w:rsidRPr="00235C6F">
        <w:rPr>
          <w:sz w:val="27"/>
          <w:lang w:val="fr-FR"/>
        </w:rPr>
        <w:t xml:space="preserve">se réfèrent aux seuls cas </w:t>
      </w:r>
      <w:r>
        <w:rPr>
          <w:sz w:val="27"/>
          <w:lang w:val="fr-FR"/>
        </w:rPr>
        <w:t xml:space="preserve">signalés. </w:t>
      </w:r>
      <w:r w:rsidR="00235C6F" w:rsidRPr="00235C6F">
        <w:rPr>
          <w:sz w:val="27"/>
          <w:lang w:val="fr-FR"/>
        </w:rPr>
        <w:t>Il semblerait que de nombreux cas ne soient pas signalés en raison de l’implication des membres de la famille et de l'absence de mécanisme de suivi</w:t>
      </w:r>
      <w:r>
        <w:rPr>
          <w:sz w:val="27"/>
          <w:lang w:val="fr-FR"/>
        </w:rPr>
        <w:t xml:space="preserve">. Afin de lutter contre ces violations, </w:t>
      </w:r>
      <w:r w:rsidR="00235C6F" w:rsidRPr="00235C6F">
        <w:rPr>
          <w:sz w:val="27"/>
          <w:lang w:val="fr-FR"/>
        </w:rPr>
        <w:t>et d’en endiguer leur causes profondes,</w:t>
      </w:r>
      <w:r>
        <w:rPr>
          <w:sz w:val="27"/>
          <w:lang w:val="fr-FR"/>
        </w:rPr>
        <w:t xml:space="preserve"> l’Expert</w:t>
      </w:r>
      <w:r w:rsidR="00235C6F">
        <w:rPr>
          <w:sz w:val="27"/>
          <w:lang w:val="fr-FR"/>
        </w:rPr>
        <w:t>e</w:t>
      </w:r>
      <w:r>
        <w:rPr>
          <w:sz w:val="27"/>
          <w:lang w:val="fr-FR"/>
        </w:rPr>
        <w:t xml:space="preserve"> indépendant</w:t>
      </w:r>
      <w:r w:rsidR="00235C6F">
        <w:rPr>
          <w:sz w:val="27"/>
          <w:lang w:val="fr-FR"/>
        </w:rPr>
        <w:t>e</w:t>
      </w:r>
      <w:r>
        <w:rPr>
          <w:sz w:val="27"/>
          <w:lang w:val="fr-FR"/>
        </w:rPr>
        <w:t xml:space="preserve"> </w:t>
      </w:r>
      <w:r w:rsidR="00235C6F" w:rsidRPr="00235C6F">
        <w:rPr>
          <w:sz w:val="27"/>
          <w:lang w:val="fr-FR"/>
        </w:rPr>
        <w:t>sur l’exercice des droits de l’homme par les personnes atteintes d'albinisme</w:t>
      </w:r>
      <w:r>
        <w:rPr>
          <w:sz w:val="27"/>
          <w:lang w:val="fr-FR"/>
        </w:rPr>
        <w:t xml:space="preserve">, en collaboration avec divers </w:t>
      </w:r>
      <w:r w:rsidR="00235C6F">
        <w:rPr>
          <w:sz w:val="27"/>
          <w:lang w:val="fr-FR"/>
        </w:rPr>
        <w:t xml:space="preserve">mécanismes </w:t>
      </w:r>
      <w:r>
        <w:rPr>
          <w:sz w:val="27"/>
          <w:lang w:val="fr-FR"/>
        </w:rPr>
        <w:t xml:space="preserve">de l’Union africaine </w:t>
      </w:r>
      <w:r w:rsidR="00235C6F">
        <w:rPr>
          <w:sz w:val="27"/>
          <w:lang w:val="fr-FR"/>
        </w:rPr>
        <w:t xml:space="preserve">dont </w:t>
      </w:r>
      <w:r>
        <w:rPr>
          <w:sz w:val="27"/>
          <w:lang w:val="fr-FR"/>
        </w:rPr>
        <w:t>la Commission africaine des droits de l'homme et des peuples, le Comité africain d'experts sur les droits et le bien-être de l'enfant, ainsi qu’avec d’autres partenaires internationa</w:t>
      </w:r>
      <w:r w:rsidR="00235C6F">
        <w:rPr>
          <w:sz w:val="27"/>
          <w:lang w:val="fr-FR"/>
        </w:rPr>
        <w:t>ux</w:t>
      </w:r>
      <w:r w:rsidRPr="00CD33BA">
        <w:rPr>
          <w:rStyle w:val="FootnoteReference"/>
          <w:sz w:val="27"/>
          <w:szCs w:val="27"/>
          <w:lang w:val="fr-FR"/>
        </w:rPr>
        <w:footnoteReference w:id="1"/>
      </w:r>
      <w:r>
        <w:rPr>
          <w:sz w:val="27"/>
          <w:lang w:val="fr-FR"/>
        </w:rPr>
        <w:t xml:space="preserve"> ont participé à l’élaboration d’un plan d’action régional.</w:t>
      </w:r>
    </w:p>
    <w:p w14:paraId="61B83788" w14:textId="0E23A1C3" w:rsidR="00BB1007" w:rsidRDefault="00E67AE5" w:rsidP="001768A2">
      <w:pPr>
        <w:jc w:val="both"/>
        <w:rPr>
          <w:sz w:val="27"/>
          <w:szCs w:val="27"/>
          <w:lang w:val="fr-FR"/>
        </w:rPr>
      </w:pPr>
      <w:r>
        <w:rPr>
          <w:sz w:val="27"/>
          <w:lang w:val="fr-FR"/>
        </w:rPr>
        <w:t xml:space="preserve">Ce plan contient les recommandations </w:t>
      </w:r>
      <w:r w:rsidR="00235C6F">
        <w:rPr>
          <w:sz w:val="27"/>
          <w:lang w:val="fr-FR"/>
        </w:rPr>
        <w:t xml:space="preserve">formulées </w:t>
      </w:r>
      <w:r>
        <w:rPr>
          <w:sz w:val="27"/>
          <w:lang w:val="fr-FR"/>
        </w:rPr>
        <w:t xml:space="preserve">par différents </w:t>
      </w:r>
      <w:r w:rsidR="00235C6F">
        <w:rPr>
          <w:sz w:val="27"/>
          <w:lang w:val="fr-FR"/>
        </w:rPr>
        <w:t xml:space="preserve">organes et mécanismes </w:t>
      </w:r>
      <w:r>
        <w:rPr>
          <w:sz w:val="27"/>
          <w:lang w:val="fr-FR"/>
        </w:rPr>
        <w:t xml:space="preserve">de défense des droits </w:t>
      </w:r>
      <w:r w:rsidR="00235C6F">
        <w:rPr>
          <w:sz w:val="27"/>
          <w:lang w:val="fr-FR"/>
        </w:rPr>
        <w:t xml:space="preserve">de l’homme </w:t>
      </w:r>
      <w:r>
        <w:rPr>
          <w:sz w:val="27"/>
          <w:lang w:val="fr-FR"/>
        </w:rPr>
        <w:t>au niveau des Nations-Unies et de l’</w:t>
      </w:r>
      <w:r w:rsidR="00235C6F">
        <w:rPr>
          <w:sz w:val="27"/>
          <w:lang w:val="fr-FR"/>
        </w:rPr>
        <w:t>U</w:t>
      </w:r>
      <w:r>
        <w:rPr>
          <w:sz w:val="27"/>
          <w:lang w:val="fr-FR"/>
        </w:rPr>
        <w:t xml:space="preserve">nion </w:t>
      </w:r>
      <w:r w:rsidR="00235C6F">
        <w:rPr>
          <w:sz w:val="27"/>
          <w:lang w:val="fr-FR"/>
        </w:rPr>
        <w:t>A</w:t>
      </w:r>
      <w:r>
        <w:rPr>
          <w:sz w:val="27"/>
          <w:lang w:val="fr-FR"/>
        </w:rPr>
        <w:t xml:space="preserve">fricaine </w:t>
      </w:r>
      <w:r w:rsidR="00235C6F" w:rsidRPr="00235C6F">
        <w:rPr>
          <w:sz w:val="27"/>
          <w:lang w:val="fr-FR"/>
        </w:rPr>
        <w:t>qui ont été distillés dans des mesures concrètes et spécifiques réalisables</w:t>
      </w:r>
      <w:r>
        <w:rPr>
          <w:sz w:val="27"/>
          <w:lang w:val="fr-FR"/>
        </w:rPr>
        <w:t xml:space="preserve"> à court et à moyen terme (0 à 5 ans) </w:t>
      </w:r>
      <w:r w:rsidR="00235C6F" w:rsidRPr="00235C6F">
        <w:rPr>
          <w:sz w:val="27"/>
          <w:lang w:val="fr-FR"/>
        </w:rPr>
        <w:t xml:space="preserve">tout en suscitant des initiatives de </w:t>
      </w:r>
      <w:r>
        <w:rPr>
          <w:sz w:val="27"/>
          <w:lang w:val="fr-FR"/>
        </w:rPr>
        <w:t xml:space="preserve">long terme (au-delà de 5 ans).  Ces mesures sont réparties en quatre groupes : </w:t>
      </w:r>
      <w:r w:rsidR="00235C6F">
        <w:rPr>
          <w:sz w:val="27"/>
          <w:lang w:val="fr-FR"/>
        </w:rPr>
        <w:t xml:space="preserve">la </w:t>
      </w:r>
      <w:r>
        <w:rPr>
          <w:sz w:val="27"/>
          <w:lang w:val="fr-FR"/>
        </w:rPr>
        <w:t xml:space="preserve">prévention, </w:t>
      </w:r>
      <w:r w:rsidR="00235C6F">
        <w:rPr>
          <w:sz w:val="27"/>
          <w:lang w:val="fr-FR"/>
        </w:rPr>
        <w:t xml:space="preserve">la </w:t>
      </w:r>
      <w:r>
        <w:rPr>
          <w:sz w:val="27"/>
          <w:lang w:val="fr-FR"/>
        </w:rPr>
        <w:t xml:space="preserve">protection, </w:t>
      </w:r>
      <w:r w:rsidR="00235C6F">
        <w:rPr>
          <w:sz w:val="27"/>
          <w:lang w:val="fr-FR"/>
        </w:rPr>
        <w:t xml:space="preserve">la reddition de comptes </w:t>
      </w:r>
      <w:r>
        <w:rPr>
          <w:sz w:val="27"/>
          <w:lang w:val="fr-FR"/>
        </w:rPr>
        <w:t>et</w:t>
      </w:r>
      <w:r w:rsidR="00FC7084">
        <w:rPr>
          <w:sz w:val="27"/>
          <w:lang w:val="fr-FR"/>
        </w:rPr>
        <w:t xml:space="preserve"> </w:t>
      </w:r>
      <w:proofErr w:type="gramStart"/>
      <w:r w:rsidR="00235C6F">
        <w:rPr>
          <w:sz w:val="27"/>
          <w:lang w:val="fr-FR"/>
        </w:rPr>
        <w:t>l’</w:t>
      </w:r>
      <w:r>
        <w:rPr>
          <w:sz w:val="27"/>
          <w:lang w:val="fr-FR"/>
        </w:rPr>
        <w:t xml:space="preserve"> égalité</w:t>
      </w:r>
      <w:proofErr w:type="gramEnd"/>
      <w:r w:rsidR="00235C6F">
        <w:rPr>
          <w:sz w:val="27"/>
          <w:lang w:val="fr-FR"/>
        </w:rPr>
        <w:t>,</w:t>
      </w:r>
      <w:r>
        <w:rPr>
          <w:sz w:val="27"/>
          <w:lang w:val="fr-FR"/>
        </w:rPr>
        <w:t xml:space="preserve"> et non-discrimination. Trois consultations sur ces mesures ont été tenues en 2016, leur objectif étant de déterminer</w:t>
      </w:r>
      <w:r w:rsidR="00FC7084" w:rsidRPr="00FC7084">
        <w:rPr>
          <w:sz w:val="27"/>
          <w:lang w:val="fr-FR"/>
        </w:rPr>
        <w:t>, évaluer et hiérarchiser les mesures</w:t>
      </w:r>
      <w:r>
        <w:rPr>
          <w:sz w:val="27"/>
          <w:lang w:val="fr-FR"/>
        </w:rPr>
        <w:t xml:space="preserve">. Une autre consultation est prévue en 2017. Les </w:t>
      </w:r>
      <w:r w:rsidR="00302843">
        <w:rPr>
          <w:sz w:val="27"/>
          <w:lang w:val="fr-FR"/>
        </w:rPr>
        <w:t>É</w:t>
      </w:r>
      <w:r>
        <w:rPr>
          <w:sz w:val="27"/>
          <w:lang w:val="fr-FR"/>
        </w:rPr>
        <w:t xml:space="preserve">tats </w:t>
      </w:r>
      <w:r w:rsidR="00FC7084" w:rsidRPr="00FC7084">
        <w:rPr>
          <w:sz w:val="27"/>
          <w:lang w:val="fr-FR"/>
        </w:rPr>
        <w:t>sont les premiers responsables de la mise en œuvre de ces mesures</w:t>
      </w:r>
      <w:r>
        <w:rPr>
          <w:sz w:val="27"/>
          <w:lang w:val="fr-FR"/>
        </w:rPr>
        <w:t xml:space="preserve">. </w:t>
      </w:r>
      <w:r w:rsidR="00FC7084" w:rsidRPr="00FC7084">
        <w:rPr>
          <w:sz w:val="27"/>
          <w:lang w:val="fr-FR"/>
        </w:rPr>
        <w:t>Cependant, le soutien et l'investissement des partenaires internationaux sont essentiels pour obtenir les ressources et le soutien technique nécessaires pour exécuter ces mesures.</w:t>
      </w:r>
    </w:p>
    <w:p w14:paraId="733756FC" w14:textId="77777777" w:rsidR="00666ED4" w:rsidRPr="00CD33BA" w:rsidRDefault="00666ED4" w:rsidP="001768A2">
      <w:pPr>
        <w:jc w:val="both"/>
        <w:rPr>
          <w:sz w:val="27"/>
          <w:szCs w:val="27"/>
          <w:lang w:val="fr-FR"/>
        </w:rPr>
      </w:pPr>
    </w:p>
    <w:p w14:paraId="2D11080B" w14:textId="77777777" w:rsidR="00EE2674" w:rsidRPr="00CD33BA" w:rsidRDefault="00191102" w:rsidP="00EE2674">
      <w:pPr>
        <w:spacing w:line="240" w:lineRule="auto"/>
        <w:rPr>
          <w:rFonts w:ascii="Calibri" w:hAnsi="Calibri"/>
          <w:b/>
          <w:sz w:val="27"/>
          <w:szCs w:val="27"/>
          <w:lang w:val="fr-FR"/>
        </w:rPr>
      </w:pPr>
      <w:r>
        <w:rPr>
          <w:rFonts w:ascii="Calibri" w:hAnsi="Calibri"/>
          <w:b/>
          <w:sz w:val="27"/>
          <w:lang w:val="fr-FR"/>
        </w:rPr>
        <w:t xml:space="preserve">Cadre </w:t>
      </w:r>
    </w:p>
    <w:p w14:paraId="016E69A3" w14:textId="22309AA4" w:rsidR="00666ED4" w:rsidRDefault="00666ED4" w:rsidP="00EE2674">
      <w:pPr>
        <w:spacing w:line="240" w:lineRule="auto"/>
        <w:rPr>
          <w:rFonts w:ascii="Calibri" w:hAnsi="Calibri"/>
          <w:sz w:val="27"/>
          <w:szCs w:val="27"/>
          <w:lang w:val="fr-FR"/>
        </w:rPr>
      </w:pPr>
      <w:r>
        <w:rPr>
          <w:rFonts w:ascii="Calibri" w:hAnsi="Calibri"/>
          <w:sz w:val="27"/>
          <w:lang w:val="fr-FR"/>
        </w:rPr>
        <w:t xml:space="preserve">Les violations des droits </w:t>
      </w:r>
      <w:r w:rsidR="00FC7084">
        <w:rPr>
          <w:rFonts w:ascii="Calibri" w:hAnsi="Calibri"/>
          <w:sz w:val="27"/>
          <w:lang w:val="fr-FR"/>
        </w:rPr>
        <w:t xml:space="preserve">de l’homme </w:t>
      </w:r>
      <w:r>
        <w:rPr>
          <w:rFonts w:ascii="Calibri" w:hAnsi="Calibri"/>
          <w:sz w:val="27"/>
          <w:lang w:val="fr-FR"/>
        </w:rPr>
        <w:t xml:space="preserve">dont sont victimes les personnes </w:t>
      </w:r>
      <w:r w:rsidR="00FC7084">
        <w:rPr>
          <w:rFonts w:ascii="Calibri" w:hAnsi="Calibri"/>
          <w:sz w:val="27"/>
          <w:lang w:val="fr-FR"/>
        </w:rPr>
        <w:t>atteintes d</w:t>
      </w:r>
      <w:r>
        <w:rPr>
          <w:rFonts w:ascii="Calibri" w:hAnsi="Calibri"/>
          <w:sz w:val="27"/>
          <w:lang w:val="fr-FR"/>
        </w:rPr>
        <w:t>’albinisme sur le continent africain</w:t>
      </w:r>
      <w:r w:rsidR="004E1168">
        <w:rPr>
          <w:rFonts w:ascii="Calibri" w:hAnsi="Calibri"/>
          <w:sz w:val="27"/>
          <w:lang w:val="fr-FR"/>
        </w:rPr>
        <w:t xml:space="preserve"> sont multiples et s’inscrivent à l’encontre de diverses conventions internationales</w:t>
      </w:r>
      <w:r>
        <w:rPr>
          <w:rFonts w:ascii="Calibri" w:hAnsi="Calibri"/>
          <w:sz w:val="27"/>
          <w:lang w:val="fr-FR"/>
        </w:rPr>
        <w:t xml:space="preserve">. Cela permet alors aux organismes s’occupant des personnes </w:t>
      </w:r>
      <w:r w:rsidR="004E1168">
        <w:rPr>
          <w:rFonts w:ascii="Calibri" w:hAnsi="Calibri"/>
          <w:sz w:val="27"/>
          <w:lang w:val="fr-FR"/>
        </w:rPr>
        <w:t>atteintes d</w:t>
      </w:r>
      <w:r>
        <w:rPr>
          <w:rFonts w:ascii="Calibri" w:hAnsi="Calibri"/>
          <w:sz w:val="27"/>
          <w:lang w:val="fr-FR"/>
        </w:rPr>
        <w:t xml:space="preserve">’albinisme ou qui regroupent celles-ci </w:t>
      </w:r>
      <w:r w:rsidR="004E1168">
        <w:rPr>
          <w:rFonts w:ascii="Calibri" w:hAnsi="Calibri"/>
          <w:sz w:val="27"/>
          <w:lang w:val="fr-FR"/>
        </w:rPr>
        <w:t xml:space="preserve">de recourir à plusieurs voies pour </w:t>
      </w:r>
      <w:proofErr w:type="gramStart"/>
      <w:r w:rsidR="004E1168">
        <w:rPr>
          <w:rFonts w:ascii="Calibri" w:hAnsi="Calibri"/>
          <w:sz w:val="27"/>
          <w:lang w:val="fr-FR"/>
        </w:rPr>
        <w:t>la</w:t>
      </w:r>
      <w:r>
        <w:rPr>
          <w:rFonts w:ascii="Calibri" w:hAnsi="Calibri"/>
          <w:sz w:val="27"/>
          <w:lang w:val="fr-FR"/>
        </w:rPr>
        <w:t xml:space="preserve"> voies</w:t>
      </w:r>
      <w:proofErr w:type="gramEnd"/>
      <w:r>
        <w:rPr>
          <w:rFonts w:ascii="Calibri" w:hAnsi="Calibri"/>
          <w:sz w:val="27"/>
          <w:lang w:val="fr-FR"/>
        </w:rPr>
        <w:t xml:space="preserve"> de mise en œuvre de ces mesures. </w:t>
      </w:r>
    </w:p>
    <w:p w14:paraId="03D74B50" w14:textId="0E676E62" w:rsidR="00EE2674" w:rsidRDefault="00BB1007" w:rsidP="00EE2674">
      <w:pPr>
        <w:spacing w:line="240" w:lineRule="auto"/>
        <w:rPr>
          <w:rFonts w:ascii="Calibri" w:hAnsi="Calibri"/>
          <w:sz w:val="27"/>
          <w:szCs w:val="27"/>
          <w:lang w:val="fr-FR"/>
        </w:rPr>
      </w:pPr>
      <w:r>
        <w:rPr>
          <w:rFonts w:ascii="Calibri" w:hAnsi="Calibri"/>
          <w:sz w:val="27"/>
          <w:lang w:val="fr-FR"/>
        </w:rPr>
        <w:t xml:space="preserve">Ces </w:t>
      </w:r>
      <w:r w:rsidR="00FC7084">
        <w:rPr>
          <w:rFonts w:ascii="Calibri" w:hAnsi="Calibri"/>
          <w:sz w:val="27"/>
          <w:lang w:val="fr-FR"/>
        </w:rPr>
        <w:t xml:space="preserve">mesures </w:t>
      </w:r>
      <w:r>
        <w:rPr>
          <w:rFonts w:ascii="Calibri" w:hAnsi="Calibri"/>
          <w:sz w:val="27"/>
          <w:lang w:val="fr-FR"/>
        </w:rPr>
        <w:t>peuvent être intégré</w:t>
      </w:r>
      <w:r w:rsidR="00FC7084">
        <w:rPr>
          <w:rFonts w:ascii="Calibri" w:hAnsi="Calibri"/>
          <w:sz w:val="27"/>
          <w:lang w:val="fr-FR"/>
        </w:rPr>
        <w:t>e</w:t>
      </w:r>
      <w:r>
        <w:rPr>
          <w:rFonts w:ascii="Calibri" w:hAnsi="Calibri"/>
          <w:sz w:val="27"/>
          <w:lang w:val="fr-FR"/>
        </w:rPr>
        <w:t xml:space="preserve">s dans des cadres </w:t>
      </w:r>
      <w:r w:rsidR="00FC7084">
        <w:rPr>
          <w:rFonts w:ascii="Calibri" w:hAnsi="Calibri"/>
          <w:sz w:val="27"/>
          <w:lang w:val="fr-FR"/>
        </w:rPr>
        <w:t xml:space="preserve">normatifs </w:t>
      </w:r>
      <w:r>
        <w:rPr>
          <w:rFonts w:ascii="Calibri" w:hAnsi="Calibri"/>
          <w:sz w:val="27"/>
          <w:lang w:val="fr-FR"/>
        </w:rPr>
        <w:t>et programmes qui existent déjà</w:t>
      </w:r>
      <w:r w:rsidR="00FC7084">
        <w:rPr>
          <w:rFonts w:ascii="Calibri" w:hAnsi="Calibri"/>
          <w:sz w:val="27"/>
          <w:lang w:val="fr-FR"/>
        </w:rPr>
        <w:t>, tels que :</w:t>
      </w:r>
    </w:p>
    <w:p w14:paraId="7570FF45" w14:textId="31025BC7" w:rsidR="00BB1007" w:rsidRPr="00BB1007" w:rsidRDefault="00BB1007" w:rsidP="00BB1007">
      <w:pPr>
        <w:pStyle w:val="ListParagraph"/>
        <w:numPr>
          <w:ilvl w:val="0"/>
          <w:numId w:val="6"/>
        </w:numPr>
        <w:spacing w:line="240" w:lineRule="auto"/>
        <w:rPr>
          <w:rFonts w:ascii="Calibri" w:hAnsi="Calibri"/>
          <w:sz w:val="27"/>
          <w:szCs w:val="27"/>
          <w:lang w:val="fr-FR"/>
        </w:rPr>
      </w:pPr>
      <w:r>
        <w:rPr>
          <w:rFonts w:ascii="Calibri" w:hAnsi="Calibri"/>
          <w:sz w:val="27"/>
          <w:lang w:val="fr-FR"/>
        </w:rPr>
        <w:t xml:space="preserve">Réformes de la justice pénale </w:t>
      </w:r>
    </w:p>
    <w:p w14:paraId="0AFE0326" w14:textId="77777777" w:rsidR="00BB1007" w:rsidRPr="00BB1007" w:rsidRDefault="00BB1007" w:rsidP="00BB1007">
      <w:pPr>
        <w:pStyle w:val="ListParagraph"/>
        <w:numPr>
          <w:ilvl w:val="0"/>
          <w:numId w:val="6"/>
        </w:numPr>
        <w:spacing w:line="240" w:lineRule="auto"/>
        <w:rPr>
          <w:rFonts w:ascii="Calibri" w:hAnsi="Calibri"/>
          <w:sz w:val="27"/>
          <w:szCs w:val="27"/>
          <w:lang w:val="fr-FR"/>
        </w:rPr>
      </w:pPr>
      <w:r>
        <w:rPr>
          <w:rFonts w:ascii="Calibri" w:hAnsi="Calibri"/>
          <w:sz w:val="27"/>
          <w:lang w:val="fr-FR"/>
        </w:rPr>
        <w:t>Stratégie d’éducation publique</w:t>
      </w:r>
    </w:p>
    <w:p w14:paraId="4DCB6D72" w14:textId="4287A148" w:rsidR="00BB1007" w:rsidRPr="00BB1007" w:rsidRDefault="00FC7084" w:rsidP="00BB1007">
      <w:pPr>
        <w:pStyle w:val="ListParagraph"/>
        <w:numPr>
          <w:ilvl w:val="0"/>
          <w:numId w:val="6"/>
        </w:numPr>
        <w:spacing w:line="240" w:lineRule="auto"/>
        <w:rPr>
          <w:rFonts w:ascii="Calibri" w:hAnsi="Calibri"/>
          <w:sz w:val="27"/>
          <w:szCs w:val="27"/>
          <w:lang w:val="fr-FR"/>
        </w:rPr>
      </w:pPr>
      <w:r>
        <w:rPr>
          <w:rFonts w:ascii="Calibri" w:hAnsi="Calibri"/>
          <w:sz w:val="27"/>
          <w:lang w:val="fr-FR"/>
        </w:rPr>
        <w:t>Stratégies relatives aux droits des personnes handicapées</w:t>
      </w:r>
    </w:p>
    <w:p w14:paraId="10328170" w14:textId="684325A4" w:rsidR="00BB1007" w:rsidRPr="00BB1007" w:rsidRDefault="00FC7084" w:rsidP="00BB1007">
      <w:pPr>
        <w:pStyle w:val="ListParagraph"/>
        <w:numPr>
          <w:ilvl w:val="0"/>
          <w:numId w:val="6"/>
        </w:numPr>
        <w:spacing w:line="240" w:lineRule="auto"/>
        <w:rPr>
          <w:rFonts w:ascii="Calibri" w:hAnsi="Calibri"/>
          <w:sz w:val="27"/>
          <w:szCs w:val="27"/>
          <w:lang w:val="fr-FR"/>
        </w:rPr>
      </w:pPr>
      <w:r>
        <w:rPr>
          <w:rFonts w:ascii="Calibri" w:hAnsi="Calibri"/>
          <w:sz w:val="27"/>
          <w:lang w:val="fr-FR"/>
        </w:rPr>
        <w:t>Stratégies relatives à la discrimination raciale</w:t>
      </w:r>
    </w:p>
    <w:p w14:paraId="7C9C630D" w14:textId="7307E04A" w:rsidR="00BB1007" w:rsidRDefault="00FC7084" w:rsidP="00EE2674">
      <w:pPr>
        <w:pStyle w:val="ListParagraph"/>
        <w:numPr>
          <w:ilvl w:val="0"/>
          <w:numId w:val="6"/>
        </w:numPr>
        <w:spacing w:line="240" w:lineRule="auto"/>
        <w:rPr>
          <w:rFonts w:ascii="Calibri" w:hAnsi="Calibri"/>
          <w:sz w:val="27"/>
          <w:szCs w:val="27"/>
          <w:lang w:val="fr-FR"/>
        </w:rPr>
      </w:pPr>
      <w:r>
        <w:rPr>
          <w:rFonts w:ascii="Calibri" w:hAnsi="Calibri"/>
          <w:sz w:val="27"/>
          <w:lang w:val="fr-FR"/>
        </w:rPr>
        <w:t>Stratégies relatives au genre</w:t>
      </w:r>
    </w:p>
    <w:p w14:paraId="1690E0DD" w14:textId="77777777" w:rsidR="00BB1007" w:rsidRPr="00BB1007" w:rsidRDefault="00BB1007" w:rsidP="00EE2674">
      <w:pPr>
        <w:pStyle w:val="ListParagraph"/>
        <w:numPr>
          <w:ilvl w:val="0"/>
          <w:numId w:val="6"/>
        </w:numPr>
        <w:spacing w:line="240" w:lineRule="auto"/>
        <w:rPr>
          <w:rFonts w:ascii="Calibri" w:hAnsi="Calibri"/>
          <w:sz w:val="27"/>
          <w:szCs w:val="27"/>
          <w:lang w:val="fr-FR"/>
        </w:rPr>
      </w:pPr>
      <w:r>
        <w:rPr>
          <w:rFonts w:ascii="Calibri" w:hAnsi="Calibri"/>
          <w:sz w:val="27"/>
          <w:lang w:val="fr-FR"/>
        </w:rPr>
        <w:t>Les initiatives en matière de développement, et en particulier :</w:t>
      </w:r>
    </w:p>
    <w:p w14:paraId="4F0F2A91" w14:textId="10345D50" w:rsidR="00EE2674" w:rsidRDefault="00BB1007" w:rsidP="00EE2674">
      <w:pPr>
        <w:pStyle w:val="ListParagraph"/>
        <w:numPr>
          <w:ilvl w:val="0"/>
          <w:numId w:val="4"/>
        </w:numPr>
        <w:spacing w:line="240" w:lineRule="auto"/>
        <w:rPr>
          <w:rFonts w:ascii="Calibri" w:hAnsi="Calibri"/>
          <w:sz w:val="27"/>
          <w:szCs w:val="27"/>
          <w:lang w:val="fr-FR"/>
        </w:rPr>
      </w:pPr>
      <w:r>
        <w:rPr>
          <w:rFonts w:ascii="Calibri" w:hAnsi="Calibri"/>
          <w:sz w:val="27"/>
          <w:lang w:val="fr-FR"/>
        </w:rPr>
        <w:t xml:space="preserve">Les Objectifs de développement durable </w:t>
      </w:r>
      <w:r w:rsidR="00FC7084">
        <w:rPr>
          <w:rFonts w:ascii="Calibri" w:hAnsi="Calibri"/>
          <w:sz w:val="27"/>
          <w:lang w:val="fr-FR"/>
        </w:rPr>
        <w:t>de l’ONU</w:t>
      </w:r>
      <w:r>
        <w:rPr>
          <w:rFonts w:ascii="Calibri" w:hAnsi="Calibri"/>
          <w:sz w:val="27"/>
          <w:lang w:val="fr-FR"/>
        </w:rPr>
        <w:t xml:space="preserve"> à l’horizon 2030</w:t>
      </w:r>
    </w:p>
    <w:p w14:paraId="13E0E3EE" w14:textId="77777777" w:rsidR="00BB1007" w:rsidRPr="00CD33BA" w:rsidRDefault="00BB1007" w:rsidP="00EE2674">
      <w:pPr>
        <w:pStyle w:val="ListParagraph"/>
        <w:numPr>
          <w:ilvl w:val="0"/>
          <w:numId w:val="4"/>
        </w:numPr>
        <w:spacing w:line="240" w:lineRule="auto"/>
        <w:rPr>
          <w:rFonts w:ascii="Calibri" w:hAnsi="Calibri"/>
          <w:sz w:val="27"/>
          <w:szCs w:val="27"/>
          <w:lang w:val="fr-FR"/>
        </w:rPr>
      </w:pPr>
      <w:r>
        <w:rPr>
          <w:rFonts w:ascii="Calibri" w:hAnsi="Calibri"/>
          <w:sz w:val="27"/>
          <w:lang w:val="fr-FR"/>
        </w:rPr>
        <w:t>L’Agenda 2063 de l’Union africaine</w:t>
      </w:r>
    </w:p>
    <w:p w14:paraId="3594E07A" w14:textId="71CB7F0E" w:rsidR="00EE2674" w:rsidRPr="00CD33BA" w:rsidRDefault="00BB1007" w:rsidP="00EE2674">
      <w:pPr>
        <w:spacing w:line="240" w:lineRule="auto"/>
        <w:rPr>
          <w:rFonts w:ascii="Calibri" w:hAnsi="Calibri"/>
          <w:sz w:val="27"/>
          <w:szCs w:val="27"/>
          <w:lang w:val="fr-FR"/>
        </w:rPr>
      </w:pPr>
      <w:r>
        <w:rPr>
          <w:rFonts w:ascii="Calibri" w:hAnsi="Calibri"/>
          <w:sz w:val="27"/>
          <w:lang w:val="fr-FR"/>
        </w:rPr>
        <w:t xml:space="preserve">La Convention relative aux droits des personnes handicapées et le projet de Protocole relatif aux droits des personnes handicapées en Afrique constituent des plateformes permettant de faire avancer cette cause. Cependant les attaques et les meurtres de personnes </w:t>
      </w:r>
      <w:r w:rsidR="00FC7084">
        <w:rPr>
          <w:rFonts w:ascii="Calibri" w:hAnsi="Calibri"/>
          <w:sz w:val="27"/>
          <w:lang w:val="fr-FR"/>
        </w:rPr>
        <w:t>atteintes d</w:t>
      </w:r>
      <w:r>
        <w:rPr>
          <w:rFonts w:ascii="Calibri" w:hAnsi="Calibri"/>
          <w:sz w:val="27"/>
          <w:lang w:val="fr-FR"/>
        </w:rPr>
        <w:t>’albinisme représentent une question de droit</w:t>
      </w:r>
      <w:r w:rsidR="00045201">
        <w:rPr>
          <w:rFonts w:ascii="Calibri" w:hAnsi="Calibri"/>
          <w:sz w:val="27"/>
          <w:lang w:val="fr-FR"/>
        </w:rPr>
        <w:t>s</w:t>
      </w:r>
      <w:r>
        <w:rPr>
          <w:rFonts w:ascii="Calibri" w:hAnsi="Calibri"/>
          <w:sz w:val="27"/>
          <w:lang w:val="fr-FR"/>
        </w:rPr>
        <w:t xml:space="preserve"> </w:t>
      </w:r>
      <w:r w:rsidR="00FC7084">
        <w:rPr>
          <w:rFonts w:ascii="Calibri" w:hAnsi="Calibri"/>
          <w:sz w:val="27"/>
          <w:lang w:val="fr-FR"/>
        </w:rPr>
        <w:t xml:space="preserve">de l’homme </w:t>
      </w:r>
      <w:r>
        <w:rPr>
          <w:rFonts w:ascii="Calibri" w:hAnsi="Calibri"/>
          <w:sz w:val="27"/>
          <w:lang w:val="fr-FR"/>
        </w:rPr>
        <w:t xml:space="preserve">nécessitant une intervention urgente. Pour cette raison, nous </w:t>
      </w:r>
      <w:r w:rsidR="00FC7084">
        <w:rPr>
          <w:rFonts w:ascii="Calibri" w:hAnsi="Calibri"/>
          <w:sz w:val="27"/>
          <w:lang w:val="fr-FR"/>
        </w:rPr>
        <w:t xml:space="preserve">suggérons </w:t>
      </w:r>
      <w:r>
        <w:rPr>
          <w:rFonts w:ascii="Calibri" w:hAnsi="Calibri"/>
          <w:sz w:val="27"/>
          <w:lang w:val="fr-FR"/>
        </w:rPr>
        <w:t xml:space="preserve">un plan d’action régional </w:t>
      </w:r>
      <w:r w:rsidR="00FC7084">
        <w:rPr>
          <w:rFonts w:ascii="Calibri" w:hAnsi="Calibri"/>
          <w:sz w:val="27"/>
          <w:lang w:val="fr-FR"/>
        </w:rPr>
        <w:t xml:space="preserve">qui requiert </w:t>
      </w:r>
      <w:r w:rsidR="00A4028E">
        <w:rPr>
          <w:rFonts w:ascii="Calibri" w:hAnsi="Calibri"/>
          <w:sz w:val="27"/>
          <w:lang w:val="fr-FR"/>
        </w:rPr>
        <w:t>des changements en ce qui concerne les politiques publiques</w:t>
      </w:r>
      <w:r>
        <w:rPr>
          <w:rFonts w:ascii="Calibri" w:hAnsi="Calibri"/>
          <w:sz w:val="27"/>
          <w:lang w:val="fr-FR"/>
        </w:rPr>
        <w:t xml:space="preserve"> et une mise en œuvre stratégique de mesures particulières, notamment au moyen des cadres mentionnés ci-dessus.</w:t>
      </w:r>
    </w:p>
    <w:p w14:paraId="2B7478F2" w14:textId="77777777" w:rsidR="00CD33BA" w:rsidRDefault="00CD33BA" w:rsidP="001768A2">
      <w:pPr>
        <w:spacing w:after="0" w:line="240" w:lineRule="auto"/>
        <w:rPr>
          <w:b/>
          <w:sz w:val="27"/>
          <w:szCs w:val="27"/>
          <w:lang w:val="fr-FR"/>
        </w:rPr>
      </w:pPr>
    </w:p>
    <w:p w14:paraId="2E50A07A" w14:textId="77777777" w:rsidR="00191102" w:rsidRPr="00CD33BA" w:rsidRDefault="00191102" w:rsidP="001768A2">
      <w:pPr>
        <w:spacing w:after="0" w:line="240" w:lineRule="auto"/>
        <w:rPr>
          <w:b/>
          <w:sz w:val="27"/>
          <w:szCs w:val="27"/>
          <w:lang w:val="fr-FR"/>
        </w:rPr>
      </w:pPr>
      <w:r>
        <w:rPr>
          <w:b/>
          <w:sz w:val="27"/>
          <w:lang w:val="fr-FR"/>
        </w:rPr>
        <w:t xml:space="preserve">Mise en œuvre et suivi </w:t>
      </w:r>
    </w:p>
    <w:p w14:paraId="66292383" w14:textId="77777777" w:rsidR="00191102" w:rsidRPr="00CD33BA" w:rsidRDefault="00191102" w:rsidP="001768A2">
      <w:pPr>
        <w:spacing w:after="0" w:line="240" w:lineRule="auto"/>
        <w:rPr>
          <w:b/>
          <w:sz w:val="27"/>
          <w:szCs w:val="27"/>
          <w:lang w:val="fr-FR"/>
        </w:rPr>
      </w:pPr>
    </w:p>
    <w:p w14:paraId="53444576" w14:textId="630DF2B9" w:rsidR="008B72AB" w:rsidRDefault="00CD33BA" w:rsidP="008B72AB">
      <w:pPr>
        <w:spacing w:after="0" w:line="240" w:lineRule="auto"/>
        <w:rPr>
          <w:sz w:val="27"/>
          <w:lang w:val="fr-FR"/>
        </w:rPr>
      </w:pPr>
      <w:r>
        <w:rPr>
          <w:sz w:val="27"/>
          <w:lang w:val="fr-FR"/>
        </w:rPr>
        <w:lastRenderedPageBreak/>
        <w:t xml:space="preserve">Ce plan doit être lancé en ligne afin </w:t>
      </w:r>
      <w:r w:rsidR="009076DE">
        <w:rPr>
          <w:sz w:val="27"/>
          <w:lang w:val="fr-FR"/>
        </w:rPr>
        <w:t>de faciliter tout sollicitude d’appui</w:t>
      </w:r>
      <w:r>
        <w:rPr>
          <w:sz w:val="27"/>
          <w:lang w:val="fr-FR"/>
        </w:rPr>
        <w:t xml:space="preserve"> </w:t>
      </w:r>
      <w:r w:rsidR="009076DE">
        <w:rPr>
          <w:sz w:val="27"/>
          <w:lang w:val="fr-FR"/>
        </w:rPr>
        <w:t>et de permettre</w:t>
      </w:r>
      <w:r>
        <w:rPr>
          <w:sz w:val="27"/>
          <w:lang w:val="fr-FR"/>
        </w:rPr>
        <w:t xml:space="preserve"> un suivi systématique des </w:t>
      </w:r>
      <w:r w:rsidR="009076DE">
        <w:rPr>
          <w:sz w:val="27"/>
          <w:lang w:val="fr-FR"/>
        </w:rPr>
        <w:t xml:space="preserve">activités réalisées ainsi que </w:t>
      </w:r>
      <w:r>
        <w:rPr>
          <w:sz w:val="27"/>
          <w:lang w:val="fr-FR"/>
        </w:rPr>
        <w:t xml:space="preserve">des meilleures pratiques par pays et </w:t>
      </w:r>
      <w:r w:rsidR="0047449F">
        <w:rPr>
          <w:sz w:val="27"/>
          <w:lang w:val="fr-FR"/>
        </w:rPr>
        <w:t>les promouvoir</w:t>
      </w:r>
      <w:r>
        <w:rPr>
          <w:sz w:val="27"/>
          <w:lang w:val="fr-FR"/>
        </w:rPr>
        <w:t xml:space="preserve">; repérer les </w:t>
      </w:r>
      <w:r w:rsidR="0047449F">
        <w:rPr>
          <w:sz w:val="27"/>
          <w:lang w:val="fr-FR"/>
        </w:rPr>
        <w:t xml:space="preserve">failles </w:t>
      </w:r>
      <w:r>
        <w:rPr>
          <w:sz w:val="27"/>
          <w:lang w:val="fr-FR"/>
        </w:rPr>
        <w:t>dans la mise en œuvre; éviter les d</w:t>
      </w:r>
      <w:r w:rsidR="00045201">
        <w:rPr>
          <w:sz w:val="27"/>
          <w:lang w:val="fr-FR"/>
        </w:rPr>
        <w:t>éd</w:t>
      </w:r>
      <w:r>
        <w:rPr>
          <w:sz w:val="27"/>
          <w:lang w:val="fr-FR"/>
        </w:rPr>
        <w:t>oubl</w:t>
      </w:r>
      <w:r w:rsidR="00045201">
        <w:rPr>
          <w:sz w:val="27"/>
          <w:lang w:val="fr-FR"/>
        </w:rPr>
        <w:t>ement</w:t>
      </w:r>
      <w:r>
        <w:rPr>
          <w:sz w:val="27"/>
          <w:lang w:val="fr-FR"/>
        </w:rPr>
        <w:t>s; faire avancer la coopération entre les différentes parties prenantes dans le contexte de l’objectif 17 du développement durable</w:t>
      </w:r>
      <w:r w:rsidR="00045201">
        <w:rPr>
          <w:sz w:val="27"/>
          <w:lang w:val="fr-FR"/>
        </w:rPr>
        <w:t xml:space="preserve"> -</w:t>
      </w:r>
      <w:r>
        <w:rPr>
          <w:sz w:val="27"/>
          <w:lang w:val="fr-FR"/>
        </w:rPr>
        <w:t xml:space="preserve"> Partenariat pour les objectifs*</w:t>
      </w:r>
      <w:r w:rsidR="000A55FA">
        <w:rPr>
          <w:rStyle w:val="FootnoteReference"/>
          <w:sz w:val="27"/>
          <w:szCs w:val="27"/>
          <w:lang w:val="fr-FR"/>
        </w:rPr>
        <w:footnoteReference w:id="2"/>
      </w:r>
      <w:r>
        <w:rPr>
          <w:sz w:val="27"/>
          <w:lang w:val="fr-FR"/>
        </w:rPr>
        <w:t xml:space="preserve"> À cet égard, il sera crucial pour les gouvernements nationaux de disposer d’un point </w:t>
      </w:r>
      <w:r w:rsidR="005941D0">
        <w:rPr>
          <w:sz w:val="27"/>
          <w:lang w:val="fr-FR"/>
        </w:rPr>
        <w:t xml:space="preserve">focal </w:t>
      </w:r>
      <w:r>
        <w:rPr>
          <w:sz w:val="27"/>
          <w:lang w:val="fr-FR"/>
        </w:rPr>
        <w:t xml:space="preserve">pour cette question afin d’assurer </w:t>
      </w:r>
      <w:r w:rsidR="00045201">
        <w:rPr>
          <w:sz w:val="27"/>
          <w:lang w:val="fr-FR"/>
        </w:rPr>
        <w:t>la</w:t>
      </w:r>
      <w:r>
        <w:rPr>
          <w:sz w:val="27"/>
          <w:lang w:val="fr-FR"/>
        </w:rPr>
        <w:t xml:space="preserve"> bonne exécution de ces mesures. Il pourrait s’agir d’un point </w:t>
      </w:r>
      <w:r w:rsidR="005941D0">
        <w:rPr>
          <w:sz w:val="27"/>
          <w:lang w:val="fr-FR"/>
        </w:rPr>
        <w:t xml:space="preserve">focal </w:t>
      </w:r>
      <w:r>
        <w:rPr>
          <w:sz w:val="27"/>
          <w:lang w:val="fr-FR"/>
        </w:rPr>
        <w:t>au sein d’un ministère existant ou d’un organisme interministériel.</w:t>
      </w:r>
    </w:p>
    <w:p w14:paraId="7D2996C8" w14:textId="77777777" w:rsidR="00A4028E" w:rsidRDefault="00A4028E" w:rsidP="008B72AB">
      <w:pPr>
        <w:spacing w:after="0" w:line="240" w:lineRule="auto"/>
        <w:rPr>
          <w:sz w:val="27"/>
          <w:szCs w:val="27"/>
          <w:lang w:val="fr-FR"/>
        </w:rPr>
      </w:pPr>
    </w:p>
    <w:p w14:paraId="3F8A6B78" w14:textId="77777777" w:rsidR="008B72AB" w:rsidRPr="008B72AB" w:rsidRDefault="008B72AB" w:rsidP="008B72AB">
      <w:pPr>
        <w:spacing w:after="0" w:line="240" w:lineRule="auto"/>
        <w:rPr>
          <w:sz w:val="27"/>
          <w:szCs w:val="27"/>
          <w:lang w:val="fr-FR"/>
        </w:rPr>
      </w:pPr>
      <w:r>
        <w:rPr>
          <w:rFonts w:ascii="Arial" w:hAnsi="Arial" w:cs="Arial"/>
          <w:b/>
          <w:sz w:val="28"/>
          <w:u w:val="single"/>
          <w:lang w:val="fr-FR"/>
        </w:rPr>
        <w:t>LÉGENDE</w:t>
      </w:r>
    </w:p>
    <w:p w14:paraId="3C49BB54" w14:textId="2925A01D" w:rsidR="008B72AB" w:rsidRPr="00191102" w:rsidRDefault="008B72AB" w:rsidP="008B72AB">
      <w:pPr>
        <w:spacing w:after="0" w:line="240" w:lineRule="auto"/>
        <w:rPr>
          <w:sz w:val="26"/>
          <w:szCs w:val="26"/>
          <w:lang w:val="fr-FR"/>
        </w:rPr>
      </w:pPr>
      <w:r>
        <w:rPr>
          <w:sz w:val="26"/>
          <w:lang w:val="fr-FR"/>
        </w:rPr>
        <w:t xml:space="preserve">PVA : personnes </w:t>
      </w:r>
      <w:r w:rsidR="005941D0">
        <w:rPr>
          <w:sz w:val="26"/>
          <w:lang w:val="fr-FR"/>
        </w:rPr>
        <w:t>attentes d</w:t>
      </w:r>
      <w:r>
        <w:rPr>
          <w:sz w:val="26"/>
          <w:lang w:val="fr-FR"/>
        </w:rPr>
        <w:t xml:space="preserve">’albinisme; parties prenantes : tout groupe ou organismes y compris la société civile, les institutions nationales sur la promotion des droits humains, mécanismes régionaux et internationaux de promotion des droits humains et de développement. “I”: Immédiatement “C”: Court terme = 1 à 2 ans; “M:” Moyen terme = 3 à 5 ans; </w:t>
      </w:r>
      <w:r w:rsidRPr="00A512AF">
        <w:rPr>
          <w:sz w:val="26"/>
          <w:lang w:val="fr-FR"/>
        </w:rPr>
        <w:t>“L:” Long terme =</w:t>
      </w:r>
      <w:r w:rsidR="00602E21" w:rsidRPr="00A512AF">
        <w:rPr>
          <w:sz w:val="26"/>
          <w:lang w:val="fr-FR"/>
        </w:rPr>
        <w:t> </w:t>
      </w:r>
      <w:r w:rsidR="00A512AF" w:rsidRPr="00A512AF">
        <w:rPr>
          <w:sz w:val="26"/>
          <w:lang w:val="fr-FR"/>
        </w:rPr>
        <w:t>immédiatement et pour le futur</w:t>
      </w:r>
    </w:p>
    <w:p w14:paraId="73A44C18" w14:textId="77777777" w:rsidR="00A175CC" w:rsidRDefault="00A175CC" w:rsidP="008B72AB">
      <w:pPr>
        <w:rPr>
          <w:rFonts w:ascii="Arial" w:hAnsi="Arial" w:cs="Arial"/>
          <w:b/>
          <w:sz w:val="28"/>
          <w:szCs w:val="28"/>
          <w:u w:val="single"/>
          <w:lang w:val="fr-FR"/>
        </w:rPr>
      </w:pPr>
    </w:p>
    <w:p w14:paraId="337E4C80" w14:textId="2BA3A298" w:rsidR="00191102" w:rsidRPr="00781618" w:rsidRDefault="00191102" w:rsidP="00781618">
      <w:pPr>
        <w:jc w:val="center"/>
        <w:rPr>
          <w:rFonts w:ascii="Arial" w:hAnsi="Arial" w:cs="Arial"/>
          <w:b/>
          <w:sz w:val="28"/>
          <w:szCs w:val="28"/>
          <w:u w:val="single"/>
          <w:lang w:val="fr-FR"/>
        </w:rPr>
      </w:pPr>
      <w:r>
        <w:rPr>
          <w:rFonts w:ascii="Arial" w:hAnsi="Arial" w:cs="Arial"/>
          <w:b/>
          <w:sz w:val="28"/>
          <w:u w:val="single"/>
          <w:lang w:val="fr-FR"/>
        </w:rPr>
        <w:t>MESURES SPÉCIFIQUES</w:t>
      </w:r>
    </w:p>
    <w:p w14:paraId="0F498C24" w14:textId="77777777" w:rsidR="00191102" w:rsidRPr="001A3ABE" w:rsidRDefault="00191102" w:rsidP="00A43D06">
      <w:pPr>
        <w:jc w:val="both"/>
        <w:rPr>
          <w:rFonts w:ascii="Arial" w:hAnsi="Arial" w:cs="Arial"/>
          <w:b/>
          <w:sz w:val="28"/>
          <w:szCs w:val="28"/>
          <w:u w:val="single"/>
          <w:lang w:val="fr-FR"/>
        </w:rPr>
      </w:pPr>
      <w:r>
        <w:rPr>
          <w:rFonts w:ascii="Arial" w:hAnsi="Arial" w:cs="Arial"/>
          <w:b/>
          <w:sz w:val="28"/>
          <w:u w:val="single"/>
          <w:lang w:val="fr-FR"/>
        </w:rPr>
        <w:t>Mesures de prévention</w:t>
      </w:r>
    </w:p>
    <w:tbl>
      <w:tblPr>
        <w:tblStyle w:val="TableGrid"/>
        <w:tblW w:w="14185" w:type="dxa"/>
        <w:tblInd w:w="-615" w:type="dxa"/>
        <w:tblLook w:val="04A0" w:firstRow="1" w:lastRow="0" w:firstColumn="1" w:lastColumn="0" w:noHBand="0" w:noVBand="1"/>
      </w:tblPr>
      <w:tblGrid>
        <w:gridCol w:w="361"/>
        <w:gridCol w:w="4981"/>
        <w:gridCol w:w="2770"/>
        <w:gridCol w:w="1071"/>
        <w:gridCol w:w="5002"/>
      </w:tblGrid>
      <w:tr w:rsidR="00633E01" w:rsidRPr="00E71157" w14:paraId="0A03A604" w14:textId="77777777" w:rsidTr="00781618">
        <w:tc>
          <w:tcPr>
            <w:tcW w:w="361" w:type="dxa"/>
          </w:tcPr>
          <w:p w14:paraId="1392048E" w14:textId="77777777" w:rsidR="00633E01" w:rsidRPr="00191102" w:rsidRDefault="00633E01" w:rsidP="00A43D06">
            <w:pPr>
              <w:jc w:val="both"/>
              <w:rPr>
                <w:rFonts w:ascii="Arial" w:hAnsi="Arial" w:cs="Arial"/>
                <w:sz w:val="26"/>
                <w:szCs w:val="26"/>
                <w:u w:val="single"/>
                <w:lang w:val="fr-FR"/>
              </w:rPr>
            </w:pPr>
          </w:p>
        </w:tc>
        <w:tc>
          <w:tcPr>
            <w:tcW w:w="4981" w:type="dxa"/>
          </w:tcPr>
          <w:p w14:paraId="63C571A5" w14:textId="77777777" w:rsidR="00633E01" w:rsidRPr="00191102" w:rsidRDefault="00633E01" w:rsidP="00A43D06">
            <w:pPr>
              <w:jc w:val="both"/>
              <w:rPr>
                <w:rFonts w:ascii="Arial" w:hAnsi="Arial" w:cs="Arial"/>
                <w:sz w:val="26"/>
                <w:szCs w:val="26"/>
                <w:u w:val="single"/>
                <w:lang w:val="fr-FR"/>
              </w:rPr>
            </w:pPr>
            <w:r>
              <w:rPr>
                <w:rFonts w:ascii="Arial" w:hAnsi="Arial" w:cs="Arial"/>
                <w:sz w:val="26"/>
                <w:u w:val="single"/>
                <w:lang w:val="fr-FR"/>
              </w:rPr>
              <w:t>Domaine de priorité</w:t>
            </w:r>
          </w:p>
        </w:tc>
        <w:tc>
          <w:tcPr>
            <w:tcW w:w="2770" w:type="dxa"/>
          </w:tcPr>
          <w:p w14:paraId="28A5B606" w14:textId="77777777" w:rsidR="00633E01" w:rsidRPr="00191102" w:rsidRDefault="00633E01" w:rsidP="00A43D06">
            <w:pPr>
              <w:jc w:val="both"/>
              <w:rPr>
                <w:rFonts w:ascii="Arial" w:hAnsi="Arial" w:cs="Arial"/>
                <w:sz w:val="26"/>
                <w:szCs w:val="26"/>
                <w:u w:val="single"/>
                <w:lang w:val="fr-FR"/>
              </w:rPr>
            </w:pPr>
            <w:r>
              <w:rPr>
                <w:rFonts w:ascii="Arial" w:hAnsi="Arial" w:cs="Arial"/>
                <w:sz w:val="26"/>
                <w:u w:val="single"/>
                <w:lang w:val="fr-FR"/>
              </w:rPr>
              <w:t>Partie responsable</w:t>
            </w:r>
          </w:p>
        </w:tc>
        <w:tc>
          <w:tcPr>
            <w:tcW w:w="1071" w:type="dxa"/>
          </w:tcPr>
          <w:p w14:paraId="7844D5B3" w14:textId="77777777" w:rsidR="00633E01" w:rsidRPr="00191102" w:rsidRDefault="00633E01" w:rsidP="00A43D06">
            <w:pPr>
              <w:jc w:val="both"/>
              <w:rPr>
                <w:rFonts w:ascii="Arial" w:hAnsi="Arial" w:cs="Arial"/>
                <w:sz w:val="26"/>
                <w:szCs w:val="26"/>
                <w:u w:val="single"/>
                <w:lang w:val="fr-FR"/>
              </w:rPr>
            </w:pPr>
            <w:r>
              <w:rPr>
                <w:rFonts w:ascii="Arial" w:hAnsi="Arial" w:cs="Arial"/>
                <w:sz w:val="26"/>
                <w:u w:val="single"/>
                <w:lang w:val="fr-FR"/>
              </w:rPr>
              <w:t>Délai</w:t>
            </w:r>
          </w:p>
        </w:tc>
        <w:tc>
          <w:tcPr>
            <w:tcW w:w="5002" w:type="dxa"/>
          </w:tcPr>
          <w:p w14:paraId="03C725D9" w14:textId="77777777" w:rsidR="00633E01" w:rsidRPr="00191102" w:rsidRDefault="00374774" w:rsidP="00A43D06">
            <w:pPr>
              <w:jc w:val="both"/>
              <w:rPr>
                <w:rFonts w:ascii="Arial" w:hAnsi="Arial" w:cs="Arial"/>
                <w:sz w:val="26"/>
                <w:szCs w:val="26"/>
                <w:u w:val="single"/>
                <w:lang w:val="fr-FR"/>
              </w:rPr>
            </w:pPr>
            <w:r>
              <w:rPr>
                <w:rFonts w:ascii="Arial" w:hAnsi="Arial" w:cs="Arial"/>
                <w:sz w:val="26"/>
                <w:u w:val="single"/>
                <w:lang w:val="fr-FR"/>
              </w:rPr>
              <w:t>Idées sur les moyens / Commentaires</w:t>
            </w:r>
          </w:p>
        </w:tc>
      </w:tr>
      <w:tr w:rsidR="00633E01" w:rsidRPr="00E71157" w14:paraId="6238BA2A" w14:textId="77777777" w:rsidTr="00781618">
        <w:tc>
          <w:tcPr>
            <w:tcW w:w="361" w:type="dxa"/>
          </w:tcPr>
          <w:p w14:paraId="49049310" w14:textId="77777777" w:rsidR="00633E01" w:rsidRPr="00191102" w:rsidRDefault="00633E01" w:rsidP="0077493A">
            <w:pPr>
              <w:rPr>
                <w:rFonts w:ascii="Arial" w:hAnsi="Arial" w:cs="Arial"/>
                <w:sz w:val="26"/>
                <w:szCs w:val="26"/>
                <w:lang w:val="fr-FR"/>
              </w:rPr>
            </w:pPr>
            <w:r>
              <w:rPr>
                <w:rFonts w:ascii="Arial" w:hAnsi="Arial" w:cs="Arial"/>
                <w:sz w:val="26"/>
                <w:lang w:val="fr-FR"/>
              </w:rPr>
              <w:t>1</w:t>
            </w:r>
          </w:p>
        </w:tc>
        <w:tc>
          <w:tcPr>
            <w:tcW w:w="4981" w:type="dxa"/>
          </w:tcPr>
          <w:p w14:paraId="4F8A9BB6" w14:textId="237C4A82" w:rsidR="00633E01" w:rsidRPr="00191102" w:rsidRDefault="00633E01" w:rsidP="005941D0">
            <w:pPr>
              <w:rPr>
                <w:rFonts w:ascii="Arial" w:hAnsi="Arial" w:cs="Arial"/>
                <w:sz w:val="26"/>
                <w:szCs w:val="26"/>
                <w:lang w:val="fr-FR"/>
              </w:rPr>
            </w:pPr>
            <w:r>
              <w:rPr>
                <w:rFonts w:ascii="Arial" w:hAnsi="Arial" w:cs="Arial"/>
                <w:sz w:val="26"/>
                <w:lang w:val="fr-FR"/>
              </w:rPr>
              <w:t xml:space="preserve">Campagnes de sensibilisation et d’information publique, de manière soutenue </w:t>
            </w:r>
            <w:proofErr w:type="gramStart"/>
            <w:r w:rsidR="005941D0">
              <w:rPr>
                <w:rFonts w:ascii="Arial" w:hAnsi="Arial" w:cs="Arial"/>
                <w:sz w:val="26"/>
                <w:lang w:val="fr-FR"/>
              </w:rPr>
              <w:t xml:space="preserve">( </w:t>
            </w:r>
            <w:r>
              <w:rPr>
                <w:rFonts w:ascii="Arial" w:hAnsi="Arial" w:cs="Arial"/>
                <w:sz w:val="26"/>
                <w:lang w:val="fr-FR"/>
              </w:rPr>
              <w:t>non</w:t>
            </w:r>
            <w:proofErr w:type="gramEnd"/>
            <w:r>
              <w:rPr>
                <w:rFonts w:ascii="Arial" w:hAnsi="Arial" w:cs="Arial"/>
                <w:sz w:val="26"/>
                <w:lang w:val="fr-FR"/>
              </w:rPr>
              <w:t xml:space="preserve"> pas ad hoc</w:t>
            </w:r>
            <w:r w:rsidR="005941D0">
              <w:rPr>
                <w:rFonts w:ascii="Arial" w:hAnsi="Arial" w:cs="Arial"/>
                <w:sz w:val="26"/>
                <w:lang w:val="fr-FR"/>
              </w:rPr>
              <w:t>)</w:t>
            </w:r>
            <w:r>
              <w:rPr>
                <w:rFonts w:ascii="Arial" w:hAnsi="Arial" w:cs="Arial"/>
                <w:sz w:val="26"/>
                <w:lang w:val="fr-FR"/>
              </w:rPr>
              <w:t xml:space="preserve"> pendant au moins 2 ans</w:t>
            </w:r>
          </w:p>
        </w:tc>
        <w:tc>
          <w:tcPr>
            <w:tcW w:w="2770" w:type="dxa"/>
          </w:tcPr>
          <w:p w14:paraId="13847939"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Toutes les parties prenantes</w:t>
            </w:r>
          </w:p>
        </w:tc>
        <w:tc>
          <w:tcPr>
            <w:tcW w:w="1071" w:type="dxa"/>
          </w:tcPr>
          <w:p w14:paraId="5C2B4CF5" w14:textId="77777777" w:rsidR="00633E01" w:rsidRPr="00191102" w:rsidRDefault="00633E01" w:rsidP="0077493A">
            <w:pPr>
              <w:jc w:val="both"/>
              <w:rPr>
                <w:rFonts w:ascii="Arial" w:hAnsi="Arial" w:cs="Arial"/>
                <w:sz w:val="26"/>
                <w:szCs w:val="26"/>
                <w:lang w:val="fr-FR"/>
              </w:rPr>
            </w:pPr>
            <w:r>
              <w:rPr>
                <w:rFonts w:ascii="Arial" w:hAnsi="Arial" w:cs="Arial"/>
                <w:sz w:val="26"/>
                <w:lang w:val="fr-FR"/>
              </w:rPr>
              <w:t xml:space="preserve"> I à C</w:t>
            </w:r>
          </w:p>
        </w:tc>
        <w:tc>
          <w:tcPr>
            <w:tcW w:w="5002" w:type="dxa"/>
          </w:tcPr>
          <w:p w14:paraId="04343743" w14:textId="53AAC67F" w:rsidR="00633E01" w:rsidRPr="00777332" w:rsidRDefault="00633E01" w:rsidP="004E1168">
            <w:pPr>
              <w:jc w:val="both"/>
              <w:rPr>
                <w:rFonts w:ascii="Arial" w:hAnsi="Arial" w:cs="Arial"/>
                <w:sz w:val="26"/>
                <w:szCs w:val="26"/>
                <w:lang w:val="fr-FR"/>
              </w:rPr>
            </w:pPr>
            <w:r>
              <w:rPr>
                <w:rFonts w:ascii="Arial" w:hAnsi="Arial" w:cs="Arial"/>
                <w:sz w:val="26"/>
                <w:lang w:val="fr-FR"/>
              </w:rPr>
              <w:t>Démystifier l’albinisme en utilisant les médias de manière créative</w:t>
            </w:r>
            <w:r w:rsidR="00602E21">
              <w:rPr>
                <w:rFonts w:ascii="Arial" w:hAnsi="Arial" w:cs="Arial"/>
                <w:sz w:val="26"/>
                <w:lang w:val="fr-FR"/>
              </w:rPr>
              <w:t>.</w:t>
            </w:r>
            <w:r>
              <w:rPr>
                <w:rFonts w:ascii="Arial" w:hAnsi="Arial" w:cs="Arial"/>
                <w:sz w:val="26"/>
                <w:lang w:val="fr-FR"/>
              </w:rPr>
              <w:t xml:space="preserve"> Faire participer les organisations religieuses et les guérisseurs traditionnels, les membres de la famille des personnes </w:t>
            </w:r>
            <w:r w:rsidR="005941D0">
              <w:rPr>
                <w:rFonts w:ascii="Arial" w:hAnsi="Arial" w:cs="Arial"/>
                <w:sz w:val="26"/>
                <w:lang w:val="fr-FR"/>
              </w:rPr>
              <w:t>atteintes d</w:t>
            </w:r>
            <w:r>
              <w:rPr>
                <w:rFonts w:ascii="Arial" w:hAnsi="Arial" w:cs="Arial"/>
                <w:sz w:val="26"/>
                <w:lang w:val="fr-FR"/>
              </w:rPr>
              <w:t>’albinisme. Nommer des personnes vivant avec l’albinisme à des postes importants</w:t>
            </w:r>
            <w:r w:rsidR="00602E21">
              <w:rPr>
                <w:rFonts w:ascii="Arial" w:hAnsi="Arial" w:cs="Arial"/>
                <w:sz w:val="26"/>
                <w:lang w:val="fr-FR"/>
              </w:rPr>
              <w:t>.</w:t>
            </w:r>
            <w:r>
              <w:rPr>
                <w:rFonts w:ascii="Arial" w:hAnsi="Arial" w:cs="Arial"/>
                <w:sz w:val="26"/>
                <w:lang w:val="fr-FR"/>
              </w:rPr>
              <w:t xml:space="preserve"> </w:t>
            </w:r>
            <w:r w:rsidR="004E1168">
              <w:rPr>
                <w:rFonts w:ascii="Arial" w:hAnsi="Arial" w:cs="Arial"/>
                <w:sz w:val="26"/>
                <w:lang w:val="fr-FR"/>
              </w:rPr>
              <w:t>S’assurer que l’image des personnes atteintes d’albinisme, telle que largement diffusée, soit positive</w:t>
            </w:r>
            <w:r w:rsidR="00602E21">
              <w:rPr>
                <w:rFonts w:ascii="Arial" w:hAnsi="Arial" w:cs="Arial"/>
                <w:sz w:val="26"/>
                <w:lang w:val="fr-FR"/>
              </w:rPr>
              <w:t>.</w:t>
            </w:r>
            <w:r>
              <w:rPr>
                <w:rFonts w:ascii="Arial" w:hAnsi="Arial" w:cs="Arial"/>
                <w:sz w:val="26"/>
                <w:lang w:val="fr-FR"/>
              </w:rPr>
              <w:t xml:space="preserve"> Utiliser tant les médias traditionnels que </w:t>
            </w:r>
            <w:r>
              <w:rPr>
                <w:rFonts w:ascii="Arial" w:hAnsi="Arial" w:cs="Arial"/>
                <w:sz w:val="26"/>
                <w:lang w:val="fr-FR"/>
              </w:rPr>
              <w:lastRenderedPageBreak/>
              <w:t>les médias sociaux</w:t>
            </w:r>
            <w:r w:rsidR="00263836">
              <w:rPr>
                <w:rFonts w:ascii="Arial" w:hAnsi="Arial" w:cs="Arial"/>
                <w:sz w:val="26"/>
                <w:lang w:val="fr-FR"/>
              </w:rPr>
              <w:t>.</w:t>
            </w:r>
            <w:r>
              <w:rPr>
                <w:rFonts w:ascii="Arial" w:hAnsi="Arial" w:cs="Arial"/>
                <w:sz w:val="26"/>
                <w:lang w:val="fr-FR"/>
              </w:rPr>
              <w:t xml:space="preserve"> Former le</w:t>
            </w:r>
            <w:r w:rsidR="005941D0">
              <w:rPr>
                <w:rFonts w:ascii="Arial" w:hAnsi="Arial" w:cs="Arial"/>
                <w:sz w:val="26"/>
                <w:lang w:val="fr-FR"/>
              </w:rPr>
              <w:t>s journalistes et personnes travaillant dans les</w:t>
            </w:r>
            <w:r>
              <w:rPr>
                <w:rFonts w:ascii="Arial" w:hAnsi="Arial" w:cs="Arial"/>
                <w:sz w:val="26"/>
                <w:lang w:val="fr-FR"/>
              </w:rPr>
              <w:t xml:space="preserve"> </w:t>
            </w:r>
            <w:r w:rsidR="005941D0">
              <w:rPr>
                <w:rFonts w:ascii="Arial" w:hAnsi="Arial" w:cs="Arial"/>
                <w:sz w:val="26"/>
                <w:lang w:val="fr-FR"/>
              </w:rPr>
              <w:t>sur</w:t>
            </w:r>
            <w:r>
              <w:rPr>
                <w:rFonts w:ascii="Arial" w:hAnsi="Arial" w:cs="Arial"/>
                <w:sz w:val="26"/>
                <w:lang w:val="fr-FR"/>
              </w:rPr>
              <w:t xml:space="preserve"> ces questions</w:t>
            </w:r>
            <w:r w:rsidR="00263836">
              <w:rPr>
                <w:rFonts w:ascii="Arial" w:hAnsi="Arial" w:cs="Arial"/>
                <w:sz w:val="26"/>
                <w:lang w:val="fr-FR"/>
              </w:rPr>
              <w:t>.</w:t>
            </w:r>
          </w:p>
        </w:tc>
      </w:tr>
      <w:tr w:rsidR="00633E01" w:rsidRPr="00E71157" w14:paraId="1194474F" w14:textId="77777777" w:rsidTr="00781618">
        <w:tc>
          <w:tcPr>
            <w:tcW w:w="361" w:type="dxa"/>
          </w:tcPr>
          <w:p w14:paraId="354AB945" w14:textId="77777777" w:rsidR="00633E01" w:rsidRPr="00191102" w:rsidRDefault="00633E01" w:rsidP="00B94AAD">
            <w:pPr>
              <w:rPr>
                <w:rFonts w:ascii="Arial" w:hAnsi="Arial" w:cs="Arial"/>
                <w:sz w:val="26"/>
                <w:szCs w:val="26"/>
                <w:lang w:val="fr-FR"/>
              </w:rPr>
            </w:pPr>
            <w:r>
              <w:rPr>
                <w:rFonts w:ascii="Arial" w:hAnsi="Arial" w:cs="Arial"/>
                <w:sz w:val="26"/>
                <w:lang w:val="fr-FR"/>
              </w:rPr>
              <w:lastRenderedPageBreak/>
              <w:t>2</w:t>
            </w:r>
          </w:p>
        </w:tc>
        <w:tc>
          <w:tcPr>
            <w:tcW w:w="4981" w:type="dxa"/>
          </w:tcPr>
          <w:p w14:paraId="0EB26802" w14:textId="77777777" w:rsidR="00633E01" w:rsidRPr="00191102" w:rsidRDefault="00633E01" w:rsidP="00B94AAD">
            <w:pPr>
              <w:rPr>
                <w:rFonts w:ascii="Arial" w:hAnsi="Arial" w:cs="Arial"/>
                <w:sz w:val="26"/>
                <w:szCs w:val="26"/>
                <w:lang w:val="fr-FR"/>
              </w:rPr>
            </w:pPr>
            <w:r>
              <w:rPr>
                <w:rFonts w:ascii="Arial" w:hAnsi="Arial" w:cs="Arial"/>
                <w:sz w:val="26"/>
                <w:lang w:val="fr-FR"/>
              </w:rPr>
              <w:t>Collecte de données : données désagrégées et évaluation des besoins (y compris les besoins de sécurité)</w:t>
            </w:r>
          </w:p>
        </w:tc>
        <w:tc>
          <w:tcPr>
            <w:tcW w:w="2770" w:type="dxa"/>
          </w:tcPr>
          <w:p w14:paraId="6D4CC354"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État</w:t>
            </w:r>
          </w:p>
        </w:tc>
        <w:tc>
          <w:tcPr>
            <w:tcW w:w="1071" w:type="dxa"/>
          </w:tcPr>
          <w:p w14:paraId="34EE6CF8"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M à L</w:t>
            </w:r>
          </w:p>
        </w:tc>
        <w:tc>
          <w:tcPr>
            <w:tcW w:w="5002" w:type="dxa"/>
          </w:tcPr>
          <w:p w14:paraId="39D73EE2" w14:textId="77777777" w:rsidR="00633E01" w:rsidRPr="00777332" w:rsidRDefault="00191102" w:rsidP="00B0313A">
            <w:pPr>
              <w:jc w:val="both"/>
              <w:rPr>
                <w:rFonts w:ascii="Arial" w:hAnsi="Arial" w:cs="Arial"/>
                <w:sz w:val="26"/>
                <w:szCs w:val="26"/>
                <w:lang w:val="fr-FR"/>
              </w:rPr>
            </w:pPr>
            <w:r>
              <w:rPr>
                <w:rFonts w:ascii="Arial" w:hAnsi="Arial" w:cs="Arial"/>
                <w:sz w:val="26"/>
                <w:lang w:val="fr-FR"/>
              </w:rPr>
              <w:t>Les recensements devraient permettre de choisir la catégorie albinisme dans les listes de</w:t>
            </w:r>
            <w:r w:rsidR="005941D0">
              <w:rPr>
                <w:rFonts w:ascii="Arial" w:hAnsi="Arial" w:cs="Arial"/>
                <w:sz w:val="26"/>
                <w:lang w:val="fr-FR"/>
              </w:rPr>
              <w:t xml:space="preserve"> types de</w:t>
            </w:r>
            <w:r>
              <w:rPr>
                <w:rFonts w:ascii="Arial" w:hAnsi="Arial" w:cs="Arial"/>
                <w:sz w:val="26"/>
                <w:lang w:val="fr-FR"/>
              </w:rPr>
              <w:t xml:space="preserve"> handicap. Les organismes liés aux invalidités, à l’éducation et à la santé devraient aussi collecter activement des données sur l’albinisme. </w:t>
            </w:r>
          </w:p>
        </w:tc>
      </w:tr>
      <w:tr w:rsidR="00633E01" w:rsidRPr="00E71157" w14:paraId="110FE13C" w14:textId="77777777" w:rsidTr="00781618">
        <w:tc>
          <w:tcPr>
            <w:tcW w:w="361" w:type="dxa"/>
          </w:tcPr>
          <w:p w14:paraId="00806810"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3</w:t>
            </w:r>
          </w:p>
        </w:tc>
        <w:tc>
          <w:tcPr>
            <w:tcW w:w="4981" w:type="dxa"/>
          </w:tcPr>
          <w:p w14:paraId="5924D06E"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Causes profondes - les déterminer et proposer des solutions</w:t>
            </w:r>
          </w:p>
        </w:tc>
        <w:tc>
          <w:tcPr>
            <w:tcW w:w="2770" w:type="dxa"/>
          </w:tcPr>
          <w:p w14:paraId="745CE2A7" w14:textId="77777777" w:rsidR="00633E01" w:rsidRPr="00191102" w:rsidRDefault="00633E01" w:rsidP="00B94AAD">
            <w:pPr>
              <w:jc w:val="both"/>
              <w:rPr>
                <w:rFonts w:ascii="Arial" w:hAnsi="Arial" w:cs="Arial"/>
                <w:sz w:val="26"/>
                <w:szCs w:val="26"/>
                <w:lang w:val="fr-FR"/>
              </w:rPr>
            </w:pPr>
            <w:r>
              <w:rPr>
                <w:rFonts w:ascii="Arial" w:hAnsi="Arial" w:cs="Arial"/>
                <w:sz w:val="26"/>
                <w:lang w:val="fr-FR"/>
              </w:rPr>
              <w:t>État avec appui des parties prenantes ayant un savoir spécialisé et connaissant les techniques d’enquête</w:t>
            </w:r>
          </w:p>
        </w:tc>
        <w:tc>
          <w:tcPr>
            <w:tcW w:w="1071" w:type="dxa"/>
          </w:tcPr>
          <w:p w14:paraId="2A700C0B"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I à M</w:t>
            </w:r>
          </w:p>
        </w:tc>
        <w:tc>
          <w:tcPr>
            <w:tcW w:w="5002" w:type="dxa"/>
          </w:tcPr>
          <w:p w14:paraId="278AC0B7" w14:textId="05E48337" w:rsidR="00633E01" w:rsidRPr="00777332" w:rsidRDefault="00633E01" w:rsidP="004E1168">
            <w:pPr>
              <w:jc w:val="both"/>
              <w:rPr>
                <w:rFonts w:ascii="Arial" w:hAnsi="Arial" w:cs="Arial"/>
                <w:sz w:val="26"/>
                <w:szCs w:val="26"/>
                <w:lang w:val="fr-FR"/>
              </w:rPr>
            </w:pPr>
            <w:r>
              <w:rPr>
                <w:rFonts w:ascii="Arial" w:hAnsi="Arial" w:cs="Arial"/>
                <w:sz w:val="26"/>
                <w:lang w:val="fr-FR"/>
              </w:rPr>
              <w:t xml:space="preserve">Entreprendre des recherches sur les causes profondes, sur </w:t>
            </w:r>
            <w:r w:rsidR="005941D0">
              <w:rPr>
                <w:rFonts w:ascii="Arial" w:hAnsi="Arial" w:cs="Arial"/>
                <w:sz w:val="26"/>
                <w:lang w:val="fr-FR"/>
              </w:rPr>
              <w:t>le cadre</w:t>
            </w:r>
            <w:r>
              <w:rPr>
                <w:rFonts w:ascii="Arial" w:hAnsi="Arial" w:cs="Arial"/>
                <w:sz w:val="26"/>
                <w:lang w:val="fr-FR"/>
              </w:rPr>
              <w:t xml:space="preserve"> juridique, </w:t>
            </w:r>
            <w:r w:rsidR="005941D0">
              <w:rPr>
                <w:rFonts w:ascii="Arial" w:hAnsi="Arial" w:cs="Arial"/>
                <w:sz w:val="26"/>
                <w:lang w:val="fr-FR"/>
              </w:rPr>
              <w:t xml:space="preserve">au niveau </w:t>
            </w:r>
            <w:r>
              <w:rPr>
                <w:rFonts w:ascii="Arial" w:hAnsi="Arial" w:cs="Arial"/>
                <w:sz w:val="26"/>
                <w:lang w:val="fr-FR"/>
              </w:rPr>
              <w:t xml:space="preserve">anthropologique, universitaire et d’autres </w:t>
            </w:r>
            <w:r w:rsidR="005941D0">
              <w:rPr>
                <w:rFonts w:ascii="Arial" w:hAnsi="Arial" w:cs="Arial"/>
                <w:sz w:val="26"/>
                <w:lang w:val="fr-FR"/>
              </w:rPr>
              <w:t>niveaux</w:t>
            </w:r>
            <w:r w:rsidR="00445823" w:rsidRPr="00777332">
              <w:rPr>
                <w:rStyle w:val="FootnoteReference"/>
                <w:rFonts w:ascii="Arial" w:hAnsi="Arial" w:cs="Arial"/>
                <w:sz w:val="26"/>
                <w:szCs w:val="26"/>
                <w:lang w:val="fr-FR"/>
              </w:rPr>
              <w:footnoteReference w:id="3"/>
            </w:r>
            <w:r w:rsidR="008342BA">
              <w:rPr>
                <w:rFonts w:ascii="Arial" w:hAnsi="Arial" w:cs="Arial"/>
                <w:sz w:val="26"/>
                <w:lang w:val="fr-FR"/>
              </w:rPr>
              <w:t>,</w:t>
            </w:r>
            <w:r>
              <w:rPr>
                <w:rFonts w:ascii="Arial" w:hAnsi="Arial" w:cs="Arial"/>
                <w:sz w:val="26"/>
                <w:lang w:val="fr-FR"/>
              </w:rPr>
              <w:t xml:space="preserve"> </w:t>
            </w:r>
            <w:r w:rsidR="005941D0">
              <w:rPr>
                <w:rFonts w:ascii="Arial" w:hAnsi="Arial" w:cs="Arial"/>
                <w:sz w:val="26"/>
                <w:lang w:val="fr-FR"/>
              </w:rPr>
              <w:t xml:space="preserve">en vue de  </w:t>
            </w:r>
            <w:r>
              <w:rPr>
                <w:rFonts w:ascii="Arial" w:hAnsi="Arial" w:cs="Arial"/>
                <w:sz w:val="26"/>
                <w:lang w:val="fr-FR"/>
              </w:rPr>
              <w:t xml:space="preserve">trouver des </w:t>
            </w:r>
            <w:r w:rsidR="005941D0">
              <w:rPr>
                <w:rFonts w:ascii="Arial" w:hAnsi="Arial" w:cs="Arial"/>
                <w:sz w:val="26"/>
                <w:lang w:val="fr-FR"/>
              </w:rPr>
              <w:t>réponses permettant d’élaborer une réponse durable</w:t>
            </w:r>
            <w:r>
              <w:rPr>
                <w:rFonts w:ascii="Arial" w:hAnsi="Arial" w:cs="Arial"/>
                <w:sz w:val="26"/>
                <w:lang w:val="fr-FR"/>
              </w:rPr>
              <w:t>. La recherche doit porter également sur le trafic international de parties du corps humain.</w:t>
            </w:r>
          </w:p>
        </w:tc>
      </w:tr>
    </w:tbl>
    <w:p w14:paraId="2940697B" w14:textId="77777777" w:rsidR="00191102" w:rsidRDefault="00191102" w:rsidP="00317474">
      <w:pPr>
        <w:jc w:val="both"/>
        <w:rPr>
          <w:rFonts w:ascii="Arial" w:hAnsi="Arial" w:cs="Arial"/>
          <w:sz w:val="28"/>
          <w:szCs w:val="28"/>
          <w:u w:val="single"/>
          <w:lang w:val="fr-FR"/>
        </w:rPr>
      </w:pPr>
    </w:p>
    <w:p w14:paraId="271B4D61" w14:textId="77777777" w:rsidR="00317474" w:rsidRPr="001A3ABE" w:rsidRDefault="003D312B" w:rsidP="00317474">
      <w:pPr>
        <w:jc w:val="both"/>
        <w:rPr>
          <w:rFonts w:ascii="Arial" w:hAnsi="Arial" w:cs="Arial"/>
          <w:b/>
          <w:sz w:val="28"/>
          <w:szCs w:val="28"/>
          <w:u w:val="single"/>
          <w:lang w:val="fr-FR"/>
        </w:rPr>
      </w:pPr>
      <w:r>
        <w:rPr>
          <w:rFonts w:ascii="Arial" w:hAnsi="Arial" w:cs="Arial"/>
          <w:b/>
          <w:sz w:val="28"/>
          <w:u w:val="single"/>
          <w:lang w:val="fr-FR"/>
        </w:rPr>
        <w:t>Mesures de protection</w:t>
      </w:r>
    </w:p>
    <w:tbl>
      <w:tblPr>
        <w:tblStyle w:val="TableGrid"/>
        <w:tblW w:w="14310" w:type="dxa"/>
        <w:tblInd w:w="-612" w:type="dxa"/>
        <w:tblLook w:val="04A0" w:firstRow="1" w:lastRow="0" w:firstColumn="1" w:lastColumn="0" w:noHBand="0" w:noVBand="1"/>
      </w:tblPr>
      <w:tblGrid>
        <w:gridCol w:w="361"/>
        <w:gridCol w:w="4949"/>
        <w:gridCol w:w="2790"/>
        <w:gridCol w:w="1080"/>
        <w:gridCol w:w="5130"/>
      </w:tblGrid>
      <w:tr w:rsidR="00633E01" w:rsidRPr="00E71157" w14:paraId="33559825" w14:textId="77777777" w:rsidTr="00781618">
        <w:tc>
          <w:tcPr>
            <w:tcW w:w="361" w:type="dxa"/>
          </w:tcPr>
          <w:p w14:paraId="5D7456D5" w14:textId="3268171B" w:rsidR="00633E01" w:rsidRPr="00777332" w:rsidRDefault="00633E01" w:rsidP="00A07F66">
            <w:pPr>
              <w:jc w:val="both"/>
              <w:rPr>
                <w:rFonts w:ascii="Arial" w:hAnsi="Arial" w:cs="Arial"/>
                <w:sz w:val="26"/>
                <w:szCs w:val="26"/>
                <w:u w:val="single"/>
                <w:lang w:val="fr-FR"/>
              </w:rPr>
            </w:pPr>
          </w:p>
        </w:tc>
        <w:tc>
          <w:tcPr>
            <w:tcW w:w="4949" w:type="dxa"/>
          </w:tcPr>
          <w:p w14:paraId="533405FD" w14:textId="77777777" w:rsidR="00633E01" w:rsidRPr="00777332" w:rsidRDefault="00633E01" w:rsidP="00A07F66">
            <w:pPr>
              <w:jc w:val="both"/>
              <w:rPr>
                <w:rFonts w:ascii="Arial" w:hAnsi="Arial" w:cs="Arial"/>
                <w:sz w:val="26"/>
                <w:szCs w:val="26"/>
                <w:u w:val="single"/>
                <w:lang w:val="fr-FR"/>
              </w:rPr>
            </w:pPr>
            <w:r>
              <w:rPr>
                <w:rFonts w:ascii="Arial" w:hAnsi="Arial" w:cs="Arial"/>
                <w:sz w:val="26"/>
                <w:u w:val="single"/>
                <w:lang w:val="fr-FR"/>
              </w:rPr>
              <w:t>Domaine de priorité</w:t>
            </w:r>
          </w:p>
        </w:tc>
        <w:tc>
          <w:tcPr>
            <w:tcW w:w="2790" w:type="dxa"/>
          </w:tcPr>
          <w:p w14:paraId="0DD6A83C" w14:textId="77777777" w:rsidR="00633E01" w:rsidRPr="00777332" w:rsidRDefault="00633E01" w:rsidP="00A07F66">
            <w:pPr>
              <w:jc w:val="both"/>
              <w:rPr>
                <w:rFonts w:ascii="Arial" w:hAnsi="Arial" w:cs="Arial"/>
                <w:sz w:val="26"/>
                <w:szCs w:val="26"/>
                <w:u w:val="single"/>
                <w:lang w:val="fr-FR"/>
              </w:rPr>
            </w:pPr>
            <w:r>
              <w:rPr>
                <w:rFonts w:ascii="Arial" w:hAnsi="Arial" w:cs="Arial"/>
                <w:sz w:val="26"/>
                <w:u w:val="single"/>
                <w:lang w:val="fr-FR"/>
              </w:rPr>
              <w:t>Partie responsable</w:t>
            </w:r>
          </w:p>
        </w:tc>
        <w:tc>
          <w:tcPr>
            <w:tcW w:w="1080" w:type="dxa"/>
          </w:tcPr>
          <w:p w14:paraId="7F00B9CB" w14:textId="77777777" w:rsidR="00633E01" w:rsidRPr="00777332" w:rsidRDefault="00633E01" w:rsidP="00A07F66">
            <w:pPr>
              <w:jc w:val="both"/>
              <w:rPr>
                <w:rFonts w:ascii="Arial" w:hAnsi="Arial" w:cs="Arial"/>
                <w:sz w:val="26"/>
                <w:szCs w:val="26"/>
                <w:u w:val="single"/>
                <w:lang w:val="fr-FR"/>
              </w:rPr>
            </w:pPr>
            <w:r>
              <w:rPr>
                <w:rFonts w:ascii="Arial" w:hAnsi="Arial" w:cs="Arial"/>
                <w:sz w:val="26"/>
                <w:u w:val="single"/>
                <w:lang w:val="fr-FR"/>
              </w:rPr>
              <w:t>Délai</w:t>
            </w:r>
          </w:p>
        </w:tc>
        <w:tc>
          <w:tcPr>
            <w:tcW w:w="5130" w:type="dxa"/>
          </w:tcPr>
          <w:p w14:paraId="59E4A332" w14:textId="77777777" w:rsidR="00633E01" w:rsidRPr="00777332" w:rsidRDefault="00374774" w:rsidP="00374774">
            <w:pPr>
              <w:jc w:val="both"/>
              <w:rPr>
                <w:rFonts w:ascii="Arial" w:hAnsi="Arial" w:cs="Arial"/>
                <w:sz w:val="26"/>
                <w:szCs w:val="26"/>
                <w:u w:val="single"/>
                <w:lang w:val="fr-FR"/>
              </w:rPr>
            </w:pPr>
            <w:r>
              <w:rPr>
                <w:rFonts w:ascii="Arial" w:hAnsi="Arial" w:cs="Arial"/>
                <w:sz w:val="26"/>
                <w:u w:val="single"/>
                <w:lang w:val="fr-FR"/>
              </w:rPr>
              <w:t>Idées sur les moyens / Commentaires</w:t>
            </w:r>
          </w:p>
        </w:tc>
      </w:tr>
      <w:tr w:rsidR="00633E01" w:rsidRPr="00E71157" w14:paraId="7613B263" w14:textId="77777777" w:rsidTr="00781618">
        <w:tc>
          <w:tcPr>
            <w:tcW w:w="361" w:type="dxa"/>
          </w:tcPr>
          <w:p w14:paraId="75BA9B41" w14:textId="77777777" w:rsidR="00633E01" w:rsidRPr="00777332" w:rsidRDefault="00633E01" w:rsidP="00B94AAD">
            <w:pPr>
              <w:rPr>
                <w:rFonts w:ascii="Arial" w:hAnsi="Arial" w:cs="Arial"/>
                <w:sz w:val="26"/>
                <w:szCs w:val="26"/>
                <w:lang w:val="fr-FR"/>
              </w:rPr>
            </w:pPr>
            <w:r>
              <w:rPr>
                <w:rFonts w:ascii="Arial" w:hAnsi="Arial" w:cs="Arial"/>
                <w:sz w:val="26"/>
                <w:lang w:val="fr-FR"/>
              </w:rPr>
              <w:t>1</w:t>
            </w:r>
          </w:p>
        </w:tc>
        <w:tc>
          <w:tcPr>
            <w:tcW w:w="4949" w:type="dxa"/>
          </w:tcPr>
          <w:p w14:paraId="12E30853" w14:textId="6720A25A" w:rsidR="00633E01" w:rsidRPr="00777332" w:rsidRDefault="005941D0" w:rsidP="005941D0">
            <w:pPr>
              <w:rPr>
                <w:rFonts w:ascii="Arial" w:hAnsi="Arial" w:cs="Arial"/>
                <w:sz w:val="26"/>
                <w:szCs w:val="26"/>
                <w:lang w:val="fr-FR"/>
              </w:rPr>
            </w:pPr>
            <w:r>
              <w:rPr>
                <w:rFonts w:ascii="Arial" w:hAnsi="Arial" w:cs="Arial"/>
                <w:sz w:val="26"/>
                <w:lang w:val="fr-FR"/>
              </w:rPr>
              <w:t>services de forces de l’ordre efficace</w:t>
            </w:r>
            <w:r w:rsidR="00633E01">
              <w:rPr>
                <w:rFonts w:ascii="Arial" w:hAnsi="Arial" w:cs="Arial"/>
                <w:sz w:val="26"/>
                <w:lang w:val="fr-FR"/>
              </w:rPr>
              <w:t xml:space="preserve"> en réponse aux attaques et aux violations des droits sur les personnes vivant avec l’albinisme</w:t>
            </w:r>
          </w:p>
        </w:tc>
        <w:tc>
          <w:tcPr>
            <w:tcW w:w="2790" w:type="dxa"/>
          </w:tcPr>
          <w:p w14:paraId="2AC3076F"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État</w:t>
            </w:r>
          </w:p>
        </w:tc>
        <w:tc>
          <w:tcPr>
            <w:tcW w:w="1080" w:type="dxa"/>
          </w:tcPr>
          <w:p w14:paraId="1700F868"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I à M</w:t>
            </w:r>
          </w:p>
        </w:tc>
        <w:tc>
          <w:tcPr>
            <w:tcW w:w="5130" w:type="dxa"/>
          </w:tcPr>
          <w:p w14:paraId="1B466169" w14:textId="4FB78F81" w:rsidR="00633E01" w:rsidRPr="00777332" w:rsidRDefault="00633E01" w:rsidP="005941D0">
            <w:pPr>
              <w:rPr>
                <w:rFonts w:ascii="Arial" w:hAnsi="Arial" w:cs="Arial"/>
                <w:sz w:val="26"/>
                <w:szCs w:val="26"/>
                <w:lang w:val="fr-FR"/>
              </w:rPr>
            </w:pPr>
            <w:r>
              <w:rPr>
                <w:rFonts w:ascii="Arial" w:hAnsi="Arial" w:cs="Arial"/>
                <w:sz w:val="26"/>
                <w:lang w:val="fr-FR"/>
              </w:rPr>
              <w:t xml:space="preserve">Affecter plus de </w:t>
            </w:r>
            <w:r w:rsidR="005941D0">
              <w:rPr>
                <w:rFonts w:ascii="Arial" w:hAnsi="Arial" w:cs="Arial"/>
                <w:sz w:val="26"/>
                <w:lang w:val="fr-FR"/>
              </w:rPr>
              <w:t>membres des forces de l’ordre</w:t>
            </w:r>
            <w:r>
              <w:rPr>
                <w:rFonts w:ascii="Arial" w:hAnsi="Arial" w:cs="Arial"/>
                <w:sz w:val="26"/>
                <w:lang w:val="fr-FR"/>
              </w:rPr>
              <w:t xml:space="preserve"> y compris les gardes</w:t>
            </w:r>
            <w:r w:rsidR="005941D0">
              <w:rPr>
                <w:rFonts w:ascii="Arial" w:hAnsi="Arial" w:cs="Arial"/>
                <w:sz w:val="26"/>
                <w:lang w:val="fr-FR"/>
              </w:rPr>
              <w:t xml:space="preserve">-frontières </w:t>
            </w:r>
            <w:r>
              <w:rPr>
                <w:rFonts w:ascii="Arial" w:hAnsi="Arial" w:cs="Arial"/>
                <w:sz w:val="26"/>
                <w:lang w:val="fr-FR"/>
              </w:rPr>
              <w:t>et les former</w:t>
            </w:r>
            <w:r w:rsidR="00263836">
              <w:rPr>
                <w:rFonts w:ascii="Arial" w:hAnsi="Arial" w:cs="Arial"/>
                <w:sz w:val="26"/>
                <w:lang w:val="fr-FR"/>
              </w:rPr>
              <w:t>.</w:t>
            </w:r>
            <w:r>
              <w:rPr>
                <w:rFonts w:ascii="Arial" w:hAnsi="Arial" w:cs="Arial"/>
                <w:sz w:val="26"/>
                <w:lang w:val="fr-FR"/>
              </w:rPr>
              <w:t xml:space="preserve"> Renforcer les structures de protection basées sur la communauté en </w:t>
            </w:r>
            <w:r>
              <w:rPr>
                <w:rFonts w:ascii="Arial" w:hAnsi="Arial" w:cs="Arial"/>
                <w:sz w:val="26"/>
                <w:lang w:val="fr-FR"/>
              </w:rPr>
              <w:lastRenderedPageBreak/>
              <w:t>commençant par les autorités traditionnelles</w:t>
            </w:r>
            <w:r w:rsidR="00602E21">
              <w:rPr>
                <w:rFonts w:ascii="Arial" w:hAnsi="Arial" w:cs="Arial"/>
                <w:sz w:val="26"/>
                <w:lang w:val="fr-FR"/>
              </w:rPr>
              <w:t xml:space="preserve">. </w:t>
            </w:r>
            <w:r>
              <w:rPr>
                <w:rFonts w:ascii="Arial" w:hAnsi="Arial" w:cs="Arial"/>
                <w:sz w:val="26"/>
                <w:lang w:val="fr-FR"/>
              </w:rPr>
              <w:t>Renforcer la structure des maisons et du cadre de vie</w:t>
            </w:r>
            <w:r w:rsidR="005941D0">
              <w:rPr>
                <w:rFonts w:ascii="Arial" w:hAnsi="Arial" w:cs="Arial"/>
                <w:sz w:val="26"/>
                <w:lang w:val="fr-FR"/>
              </w:rPr>
              <w:t xml:space="preserve"> des PVA</w:t>
            </w:r>
            <w:r w:rsidR="00602E21">
              <w:rPr>
                <w:rFonts w:ascii="Arial" w:hAnsi="Arial" w:cs="Arial"/>
                <w:sz w:val="26"/>
                <w:lang w:val="fr-FR"/>
              </w:rPr>
              <w:t>. Équiper les PV</w:t>
            </w:r>
            <w:r>
              <w:rPr>
                <w:rFonts w:ascii="Arial" w:hAnsi="Arial" w:cs="Arial"/>
                <w:sz w:val="26"/>
                <w:lang w:val="fr-FR"/>
              </w:rPr>
              <w:t>A avec des moyens leur permettant d’assurer leur sécurité</w:t>
            </w:r>
            <w:r w:rsidR="00263836">
              <w:rPr>
                <w:rFonts w:ascii="Arial" w:hAnsi="Arial" w:cs="Arial"/>
                <w:sz w:val="26"/>
                <w:lang w:val="fr-FR"/>
              </w:rPr>
              <w:t>.</w:t>
            </w:r>
          </w:p>
        </w:tc>
      </w:tr>
      <w:tr w:rsidR="00633E01" w:rsidRPr="00E71157" w14:paraId="21C6073D" w14:textId="77777777" w:rsidTr="00781618">
        <w:tc>
          <w:tcPr>
            <w:tcW w:w="361" w:type="dxa"/>
          </w:tcPr>
          <w:p w14:paraId="6CAF7779"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lastRenderedPageBreak/>
              <w:t>2</w:t>
            </w:r>
          </w:p>
        </w:tc>
        <w:tc>
          <w:tcPr>
            <w:tcW w:w="4949" w:type="dxa"/>
          </w:tcPr>
          <w:p w14:paraId="2287525F" w14:textId="50091C75" w:rsidR="00633E01" w:rsidRPr="00777332" w:rsidRDefault="00116B3E" w:rsidP="00A07F66">
            <w:pPr>
              <w:jc w:val="both"/>
              <w:rPr>
                <w:rFonts w:ascii="Arial" w:hAnsi="Arial" w:cs="Arial"/>
                <w:sz w:val="26"/>
                <w:szCs w:val="26"/>
                <w:lang w:val="fr-FR"/>
              </w:rPr>
            </w:pPr>
            <w:r>
              <w:rPr>
                <w:rFonts w:ascii="Arial" w:hAnsi="Arial" w:cs="Arial"/>
                <w:sz w:val="26"/>
                <w:lang w:val="fr-FR"/>
              </w:rPr>
              <w:t xml:space="preserve">Evaluer et adapter si nécessaire </w:t>
            </w:r>
            <w:r w:rsidR="00633E01">
              <w:rPr>
                <w:rFonts w:ascii="Arial" w:hAnsi="Arial" w:cs="Arial"/>
                <w:sz w:val="26"/>
                <w:lang w:val="fr-FR"/>
              </w:rPr>
              <w:t xml:space="preserve">le cadre législatif concernant le trafic des parties de corps humains, la sorcellerie, la médecine traditionnelle et inclure la couleur de la peau dans les facteurs de discrimination. </w:t>
            </w:r>
          </w:p>
        </w:tc>
        <w:tc>
          <w:tcPr>
            <w:tcW w:w="2790" w:type="dxa"/>
          </w:tcPr>
          <w:p w14:paraId="3C6FD244"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État</w:t>
            </w:r>
          </w:p>
        </w:tc>
        <w:tc>
          <w:tcPr>
            <w:tcW w:w="1080" w:type="dxa"/>
          </w:tcPr>
          <w:p w14:paraId="28E246AF"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I à L</w:t>
            </w:r>
          </w:p>
        </w:tc>
        <w:tc>
          <w:tcPr>
            <w:tcW w:w="5130" w:type="dxa"/>
          </w:tcPr>
          <w:p w14:paraId="0BBE6219" w14:textId="162F4024" w:rsidR="00633E01" w:rsidRPr="00777332" w:rsidRDefault="00116B3E" w:rsidP="00116B3E">
            <w:pPr>
              <w:rPr>
                <w:rFonts w:ascii="Arial" w:hAnsi="Arial" w:cs="Arial"/>
                <w:sz w:val="26"/>
                <w:szCs w:val="26"/>
                <w:lang w:val="fr-FR"/>
              </w:rPr>
            </w:pPr>
            <w:r>
              <w:rPr>
                <w:rFonts w:ascii="Arial" w:hAnsi="Arial" w:cs="Arial"/>
                <w:sz w:val="26"/>
                <w:lang w:val="fr-FR"/>
              </w:rPr>
              <w:t xml:space="preserve">Evaluer et adapter si nécessaire </w:t>
            </w:r>
            <w:r w:rsidR="00D625D3">
              <w:rPr>
                <w:rFonts w:ascii="Arial" w:hAnsi="Arial" w:cs="Arial"/>
                <w:sz w:val="26"/>
                <w:lang w:val="fr-FR"/>
              </w:rPr>
              <w:t>le cadre législatif concernant la réponse aux attaques et au</w:t>
            </w:r>
            <w:r w:rsidR="00602E21">
              <w:rPr>
                <w:rFonts w:ascii="Arial" w:hAnsi="Arial" w:cs="Arial"/>
                <w:sz w:val="26"/>
                <w:lang w:val="fr-FR"/>
              </w:rPr>
              <w:t>x</w:t>
            </w:r>
            <w:r w:rsidR="00D625D3">
              <w:rPr>
                <w:rFonts w:ascii="Arial" w:hAnsi="Arial" w:cs="Arial"/>
                <w:sz w:val="26"/>
                <w:lang w:val="fr-FR"/>
              </w:rPr>
              <w:t xml:space="preserve"> violations </w:t>
            </w:r>
            <w:r>
              <w:rPr>
                <w:rFonts w:ascii="Arial" w:hAnsi="Arial" w:cs="Arial"/>
                <w:sz w:val="26"/>
                <w:lang w:val="fr-FR"/>
              </w:rPr>
              <w:t xml:space="preserve">de droits de l’homme </w:t>
            </w:r>
            <w:r w:rsidR="00D625D3">
              <w:rPr>
                <w:rFonts w:ascii="Arial" w:hAnsi="Arial" w:cs="Arial"/>
                <w:sz w:val="26"/>
                <w:lang w:val="fr-FR"/>
              </w:rPr>
              <w:t>contre les PVA</w:t>
            </w:r>
            <w:r w:rsidR="00602E21">
              <w:rPr>
                <w:rFonts w:ascii="Arial" w:hAnsi="Arial" w:cs="Arial"/>
                <w:sz w:val="26"/>
                <w:lang w:val="fr-FR"/>
              </w:rPr>
              <w:t>.</w:t>
            </w:r>
            <w:r w:rsidR="00D625D3">
              <w:rPr>
                <w:rFonts w:ascii="Arial" w:hAnsi="Arial" w:cs="Arial"/>
                <w:sz w:val="26"/>
                <w:lang w:val="fr-FR"/>
              </w:rPr>
              <w:t xml:space="preserve"> </w:t>
            </w:r>
            <w:r>
              <w:rPr>
                <w:rFonts w:ascii="Arial" w:hAnsi="Arial" w:cs="Arial"/>
                <w:sz w:val="26"/>
                <w:lang w:val="fr-FR"/>
              </w:rPr>
              <w:t>S’assurer que le</w:t>
            </w:r>
            <w:r w:rsidR="00D625D3">
              <w:rPr>
                <w:rFonts w:ascii="Arial" w:hAnsi="Arial" w:cs="Arial"/>
                <w:sz w:val="26"/>
                <w:lang w:val="fr-FR"/>
              </w:rPr>
              <w:t xml:space="preserve"> trafic des parties de corps humain </w:t>
            </w:r>
            <w:r>
              <w:rPr>
                <w:rFonts w:ascii="Arial" w:hAnsi="Arial" w:cs="Arial"/>
                <w:sz w:val="26"/>
                <w:lang w:val="fr-FR"/>
              </w:rPr>
              <w:t xml:space="preserve">soit </w:t>
            </w:r>
            <w:r w:rsidR="004E1168">
              <w:rPr>
                <w:rFonts w:ascii="Arial" w:hAnsi="Arial" w:cs="Arial"/>
                <w:sz w:val="26"/>
                <w:lang w:val="fr-FR"/>
              </w:rPr>
              <w:t xml:space="preserve">un </w:t>
            </w:r>
            <w:r w:rsidR="00D625D3">
              <w:rPr>
                <w:rFonts w:ascii="Arial" w:hAnsi="Arial" w:cs="Arial"/>
                <w:sz w:val="26"/>
                <w:lang w:val="fr-FR"/>
              </w:rPr>
              <w:t xml:space="preserve">acte criminel </w:t>
            </w:r>
            <w:r>
              <w:rPr>
                <w:rFonts w:ascii="Arial" w:hAnsi="Arial" w:cs="Arial"/>
                <w:sz w:val="26"/>
                <w:lang w:val="fr-FR"/>
              </w:rPr>
              <w:t>répréhensible</w:t>
            </w:r>
            <w:r w:rsidR="00602E21">
              <w:rPr>
                <w:rFonts w:ascii="Arial" w:hAnsi="Arial" w:cs="Arial"/>
                <w:sz w:val="26"/>
                <w:lang w:val="fr-FR"/>
              </w:rPr>
              <w:t>.</w:t>
            </w:r>
            <w:r w:rsidR="00D625D3">
              <w:rPr>
                <w:rFonts w:ascii="Arial" w:hAnsi="Arial" w:cs="Arial"/>
                <w:sz w:val="26"/>
                <w:lang w:val="fr-FR"/>
              </w:rPr>
              <w:t xml:space="preserve"> Prévenir les actes criminel</w:t>
            </w:r>
            <w:r w:rsidR="00602E21">
              <w:rPr>
                <w:rFonts w:ascii="Arial" w:hAnsi="Arial" w:cs="Arial"/>
                <w:sz w:val="26"/>
                <w:lang w:val="fr-FR"/>
              </w:rPr>
              <w:t>s</w:t>
            </w:r>
            <w:r w:rsidR="00D625D3">
              <w:rPr>
                <w:rFonts w:ascii="Arial" w:hAnsi="Arial" w:cs="Arial"/>
                <w:sz w:val="26"/>
                <w:lang w:val="fr-FR"/>
              </w:rPr>
              <w:t xml:space="preserve"> liés à la sorcellerie</w:t>
            </w:r>
            <w:r w:rsidR="00602E21">
              <w:rPr>
                <w:rFonts w:ascii="Arial" w:hAnsi="Arial" w:cs="Arial"/>
                <w:sz w:val="26"/>
                <w:lang w:val="fr-FR"/>
              </w:rPr>
              <w:t>.</w:t>
            </w:r>
            <w:r w:rsidR="00D625D3">
              <w:rPr>
                <w:rFonts w:ascii="Arial" w:hAnsi="Arial" w:cs="Arial"/>
                <w:sz w:val="26"/>
                <w:lang w:val="fr-FR"/>
              </w:rPr>
              <w:t xml:space="preserve"> Réglementer la pratique des guérisseurs traditionnels</w:t>
            </w:r>
            <w:r w:rsidR="00602E21">
              <w:rPr>
                <w:rFonts w:ascii="Arial" w:hAnsi="Arial" w:cs="Arial"/>
                <w:sz w:val="26"/>
                <w:lang w:val="fr-FR"/>
              </w:rPr>
              <w:t>.</w:t>
            </w:r>
            <w:r w:rsidR="00D625D3">
              <w:rPr>
                <w:rFonts w:ascii="Arial" w:hAnsi="Arial" w:cs="Arial"/>
                <w:sz w:val="26"/>
                <w:lang w:val="fr-FR"/>
              </w:rPr>
              <w:t xml:space="preserve"> Inclure la couleur de la peau dans les facteurs discriminatoires interdits</w:t>
            </w:r>
            <w:r w:rsidR="00263836">
              <w:rPr>
                <w:rFonts w:ascii="Arial" w:hAnsi="Arial" w:cs="Arial"/>
                <w:sz w:val="26"/>
                <w:lang w:val="fr-FR"/>
              </w:rPr>
              <w:t>.</w:t>
            </w:r>
          </w:p>
        </w:tc>
      </w:tr>
      <w:tr w:rsidR="00633E01" w:rsidRPr="00E71157" w14:paraId="39E8273F" w14:textId="77777777" w:rsidTr="00781618">
        <w:tc>
          <w:tcPr>
            <w:tcW w:w="361" w:type="dxa"/>
          </w:tcPr>
          <w:p w14:paraId="451084CE"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3</w:t>
            </w:r>
          </w:p>
        </w:tc>
        <w:tc>
          <w:tcPr>
            <w:tcW w:w="4949" w:type="dxa"/>
          </w:tcPr>
          <w:p w14:paraId="25C39DEA" w14:textId="5FAA8F63" w:rsidR="00633E01" w:rsidRPr="00777332" w:rsidRDefault="00633E01" w:rsidP="00F03179">
            <w:pPr>
              <w:jc w:val="both"/>
              <w:rPr>
                <w:rFonts w:ascii="Arial" w:hAnsi="Arial" w:cs="Arial"/>
                <w:sz w:val="26"/>
                <w:szCs w:val="26"/>
                <w:lang w:val="fr-FR"/>
              </w:rPr>
            </w:pPr>
            <w:r>
              <w:rPr>
                <w:rFonts w:ascii="Arial" w:hAnsi="Arial" w:cs="Arial"/>
                <w:sz w:val="26"/>
                <w:lang w:val="fr-FR"/>
              </w:rPr>
              <w:t xml:space="preserve">Formation </w:t>
            </w:r>
            <w:r w:rsidR="00116B3E">
              <w:rPr>
                <w:rFonts w:ascii="Arial" w:hAnsi="Arial" w:cs="Arial"/>
                <w:sz w:val="26"/>
                <w:lang w:val="fr-FR"/>
              </w:rPr>
              <w:t>l</w:t>
            </w:r>
            <w:r>
              <w:rPr>
                <w:rFonts w:ascii="Arial" w:hAnsi="Arial" w:cs="Arial"/>
                <w:sz w:val="26"/>
                <w:lang w:val="fr-FR"/>
              </w:rPr>
              <w:t xml:space="preserve">es travailleurs en santé et </w:t>
            </w:r>
            <w:r w:rsidR="00116B3E">
              <w:rPr>
                <w:rFonts w:ascii="Arial" w:hAnsi="Arial" w:cs="Arial"/>
                <w:sz w:val="26"/>
                <w:lang w:val="fr-FR"/>
              </w:rPr>
              <w:t>l</w:t>
            </w:r>
            <w:r>
              <w:rPr>
                <w:rFonts w:ascii="Arial" w:hAnsi="Arial" w:cs="Arial"/>
                <w:sz w:val="26"/>
                <w:lang w:val="fr-FR"/>
              </w:rPr>
              <w:t>es sages-femmes</w:t>
            </w:r>
          </w:p>
        </w:tc>
        <w:tc>
          <w:tcPr>
            <w:tcW w:w="2790" w:type="dxa"/>
          </w:tcPr>
          <w:p w14:paraId="5C8DF3FF" w14:textId="77777777" w:rsidR="00633E01" w:rsidRPr="00777332" w:rsidRDefault="005C6992" w:rsidP="00A07F66">
            <w:pPr>
              <w:jc w:val="both"/>
              <w:rPr>
                <w:rFonts w:ascii="Arial" w:hAnsi="Arial" w:cs="Arial"/>
                <w:sz w:val="26"/>
                <w:szCs w:val="26"/>
                <w:lang w:val="fr-FR"/>
              </w:rPr>
            </w:pPr>
            <w:r>
              <w:rPr>
                <w:rFonts w:ascii="Arial" w:hAnsi="Arial" w:cs="Arial"/>
                <w:sz w:val="26"/>
                <w:lang w:val="fr-FR"/>
              </w:rPr>
              <w:t>État et toutes les parties prenantes</w:t>
            </w:r>
          </w:p>
        </w:tc>
        <w:tc>
          <w:tcPr>
            <w:tcW w:w="1080" w:type="dxa"/>
          </w:tcPr>
          <w:p w14:paraId="4CD65D3F"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I à M</w:t>
            </w:r>
          </w:p>
        </w:tc>
        <w:tc>
          <w:tcPr>
            <w:tcW w:w="5130" w:type="dxa"/>
          </w:tcPr>
          <w:p w14:paraId="56C40B08" w14:textId="4BAB73BF" w:rsidR="00633E01" w:rsidRPr="00777332" w:rsidRDefault="00116B3E" w:rsidP="00116B3E">
            <w:pPr>
              <w:rPr>
                <w:rFonts w:ascii="Arial" w:hAnsi="Arial" w:cs="Arial"/>
                <w:sz w:val="26"/>
                <w:szCs w:val="26"/>
                <w:lang w:val="fr-FR"/>
              </w:rPr>
            </w:pPr>
            <w:r>
              <w:rPr>
                <w:rFonts w:ascii="Arial" w:hAnsi="Arial" w:cs="Arial"/>
                <w:sz w:val="26"/>
                <w:lang w:val="fr-FR"/>
              </w:rPr>
              <w:t xml:space="preserve">Formation </w:t>
            </w:r>
            <w:r w:rsidR="00633E01">
              <w:rPr>
                <w:rFonts w:ascii="Arial" w:hAnsi="Arial" w:cs="Arial"/>
                <w:sz w:val="26"/>
                <w:lang w:val="fr-FR"/>
              </w:rPr>
              <w:t>sur l’albinisme et sur l’intervention précoce surtout en matière de handicap visuel et de cancer de la peau (y compris les mesures préventives et curatives)</w:t>
            </w:r>
            <w:r w:rsidR="00602E21">
              <w:rPr>
                <w:rFonts w:ascii="Arial" w:hAnsi="Arial" w:cs="Arial"/>
                <w:sz w:val="26"/>
                <w:lang w:val="fr-FR"/>
              </w:rPr>
              <w:t>.</w:t>
            </w:r>
            <w:r w:rsidR="00633E01">
              <w:rPr>
                <w:rFonts w:ascii="Arial" w:hAnsi="Arial" w:cs="Arial"/>
                <w:sz w:val="26"/>
                <w:lang w:val="fr-FR"/>
              </w:rPr>
              <w:t xml:space="preserve"> </w:t>
            </w:r>
            <w:r>
              <w:rPr>
                <w:rFonts w:ascii="Arial" w:hAnsi="Arial" w:cs="Arial"/>
                <w:sz w:val="26"/>
                <w:lang w:val="fr-FR"/>
              </w:rPr>
              <w:t>Former également</w:t>
            </w:r>
            <w:r w:rsidR="00633E01">
              <w:rPr>
                <w:rFonts w:ascii="Arial" w:hAnsi="Arial" w:cs="Arial"/>
                <w:sz w:val="26"/>
                <w:lang w:val="fr-FR"/>
              </w:rPr>
              <w:t xml:space="preserve"> les femmes et les mères d’enfants vivant avec l’albinisme.</w:t>
            </w:r>
          </w:p>
        </w:tc>
      </w:tr>
      <w:tr w:rsidR="00633E01" w:rsidRPr="00E71157" w14:paraId="1E01D696" w14:textId="77777777" w:rsidTr="00781618">
        <w:tc>
          <w:tcPr>
            <w:tcW w:w="361" w:type="dxa"/>
          </w:tcPr>
          <w:p w14:paraId="1A366099"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4</w:t>
            </w:r>
          </w:p>
        </w:tc>
        <w:tc>
          <w:tcPr>
            <w:tcW w:w="4949" w:type="dxa"/>
          </w:tcPr>
          <w:p w14:paraId="332496B7" w14:textId="28E92BD3" w:rsidR="00633E01" w:rsidRPr="00777332" w:rsidRDefault="00B7174A" w:rsidP="00B7174A">
            <w:pPr>
              <w:jc w:val="both"/>
              <w:rPr>
                <w:rFonts w:ascii="Arial" w:hAnsi="Arial" w:cs="Arial"/>
                <w:sz w:val="26"/>
                <w:szCs w:val="26"/>
                <w:lang w:val="fr-FR"/>
              </w:rPr>
            </w:pPr>
            <w:r>
              <w:rPr>
                <w:rFonts w:ascii="Arial" w:hAnsi="Arial" w:cs="Arial"/>
                <w:sz w:val="26"/>
                <w:lang w:val="fr-FR"/>
              </w:rPr>
              <w:t>S’assurer que l</w:t>
            </w:r>
            <w:r w:rsidR="00633E01">
              <w:rPr>
                <w:rFonts w:ascii="Arial" w:hAnsi="Arial" w:cs="Arial"/>
                <w:sz w:val="26"/>
                <w:lang w:val="fr-FR"/>
              </w:rPr>
              <w:t xml:space="preserve">es programmes d’assistance sociale </w:t>
            </w:r>
            <w:r>
              <w:rPr>
                <w:rFonts w:ascii="Arial" w:hAnsi="Arial" w:cs="Arial"/>
                <w:sz w:val="26"/>
                <w:lang w:val="fr-FR"/>
              </w:rPr>
              <w:t>bénéficient aux</w:t>
            </w:r>
            <w:r w:rsidR="00633E01">
              <w:rPr>
                <w:rFonts w:ascii="Arial" w:hAnsi="Arial" w:cs="Arial"/>
                <w:sz w:val="26"/>
                <w:lang w:val="fr-FR"/>
              </w:rPr>
              <w:t xml:space="preserve"> personnes vivant avec l’albinisme</w:t>
            </w:r>
          </w:p>
        </w:tc>
        <w:tc>
          <w:tcPr>
            <w:tcW w:w="2790" w:type="dxa"/>
          </w:tcPr>
          <w:p w14:paraId="1DB6A8C0"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État</w:t>
            </w:r>
          </w:p>
        </w:tc>
        <w:tc>
          <w:tcPr>
            <w:tcW w:w="1080" w:type="dxa"/>
          </w:tcPr>
          <w:p w14:paraId="03747F0F"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I à L</w:t>
            </w:r>
          </w:p>
        </w:tc>
        <w:tc>
          <w:tcPr>
            <w:tcW w:w="5130" w:type="dxa"/>
          </w:tcPr>
          <w:p w14:paraId="273B037F" w14:textId="77777777" w:rsidR="00633E01" w:rsidRPr="00777332" w:rsidRDefault="00B848CF" w:rsidP="00EA3700">
            <w:pPr>
              <w:rPr>
                <w:rFonts w:ascii="Arial" w:hAnsi="Arial" w:cs="Arial"/>
                <w:sz w:val="26"/>
                <w:szCs w:val="26"/>
                <w:lang w:val="fr-FR"/>
              </w:rPr>
            </w:pPr>
            <w:r>
              <w:rPr>
                <w:rFonts w:ascii="Arial" w:hAnsi="Arial" w:cs="Arial"/>
                <w:sz w:val="26"/>
                <w:lang w:val="fr-FR"/>
              </w:rPr>
              <w:t>Programmes d’assistance sociale, aide juridique, programme de réduction de la pauvreté</w:t>
            </w:r>
            <w:r w:rsidR="00263836">
              <w:rPr>
                <w:rFonts w:ascii="Arial" w:hAnsi="Arial" w:cs="Arial"/>
                <w:sz w:val="26"/>
                <w:lang w:val="fr-FR"/>
              </w:rPr>
              <w:t>.</w:t>
            </w:r>
          </w:p>
        </w:tc>
      </w:tr>
      <w:tr w:rsidR="00633E01" w:rsidRPr="00B7174A" w14:paraId="17FCF1C4" w14:textId="77777777" w:rsidTr="00781618">
        <w:tc>
          <w:tcPr>
            <w:tcW w:w="361" w:type="dxa"/>
          </w:tcPr>
          <w:p w14:paraId="4791FBDA" w14:textId="77777777" w:rsidR="00633E01" w:rsidRPr="00777332" w:rsidRDefault="00F03179" w:rsidP="00A07F66">
            <w:pPr>
              <w:jc w:val="both"/>
              <w:rPr>
                <w:rFonts w:ascii="Arial" w:hAnsi="Arial" w:cs="Arial"/>
                <w:sz w:val="26"/>
                <w:szCs w:val="26"/>
                <w:lang w:val="fr-FR"/>
              </w:rPr>
            </w:pPr>
            <w:r>
              <w:rPr>
                <w:rFonts w:ascii="Arial" w:hAnsi="Arial" w:cs="Arial"/>
                <w:sz w:val="26"/>
                <w:lang w:val="fr-FR"/>
              </w:rPr>
              <w:t>5</w:t>
            </w:r>
          </w:p>
        </w:tc>
        <w:tc>
          <w:tcPr>
            <w:tcW w:w="4949" w:type="dxa"/>
          </w:tcPr>
          <w:p w14:paraId="4677BF59" w14:textId="77777777" w:rsidR="00633E01" w:rsidRPr="00777332" w:rsidRDefault="00F03179" w:rsidP="00A07F66">
            <w:pPr>
              <w:jc w:val="both"/>
              <w:rPr>
                <w:rFonts w:ascii="Arial" w:hAnsi="Arial" w:cs="Arial"/>
                <w:sz w:val="26"/>
                <w:szCs w:val="26"/>
                <w:lang w:val="fr-FR"/>
              </w:rPr>
            </w:pPr>
            <w:r>
              <w:rPr>
                <w:rFonts w:ascii="Arial" w:hAnsi="Arial" w:cs="Arial"/>
                <w:sz w:val="26"/>
                <w:lang w:val="fr-FR"/>
              </w:rPr>
              <w:t>Suivi et rapports; appuyer le travail de la société civile</w:t>
            </w:r>
          </w:p>
        </w:tc>
        <w:tc>
          <w:tcPr>
            <w:tcW w:w="2790" w:type="dxa"/>
          </w:tcPr>
          <w:p w14:paraId="7AF49B69" w14:textId="77777777" w:rsidR="00633E01" w:rsidRPr="00777332" w:rsidRDefault="005C6992" w:rsidP="00A07F66">
            <w:pPr>
              <w:jc w:val="both"/>
              <w:rPr>
                <w:rFonts w:ascii="Arial" w:hAnsi="Arial" w:cs="Arial"/>
                <w:sz w:val="26"/>
                <w:szCs w:val="26"/>
                <w:lang w:val="fr-FR"/>
              </w:rPr>
            </w:pPr>
            <w:r>
              <w:rPr>
                <w:rFonts w:ascii="Arial" w:hAnsi="Arial" w:cs="Arial"/>
                <w:sz w:val="26"/>
                <w:lang w:val="fr-FR"/>
              </w:rPr>
              <w:t>État et toutes les parties prenantes</w:t>
            </w:r>
          </w:p>
        </w:tc>
        <w:tc>
          <w:tcPr>
            <w:tcW w:w="1080" w:type="dxa"/>
          </w:tcPr>
          <w:p w14:paraId="14FB026F" w14:textId="77777777" w:rsidR="00633E01" w:rsidRPr="00777332" w:rsidRDefault="00F03179" w:rsidP="00A07F66">
            <w:pPr>
              <w:jc w:val="both"/>
              <w:rPr>
                <w:rFonts w:ascii="Arial" w:hAnsi="Arial" w:cs="Arial"/>
                <w:sz w:val="26"/>
                <w:szCs w:val="26"/>
                <w:lang w:val="fr-FR"/>
              </w:rPr>
            </w:pPr>
            <w:r>
              <w:rPr>
                <w:rFonts w:ascii="Arial" w:hAnsi="Arial" w:cs="Arial"/>
                <w:sz w:val="26"/>
                <w:lang w:val="fr-FR"/>
              </w:rPr>
              <w:t>I à L</w:t>
            </w:r>
          </w:p>
        </w:tc>
        <w:tc>
          <w:tcPr>
            <w:tcW w:w="5130" w:type="dxa"/>
          </w:tcPr>
          <w:p w14:paraId="7C991664" w14:textId="67CA496A" w:rsidR="00633E01" w:rsidRPr="00777332" w:rsidRDefault="00B848CF" w:rsidP="00B7174A">
            <w:pPr>
              <w:rPr>
                <w:rFonts w:ascii="Arial" w:hAnsi="Arial" w:cs="Arial"/>
                <w:sz w:val="26"/>
                <w:szCs w:val="26"/>
                <w:lang w:val="fr-FR"/>
              </w:rPr>
            </w:pPr>
            <w:r>
              <w:rPr>
                <w:rFonts w:ascii="Arial" w:hAnsi="Arial" w:cs="Arial"/>
                <w:sz w:val="26"/>
                <w:lang w:val="fr-FR"/>
              </w:rPr>
              <w:t xml:space="preserve">Appuyer la société civile et lui donner </w:t>
            </w:r>
            <w:r w:rsidR="00B7174A">
              <w:rPr>
                <w:rFonts w:ascii="Arial" w:hAnsi="Arial" w:cs="Arial"/>
                <w:sz w:val="26"/>
                <w:lang w:val="fr-FR"/>
              </w:rPr>
              <w:t>l</w:t>
            </w:r>
            <w:r>
              <w:rPr>
                <w:rFonts w:ascii="Arial" w:hAnsi="Arial" w:cs="Arial"/>
                <w:sz w:val="26"/>
                <w:lang w:val="fr-FR"/>
              </w:rPr>
              <w:t>es ressources</w:t>
            </w:r>
            <w:r w:rsidR="00B7174A">
              <w:rPr>
                <w:rFonts w:ascii="Arial" w:hAnsi="Arial" w:cs="Arial"/>
                <w:sz w:val="26"/>
                <w:lang w:val="fr-FR"/>
              </w:rPr>
              <w:t xml:space="preserve"> nécessaires</w:t>
            </w:r>
            <w:r w:rsidR="00602E21">
              <w:rPr>
                <w:rFonts w:ascii="Arial" w:hAnsi="Arial" w:cs="Arial"/>
                <w:sz w:val="26"/>
                <w:lang w:val="fr-FR"/>
              </w:rPr>
              <w:t xml:space="preserve">. </w:t>
            </w:r>
            <w:r w:rsidR="005C6992">
              <w:rPr>
                <w:rFonts w:ascii="Arial" w:hAnsi="Arial" w:cs="Arial"/>
                <w:sz w:val="26"/>
                <w:lang w:val="fr-FR"/>
              </w:rPr>
              <w:t xml:space="preserve">Inclure les </w:t>
            </w:r>
            <w:r w:rsidR="00B7174A">
              <w:rPr>
                <w:rFonts w:ascii="Arial" w:hAnsi="Arial" w:cs="Arial"/>
                <w:sz w:val="26"/>
                <w:lang w:val="fr-FR"/>
              </w:rPr>
              <w:t xml:space="preserve">organisations </w:t>
            </w:r>
            <w:r w:rsidR="005C6992">
              <w:rPr>
                <w:rFonts w:ascii="Arial" w:hAnsi="Arial" w:cs="Arial"/>
                <w:sz w:val="26"/>
                <w:lang w:val="fr-FR"/>
              </w:rPr>
              <w:t>de la société civile</w:t>
            </w:r>
            <w:r w:rsidR="00B7174A">
              <w:rPr>
                <w:rFonts w:ascii="Arial" w:hAnsi="Arial" w:cs="Arial"/>
                <w:sz w:val="26"/>
                <w:lang w:val="fr-FR"/>
              </w:rPr>
              <w:t>, en particulier les organisations de PVA,</w:t>
            </w:r>
            <w:r w:rsidR="005C6992">
              <w:rPr>
                <w:rFonts w:ascii="Arial" w:hAnsi="Arial" w:cs="Arial"/>
                <w:sz w:val="26"/>
                <w:lang w:val="fr-FR"/>
              </w:rPr>
              <w:t xml:space="preserve"> dans tous les processus et programmes qui la concerne</w:t>
            </w:r>
            <w:r w:rsidR="00602E21">
              <w:rPr>
                <w:rFonts w:ascii="Arial" w:hAnsi="Arial" w:cs="Arial"/>
                <w:sz w:val="26"/>
                <w:lang w:val="fr-FR"/>
              </w:rPr>
              <w:t>nt</w:t>
            </w:r>
            <w:r w:rsidR="005C6992">
              <w:rPr>
                <w:rFonts w:ascii="Arial" w:hAnsi="Arial" w:cs="Arial"/>
                <w:sz w:val="26"/>
                <w:lang w:val="fr-FR"/>
              </w:rPr>
              <w:t>.</w:t>
            </w:r>
            <w:r w:rsidR="00602E21">
              <w:rPr>
                <w:rFonts w:ascii="Arial" w:hAnsi="Arial" w:cs="Arial"/>
                <w:sz w:val="26"/>
                <w:lang w:val="fr-FR"/>
              </w:rPr>
              <w:t xml:space="preserve"> </w:t>
            </w:r>
            <w:r>
              <w:rPr>
                <w:rFonts w:ascii="Arial" w:hAnsi="Arial" w:cs="Arial"/>
                <w:sz w:val="26"/>
                <w:lang w:val="fr-FR"/>
              </w:rPr>
              <w:t>Faire de la place à la société civile.</w:t>
            </w:r>
          </w:p>
        </w:tc>
      </w:tr>
    </w:tbl>
    <w:p w14:paraId="5DD3B45C" w14:textId="77777777" w:rsidR="00317474" w:rsidRDefault="00317474" w:rsidP="008F179E">
      <w:pPr>
        <w:tabs>
          <w:tab w:val="left" w:pos="1665"/>
        </w:tabs>
        <w:jc w:val="both"/>
        <w:rPr>
          <w:rFonts w:ascii="Arial" w:hAnsi="Arial" w:cs="Arial"/>
          <w:sz w:val="28"/>
          <w:szCs w:val="28"/>
          <w:u w:val="single"/>
          <w:lang w:val="fr-FR"/>
        </w:rPr>
      </w:pPr>
      <w:r>
        <w:rPr>
          <w:rFonts w:ascii="Arial" w:hAnsi="Arial" w:cs="Arial"/>
          <w:sz w:val="28"/>
          <w:szCs w:val="28"/>
          <w:u w:val="single"/>
          <w:lang w:val="fr-FR"/>
        </w:rPr>
        <w:lastRenderedPageBreak/>
        <w:tab/>
      </w:r>
    </w:p>
    <w:p w14:paraId="1DBB0431" w14:textId="77777777" w:rsidR="00191102" w:rsidRDefault="00191102" w:rsidP="00317474">
      <w:pPr>
        <w:jc w:val="both"/>
        <w:rPr>
          <w:rFonts w:ascii="Arial" w:hAnsi="Arial" w:cs="Arial"/>
          <w:sz w:val="28"/>
          <w:szCs w:val="28"/>
          <w:u w:val="single"/>
          <w:lang w:val="fr-FR"/>
        </w:rPr>
      </w:pPr>
    </w:p>
    <w:p w14:paraId="2A9C8C51" w14:textId="77777777" w:rsidR="00317474" w:rsidRPr="001A3ABE" w:rsidRDefault="00633E01" w:rsidP="00317474">
      <w:pPr>
        <w:jc w:val="both"/>
        <w:rPr>
          <w:rFonts w:ascii="Arial" w:hAnsi="Arial" w:cs="Arial"/>
          <w:b/>
          <w:sz w:val="28"/>
          <w:szCs w:val="28"/>
          <w:u w:val="single"/>
          <w:lang w:val="fr-FR"/>
        </w:rPr>
      </w:pPr>
      <w:r>
        <w:rPr>
          <w:rFonts w:ascii="Arial" w:hAnsi="Arial" w:cs="Arial"/>
          <w:b/>
          <w:sz w:val="28"/>
          <w:u w:val="single"/>
          <w:lang w:val="fr-FR"/>
        </w:rPr>
        <w:t>Mesures de responsabilisation</w:t>
      </w:r>
    </w:p>
    <w:tbl>
      <w:tblPr>
        <w:tblStyle w:val="TableGrid"/>
        <w:tblW w:w="14130" w:type="dxa"/>
        <w:tblInd w:w="-432" w:type="dxa"/>
        <w:tblLook w:val="04A0" w:firstRow="1" w:lastRow="0" w:firstColumn="1" w:lastColumn="0" w:noHBand="0" w:noVBand="1"/>
      </w:tblPr>
      <w:tblGrid>
        <w:gridCol w:w="361"/>
        <w:gridCol w:w="5122"/>
        <w:gridCol w:w="2806"/>
        <w:gridCol w:w="1071"/>
        <w:gridCol w:w="4770"/>
      </w:tblGrid>
      <w:tr w:rsidR="00E812DC" w:rsidRPr="00E71157" w14:paraId="5882C10E" w14:textId="77777777" w:rsidTr="00781618">
        <w:tc>
          <w:tcPr>
            <w:tcW w:w="361" w:type="dxa"/>
          </w:tcPr>
          <w:p w14:paraId="52BFC1F6" w14:textId="77777777" w:rsidR="00E812DC" w:rsidRPr="00602E21" w:rsidRDefault="00E812DC" w:rsidP="00A07F66">
            <w:pPr>
              <w:jc w:val="both"/>
              <w:rPr>
                <w:rFonts w:ascii="Arial" w:hAnsi="Arial" w:cs="Arial"/>
                <w:sz w:val="26"/>
                <w:szCs w:val="26"/>
                <w:u w:val="single"/>
                <w:lang w:val="fr-FR"/>
              </w:rPr>
            </w:pPr>
          </w:p>
        </w:tc>
        <w:tc>
          <w:tcPr>
            <w:tcW w:w="5122" w:type="dxa"/>
          </w:tcPr>
          <w:p w14:paraId="2180DF99"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Domaine de priorité</w:t>
            </w:r>
          </w:p>
        </w:tc>
        <w:tc>
          <w:tcPr>
            <w:tcW w:w="2806" w:type="dxa"/>
          </w:tcPr>
          <w:p w14:paraId="680EB344"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Partie responsable</w:t>
            </w:r>
          </w:p>
        </w:tc>
        <w:tc>
          <w:tcPr>
            <w:tcW w:w="1071" w:type="dxa"/>
          </w:tcPr>
          <w:p w14:paraId="17002ADF"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Délai</w:t>
            </w:r>
          </w:p>
        </w:tc>
        <w:tc>
          <w:tcPr>
            <w:tcW w:w="4770" w:type="dxa"/>
          </w:tcPr>
          <w:p w14:paraId="7C796774" w14:textId="77777777" w:rsidR="00E812DC" w:rsidRPr="00602E21" w:rsidRDefault="00374774" w:rsidP="00A07F66">
            <w:pPr>
              <w:jc w:val="both"/>
              <w:rPr>
                <w:rFonts w:ascii="Arial" w:hAnsi="Arial" w:cs="Arial"/>
                <w:sz w:val="26"/>
                <w:szCs w:val="26"/>
                <w:u w:val="single"/>
                <w:lang w:val="fr-FR"/>
              </w:rPr>
            </w:pPr>
            <w:r w:rsidRPr="00602E21">
              <w:rPr>
                <w:rFonts w:ascii="Arial" w:hAnsi="Arial" w:cs="Arial"/>
                <w:sz w:val="26"/>
                <w:szCs w:val="26"/>
                <w:u w:val="single"/>
                <w:lang w:val="fr-FR"/>
              </w:rPr>
              <w:t>Idées sur les moyens / Commentaires</w:t>
            </w:r>
          </w:p>
        </w:tc>
      </w:tr>
      <w:tr w:rsidR="00E812DC" w:rsidRPr="00781618" w14:paraId="5543BF6A" w14:textId="77777777" w:rsidTr="00781618">
        <w:tc>
          <w:tcPr>
            <w:tcW w:w="361" w:type="dxa"/>
          </w:tcPr>
          <w:p w14:paraId="2B350FED" w14:textId="77777777" w:rsidR="00E812DC" w:rsidRPr="00602E21" w:rsidRDefault="00E812DC" w:rsidP="00E812DC">
            <w:pPr>
              <w:jc w:val="center"/>
              <w:rPr>
                <w:rFonts w:ascii="Arial" w:hAnsi="Arial" w:cs="Arial"/>
                <w:sz w:val="26"/>
                <w:szCs w:val="26"/>
                <w:lang w:val="fr-FR"/>
              </w:rPr>
            </w:pPr>
            <w:r w:rsidRPr="00602E21">
              <w:rPr>
                <w:rFonts w:ascii="Arial" w:hAnsi="Arial" w:cs="Arial"/>
                <w:sz w:val="26"/>
                <w:szCs w:val="26"/>
                <w:lang w:val="fr-FR"/>
              </w:rPr>
              <w:t>1</w:t>
            </w:r>
          </w:p>
        </w:tc>
        <w:tc>
          <w:tcPr>
            <w:tcW w:w="5122" w:type="dxa"/>
          </w:tcPr>
          <w:p w14:paraId="2DB0C8C5" w14:textId="75C0461B" w:rsidR="00E812DC" w:rsidRPr="00602E21" w:rsidRDefault="00445823" w:rsidP="004E1168">
            <w:pPr>
              <w:rPr>
                <w:rFonts w:ascii="Arial" w:hAnsi="Arial" w:cs="Arial"/>
                <w:sz w:val="26"/>
                <w:szCs w:val="26"/>
                <w:lang w:val="fr-FR"/>
              </w:rPr>
            </w:pPr>
            <w:r w:rsidRPr="00602E21">
              <w:rPr>
                <w:rFonts w:ascii="Arial" w:hAnsi="Arial" w:cs="Arial"/>
                <w:sz w:val="26"/>
                <w:szCs w:val="26"/>
                <w:lang w:val="fr-FR"/>
              </w:rPr>
              <w:t xml:space="preserve">Combattre l’impunité; donner priorité </w:t>
            </w:r>
            <w:r w:rsidR="007E6D0F">
              <w:rPr>
                <w:rFonts w:ascii="Arial" w:hAnsi="Arial" w:cs="Arial"/>
                <w:sz w:val="26"/>
                <w:szCs w:val="26"/>
                <w:lang w:val="fr-FR"/>
              </w:rPr>
              <w:t xml:space="preserve">à la </w:t>
            </w:r>
            <w:r w:rsidR="001B3BB1">
              <w:rPr>
                <w:rFonts w:ascii="Arial" w:hAnsi="Arial" w:cs="Arial"/>
                <w:sz w:val="26"/>
                <w:szCs w:val="26"/>
                <w:lang w:val="fr-FR"/>
              </w:rPr>
              <w:t>poursuite</w:t>
            </w:r>
            <w:r w:rsidRPr="00602E21">
              <w:rPr>
                <w:rFonts w:ascii="Arial" w:hAnsi="Arial" w:cs="Arial"/>
                <w:sz w:val="26"/>
                <w:szCs w:val="26"/>
                <w:lang w:val="fr-FR"/>
              </w:rPr>
              <w:t xml:space="preserve"> des cas d’attaques contre les albinos</w:t>
            </w:r>
            <w:r w:rsidR="00782723">
              <w:rPr>
                <w:rFonts w:ascii="Arial" w:hAnsi="Arial" w:cs="Arial"/>
                <w:sz w:val="26"/>
                <w:szCs w:val="26"/>
                <w:lang w:val="fr-FR"/>
              </w:rPr>
              <w:t xml:space="preserve"> </w:t>
            </w:r>
            <w:r w:rsidR="004E1168">
              <w:rPr>
                <w:rFonts w:ascii="Arial" w:hAnsi="Arial" w:cs="Arial"/>
                <w:sz w:val="26"/>
                <w:szCs w:val="26"/>
                <w:lang w:val="fr-FR"/>
              </w:rPr>
              <w:t>personnes atteintes d’albinisme</w:t>
            </w:r>
          </w:p>
        </w:tc>
        <w:tc>
          <w:tcPr>
            <w:tcW w:w="2806" w:type="dxa"/>
          </w:tcPr>
          <w:p w14:paraId="721306F4" w14:textId="77777777" w:rsidR="00E812DC" w:rsidRPr="00602E21" w:rsidRDefault="00374774" w:rsidP="00A07F66">
            <w:pPr>
              <w:jc w:val="both"/>
              <w:rPr>
                <w:rFonts w:ascii="Arial" w:hAnsi="Arial" w:cs="Arial"/>
                <w:sz w:val="26"/>
                <w:szCs w:val="26"/>
                <w:lang w:val="fr-FR"/>
              </w:rPr>
            </w:pPr>
            <w:r w:rsidRPr="00602E21">
              <w:rPr>
                <w:rFonts w:ascii="Arial" w:hAnsi="Arial" w:cs="Arial"/>
                <w:sz w:val="26"/>
                <w:szCs w:val="26"/>
                <w:lang w:val="fr-FR"/>
              </w:rPr>
              <w:t>État</w:t>
            </w:r>
          </w:p>
        </w:tc>
        <w:tc>
          <w:tcPr>
            <w:tcW w:w="1071" w:type="dxa"/>
          </w:tcPr>
          <w:p w14:paraId="5EFEB33A" w14:textId="77777777" w:rsidR="00E812DC" w:rsidRPr="00602E21" w:rsidRDefault="00374774" w:rsidP="00A07F66">
            <w:pPr>
              <w:jc w:val="both"/>
              <w:rPr>
                <w:rFonts w:ascii="Arial" w:hAnsi="Arial" w:cs="Arial"/>
                <w:sz w:val="26"/>
                <w:szCs w:val="26"/>
                <w:lang w:val="fr-FR"/>
              </w:rPr>
            </w:pPr>
            <w:r w:rsidRPr="00602E21">
              <w:rPr>
                <w:rFonts w:ascii="Arial" w:hAnsi="Arial" w:cs="Arial"/>
                <w:sz w:val="26"/>
                <w:szCs w:val="26"/>
                <w:lang w:val="fr-FR"/>
              </w:rPr>
              <w:t>I à M</w:t>
            </w:r>
          </w:p>
        </w:tc>
        <w:tc>
          <w:tcPr>
            <w:tcW w:w="4770" w:type="dxa"/>
          </w:tcPr>
          <w:p w14:paraId="6C2EAA2F" w14:textId="607B5C5F" w:rsidR="00E812DC" w:rsidRPr="00602E21" w:rsidRDefault="00B848CF" w:rsidP="001B3BB1">
            <w:pPr>
              <w:jc w:val="both"/>
              <w:rPr>
                <w:rFonts w:ascii="Arial" w:hAnsi="Arial" w:cs="Arial"/>
                <w:sz w:val="26"/>
                <w:szCs w:val="26"/>
                <w:lang w:val="fr-FR"/>
              </w:rPr>
            </w:pPr>
            <w:r w:rsidRPr="00602E21">
              <w:rPr>
                <w:rFonts w:ascii="Arial" w:hAnsi="Arial" w:cs="Arial"/>
                <w:sz w:val="26"/>
                <w:szCs w:val="26"/>
                <w:lang w:val="fr-FR"/>
              </w:rPr>
              <w:t>Former les procureurs et enquêteurs</w:t>
            </w:r>
            <w:r w:rsidR="007E6D0F">
              <w:rPr>
                <w:rFonts w:ascii="Arial" w:hAnsi="Arial" w:cs="Arial"/>
                <w:sz w:val="26"/>
                <w:szCs w:val="26"/>
                <w:lang w:val="fr-FR"/>
              </w:rPr>
              <w:t>, notamment en publiant des</w:t>
            </w:r>
            <w:r w:rsidRPr="00602E21">
              <w:rPr>
                <w:rFonts w:ascii="Arial" w:hAnsi="Arial" w:cs="Arial"/>
                <w:sz w:val="26"/>
                <w:szCs w:val="26"/>
                <w:lang w:val="fr-FR"/>
              </w:rPr>
              <w:t xml:space="preserve"> manuel</w:t>
            </w:r>
            <w:r w:rsidR="007E6D0F">
              <w:rPr>
                <w:rFonts w:ascii="Arial" w:hAnsi="Arial" w:cs="Arial"/>
                <w:sz w:val="26"/>
                <w:szCs w:val="26"/>
                <w:lang w:val="fr-FR"/>
              </w:rPr>
              <w:t>s spécifiques</w:t>
            </w:r>
            <w:r w:rsidRPr="00602E21">
              <w:rPr>
                <w:rFonts w:ascii="Arial" w:hAnsi="Arial" w:cs="Arial"/>
                <w:sz w:val="26"/>
                <w:szCs w:val="26"/>
                <w:lang w:val="fr-FR"/>
              </w:rPr>
              <w:t xml:space="preserve"> (</w:t>
            </w:r>
            <w:r w:rsidR="007E6D0F">
              <w:rPr>
                <w:rFonts w:ascii="Arial" w:hAnsi="Arial" w:cs="Arial"/>
                <w:sz w:val="26"/>
                <w:szCs w:val="26"/>
                <w:lang w:val="fr-FR"/>
              </w:rPr>
              <w:t>une bonne</w:t>
            </w:r>
            <w:r w:rsidR="007E6D0F" w:rsidRPr="00602E21">
              <w:rPr>
                <w:rFonts w:ascii="Arial" w:hAnsi="Arial" w:cs="Arial"/>
                <w:sz w:val="26"/>
                <w:szCs w:val="26"/>
                <w:lang w:val="fr-FR"/>
              </w:rPr>
              <w:t xml:space="preserve"> </w:t>
            </w:r>
            <w:r w:rsidRPr="00602E21">
              <w:rPr>
                <w:rFonts w:ascii="Arial" w:hAnsi="Arial" w:cs="Arial"/>
                <w:sz w:val="26"/>
                <w:szCs w:val="26"/>
                <w:lang w:val="fr-FR"/>
              </w:rPr>
              <w:t>pratique exist</w:t>
            </w:r>
            <w:r w:rsidR="007E6D0F">
              <w:rPr>
                <w:rFonts w:ascii="Arial" w:hAnsi="Arial" w:cs="Arial"/>
                <w:sz w:val="26"/>
                <w:szCs w:val="26"/>
                <w:lang w:val="fr-FR"/>
              </w:rPr>
              <w:t>e</w:t>
            </w:r>
            <w:r w:rsidRPr="00602E21">
              <w:rPr>
                <w:rFonts w:ascii="Arial" w:hAnsi="Arial" w:cs="Arial"/>
                <w:sz w:val="26"/>
                <w:szCs w:val="26"/>
                <w:lang w:val="fr-FR"/>
              </w:rPr>
              <w:t>)</w:t>
            </w:r>
            <w:r w:rsidR="00602E21" w:rsidRPr="00602E21">
              <w:rPr>
                <w:rFonts w:ascii="Arial" w:hAnsi="Arial" w:cs="Arial"/>
                <w:sz w:val="26"/>
                <w:szCs w:val="26"/>
                <w:lang w:val="fr-FR"/>
              </w:rPr>
              <w:t>.</w:t>
            </w:r>
            <w:r w:rsidRPr="00602E21">
              <w:rPr>
                <w:rFonts w:ascii="Arial" w:hAnsi="Arial" w:cs="Arial"/>
                <w:sz w:val="26"/>
                <w:szCs w:val="26"/>
                <w:lang w:val="fr-FR"/>
              </w:rPr>
              <w:t xml:space="preserve"> Publier des directives sur les sentences à appliquer et transférer les cas à des cours supérieures</w:t>
            </w:r>
            <w:r w:rsidR="00602E21" w:rsidRPr="00602E21">
              <w:rPr>
                <w:rFonts w:ascii="Arial" w:hAnsi="Arial" w:cs="Arial"/>
                <w:sz w:val="26"/>
                <w:szCs w:val="26"/>
                <w:lang w:val="fr-FR"/>
              </w:rPr>
              <w:t>.</w:t>
            </w:r>
            <w:r w:rsidRPr="00602E21">
              <w:rPr>
                <w:rFonts w:ascii="Arial" w:hAnsi="Arial" w:cs="Arial"/>
                <w:sz w:val="26"/>
                <w:szCs w:val="26"/>
                <w:lang w:val="fr-FR"/>
              </w:rPr>
              <w:t xml:space="preserve"> </w:t>
            </w:r>
            <w:r w:rsidR="001B3BB1">
              <w:rPr>
                <w:rFonts w:ascii="Arial" w:hAnsi="Arial" w:cs="Arial"/>
                <w:sz w:val="26"/>
                <w:szCs w:val="26"/>
                <w:lang w:val="fr-FR"/>
              </w:rPr>
              <w:t>Si nécessaire, affecter plus de</w:t>
            </w:r>
            <w:r w:rsidRPr="00602E21">
              <w:rPr>
                <w:rFonts w:ascii="Arial" w:hAnsi="Arial" w:cs="Arial"/>
                <w:sz w:val="26"/>
                <w:szCs w:val="26"/>
                <w:lang w:val="fr-FR"/>
              </w:rPr>
              <w:t xml:space="preserve"> personnel judiciaires, </w:t>
            </w:r>
            <w:r w:rsidR="001B3BB1">
              <w:rPr>
                <w:rFonts w:ascii="Arial" w:hAnsi="Arial" w:cs="Arial"/>
                <w:sz w:val="26"/>
                <w:szCs w:val="26"/>
                <w:lang w:val="fr-FR"/>
              </w:rPr>
              <w:t>forces de l’ordre</w:t>
            </w:r>
            <w:r w:rsidRPr="00602E21">
              <w:rPr>
                <w:rFonts w:ascii="Arial" w:hAnsi="Arial" w:cs="Arial"/>
                <w:sz w:val="26"/>
                <w:szCs w:val="26"/>
                <w:lang w:val="fr-FR"/>
              </w:rPr>
              <w:t xml:space="preserve"> et enquête</w:t>
            </w:r>
            <w:r w:rsidR="001B3BB1">
              <w:rPr>
                <w:rFonts w:ascii="Arial" w:hAnsi="Arial" w:cs="Arial"/>
                <w:sz w:val="26"/>
                <w:szCs w:val="26"/>
                <w:lang w:val="fr-FR"/>
              </w:rPr>
              <w:t xml:space="preserve">urs à la lutte contre ces </w:t>
            </w:r>
            <w:proofErr w:type="gramStart"/>
            <w:r w:rsidR="001B3BB1">
              <w:rPr>
                <w:rFonts w:ascii="Arial" w:hAnsi="Arial" w:cs="Arial"/>
                <w:sz w:val="26"/>
                <w:szCs w:val="26"/>
                <w:lang w:val="fr-FR"/>
              </w:rPr>
              <w:t xml:space="preserve">attaques </w:t>
            </w:r>
            <w:r w:rsidR="00602E21">
              <w:rPr>
                <w:rFonts w:ascii="Arial" w:hAnsi="Arial" w:cs="Arial"/>
                <w:sz w:val="26"/>
                <w:szCs w:val="26"/>
                <w:lang w:val="fr-FR"/>
              </w:rPr>
              <w:t>.</w:t>
            </w:r>
            <w:proofErr w:type="gramEnd"/>
            <w:r w:rsidRPr="00602E21">
              <w:rPr>
                <w:rFonts w:ascii="Arial" w:hAnsi="Arial" w:cs="Arial"/>
                <w:sz w:val="26"/>
                <w:szCs w:val="26"/>
                <w:lang w:val="fr-FR"/>
              </w:rPr>
              <w:t xml:space="preserve"> Nommer un procureur spécial</w:t>
            </w:r>
            <w:r w:rsidR="00263836">
              <w:rPr>
                <w:rFonts w:ascii="Arial" w:hAnsi="Arial" w:cs="Arial"/>
                <w:sz w:val="26"/>
                <w:szCs w:val="26"/>
                <w:lang w:val="fr-FR"/>
              </w:rPr>
              <w:t>.</w:t>
            </w:r>
          </w:p>
        </w:tc>
      </w:tr>
      <w:tr w:rsidR="00E812DC" w:rsidRPr="00E71157" w14:paraId="6EEC6D6A" w14:textId="77777777" w:rsidTr="00781618">
        <w:tc>
          <w:tcPr>
            <w:tcW w:w="361" w:type="dxa"/>
          </w:tcPr>
          <w:p w14:paraId="2313268B" w14:textId="77777777" w:rsidR="00E812DC" w:rsidRPr="00602E21" w:rsidRDefault="00E812DC" w:rsidP="008E4358">
            <w:pPr>
              <w:tabs>
                <w:tab w:val="left" w:pos="2100"/>
              </w:tabs>
              <w:jc w:val="both"/>
              <w:rPr>
                <w:rFonts w:ascii="Arial" w:hAnsi="Arial" w:cs="Arial"/>
                <w:sz w:val="26"/>
                <w:szCs w:val="26"/>
                <w:lang w:val="fr-FR"/>
              </w:rPr>
            </w:pPr>
            <w:r w:rsidRPr="00602E21">
              <w:rPr>
                <w:rFonts w:ascii="Arial" w:hAnsi="Arial" w:cs="Arial"/>
                <w:sz w:val="26"/>
                <w:szCs w:val="26"/>
                <w:lang w:val="fr-FR"/>
              </w:rPr>
              <w:t>2</w:t>
            </w:r>
          </w:p>
        </w:tc>
        <w:tc>
          <w:tcPr>
            <w:tcW w:w="5122" w:type="dxa"/>
          </w:tcPr>
          <w:p w14:paraId="30BA5E97" w14:textId="77777777" w:rsidR="00E812DC" w:rsidRPr="00602E21" w:rsidRDefault="00E812DC" w:rsidP="008E4358">
            <w:pPr>
              <w:tabs>
                <w:tab w:val="left" w:pos="2100"/>
              </w:tabs>
              <w:jc w:val="both"/>
              <w:rPr>
                <w:rFonts w:ascii="Arial" w:hAnsi="Arial" w:cs="Arial"/>
                <w:sz w:val="26"/>
                <w:szCs w:val="26"/>
                <w:lang w:val="fr-FR"/>
              </w:rPr>
            </w:pPr>
            <w:r w:rsidRPr="00602E21">
              <w:rPr>
                <w:rFonts w:ascii="Arial" w:hAnsi="Arial" w:cs="Arial"/>
                <w:sz w:val="26"/>
                <w:szCs w:val="26"/>
                <w:lang w:val="fr-FR"/>
              </w:rPr>
              <w:t>Appui aux victimes</w:t>
            </w:r>
          </w:p>
        </w:tc>
        <w:tc>
          <w:tcPr>
            <w:tcW w:w="2806" w:type="dxa"/>
          </w:tcPr>
          <w:p w14:paraId="78CB9441" w14:textId="77777777" w:rsidR="00E812DC" w:rsidRPr="00602E21" w:rsidRDefault="005C6992" w:rsidP="00A07F66">
            <w:pPr>
              <w:jc w:val="both"/>
              <w:rPr>
                <w:rFonts w:ascii="Arial" w:hAnsi="Arial" w:cs="Arial"/>
                <w:sz w:val="26"/>
                <w:szCs w:val="26"/>
                <w:lang w:val="fr-FR"/>
              </w:rPr>
            </w:pPr>
            <w:r w:rsidRPr="00602E21">
              <w:rPr>
                <w:rFonts w:ascii="Arial" w:hAnsi="Arial" w:cs="Arial"/>
                <w:sz w:val="26"/>
                <w:szCs w:val="26"/>
                <w:lang w:val="fr-FR"/>
              </w:rPr>
              <w:t>État et toutes les parties prenantes</w:t>
            </w:r>
          </w:p>
        </w:tc>
        <w:tc>
          <w:tcPr>
            <w:tcW w:w="1071" w:type="dxa"/>
          </w:tcPr>
          <w:p w14:paraId="350373CE" w14:textId="77777777" w:rsidR="00E812DC" w:rsidRPr="00602E21" w:rsidRDefault="00374774" w:rsidP="00A07F66">
            <w:pPr>
              <w:jc w:val="both"/>
              <w:rPr>
                <w:rFonts w:ascii="Arial" w:hAnsi="Arial" w:cs="Arial"/>
                <w:sz w:val="26"/>
                <w:szCs w:val="26"/>
                <w:lang w:val="fr-FR"/>
              </w:rPr>
            </w:pPr>
            <w:r w:rsidRPr="00602E21">
              <w:rPr>
                <w:rFonts w:ascii="Arial" w:hAnsi="Arial" w:cs="Arial"/>
                <w:sz w:val="26"/>
                <w:szCs w:val="26"/>
                <w:lang w:val="fr-FR"/>
              </w:rPr>
              <w:t>I à M</w:t>
            </w:r>
          </w:p>
        </w:tc>
        <w:tc>
          <w:tcPr>
            <w:tcW w:w="4770" w:type="dxa"/>
          </w:tcPr>
          <w:p w14:paraId="607E78C8" w14:textId="779387BE" w:rsidR="00E812DC" w:rsidRPr="00602E21" w:rsidRDefault="007C7612" w:rsidP="00063344">
            <w:pPr>
              <w:jc w:val="both"/>
              <w:rPr>
                <w:rFonts w:ascii="Arial" w:hAnsi="Arial" w:cs="Arial"/>
                <w:sz w:val="26"/>
                <w:szCs w:val="26"/>
                <w:lang w:val="fr-FR"/>
              </w:rPr>
            </w:pPr>
            <w:r w:rsidRPr="00602E21">
              <w:rPr>
                <w:rFonts w:ascii="Arial" w:hAnsi="Arial" w:cs="Arial"/>
                <w:sz w:val="26"/>
                <w:szCs w:val="26"/>
                <w:lang w:val="fr-FR"/>
              </w:rPr>
              <w:t xml:space="preserve">Appui psychosocial, médical, juridique et socioéconomique pour aider à reconstruire les vies des victimes et des membres de </w:t>
            </w:r>
            <w:r w:rsidR="0062038E">
              <w:rPr>
                <w:rFonts w:ascii="Arial" w:hAnsi="Arial" w:cs="Arial"/>
                <w:sz w:val="26"/>
                <w:szCs w:val="26"/>
                <w:lang w:val="fr-FR"/>
              </w:rPr>
              <w:t>leur</w:t>
            </w:r>
            <w:r w:rsidR="0062038E" w:rsidRPr="00602E21">
              <w:rPr>
                <w:rFonts w:ascii="Arial" w:hAnsi="Arial" w:cs="Arial"/>
                <w:sz w:val="26"/>
                <w:szCs w:val="26"/>
                <w:lang w:val="fr-FR"/>
              </w:rPr>
              <w:t xml:space="preserve"> </w:t>
            </w:r>
            <w:r w:rsidRPr="00602E21">
              <w:rPr>
                <w:rFonts w:ascii="Arial" w:hAnsi="Arial" w:cs="Arial"/>
                <w:sz w:val="26"/>
                <w:szCs w:val="26"/>
                <w:lang w:val="fr-FR"/>
              </w:rPr>
              <w:t>famille</w:t>
            </w:r>
            <w:r w:rsidR="00602E21" w:rsidRPr="00602E21">
              <w:rPr>
                <w:rFonts w:ascii="Arial" w:hAnsi="Arial" w:cs="Arial"/>
                <w:sz w:val="26"/>
                <w:szCs w:val="26"/>
                <w:lang w:val="fr-FR"/>
              </w:rPr>
              <w:t>.</w:t>
            </w:r>
            <w:r w:rsidRPr="00602E21">
              <w:rPr>
                <w:rFonts w:ascii="Arial" w:hAnsi="Arial" w:cs="Arial"/>
                <w:sz w:val="26"/>
                <w:szCs w:val="26"/>
                <w:lang w:val="fr-FR"/>
              </w:rPr>
              <w:t xml:space="preserve"> </w:t>
            </w:r>
            <w:r w:rsidR="0062038E">
              <w:rPr>
                <w:rFonts w:ascii="Arial" w:hAnsi="Arial" w:cs="Arial"/>
                <w:sz w:val="26"/>
                <w:szCs w:val="26"/>
                <w:lang w:val="fr-FR"/>
              </w:rPr>
              <w:t>Ce support doit</w:t>
            </w:r>
            <w:r w:rsidR="0062038E" w:rsidRPr="00602E21">
              <w:rPr>
                <w:rFonts w:ascii="Arial" w:hAnsi="Arial" w:cs="Arial"/>
                <w:sz w:val="26"/>
                <w:szCs w:val="26"/>
                <w:lang w:val="fr-FR"/>
              </w:rPr>
              <w:t xml:space="preserve"> </w:t>
            </w:r>
            <w:r w:rsidRPr="00602E21">
              <w:rPr>
                <w:rFonts w:ascii="Arial" w:hAnsi="Arial" w:cs="Arial"/>
                <w:sz w:val="26"/>
                <w:szCs w:val="26"/>
                <w:lang w:val="fr-FR"/>
              </w:rPr>
              <w:t>être offert au niveau de la communauté</w:t>
            </w:r>
            <w:r w:rsidR="00D06FFA">
              <w:rPr>
                <w:rFonts w:ascii="Arial" w:hAnsi="Arial" w:cs="Arial"/>
                <w:sz w:val="26"/>
                <w:szCs w:val="26"/>
                <w:lang w:val="fr-FR"/>
              </w:rPr>
              <w:t>.</w:t>
            </w:r>
          </w:p>
        </w:tc>
      </w:tr>
      <w:tr w:rsidR="00E812DC" w:rsidRPr="00782723" w14:paraId="69820C3E" w14:textId="77777777" w:rsidTr="00781618">
        <w:tc>
          <w:tcPr>
            <w:tcW w:w="361" w:type="dxa"/>
          </w:tcPr>
          <w:p w14:paraId="7F2E76C3" w14:textId="77777777" w:rsidR="00E812DC" w:rsidRPr="00602E21" w:rsidRDefault="00E812DC" w:rsidP="00A07F66">
            <w:pPr>
              <w:jc w:val="both"/>
              <w:rPr>
                <w:rFonts w:ascii="Arial" w:hAnsi="Arial" w:cs="Arial"/>
                <w:sz w:val="26"/>
                <w:szCs w:val="26"/>
                <w:lang w:val="fr-FR"/>
              </w:rPr>
            </w:pPr>
            <w:r w:rsidRPr="00602E21">
              <w:rPr>
                <w:rFonts w:ascii="Arial" w:hAnsi="Arial" w:cs="Arial"/>
                <w:sz w:val="26"/>
                <w:szCs w:val="26"/>
                <w:lang w:val="fr-FR"/>
              </w:rPr>
              <w:t>3</w:t>
            </w:r>
          </w:p>
        </w:tc>
        <w:tc>
          <w:tcPr>
            <w:tcW w:w="5122" w:type="dxa"/>
          </w:tcPr>
          <w:p w14:paraId="348F0F67" w14:textId="240CBA11" w:rsidR="00E812DC" w:rsidRPr="00602E21" w:rsidRDefault="00E812DC" w:rsidP="007E6D0F">
            <w:pPr>
              <w:jc w:val="both"/>
              <w:rPr>
                <w:rFonts w:ascii="Arial" w:hAnsi="Arial" w:cs="Arial"/>
                <w:sz w:val="26"/>
                <w:szCs w:val="26"/>
                <w:lang w:val="fr-FR"/>
              </w:rPr>
            </w:pPr>
            <w:r w:rsidRPr="00602E21">
              <w:rPr>
                <w:rFonts w:ascii="Arial" w:hAnsi="Arial" w:cs="Arial"/>
                <w:sz w:val="26"/>
                <w:szCs w:val="26"/>
                <w:lang w:val="fr-FR"/>
              </w:rPr>
              <w:t xml:space="preserve">Réintégration </w:t>
            </w:r>
            <w:r w:rsidR="007E6D0F">
              <w:rPr>
                <w:rFonts w:ascii="Arial" w:hAnsi="Arial" w:cs="Arial"/>
                <w:sz w:val="26"/>
                <w:szCs w:val="26"/>
                <w:lang w:val="fr-FR"/>
              </w:rPr>
              <w:t>des</w:t>
            </w:r>
            <w:r w:rsidRPr="00602E21">
              <w:rPr>
                <w:rFonts w:ascii="Arial" w:hAnsi="Arial" w:cs="Arial"/>
                <w:sz w:val="26"/>
                <w:szCs w:val="26"/>
                <w:lang w:val="fr-FR"/>
              </w:rPr>
              <w:t xml:space="preserve"> personne</w:t>
            </w:r>
            <w:r w:rsidR="007E6D0F">
              <w:rPr>
                <w:rFonts w:ascii="Arial" w:hAnsi="Arial" w:cs="Arial"/>
                <w:sz w:val="26"/>
                <w:szCs w:val="26"/>
                <w:lang w:val="fr-FR"/>
              </w:rPr>
              <w:t>s</w:t>
            </w:r>
            <w:r w:rsidRPr="00602E21">
              <w:rPr>
                <w:rFonts w:ascii="Arial" w:hAnsi="Arial" w:cs="Arial"/>
                <w:sz w:val="26"/>
                <w:szCs w:val="26"/>
                <w:lang w:val="fr-FR"/>
              </w:rPr>
              <w:t xml:space="preserve"> déplacée</w:t>
            </w:r>
            <w:r w:rsidR="007E6D0F">
              <w:rPr>
                <w:rFonts w:ascii="Arial" w:hAnsi="Arial" w:cs="Arial"/>
                <w:sz w:val="26"/>
                <w:szCs w:val="26"/>
                <w:lang w:val="fr-FR"/>
              </w:rPr>
              <w:t>s</w:t>
            </w:r>
          </w:p>
        </w:tc>
        <w:tc>
          <w:tcPr>
            <w:tcW w:w="2806" w:type="dxa"/>
          </w:tcPr>
          <w:p w14:paraId="6F4E9FEE" w14:textId="77777777" w:rsidR="00E812DC" w:rsidRPr="00602E21" w:rsidRDefault="005C6992" w:rsidP="00A07F66">
            <w:pPr>
              <w:jc w:val="both"/>
              <w:rPr>
                <w:rFonts w:ascii="Arial" w:hAnsi="Arial" w:cs="Arial"/>
                <w:sz w:val="26"/>
                <w:szCs w:val="26"/>
                <w:lang w:val="fr-FR"/>
              </w:rPr>
            </w:pPr>
            <w:r w:rsidRPr="00602E21">
              <w:rPr>
                <w:rFonts w:ascii="Arial" w:hAnsi="Arial" w:cs="Arial"/>
                <w:sz w:val="26"/>
                <w:szCs w:val="26"/>
                <w:lang w:val="fr-FR"/>
              </w:rPr>
              <w:t>État et toutes les parties prenantes</w:t>
            </w:r>
          </w:p>
        </w:tc>
        <w:tc>
          <w:tcPr>
            <w:tcW w:w="1071" w:type="dxa"/>
          </w:tcPr>
          <w:p w14:paraId="365A7289" w14:textId="77777777" w:rsidR="00E812DC" w:rsidRPr="00602E21" w:rsidRDefault="00374774" w:rsidP="00A07F66">
            <w:pPr>
              <w:jc w:val="both"/>
              <w:rPr>
                <w:rFonts w:ascii="Arial" w:hAnsi="Arial" w:cs="Arial"/>
                <w:sz w:val="26"/>
                <w:szCs w:val="26"/>
                <w:lang w:val="fr-FR"/>
              </w:rPr>
            </w:pPr>
            <w:r w:rsidRPr="00602E21">
              <w:rPr>
                <w:rFonts w:ascii="Arial" w:hAnsi="Arial" w:cs="Arial"/>
                <w:sz w:val="26"/>
                <w:szCs w:val="26"/>
                <w:lang w:val="fr-FR"/>
              </w:rPr>
              <w:t>I à M</w:t>
            </w:r>
          </w:p>
        </w:tc>
        <w:tc>
          <w:tcPr>
            <w:tcW w:w="4770" w:type="dxa"/>
          </w:tcPr>
          <w:p w14:paraId="46E8BC06" w14:textId="598DCF3A" w:rsidR="00E812DC" w:rsidRPr="00602E21" w:rsidRDefault="00A4431F" w:rsidP="0062038E">
            <w:pPr>
              <w:jc w:val="both"/>
              <w:rPr>
                <w:rFonts w:ascii="Arial" w:hAnsi="Arial" w:cs="Arial"/>
                <w:sz w:val="26"/>
                <w:szCs w:val="26"/>
                <w:lang w:val="fr-FR"/>
              </w:rPr>
            </w:pPr>
            <w:r w:rsidRPr="00602E21">
              <w:rPr>
                <w:rFonts w:ascii="Arial" w:hAnsi="Arial" w:cs="Arial"/>
                <w:sz w:val="26"/>
                <w:szCs w:val="26"/>
                <w:lang w:val="fr-FR"/>
              </w:rPr>
              <w:t xml:space="preserve">Ce processus doit être exécuté </w:t>
            </w:r>
            <w:r w:rsidR="0062038E">
              <w:rPr>
                <w:rFonts w:ascii="Arial" w:hAnsi="Arial" w:cs="Arial"/>
                <w:sz w:val="26"/>
                <w:szCs w:val="26"/>
                <w:lang w:val="fr-FR"/>
              </w:rPr>
              <w:t>en coopération avec les</w:t>
            </w:r>
            <w:r w:rsidRPr="00602E21">
              <w:rPr>
                <w:rFonts w:ascii="Arial" w:hAnsi="Arial" w:cs="Arial"/>
                <w:sz w:val="26"/>
                <w:szCs w:val="26"/>
                <w:lang w:val="fr-FR"/>
              </w:rPr>
              <w:t xml:space="preserve"> représentants de</w:t>
            </w:r>
            <w:r w:rsidR="0062038E">
              <w:rPr>
                <w:rFonts w:ascii="Arial" w:hAnsi="Arial" w:cs="Arial"/>
                <w:sz w:val="26"/>
                <w:szCs w:val="26"/>
                <w:lang w:val="fr-FR"/>
              </w:rPr>
              <w:t>s</w:t>
            </w:r>
            <w:r w:rsidRPr="00602E21">
              <w:rPr>
                <w:rFonts w:ascii="Arial" w:hAnsi="Arial" w:cs="Arial"/>
                <w:sz w:val="26"/>
                <w:szCs w:val="26"/>
                <w:lang w:val="fr-FR"/>
              </w:rPr>
              <w:t xml:space="preserve"> communauté</w:t>
            </w:r>
            <w:r w:rsidR="00063344">
              <w:rPr>
                <w:rFonts w:ascii="Arial" w:hAnsi="Arial" w:cs="Arial"/>
                <w:sz w:val="26"/>
                <w:szCs w:val="26"/>
                <w:lang w:val="fr-FR"/>
              </w:rPr>
              <w:t>s</w:t>
            </w:r>
            <w:r w:rsidRPr="00602E21">
              <w:rPr>
                <w:rFonts w:ascii="Arial" w:hAnsi="Arial" w:cs="Arial"/>
                <w:sz w:val="26"/>
                <w:szCs w:val="26"/>
                <w:lang w:val="fr-FR"/>
              </w:rPr>
              <w:t xml:space="preserve"> et les agences de développement international. Effectuer une évaluation de la sécurité et </w:t>
            </w:r>
            <w:r w:rsidR="0062038E">
              <w:rPr>
                <w:rFonts w:ascii="Arial" w:hAnsi="Arial" w:cs="Arial"/>
                <w:sz w:val="26"/>
                <w:szCs w:val="26"/>
                <w:lang w:val="fr-FR"/>
              </w:rPr>
              <w:t>sensibiliser</w:t>
            </w:r>
            <w:r w:rsidR="0062038E" w:rsidRPr="00602E21">
              <w:rPr>
                <w:rFonts w:ascii="Arial" w:hAnsi="Arial" w:cs="Arial"/>
                <w:sz w:val="26"/>
                <w:szCs w:val="26"/>
                <w:lang w:val="fr-FR"/>
              </w:rPr>
              <w:t xml:space="preserve"> </w:t>
            </w:r>
            <w:r w:rsidRPr="00602E21">
              <w:rPr>
                <w:rFonts w:ascii="Arial" w:hAnsi="Arial" w:cs="Arial"/>
                <w:sz w:val="26"/>
                <w:szCs w:val="26"/>
                <w:lang w:val="fr-FR"/>
              </w:rPr>
              <w:t>le public avant de procéder à l</w:t>
            </w:r>
            <w:r w:rsidR="00063344">
              <w:rPr>
                <w:rFonts w:ascii="Arial" w:hAnsi="Arial" w:cs="Arial"/>
                <w:sz w:val="26"/>
                <w:szCs w:val="26"/>
                <w:lang w:val="fr-FR"/>
              </w:rPr>
              <w:t>eur</w:t>
            </w:r>
            <w:r w:rsidRPr="00602E21">
              <w:rPr>
                <w:rFonts w:ascii="Arial" w:hAnsi="Arial" w:cs="Arial"/>
                <w:sz w:val="26"/>
                <w:szCs w:val="26"/>
                <w:lang w:val="fr-FR"/>
              </w:rPr>
              <w:t xml:space="preserve"> </w:t>
            </w:r>
            <w:r w:rsidR="0062038E">
              <w:rPr>
                <w:rFonts w:ascii="Arial" w:hAnsi="Arial" w:cs="Arial"/>
                <w:sz w:val="26"/>
                <w:szCs w:val="26"/>
                <w:lang w:val="fr-FR"/>
              </w:rPr>
              <w:t>retour</w:t>
            </w:r>
            <w:r w:rsidRPr="00602E21">
              <w:rPr>
                <w:rFonts w:ascii="Arial" w:hAnsi="Arial" w:cs="Arial"/>
                <w:sz w:val="26"/>
                <w:szCs w:val="26"/>
                <w:lang w:val="fr-FR"/>
              </w:rPr>
              <w:t>. Agir dans le meilleur intérêt de l’enfant</w:t>
            </w:r>
            <w:r w:rsidR="00D06FFA">
              <w:rPr>
                <w:rFonts w:ascii="Arial" w:hAnsi="Arial" w:cs="Arial"/>
                <w:sz w:val="26"/>
                <w:szCs w:val="26"/>
                <w:lang w:val="fr-FR"/>
              </w:rPr>
              <w:t>.</w:t>
            </w:r>
          </w:p>
        </w:tc>
      </w:tr>
    </w:tbl>
    <w:p w14:paraId="3D1C8D1A" w14:textId="77777777" w:rsidR="00317474" w:rsidRPr="00602E21" w:rsidRDefault="00317474" w:rsidP="00317474">
      <w:pPr>
        <w:tabs>
          <w:tab w:val="left" w:pos="1665"/>
        </w:tabs>
        <w:jc w:val="both"/>
        <w:rPr>
          <w:rFonts w:ascii="Arial" w:hAnsi="Arial" w:cs="Arial"/>
          <w:sz w:val="26"/>
          <w:szCs w:val="26"/>
          <w:u w:val="single"/>
          <w:lang w:val="fr-FR"/>
        </w:rPr>
      </w:pPr>
      <w:r w:rsidRPr="00602E21">
        <w:rPr>
          <w:rFonts w:ascii="Arial" w:hAnsi="Arial" w:cs="Arial"/>
          <w:sz w:val="26"/>
          <w:szCs w:val="26"/>
          <w:u w:val="single"/>
          <w:lang w:val="fr-FR"/>
        </w:rPr>
        <w:tab/>
      </w:r>
    </w:p>
    <w:p w14:paraId="0B5DEB7A" w14:textId="77777777" w:rsidR="00E812DC" w:rsidRPr="00602E21" w:rsidRDefault="00E812DC" w:rsidP="00317474">
      <w:pPr>
        <w:jc w:val="both"/>
        <w:rPr>
          <w:rFonts w:ascii="Arial" w:hAnsi="Arial" w:cs="Arial"/>
          <w:sz w:val="26"/>
          <w:szCs w:val="26"/>
          <w:u w:val="single"/>
          <w:lang w:val="fr-FR"/>
        </w:rPr>
      </w:pPr>
    </w:p>
    <w:p w14:paraId="2D1F504F" w14:textId="77777777" w:rsidR="00191102" w:rsidRPr="00602E21" w:rsidRDefault="00191102" w:rsidP="00317474">
      <w:pPr>
        <w:jc w:val="both"/>
        <w:rPr>
          <w:rFonts w:ascii="Arial" w:hAnsi="Arial" w:cs="Arial"/>
          <w:b/>
          <w:sz w:val="26"/>
          <w:szCs w:val="26"/>
          <w:u w:val="single"/>
          <w:lang w:val="fr-FR"/>
        </w:rPr>
      </w:pPr>
    </w:p>
    <w:p w14:paraId="2558A7E4" w14:textId="77777777" w:rsidR="00317474" w:rsidRDefault="00317474" w:rsidP="00317474">
      <w:pPr>
        <w:jc w:val="both"/>
        <w:rPr>
          <w:rFonts w:ascii="Arial" w:hAnsi="Arial" w:cs="Arial"/>
          <w:b/>
          <w:sz w:val="26"/>
          <w:szCs w:val="26"/>
          <w:u w:val="single"/>
          <w:lang w:val="fr-FR"/>
        </w:rPr>
      </w:pPr>
      <w:r w:rsidRPr="00602E21">
        <w:rPr>
          <w:rFonts w:ascii="Arial" w:hAnsi="Arial" w:cs="Arial"/>
          <w:b/>
          <w:sz w:val="26"/>
          <w:szCs w:val="26"/>
          <w:u w:val="single"/>
          <w:lang w:val="fr-FR"/>
        </w:rPr>
        <w:t>Mesures de promotion de l’égalité et de la non-discrimination</w:t>
      </w:r>
    </w:p>
    <w:p w14:paraId="3FA15F7C" w14:textId="77777777" w:rsidR="00781618" w:rsidRPr="00602E21" w:rsidRDefault="00781618" w:rsidP="00317474">
      <w:pPr>
        <w:jc w:val="both"/>
        <w:rPr>
          <w:rFonts w:ascii="Arial" w:hAnsi="Arial" w:cs="Arial"/>
          <w:b/>
          <w:sz w:val="26"/>
          <w:szCs w:val="26"/>
          <w:u w:val="single"/>
          <w:lang w:val="fr-FR"/>
        </w:rPr>
      </w:pPr>
    </w:p>
    <w:tbl>
      <w:tblPr>
        <w:tblStyle w:val="TableGrid"/>
        <w:tblW w:w="13950" w:type="dxa"/>
        <w:tblInd w:w="-432" w:type="dxa"/>
        <w:tblLook w:val="04A0" w:firstRow="1" w:lastRow="0" w:firstColumn="1" w:lastColumn="0" w:noHBand="0" w:noVBand="1"/>
      </w:tblPr>
      <w:tblGrid>
        <w:gridCol w:w="361"/>
        <w:gridCol w:w="5129"/>
        <w:gridCol w:w="2747"/>
        <w:gridCol w:w="1123"/>
        <w:gridCol w:w="4590"/>
      </w:tblGrid>
      <w:tr w:rsidR="00E812DC" w:rsidRPr="00E71157" w14:paraId="3FF502E8" w14:textId="77777777" w:rsidTr="00781618">
        <w:tc>
          <w:tcPr>
            <w:tcW w:w="361" w:type="dxa"/>
          </w:tcPr>
          <w:p w14:paraId="552D8A5A" w14:textId="77777777" w:rsidR="00E812DC" w:rsidRPr="00602E21" w:rsidRDefault="00E812DC" w:rsidP="00A07F66">
            <w:pPr>
              <w:jc w:val="both"/>
              <w:rPr>
                <w:rFonts w:ascii="Arial" w:hAnsi="Arial" w:cs="Arial"/>
                <w:sz w:val="26"/>
                <w:szCs w:val="26"/>
                <w:u w:val="single"/>
                <w:lang w:val="fr-FR"/>
              </w:rPr>
            </w:pPr>
          </w:p>
        </w:tc>
        <w:tc>
          <w:tcPr>
            <w:tcW w:w="5129" w:type="dxa"/>
          </w:tcPr>
          <w:p w14:paraId="4F218532"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Domaine de priorité</w:t>
            </w:r>
          </w:p>
        </w:tc>
        <w:tc>
          <w:tcPr>
            <w:tcW w:w="2747" w:type="dxa"/>
          </w:tcPr>
          <w:p w14:paraId="53FFBB96"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Partie responsable</w:t>
            </w:r>
          </w:p>
        </w:tc>
        <w:tc>
          <w:tcPr>
            <w:tcW w:w="1123" w:type="dxa"/>
          </w:tcPr>
          <w:p w14:paraId="14CC3CF7"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Délai</w:t>
            </w:r>
          </w:p>
        </w:tc>
        <w:tc>
          <w:tcPr>
            <w:tcW w:w="4590" w:type="dxa"/>
          </w:tcPr>
          <w:p w14:paraId="7A4B908A" w14:textId="77777777" w:rsidR="00E812DC" w:rsidRPr="00602E21" w:rsidRDefault="00374774" w:rsidP="00374774">
            <w:pPr>
              <w:jc w:val="both"/>
              <w:rPr>
                <w:rFonts w:ascii="Arial" w:hAnsi="Arial" w:cs="Arial"/>
                <w:sz w:val="26"/>
                <w:szCs w:val="26"/>
                <w:u w:val="single"/>
                <w:lang w:val="fr-FR"/>
              </w:rPr>
            </w:pPr>
            <w:r w:rsidRPr="00602E21">
              <w:rPr>
                <w:rFonts w:ascii="Arial" w:hAnsi="Arial" w:cs="Arial"/>
                <w:sz w:val="26"/>
                <w:szCs w:val="26"/>
                <w:u w:val="single"/>
                <w:lang w:val="fr-FR"/>
              </w:rPr>
              <w:t>Idées sur les moyens / Commentaires</w:t>
            </w:r>
          </w:p>
        </w:tc>
      </w:tr>
      <w:tr w:rsidR="00E812DC" w:rsidRPr="00E71157" w14:paraId="78058810" w14:textId="77777777" w:rsidTr="00781618">
        <w:tc>
          <w:tcPr>
            <w:tcW w:w="361" w:type="dxa"/>
          </w:tcPr>
          <w:p w14:paraId="357D5307" w14:textId="77777777" w:rsidR="00E812DC" w:rsidRPr="00602E21" w:rsidRDefault="00AA7682" w:rsidP="00A07F66">
            <w:pPr>
              <w:jc w:val="both"/>
              <w:rPr>
                <w:rFonts w:ascii="Arial" w:hAnsi="Arial" w:cs="Arial"/>
                <w:sz w:val="26"/>
                <w:szCs w:val="26"/>
                <w:lang w:val="fr-FR"/>
              </w:rPr>
            </w:pPr>
            <w:r w:rsidRPr="00602E21">
              <w:rPr>
                <w:rFonts w:ascii="Arial" w:hAnsi="Arial" w:cs="Arial"/>
                <w:sz w:val="26"/>
                <w:szCs w:val="26"/>
                <w:lang w:val="fr-FR"/>
              </w:rPr>
              <w:t>1</w:t>
            </w:r>
          </w:p>
        </w:tc>
        <w:tc>
          <w:tcPr>
            <w:tcW w:w="5129" w:type="dxa"/>
          </w:tcPr>
          <w:p w14:paraId="23E6F7BB" w14:textId="487B1D6D" w:rsidR="00E812DC" w:rsidRPr="00602E21" w:rsidRDefault="001E5015" w:rsidP="00C02993">
            <w:pPr>
              <w:jc w:val="both"/>
              <w:rPr>
                <w:rFonts w:ascii="Arial" w:hAnsi="Arial" w:cs="Arial"/>
                <w:sz w:val="26"/>
                <w:szCs w:val="26"/>
                <w:lang w:val="fr-FR"/>
              </w:rPr>
            </w:pPr>
            <w:r w:rsidRPr="00602E21">
              <w:rPr>
                <w:rFonts w:ascii="Arial" w:hAnsi="Arial" w:cs="Arial"/>
                <w:sz w:val="26"/>
                <w:szCs w:val="26"/>
                <w:lang w:val="fr-FR"/>
              </w:rPr>
              <w:t xml:space="preserve">Créer un poste ou nommer un agent </w:t>
            </w:r>
            <w:r w:rsidR="00C02993">
              <w:rPr>
                <w:rFonts w:ascii="Arial" w:hAnsi="Arial" w:cs="Arial"/>
                <w:sz w:val="26"/>
                <w:szCs w:val="26"/>
                <w:lang w:val="fr-FR"/>
              </w:rPr>
              <w:t>chargé des questions relatives à</w:t>
            </w:r>
            <w:r w:rsidR="00C02993" w:rsidRPr="00602E21">
              <w:rPr>
                <w:rFonts w:ascii="Arial" w:hAnsi="Arial" w:cs="Arial"/>
                <w:sz w:val="26"/>
                <w:szCs w:val="26"/>
                <w:lang w:val="fr-FR"/>
              </w:rPr>
              <w:t xml:space="preserve"> </w:t>
            </w:r>
            <w:r w:rsidRPr="00602E21">
              <w:rPr>
                <w:rFonts w:ascii="Arial" w:hAnsi="Arial" w:cs="Arial"/>
                <w:sz w:val="26"/>
                <w:szCs w:val="26"/>
                <w:lang w:val="fr-FR"/>
              </w:rPr>
              <w:t xml:space="preserve">l’albinisme au sein du ministère s’occupant des personnes handicapées ou dans </w:t>
            </w:r>
            <w:proofErr w:type="gramStart"/>
            <w:r w:rsidRPr="00602E21">
              <w:rPr>
                <w:rFonts w:ascii="Arial" w:hAnsi="Arial" w:cs="Arial"/>
                <w:sz w:val="26"/>
                <w:szCs w:val="26"/>
                <w:lang w:val="fr-FR"/>
              </w:rPr>
              <w:t>un</w:t>
            </w:r>
            <w:proofErr w:type="gramEnd"/>
            <w:r w:rsidRPr="00602E21">
              <w:rPr>
                <w:rFonts w:ascii="Arial" w:hAnsi="Arial" w:cs="Arial"/>
                <w:sz w:val="26"/>
                <w:szCs w:val="26"/>
                <w:lang w:val="fr-FR"/>
              </w:rPr>
              <w:t xml:space="preserve"> autre </w:t>
            </w:r>
            <w:r w:rsidR="00C02993">
              <w:rPr>
                <w:rFonts w:ascii="Arial" w:hAnsi="Arial" w:cs="Arial"/>
                <w:sz w:val="26"/>
                <w:szCs w:val="26"/>
                <w:lang w:val="fr-FR"/>
              </w:rPr>
              <w:t>institution en charge des droits de l’homme</w:t>
            </w:r>
          </w:p>
        </w:tc>
        <w:tc>
          <w:tcPr>
            <w:tcW w:w="2747" w:type="dxa"/>
          </w:tcPr>
          <w:p w14:paraId="6EBA7FA5" w14:textId="77777777" w:rsidR="00E812DC"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État</w:t>
            </w:r>
          </w:p>
        </w:tc>
        <w:tc>
          <w:tcPr>
            <w:tcW w:w="1123" w:type="dxa"/>
          </w:tcPr>
          <w:p w14:paraId="03BFDE6C" w14:textId="77777777" w:rsidR="00E812DC"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I à L</w:t>
            </w:r>
          </w:p>
        </w:tc>
        <w:tc>
          <w:tcPr>
            <w:tcW w:w="4590" w:type="dxa"/>
          </w:tcPr>
          <w:p w14:paraId="72C483E9" w14:textId="77777777" w:rsidR="00E812DC" w:rsidRPr="00602E21" w:rsidRDefault="001E5015" w:rsidP="00A4431F">
            <w:pPr>
              <w:jc w:val="both"/>
              <w:rPr>
                <w:rFonts w:ascii="Arial" w:hAnsi="Arial" w:cs="Arial"/>
                <w:sz w:val="26"/>
                <w:szCs w:val="26"/>
                <w:lang w:val="fr-FR"/>
              </w:rPr>
            </w:pPr>
            <w:r w:rsidRPr="00602E21">
              <w:rPr>
                <w:rFonts w:ascii="Arial" w:hAnsi="Arial" w:cs="Arial"/>
                <w:sz w:val="26"/>
                <w:szCs w:val="26"/>
                <w:lang w:val="fr-FR"/>
              </w:rPr>
              <w:t>Cet agent pourrait être installé dans un service qui travaille sur l’invalidité, la santé ou les groupes minoritaires ou marginalisés afin de s'assurer, entre autres, de la mise en œuvre des mesure</w:t>
            </w:r>
            <w:r w:rsidR="00602E21">
              <w:rPr>
                <w:rFonts w:ascii="Arial" w:hAnsi="Arial" w:cs="Arial"/>
                <w:sz w:val="26"/>
                <w:szCs w:val="26"/>
                <w:lang w:val="fr-FR"/>
              </w:rPr>
              <w:t>s</w:t>
            </w:r>
            <w:r w:rsidRPr="00602E21">
              <w:rPr>
                <w:rFonts w:ascii="Arial" w:hAnsi="Arial" w:cs="Arial"/>
                <w:sz w:val="26"/>
                <w:szCs w:val="26"/>
                <w:lang w:val="fr-FR"/>
              </w:rPr>
              <w:t xml:space="preserve"> de ce plan.</w:t>
            </w:r>
          </w:p>
        </w:tc>
      </w:tr>
      <w:tr w:rsidR="00E812DC" w:rsidRPr="00E71157" w14:paraId="423428D0" w14:textId="77777777" w:rsidTr="00781618">
        <w:tc>
          <w:tcPr>
            <w:tcW w:w="361" w:type="dxa"/>
          </w:tcPr>
          <w:p w14:paraId="0741C8EC" w14:textId="77777777" w:rsidR="00E812DC" w:rsidRPr="00602E21" w:rsidRDefault="00AA7682" w:rsidP="0059673C">
            <w:pPr>
              <w:rPr>
                <w:rFonts w:ascii="Arial" w:hAnsi="Arial" w:cs="Arial"/>
                <w:sz w:val="26"/>
                <w:szCs w:val="26"/>
                <w:lang w:val="fr-FR"/>
              </w:rPr>
            </w:pPr>
            <w:r w:rsidRPr="00602E21">
              <w:rPr>
                <w:rFonts w:ascii="Arial" w:hAnsi="Arial" w:cs="Arial"/>
                <w:sz w:val="26"/>
                <w:szCs w:val="26"/>
                <w:lang w:val="fr-FR"/>
              </w:rPr>
              <w:t>2</w:t>
            </w:r>
          </w:p>
        </w:tc>
        <w:tc>
          <w:tcPr>
            <w:tcW w:w="5129" w:type="dxa"/>
          </w:tcPr>
          <w:p w14:paraId="01C5CA00" w14:textId="77777777" w:rsidR="00E812DC" w:rsidRPr="00602E21" w:rsidRDefault="0059673C" w:rsidP="0059673C">
            <w:pPr>
              <w:rPr>
                <w:rFonts w:ascii="Arial" w:hAnsi="Arial" w:cs="Arial"/>
                <w:sz w:val="26"/>
                <w:szCs w:val="26"/>
                <w:lang w:val="fr-FR"/>
              </w:rPr>
            </w:pPr>
            <w:r w:rsidRPr="00602E21">
              <w:rPr>
                <w:rFonts w:ascii="Arial" w:hAnsi="Arial" w:cs="Arial"/>
                <w:sz w:val="26"/>
                <w:szCs w:val="26"/>
                <w:lang w:val="fr-FR"/>
              </w:rPr>
              <w:t>Vision : Accommodements raisonnables (éducation et lieu de travail)</w:t>
            </w:r>
          </w:p>
        </w:tc>
        <w:tc>
          <w:tcPr>
            <w:tcW w:w="2747" w:type="dxa"/>
          </w:tcPr>
          <w:p w14:paraId="1BE30153" w14:textId="77777777" w:rsidR="00E812DC"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État</w:t>
            </w:r>
          </w:p>
        </w:tc>
        <w:tc>
          <w:tcPr>
            <w:tcW w:w="1123" w:type="dxa"/>
          </w:tcPr>
          <w:p w14:paraId="6EB67DC8" w14:textId="77777777" w:rsidR="00E812DC"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I à L</w:t>
            </w:r>
          </w:p>
        </w:tc>
        <w:tc>
          <w:tcPr>
            <w:tcW w:w="4590" w:type="dxa"/>
          </w:tcPr>
          <w:p w14:paraId="6A044E13" w14:textId="3624B404" w:rsidR="00E812DC" w:rsidRPr="00602E21" w:rsidRDefault="00A4431F" w:rsidP="00795CEB">
            <w:pPr>
              <w:jc w:val="both"/>
              <w:rPr>
                <w:rFonts w:ascii="Arial" w:hAnsi="Arial" w:cs="Arial"/>
                <w:sz w:val="26"/>
                <w:szCs w:val="26"/>
                <w:lang w:val="fr-FR"/>
              </w:rPr>
            </w:pPr>
            <w:r w:rsidRPr="00602E21">
              <w:rPr>
                <w:rFonts w:ascii="Arial" w:hAnsi="Arial" w:cs="Arial"/>
                <w:sz w:val="26"/>
                <w:szCs w:val="26"/>
                <w:lang w:val="fr-FR"/>
              </w:rPr>
              <w:t xml:space="preserve">Fournir et garantir des équipements adaptés </w:t>
            </w:r>
            <w:r w:rsidR="00795CEB">
              <w:rPr>
                <w:rFonts w:ascii="Arial" w:hAnsi="Arial" w:cs="Arial"/>
                <w:sz w:val="26"/>
                <w:szCs w:val="26"/>
                <w:lang w:val="fr-FR"/>
              </w:rPr>
              <w:t xml:space="preserve">à la malvoyance </w:t>
            </w:r>
            <w:r w:rsidRPr="00602E21">
              <w:rPr>
                <w:rFonts w:ascii="Arial" w:hAnsi="Arial" w:cs="Arial"/>
                <w:sz w:val="26"/>
                <w:szCs w:val="26"/>
                <w:lang w:val="fr-FR"/>
              </w:rPr>
              <w:t>en classe et sur le lieu de travail, y compris faire des copies des notes de l’enseignant et des étudiants selon les besoins. Inclure les P</w:t>
            </w:r>
            <w:r w:rsidR="00D06FFA">
              <w:rPr>
                <w:rFonts w:ascii="Arial" w:hAnsi="Arial" w:cs="Arial"/>
                <w:sz w:val="26"/>
                <w:szCs w:val="26"/>
                <w:lang w:val="fr-FR"/>
              </w:rPr>
              <w:t>V</w:t>
            </w:r>
            <w:r w:rsidRPr="00602E21">
              <w:rPr>
                <w:rFonts w:ascii="Arial" w:hAnsi="Arial" w:cs="Arial"/>
                <w:sz w:val="26"/>
                <w:szCs w:val="26"/>
                <w:lang w:val="fr-FR"/>
              </w:rPr>
              <w:t>A dans les politiques et les prestations concernant les personnes handicapées</w:t>
            </w:r>
            <w:r w:rsidR="00D06FFA">
              <w:rPr>
                <w:rFonts w:ascii="Arial" w:hAnsi="Arial" w:cs="Arial"/>
                <w:sz w:val="26"/>
                <w:szCs w:val="26"/>
                <w:lang w:val="fr-FR"/>
              </w:rPr>
              <w:t>.</w:t>
            </w:r>
            <w:r w:rsidRPr="00602E21">
              <w:rPr>
                <w:rFonts w:ascii="Arial" w:hAnsi="Arial" w:cs="Arial"/>
                <w:sz w:val="26"/>
                <w:szCs w:val="26"/>
                <w:lang w:val="fr-FR"/>
              </w:rPr>
              <w:t xml:space="preserve"> </w:t>
            </w:r>
          </w:p>
        </w:tc>
      </w:tr>
      <w:tr w:rsidR="00AA7682" w:rsidRPr="00D06FFA" w14:paraId="2369850F" w14:textId="77777777" w:rsidTr="00781618">
        <w:tc>
          <w:tcPr>
            <w:tcW w:w="361" w:type="dxa"/>
          </w:tcPr>
          <w:p w14:paraId="660E7B58" w14:textId="77777777" w:rsidR="00AA7682" w:rsidRPr="00602E21" w:rsidRDefault="00AA7682" w:rsidP="00A07F66">
            <w:pPr>
              <w:jc w:val="both"/>
              <w:rPr>
                <w:rFonts w:ascii="Arial" w:hAnsi="Arial" w:cs="Arial"/>
                <w:sz w:val="26"/>
                <w:szCs w:val="26"/>
                <w:lang w:val="fr-FR"/>
              </w:rPr>
            </w:pPr>
            <w:r w:rsidRPr="00602E21">
              <w:rPr>
                <w:rFonts w:ascii="Arial" w:hAnsi="Arial" w:cs="Arial"/>
                <w:sz w:val="26"/>
                <w:szCs w:val="26"/>
                <w:lang w:val="fr-FR"/>
              </w:rPr>
              <w:t>3</w:t>
            </w:r>
          </w:p>
        </w:tc>
        <w:tc>
          <w:tcPr>
            <w:tcW w:w="5129" w:type="dxa"/>
          </w:tcPr>
          <w:p w14:paraId="549EB942" w14:textId="77777777" w:rsidR="00AA7682" w:rsidRPr="00602E21" w:rsidRDefault="0059673C" w:rsidP="00D06FFA">
            <w:pPr>
              <w:jc w:val="both"/>
              <w:rPr>
                <w:rFonts w:ascii="Arial" w:hAnsi="Arial" w:cs="Arial"/>
                <w:sz w:val="26"/>
                <w:szCs w:val="26"/>
                <w:lang w:val="fr-FR"/>
              </w:rPr>
            </w:pPr>
            <w:r w:rsidRPr="00602E21">
              <w:rPr>
                <w:rFonts w:ascii="Arial" w:hAnsi="Arial" w:cs="Arial"/>
                <w:sz w:val="26"/>
                <w:szCs w:val="26"/>
                <w:lang w:val="fr-FR"/>
              </w:rPr>
              <w:t>Cancer de la peau : accès à des soins de santé adéquats</w:t>
            </w:r>
          </w:p>
        </w:tc>
        <w:tc>
          <w:tcPr>
            <w:tcW w:w="2747" w:type="dxa"/>
          </w:tcPr>
          <w:p w14:paraId="6835EE18" w14:textId="77777777" w:rsidR="00AA7682" w:rsidRPr="00602E21" w:rsidRDefault="00A175CC" w:rsidP="00A07F66">
            <w:pPr>
              <w:jc w:val="both"/>
              <w:rPr>
                <w:rFonts w:ascii="Arial" w:hAnsi="Arial" w:cs="Arial"/>
                <w:sz w:val="26"/>
                <w:szCs w:val="26"/>
                <w:lang w:val="fr-FR"/>
              </w:rPr>
            </w:pPr>
            <w:r w:rsidRPr="00602E21">
              <w:rPr>
                <w:rFonts w:ascii="Arial" w:hAnsi="Arial" w:cs="Arial"/>
                <w:sz w:val="26"/>
                <w:szCs w:val="26"/>
                <w:lang w:val="fr-FR"/>
              </w:rPr>
              <w:t xml:space="preserve">État </w:t>
            </w:r>
          </w:p>
        </w:tc>
        <w:tc>
          <w:tcPr>
            <w:tcW w:w="1123" w:type="dxa"/>
          </w:tcPr>
          <w:p w14:paraId="77FBF5BE" w14:textId="77777777" w:rsidR="00AA7682" w:rsidRPr="00602E21" w:rsidRDefault="00AA7682" w:rsidP="00A07F66">
            <w:pPr>
              <w:jc w:val="both"/>
              <w:rPr>
                <w:rFonts w:ascii="Arial" w:hAnsi="Arial" w:cs="Arial"/>
                <w:sz w:val="26"/>
                <w:szCs w:val="26"/>
                <w:lang w:val="fr-FR"/>
              </w:rPr>
            </w:pPr>
            <w:r w:rsidRPr="00602E21">
              <w:rPr>
                <w:rFonts w:ascii="Arial" w:hAnsi="Arial" w:cs="Arial"/>
                <w:sz w:val="26"/>
                <w:szCs w:val="26"/>
                <w:lang w:val="fr-FR"/>
              </w:rPr>
              <w:t>I à L</w:t>
            </w:r>
          </w:p>
        </w:tc>
        <w:tc>
          <w:tcPr>
            <w:tcW w:w="4590" w:type="dxa"/>
          </w:tcPr>
          <w:p w14:paraId="180F70DD" w14:textId="5629A543" w:rsidR="00AA7682" w:rsidRPr="00602E21" w:rsidRDefault="00AA7682" w:rsidP="002654E0">
            <w:pPr>
              <w:jc w:val="both"/>
              <w:rPr>
                <w:rFonts w:ascii="Arial" w:hAnsi="Arial" w:cs="Arial"/>
                <w:sz w:val="26"/>
                <w:szCs w:val="26"/>
                <w:lang w:val="fr-FR"/>
              </w:rPr>
            </w:pPr>
            <w:r w:rsidRPr="00602E21">
              <w:rPr>
                <w:rFonts w:ascii="Arial" w:hAnsi="Arial" w:cs="Arial"/>
                <w:sz w:val="26"/>
                <w:szCs w:val="26"/>
                <w:lang w:val="fr-FR"/>
              </w:rPr>
              <w:t xml:space="preserve">Organiser une distribution des produits de protection solaire </w:t>
            </w:r>
            <w:r w:rsidR="002654E0">
              <w:rPr>
                <w:rFonts w:ascii="Arial" w:hAnsi="Arial" w:cs="Arial"/>
                <w:sz w:val="26"/>
                <w:szCs w:val="26"/>
                <w:lang w:val="fr-FR"/>
              </w:rPr>
              <w:t xml:space="preserve">sur l’ensemble du territoire </w:t>
            </w:r>
            <w:r w:rsidRPr="00602E21">
              <w:rPr>
                <w:rFonts w:ascii="Arial" w:hAnsi="Arial" w:cs="Arial"/>
                <w:sz w:val="26"/>
                <w:szCs w:val="26"/>
                <w:lang w:val="fr-FR"/>
              </w:rPr>
              <w:t xml:space="preserve">et offrir des traitements gratuits contre le cancer. Rembourser les frais de déplacement si la distance est grande entre </w:t>
            </w:r>
            <w:r w:rsidR="002654E0">
              <w:rPr>
                <w:rFonts w:ascii="Arial" w:hAnsi="Arial" w:cs="Arial"/>
                <w:sz w:val="26"/>
                <w:szCs w:val="26"/>
                <w:lang w:val="fr-FR"/>
              </w:rPr>
              <w:t>la communauté d’où vient la personne ayant besoin de soins</w:t>
            </w:r>
            <w:r w:rsidRPr="00602E21">
              <w:rPr>
                <w:rFonts w:ascii="Arial" w:hAnsi="Arial" w:cs="Arial"/>
                <w:sz w:val="26"/>
                <w:szCs w:val="26"/>
                <w:lang w:val="fr-FR"/>
              </w:rPr>
              <w:t xml:space="preserve"> et le lieu des soins</w:t>
            </w:r>
            <w:r w:rsidR="00D06FFA">
              <w:rPr>
                <w:rFonts w:ascii="Arial" w:hAnsi="Arial" w:cs="Arial"/>
                <w:sz w:val="26"/>
                <w:szCs w:val="26"/>
                <w:lang w:val="fr-FR"/>
              </w:rPr>
              <w:t>.</w:t>
            </w:r>
            <w:r w:rsidRPr="00602E21">
              <w:rPr>
                <w:rFonts w:ascii="Arial" w:hAnsi="Arial" w:cs="Arial"/>
                <w:sz w:val="26"/>
                <w:szCs w:val="26"/>
                <w:lang w:val="fr-FR"/>
              </w:rPr>
              <w:t xml:space="preserve"> S’assurer qu’il n’y a pas d’exposition au soleil à l’école, sur le </w:t>
            </w:r>
            <w:r w:rsidRPr="00602E21">
              <w:rPr>
                <w:rFonts w:ascii="Arial" w:hAnsi="Arial" w:cs="Arial"/>
                <w:sz w:val="26"/>
                <w:szCs w:val="26"/>
                <w:lang w:val="fr-FR"/>
              </w:rPr>
              <w:lastRenderedPageBreak/>
              <w:t>lieu de travail, ou dans l’accès aux services gouvernementaux. Utiliser des cliniques mobiles (meilleure pratique)</w:t>
            </w:r>
            <w:r w:rsidR="00D06FFA">
              <w:rPr>
                <w:rFonts w:ascii="Arial" w:hAnsi="Arial" w:cs="Arial"/>
                <w:sz w:val="26"/>
                <w:szCs w:val="26"/>
                <w:lang w:val="fr-FR"/>
              </w:rPr>
              <w:t>.</w:t>
            </w:r>
          </w:p>
        </w:tc>
      </w:tr>
      <w:tr w:rsidR="001E5015" w:rsidRPr="00E71157" w14:paraId="506F2B16" w14:textId="77777777" w:rsidTr="00781618">
        <w:tc>
          <w:tcPr>
            <w:tcW w:w="361" w:type="dxa"/>
          </w:tcPr>
          <w:p w14:paraId="222261D3" w14:textId="77777777" w:rsidR="001E5015" w:rsidRPr="00602E21" w:rsidRDefault="00AA7682" w:rsidP="00A07F66">
            <w:pPr>
              <w:jc w:val="both"/>
              <w:rPr>
                <w:rFonts w:ascii="Arial" w:hAnsi="Arial" w:cs="Arial"/>
                <w:sz w:val="26"/>
                <w:szCs w:val="26"/>
                <w:lang w:val="fr-FR"/>
              </w:rPr>
            </w:pPr>
            <w:r w:rsidRPr="00602E21">
              <w:rPr>
                <w:rFonts w:ascii="Arial" w:hAnsi="Arial" w:cs="Arial"/>
                <w:sz w:val="26"/>
                <w:szCs w:val="26"/>
                <w:lang w:val="fr-FR"/>
              </w:rPr>
              <w:lastRenderedPageBreak/>
              <w:t>4</w:t>
            </w:r>
          </w:p>
        </w:tc>
        <w:tc>
          <w:tcPr>
            <w:tcW w:w="5129" w:type="dxa"/>
          </w:tcPr>
          <w:p w14:paraId="1C0F992C" w14:textId="59724F5D" w:rsidR="001E5015" w:rsidRPr="00602E21" w:rsidRDefault="002654E0" w:rsidP="00F90B01">
            <w:pPr>
              <w:jc w:val="both"/>
              <w:rPr>
                <w:rFonts w:ascii="Arial" w:hAnsi="Arial" w:cs="Arial"/>
                <w:sz w:val="26"/>
                <w:szCs w:val="26"/>
                <w:lang w:val="fr-FR"/>
              </w:rPr>
            </w:pPr>
            <w:proofErr w:type="spellStart"/>
            <w:r>
              <w:rPr>
                <w:rFonts w:ascii="Arial" w:hAnsi="Arial" w:cs="Arial"/>
                <w:sz w:val="26"/>
                <w:szCs w:val="26"/>
                <w:lang w:val="fr-FR"/>
              </w:rPr>
              <w:t>Intersectionnalité</w:t>
            </w:r>
            <w:proofErr w:type="spellEnd"/>
            <w:r>
              <w:rPr>
                <w:rFonts w:ascii="Arial" w:hAnsi="Arial" w:cs="Arial"/>
                <w:sz w:val="26"/>
                <w:szCs w:val="26"/>
                <w:lang w:val="fr-FR"/>
              </w:rPr>
              <w:t xml:space="preserve"> - </w:t>
            </w:r>
            <w:r w:rsidR="001E5015" w:rsidRPr="00602E21">
              <w:rPr>
                <w:rFonts w:ascii="Arial" w:hAnsi="Arial" w:cs="Arial"/>
                <w:sz w:val="26"/>
                <w:szCs w:val="26"/>
                <w:lang w:val="fr-FR"/>
              </w:rPr>
              <w:t xml:space="preserve">Appliquer </w:t>
            </w:r>
            <w:r w:rsidR="00F90B01">
              <w:rPr>
                <w:rFonts w:ascii="Arial" w:hAnsi="Arial" w:cs="Arial"/>
                <w:sz w:val="26"/>
                <w:szCs w:val="26"/>
                <w:lang w:val="fr-FR"/>
              </w:rPr>
              <w:t>une approche intégrale aux différents types de discrimination que subissent simultanément les PVA</w:t>
            </w:r>
          </w:p>
        </w:tc>
        <w:tc>
          <w:tcPr>
            <w:tcW w:w="2747" w:type="dxa"/>
          </w:tcPr>
          <w:p w14:paraId="1D73E555" w14:textId="77777777" w:rsidR="001E5015"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État et toutes les parties prenantes</w:t>
            </w:r>
          </w:p>
        </w:tc>
        <w:tc>
          <w:tcPr>
            <w:tcW w:w="1123" w:type="dxa"/>
          </w:tcPr>
          <w:p w14:paraId="0231B823" w14:textId="77777777" w:rsidR="001E5015"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I à L</w:t>
            </w:r>
          </w:p>
        </w:tc>
        <w:tc>
          <w:tcPr>
            <w:tcW w:w="4590" w:type="dxa"/>
          </w:tcPr>
          <w:p w14:paraId="4871CA6A" w14:textId="62807974" w:rsidR="001E5015" w:rsidRPr="00602E21" w:rsidRDefault="00063344" w:rsidP="00063344">
            <w:pPr>
              <w:jc w:val="both"/>
              <w:rPr>
                <w:rFonts w:ascii="Arial" w:hAnsi="Arial" w:cs="Arial"/>
                <w:sz w:val="26"/>
                <w:szCs w:val="26"/>
                <w:lang w:val="fr-FR"/>
              </w:rPr>
            </w:pPr>
            <w:r>
              <w:rPr>
                <w:rFonts w:ascii="Arial" w:hAnsi="Arial" w:cs="Arial"/>
                <w:sz w:val="26"/>
                <w:szCs w:val="26"/>
                <w:lang w:val="fr-FR"/>
              </w:rPr>
              <w:t xml:space="preserve">Pour lutter contre la discrimination dont </w:t>
            </w:r>
            <w:proofErr w:type="gramStart"/>
            <w:r>
              <w:rPr>
                <w:rFonts w:ascii="Arial" w:hAnsi="Arial" w:cs="Arial"/>
                <w:sz w:val="26"/>
                <w:szCs w:val="26"/>
                <w:lang w:val="fr-FR"/>
              </w:rPr>
              <w:t>font</w:t>
            </w:r>
            <w:proofErr w:type="gramEnd"/>
            <w:r>
              <w:rPr>
                <w:rFonts w:ascii="Arial" w:hAnsi="Arial" w:cs="Arial"/>
                <w:sz w:val="26"/>
                <w:szCs w:val="26"/>
                <w:lang w:val="fr-FR"/>
              </w:rPr>
              <w:t xml:space="preserve"> l’objet les PVA. a</w:t>
            </w:r>
            <w:r w:rsidR="00BF7104">
              <w:rPr>
                <w:rFonts w:ascii="Arial" w:hAnsi="Arial" w:cs="Arial"/>
                <w:sz w:val="26"/>
                <w:szCs w:val="26"/>
                <w:lang w:val="fr-FR"/>
              </w:rPr>
              <w:t>dopter une approche intégrale et transversale à</w:t>
            </w:r>
            <w:r w:rsidR="001E5015" w:rsidRPr="00602E21">
              <w:rPr>
                <w:rFonts w:ascii="Arial" w:hAnsi="Arial" w:cs="Arial"/>
                <w:sz w:val="26"/>
                <w:szCs w:val="26"/>
                <w:lang w:val="fr-FR"/>
              </w:rPr>
              <w:t xml:space="preserve"> toutes les questions concernant les femmes, les enfants et les questions de discrimination basée sur la couleur de la peau</w:t>
            </w:r>
            <w:r>
              <w:rPr>
                <w:rFonts w:ascii="Arial" w:hAnsi="Arial" w:cs="Arial"/>
                <w:sz w:val="26"/>
                <w:szCs w:val="26"/>
                <w:lang w:val="fr-FR"/>
              </w:rPr>
              <w:t>,</w:t>
            </w:r>
            <w:r w:rsidR="001E5015" w:rsidRPr="00602E21">
              <w:rPr>
                <w:rFonts w:ascii="Arial" w:hAnsi="Arial" w:cs="Arial"/>
                <w:sz w:val="26"/>
                <w:szCs w:val="26"/>
                <w:lang w:val="fr-FR"/>
              </w:rPr>
              <w:t xml:space="preserve"> </w:t>
            </w:r>
            <w:r w:rsidR="00BF7104">
              <w:rPr>
                <w:rFonts w:ascii="Arial" w:hAnsi="Arial" w:cs="Arial"/>
                <w:sz w:val="26"/>
                <w:szCs w:val="26"/>
                <w:lang w:val="fr-FR"/>
              </w:rPr>
              <w:t>ainsi qu’à tout autre domaine</w:t>
            </w:r>
            <w:r w:rsidR="001E5015" w:rsidRPr="00602E21">
              <w:rPr>
                <w:rFonts w:ascii="Arial" w:hAnsi="Arial" w:cs="Arial"/>
                <w:sz w:val="26"/>
                <w:szCs w:val="26"/>
                <w:lang w:val="fr-FR"/>
              </w:rPr>
              <w:t xml:space="preserve">. </w:t>
            </w:r>
          </w:p>
        </w:tc>
      </w:tr>
    </w:tbl>
    <w:p w14:paraId="53D4CF05" w14:textId="77777777" w:rsidR="00317474" w:rsidRDefault="00317474" w:rsidP="00317474">
      <w:pPr>
        <w:tabs>
          <w:tab w:val="left" w:pos="1665"/>
        </w:tabs>
        <w:jc w:val="both"/>
        <w:rPr>
          <w:rFonts w:ascii="Arial" w:hAnsi="Arial" w:cs="Arial"/>
          <w:sz w:val="28"/>
          <w:szCs w:val="28"/>
          <w:u w:val="single"/>
          <w:lang w:val="fr-FR"/>
        </w:rPr>
      </w:pPr>
      <w:r>
        <w:rPr>
          <w:rFonts w:ascii="Arial" w:hAnsi="Arial" w:cs="Arial"/>
          <w:sz w:val="28"/>
          <w:szCs w:val="28"/>
          <w:u w:val="single"/>
          <w:lang w:val="fr-FR"/>
        </w:rPr>
        <w:tab/>
      </w:r>
    </w:p>
    <w:p w14:paraId="2CD8EFB7" w14:textId="77777777" w:rsidR="00781618" w:rsidRDefault="00781618" w:rsidP="00317474">
      <w:pPr>
        <w:tabs>
          <w:tab w:val="left" w:pos="1665"/>
        </w:tabs>
        <w:jc w:val="both"/>
        <w:rPr>
          <w:rFonts w:ascii="Arial" w:hAnsi="Arial" w:cs="Arial"/>
          <w:sz w:val="28"/>
          <w:szCs w:val="28"/>
          <w:u w:val="single"/>
          <w:lang w:val="fr-FR"/>
        </w:rPr>
      </w:pPr>
    </w:p>
    <w:p w14:paraId="20E658A2" w14:textId="77777777" w:rsidR="00781618" w:rsidRPr="00E71157" w:rsidRDefault="00781618" w:rsidP="00781618">
      <w:pPr>
        <w:rPr>
          <w:rFonts w:eastAsiaTheme="minorEastAsia"/>
          <w:b/>
          <w:bCs/>
          <w:noProof/>
          <w:color w:val="1F497D"/>
          <w:sz w:val="20"/>
          <w:szCs w:val="20"/>
          <w:lang w:val="fr-CH" w:eastAsia="en-CA"/>
        </w:rPr>
      </w:pPr>
    </w:p>
    <w:p w14:paraId="3FE2F014" w14:textId="77777777" w:rsidR="00781618" w:rsidRPr="00E71157" w:rsidRDefault="00781618" w:rsidP="00781618">
      <w:pPr>
        <w:rPr>
          <w:rFonts w:eastAsiaTheme="minorEastAsia"/>
          <w:b/>
          <w:bCs/>
          <w:noProof/>
          <w:color w:val="1F497D"/>
          <w:sz w:val="28"/>
          <w:szCs w:val="28"/>
          <w:lang w:val="fr-CH" w:eastAsia="en-CA"/>
        </w:rPr>
      </w:pPr>
      <w:r w:rsidRPr="00E71157">
        <w:rPr>
          <w:rFonts w:eastAsiaTheme="minorEastAsia"/>
          <w:b/>
          <w:bCs/>
          <w:noProof/>
          <w:color w:val="1F497D"/>
          <w:sz w:val="28"/>
          <w:szCs w:val="28"/>
          <w:lang w:val="fr-CH" w:eastAsia="en-CA"/>
        </w:rPr>
        <w:t>Ikponwosa ERO (Ms)</w:t>
      </w:r>
    </w:p>
    <w:p w14:paraId="00211612" w14:textId="77777777" w:rsidR="00781618" w:rsidRPr="00E71157" w:rsidRDefault="00781618" w:rsidP="00781618">
      <w:pPr>
        <w:rPr>
          <w:rFonts w:eastAsiaTheme="minorEastAsia"/>
          <w:noProof/>
          <w:color w:val="1F497D"/>
          <w:sz w:val="28"/>
          <w:szCs w:val="28"/>
          <w:lang w:val="fr-CH" w:eastAsia="en-CA"/>
        </w:rPr>
      </w:pPr>
      <w:r w:rsidRPr="00E71157">
        <w:rPr>
          <w:rFonts w:eastAsiaTheme="minorEastAsia"/>
          <w:noProof/>
          <w:color w:val="1F497D"/>
          <w:sz w:val="28"/>
          <w:szCs w:val="28"/>
          <w:lang w:val="fr-CH" w:eastAsia="en-CA"/>
        </w:rPr>
        <w:t xml:space="preserve">UN Independent Expert /Albinism </w:t>
      </w:r>
    </w:p>
    <w:p w14:paraId="10586C1C" w14:textId="77777777" w:rsidR="00781618" w:rsidRPr="00E71157" w:rsidRDefault="00781618" w:rsidP="00781618">
      <w:pPr>
        <w:rPr>
          <w:rFonts w:eastAsiaTheme="minorEastAsia"/>
          <w:noProof/>
          <w:color w:val="1F497D"/>
          <w:sz w:val="28"/>
          <w:szCs w:val="28"/>
          <w:lang w:val="fr-CH" w:eastAsia="en-CA"/>
        </w:rPr>
      </w:pPr>
      <w:r w:rsidRPr="00E71157">
        <w:rPr>
          <w:rFonts w:eastAsiaTheme="minorEastAsia"/>
          <w:noProof/>
          <w:color w:val="1F497D"/>
          <w:sz w:val="28"/>
          <w:szCs w:val="28"/>
          <w:lang w:val="fr-CH" w:eastAsia="en-CA"/>
        </w:rPr>
        <w:t xml:space="preserve">Submit reports :  </w:t>
      </w:r>
      <w:hyperlink r:id="rId9" w:history="1">
        <w:r w:rsidRPr="00E71157">
          <w:rPr>
            <w:rStyle w:val="Hyperlink"/>
            <w:rFonts w:eastAsiaTheme="minorEastAsia"/>
            <w:noProof/>
            <w:sz w:val="28"/>
            <w:szCs w:val="28"/>
            <w:lang w:val="fr-CH" w:eastAsia="en-CA"/>
          </w:rPr>
          <w:t>albinism@ohchr.org</w:t>
        </w:r>
      </w:hyperlink>
    </w:p>
    <w:p w14:paraId="25C2C293" w14:textId="04EB6496" w:rsidR="00781618" w:rsidRPr="00E71157" w:rsidRDefault="00781618" w:rsidP="00781618">
      <w:pPr>
        <w:rPr>
          <w:rFonts w:eastAsiaTheme="minorEastAsia"/>
          <w:noProof/>
          <w:color w:val="1F497D"/>
          <w:sz w:val="28"/>
          <w:szCs w:val="28"/>
          <w:lang w:val="fr-CH" w:eastAsia="en-CA"/>
        </w:rPr>
      </w:pPr>
      <w:r w:rsidRPr="00E71157">
        <w:rPr>
          <w:rFonts w:eastAsiaTheme="minorEastAsia"/>
          <w:noProof/>
          <w:color w:val="1F497D"/>
          <w:sz w:val="28"/>
          <w:szCs w:val="28"/>
          <w:lang w:val="fr-CH" w:eastAsia="en-CA"/>
        </w:rPr>
        <w:t>Facts &amp; Stories: albinism.ohchr.org</w:t>
      </w:r>
    </w:p>
    <w:p w14:paraId="3BAF54CC" w14:textId="77777777" w:rsidR="00781618" w:rsidRPr="00E71157" w:rsidRDefault="00781618" w:rsidP="00781618">
      <w:pPr>
        <w:rPr>
          <w:rFonts w:eastAsiaTheme="minorEastAsia"/>
          <w:noProof/>
          <w:color w:val="1F497D"/>
          <w:sz w:val="28"/>
          <w:szCs w:val="28"/>
          <w:lang w:val="fr-CH" w:eastAsia="en-CA"/>
        </w:rPr>
      </w:pPr>
      <w:r w:rsidRPr="00E71157">
        <w:rPr>
          <w:rFonts w:eastAsiaTheme="minorEastAsia"/>
          <w:noProof/>
          <w:color w:val="1F497D"/>
          <w:sz w:val="28"/>
          <w:szCs w:val="28"/>
          <w:lang w:val="fr-CH" w:eastAsia="en-CA"/>
        </w:rPr>
        <w:t xml:space="preserve">Personal Email: </w:t>
      </w:r>
      <w:hyperlink r:id="rId10" w:history="1">
        <w:r w:rsidRPr="00E71157">
          <w:rPr>
            <w:rStyle w:val="Hyperlink"/>
            <w:rFonts w:eastAsiaTheme="minorEastAsia"/>
            <w:noProof/>
            <w:sz w:val="28"/>
            <w:szCs w:val="28"/>
            <w:lang w:val="fr-CH" w:eastAsia="en-CA"/>
          </w:rPr>
          <w:t>ik.ero@unalbnism.org</w:t>
        </w:r>
      </w:hyperlink>
    </w:p>
    <w:p w14:paraId="5054F651" w14:textId="77777777" w:rsidR="00781618" w:rsidRPr="00781618" w:rsidRDefault="00781618" w:rsidP="00781618">
      <w:pPr>
        <w:rPr>
          <w:rFonts w:eastAsiaTheme="minorEastAsia"/>
          <w:noProof/>
          <w:color w:val="1F497D"/>
          <w:sz w:val="28"/>
          <w:szCs w:val="28"/>
          <w:lang w:eastAsia="en-CA"/>
        </w:rPr>
      </w:pPr>
      <w:r w:rsidRPr="00781618">
        <w:rPr>
          <w:rFonts w:eastAsiaTheme="minorEastAsia"/>
          <w:noProof/>
          <w:color w:val="1F497D"/>
          <w:sz w:val="28"/>
          <w:szCs w:val="28"/>
          <w:lang w:eastAsia="en-CA"/>
        </w:rPr>
        <w:t>Social Media: @unalbinism</w:t>
      </w:r>
    </w:p>
    <w:p w14:paraId="667A63F4" w14:textId="77777777" w:rsidR="00781618" w:rsidRPr="00781618" w:rsidRDefault="00781618" w:rsidP="00781618">
      <w:pPr>
        <w:rPr>
          <w:sz w:val="28"/>
          <w:szCs w:val="28"/>
        </w:rPr>
      </w:pPr>
    </w:p>
    <w:p w14:paraId="20221047" w14:textId="2DC8EE9A" w:rsidR="00781618" w:rsidRPr="00781618" w:rsidRDefault="00781618" w:rsidP="00317474">
      <w:pPr>
        <w:tabs>
          <w:tab w:val="left" w:pos="1665"/>
        </w:tabs>
        <w:jc w:val="both"/>
        <w:rPr>
          <w:rFonts w:ascii="Arial" w:hAnsi="Arial" w:cs="Arial"/>
          <w:sz w:val="28"/>
          <w:szCs w:val="28"/>
          <w:u w:val="single"/>
        </w:rPr>
      </w:pPr>
    </w:p>
    <w:sectPr w:rsidR="00781618" w:rsidRPr="00781618" w:rsidSect="00B73408">
      <w:footerReference w:type="default" r:id="rId11"/>
      <w:pgSz w:w="15840" w:h="12240" w:orient="landscape"/>
      <w:pgMar w:top="1080" w:right="1440" w:bottom="72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C5D98B" w15:done="0"/>
  <w15:commentEx w15:paraId="0B377F84" w15:done="0"/>
  <w15:commentEx w15:paraId="6B23B2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A98FD" w14:textId="77777777" w:rsidR="00242ACA" w:rsidRDefault="00242ACA" w:rsidP="00E67AE5">
      <w:pPr>
        <w:spacing w:after="0" w:line="240" w:lineRule="auto"/>
      </w:pPr>
      <w:r>
        <w:separator/>
      </w:r>
    </w:p>
  </w:endnote>
  <w:endnote w:type="continuationSeparator" w:id="0">
    <w:p w14:paraId="3E129A02" w14:textId="77777777" w:rsidR="00242ACA" w:rsidRDefault="00242ACA" w:rsidP="00E6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263870"/>
      <w:docPartObj>
        <w:docPartGallery w:val="Page Numbers (Bottom of Page)"/>
        <w:docPartUnique/>
      </w:docPartObj>
    </w:sdtPr>
    <w:sdtEndPr>
      <w:rPr>
        <w:lang w:val="fr-FR"/>
      </w:rPr>
    </w:sdtEndPr>
    <w:sdtContent>
      <w:p w14:paraId="421955FE" w14:textId="67417A46" w:rsidR="009E6538" w:rsidRDefault="009E6538">
        <w:pPr>
          <w:pStyle w:val="Footer"/>
          <w:jc w:val="right"/>
        </w:pPr>
        <w:r>
          <w:rPr>
            <w:lang w:val="fr-FR"/>
          </w:rPr>
          <w:fldChar w:fldCharType="begin"/>
        </w:r>
        <w:r>
          <w:rPr>
            <w:lang w:val="fr-FR"/>
          </w:rPr>
          <w:instrText xml:space="preserve"> PAGE   \* MERGEFORMAT </w:instrText>
        </w:r>
        <w:r>
          <w:rPr>
            <w:lang w:val="fr-FR"/>
          </w:rPr>
          <w:fldChar w:fldCharType="separate"/>
        </w:r>
        <w:r w:rsidR="00F82DD6">
          <w:rPr>
            <w:noProof/>
            <w:lang w:val="fr-FR"/>
          </w:rPr>
          <w:t>9</w:t>
        </w:r>
        <w:r>
          <w:rPr>
            <w:lang w:val="fr-FR"/>
          </w:rPr>
          <w:fldChar w:fldCharType="end"/>
        </w:r>
      </w:p>
    </w:sdtContent>
  </w:sdt>
  <w:p w14:paraId="6104CD95" w14:textId="77777777" w:rsidR="009E6538" w:rsidRDefault="009E6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C0218" w14:textId="77777777" w:rsidR="00242ACA" w:rsidRDefault="00242ACA" w:rsidP="00E67AE5">
      <w:pPr>
        <w:spacing w:after="0" w:line="240" w:lineRule="auto"/>
      </w:pPr>
      <w:r>
        <w:separator/>
      </w:r>
    </w:p>
  </w:footnote>
  <w:footnote w:type="continuationSeparator" w:id="0">
    <w:p w14:paraId="0ED5332E" w14:textId="77777777" w:rsidR="00242ACA" w:rsidRDefault="00242ACA" w:rsidP="00E67AE5">
      <w:pPr>
        <w:spacing w:after="0" w:line="240" w:lineRule="auto"/>
      </w:pPr>
      <w:r>
        <w:continuationSeparator/>
      </w:r>
    </w:p>
  </w:footnote>
  <w:footnote w:id="1">
    <w:p w14:paraId="2BB131DC" w14:textId="0801668C" w:rsidR="00E67AE5" w:rsidRPr="00E67AE5" w:rsidRDefault="00E67AE5">
      <w:pPr>
        <w:pStyle w:val="FootnoteText"/>
        <w:rPr>
          <w:lang w:val="fr-FR"/>
        </w:rPr>
      </w:pPr>
      <w:r>
        <w:rPr>
          <w:rStyle w:val="FootnoteReference"/>
          <w:lang w:val="fr-FR"/>
        </w:rPr>
        <w:footnoteRef/>
      </w:r>
      <w:r>
        <w:rPr>
          <w:lang w:val="fr-FR"/>
        </w:rPr>
        <w:t xml:space="preserve"> Le Haut-Commissariat aux droits de l'homme</w:t>
      </w:r>
      <w:r w:rsidR="00302843">
        <w:rPr>
          <w:lang w:val="fr-FR"/>
        </w:rPr>
        <w:t xml:space="preserve"> </w:t>
      </w:r>
      <w:r>
        <w:rPr>
          <w:lang w:val="fr-FR"/>
        </w:rPr>
        <w:t>(OHCHR), l’UNESCO, l’UNICEF, le PNUD</w:t>
      </w:r>
    </w:p>
  </w:footnote>
  <w:footnote w:id="2">
    <w:p w14:paraId="47D28F8D" w14:textId="77777777" w:rsidR="000A55FA" w:rsidRPr="00602E21" w:rsidRDefault="000A55FA">
      <w:pPr>
        <w:pStyle w:val="FootnoteText"/>
        <w:rPr>
          <w:lang w:val="fr-CA"/>
        </w:rPr>
      </w:pPr>
      <w:r>
        <w:rPr>
          <w:rStyle w:val="FootnoteReference"/>
          <w:lang w:val="fr-FR"/>
        </w:rPr>
        <w:footnoteRef/>
      </w:r>
      <w:r>
        <w:rPr>
          <w:lang w:val="fr-FR"/>
        </w:rPr>
        <w:t>« Renforcer les moyens de mise en œuvre et revitaliser le partenariat global pour un développement durable »</w:t>
      </w:r>
    </w:p>
  </w:footnote>
  <w:footnote w:id="3">
    <w:p w14:paraId="73D9EAC3" w14:textId="77777777" w:rsidR="00445823" w:rsidRPr="00602E21" w:rsidRDefault="00445823" w:rsidP="00445823">
      <w:pPr>
        <w:pStyle w:val="HChG"/>
        <w:tabs>
          <w:tab w:val="clear" w:pos="851"/>
          <w:tab w:val="right" w:pos="0"/>
        </w:tabs>
        <w:spacing w:after="0" w:line="240" w:lineRule="auto"/>
        <w:ind w:left="90" w:firstLine="36"/>
        <w:jc w:val="both"/>
        <w:rPr>
          <w:b w:val="0"/>
          <w:sz w:val="18"/>
          <w:szCs w:val="18"/>
          <w:lang w:val="en-CA"/>
        </w:rPr>
      </w:pPr>
      <w:r>
        <w:rPr>
          <w:rStyle w:val="FootnoteReference"/>
          <w:lang w:val="fr-FR"/>
        </w:rPr>
        <w:footnoteRef/>
      </w:r>
      <w:r>
        <w:rPr>
          <w:b w:val="0"/>
          <w:sz w:val="18"/>
          <w:lang w:val="fr-FR"/>
        </w:rPr>
        <w:t xml:space="preserve"> Les causes profondes mentionnées dans le rapport de l’expert indépendant des Nations-Unies comprennent les croyances en la sorcellerie, des préjugés sur l’albinisme, des manques dans l’application des lois, des manques dans les lois relatives au trafic de parties du corps humain ainsi que des ambiguïtés dans les lois et les pratiques sur la sorcellerie et la médecine traditionnelle. </w:t>
      </w:r>
      <w:proofErr w:type="spellStart"/>
      <w:r w:rsidRPr="00602E21">
        <w:rPr>
          <w:b w:val="0"/>
          <w:sz w:val="18"/>
          <w:lang w:val="en-CA"/>
        </w:rPr>
        <w:t>Voir</w:t>
      </w:r>
      <w:proofErr w:type="spellEnd"/>
      <w:r w:rsidRPr="00602E21">
        <w:rPr>
          <w:b w:val="0"/>
          <w:sz w:val="18"/>
          <w:lang w:val="en-CA"/>
        </w:rPr>
        <w:t xml:space="preserve"> le document </w:t>
      </w:r>
      <w:r w:rsidRPr="00445823">
        <w:rPr>
          <w:rStyle w:val="FootnoteReference"/>
          <w:b w:val="0"/>
          <w:sz w:val="18"/>
          <w:szCs w:val="18"/>
          <w:lang w:val="fr-FR"/>
        </w:rPr>
        <w:footnoteRef/>
      </w:r>
      <w:r w:rsidRPr="00602E21">
        <w:rPr>
          <w:b w:val="0"/>
          <w:sz w:val="18"/>
          <w:lang w:val="en-CA"/>
        </w:rPr>
        <w:t xml:space="preserve"> Report of the Independent Expert on Enjoyment of Human Rights by Persons with Albinism, Root causes of Attacks and Discrimination against Persons with Albinism - A preliminary Survey, 27 </w:t>
      </w:r>
      <w:proofErr w:type="spellStart"/>
      <w:r w:rsidRPr="00602E21">
        <w:rPr>
          <w:b w:val="0"/>
          <w:sz w:val="18"/>
          <w:lang w:val="en-CA"/>
        </w:rPr>
        <w:t>juillet</w:t>
      </w:r>
      <w:proofErr w:type="spellEnd"/>
      <w:r w:rsidRPr="00602E21">
        <w:rPr>
          <w:b w:val="0"/>
          <w:sz w:val="18"/>
          <w:lang w:val="en-CA"/>
        </w:rPr>
        <w:t> 2016, A/71/41016.</w:t>
      </w:r>
    </w:p>
    <w:p w14:paraId="0A10332E" w14:textId="77777777" w:rsidR="00445823" w:rsidRPr="00602E21" w:rsidRDefault="00445823" w:rsidP="00445823">
      <w:pPr>
        <w:pStyle w:val="FootnoteText"/>
        <w:jc w:val="both"/>
        <w:rPr>
          <w:sz w:val="18"/>
          <w:szCs w:val="18"/>
          <w:lang w:val="en-C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53D1"/>
    <w:multiLevelType w:val="hybridMultilevel"/>
    <w:tmpl w:val="8FE6E7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5233BF"/>
    <w:multiLevelType w:val="hybridMultilevel"/>
    <w:tmpl w:val="D7B61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9147A1A"/>
    <w:multiLevelType w:val="hybridMultilevel"/>
    <w:tmpl w:val="D00CE57A"/>
    <w:lvl w:ilvl="0" w:tplc="65F61A8C">
      <w:start w:val="2017"/>
      <w:numFmt w:val="bullet"/>
      <w:lvlText w:val="-"/>
      <w:lvlJc w:val="left"/>
      <w:pPr>
        <w:ind w:left="2520" w:hanging="360"/>
      </w:pPr>
      <w:rPr>
        <w:rFonts w:ascii="Adobe Myungjo Std M" w:eastAsia="Adobe Myungjo Std M" w:hAnsi="Adobe Myungjo Std M" w:cs="Arial" w:hint="eastAsia"/>
        <w:u w:val="none"/>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nsid w:val="6CD570AF"/>
    <w:multiLevelType w:val="hybridMultilevel"/>
    <w:tmpl w:val="5FD03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F531FCD"/>
    <w:multiLevelType w:val="hybridMultilevel"/>
    <w:tmpl w:val="64883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241749F"/>
    <w:multiLevelType w:val="hybridMultilevel"/>
    <w:tmpl w:val="96863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aud Chaltin">
    <w15:presenceInfo w15:providerId="None" w15:userId="Arnaud Chal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E5"/>
    <w:rsid w:val="00045201"/>
    <w:rsid w:val="000529E3"/>
    <w:rsid w:val="00063344"/>
    <w:rsid w:val="000A55FA"/>
    <w:rsid w:val="00116B3E"/>
    <w:rsid w:val="00140DE2"/>
    <w:rsid w:val="001768A2"/>
    <w:rsid w:val="00191102"/>
    <w:rsid w:val="001A3ABE"/>
    <w:rsid w:val="001B3BB1"/>
    <w:rsid w:val="001E5015"/>
    <w:rsid w:val="0021173D"/>
    <w:rsid w:val="00235C6F"/>
    <w:rsid w:val="00242ACA"/>
    <w:rsid w:val="00263836"/>
    <w:rsid w:val="002654E0"/>
    <w:rsid w:val="00266EF4"/>
    <w:rsid w:val="002A2F5D"/>
    <w:rsid w:val="00302843"/>
    <w:rsid w:val="00317474"/>
    <w:rsid w:val="00352E95"/>
    <w:rsid w:val="00353C27"/>
    <w:rsid w:val="00374774"/>
    <w:rsid w:val="003C503D"/>
    <w:rsid w:val="003D312B"/>
    <w:rsid w:val="00445823"/>
    <w:rsid w:val="0047449F"/>
    <w:rsid w:val="00482E5F"/>
    <w:rsid w:val="004E1168"/>
    <w:rsid w:val="005276DD"/>
    <w:rsid w:val="00554F9D"/>
    <w:rsid w:val="00562F92"/>
    <w:rsid w:val="005941D0"/>
    <w:rsid w:val="00596299"/>
    <w:rsid w:val="0059673C"/>
    <w:rsid w:val="005C6992"/>
    <w:rsid w:val="005D3131"/>
    <w:rsid w:val="00602E21"/>
    <w:rsid w:val="00616E73"/>
    <w:rsid w:val="0062038E"/>
    <w:rsid w:val="00630BC9"/>
    <w:rsid w:val="00633E01"/>
    <w:rsid w:val="00641AE2"/>
    <w:rsid w:val="00662AB5"/>
    <w:rsid w:val="00666ED4"/>
    <w:rsid w:val="00675F26"/>
    <w:rsid w:val="006F276F"/>
    <w:rsid w:val="0077493A"/>
    <w:rsid w:val="00777332"/>
    <w:rsid w:val="00781618"/>
    <w:rsid w:val="00782723"/>
    <w:rsid w:val="00795CEB"/>
    <w:rsid w:val="007C7612"/>
    <w:rsid w:val="007D62AC"/>
    <w:rsid w:val="007E6D0F"/>
    <w:rsid w:val="0080160E"/>
    <w:rsid w:val="008342BA"/>
    <w:rsid w:val="00836353"/>
    <w:rsid w:val="008B72AB"/>
    <w:rsid w:val="008E4217"/>
    <w:rsid w:val="008E4358"/>
    <w:rsid w:val="008F179E"/>
    <w:rsid w:val="009076DE"/>
    <w:rsid w:val="00925AB5"/>
    <w:rsid w:val="009C690E"/>
    <w:rsid w:val="009E6538"/>
    <w:rsid w:val="00A175CC"/>
    <w:rsid w:val="00A4028E"/>
    <w:rsid w:val="00A43D06"/>
    <w:rsid w:val="00A4431F"/>
    <w:rsid w:val="00A45FEF"/>
    <w:rsid w:val="00A512AF"/>
    <w:rsid w:val="00AA274C"/>
    <w:rsid w:val="00AA2EFC"/>
    <w:rsid w:val="00AA7682"/>
    <w:rsid w:val="00B0313A"/>
    <w:rsid w:val="00B7174A"/>
    <w:rsid w:val="00B73408"/>
    <w:rsid w:val="00B848CF"/>
    <w:rsid w:val="00B94AAD"/>
    <w:rsid w:val="00BB1007"/>
    <w:rsid w:val="00BD4155"/>
    <w:rsid w:val="00BF7104"/>
    <w:rsid w:val="00C02993"/>
    <w:rsid w:val="00C333F9"/>
    <w:rsid w:val="00C87C4F"/>
    <w:rsid w:val="00CD33BA"/>
    <w:rsid w:val="00D06FFA"/>
    <w:rsid w:val="00D30BF5"/>
    <w:rsid w:val="00D625D3"/>
    <w:rsid w:val="00E535F5"/>
    <w:rsid w:val="00E67AE5"/>
    <w:rsid w:val="00E71157"/>
    <w:rsid w:val="00E812DC"/>
    <w:rsid w:val="00EA3700"/>
    <w:rsid w:val="00EB5AE6"/>
    <w:rsid w:val="00EE22BC"/>
    <w:rsid w:val="00EE2674"/>
    <w:rsid w:val="00F03179"/>
    <w:rsid w:val="00F223B8"/>
    <w:rsid w:val="00F82DD6"/>
    <w:rsid w:val="00F90B01"/>
    <w:rsid w:val="00F96AD9"/>
    <w:rsid w:val="00FC7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AE5"/>
    <w:rPr>
      <w:sz w:val="20"/>
      <w:szCs w:val="20"/>
      <w:lang w:val="en-GB"/>
    </w:rPr>
  </w:style>
  <w:style w:type="character" w:styleId="FootnoteReference">
    <w:name w:val="footnote reference"/>
    <w:basedOn w:val="DefaultParagraphFont"/>
    <w:uiPriority w:val="99"/>
    <w:semiHidden/>
    <w:unhideWhenUsed/>
    <w:rsid w:val="00E67AE5"/>
    <w:rPr>
      <w:vertAlign w:val="superscript"/>
    </w:rPr>
  </w:style>
  <w:style w:type="table" w:styleId="TableGrid">
    <w:name w:val="Table Grid"/>
    <w:basedOn w:val="TableNormal"/>
    <w:uiPriority w:val="59"/>
    <w:rsid w:val="00A43D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rsid w:val="0044582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customStyle="1" w:styleId="HChGChar">
    <w:name w:val="_ H _Ch_G Char"/>
    <w:link w:val="HChG"/>
    <w:rsid w:val="00445823"/>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E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38"/>
    <w:rPr>
      <w:lang w:val="en-GB"/>
    </w:rPr>
  </w:style>
  <w:style w:type="paragraph" w:styleId="Footer">
    <w:name w:val="footer"/>
    <w:basedOn w:val="Normal"/>
    <w:link w:val="FooterChar"/>
    <w:uiPriority w:val="99"/>
    <w:unhideWhenUsed/>
    <w:rsid w:val="009E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38"/>
    <w:rPr>
      <w:lang w:val="en-GB"/>
    </w:rPr>
  </w:style>
  <w:style w:type="paragraph" w:styleId="ListParagraph">
    <w:name w:val="List Paragraph"/>
    <w:basedOn w:val="Normal"/>
    <w:uiPriority w:val="34"/>
    <w:qFormat/>
    <w:rsid w:val="001768A2"/>
    <w:pPr>
      <w:ind w:left="720"/>
      <w:contextualSpacing/>
    </w:pPr>
  </w:style>
  <w:style w:type="paragraph" w:styleId="BalloonText">
    <w:name w:val="Balloon Text"/>
    <w:basedOn w:val="Normal"/>
    <w:link w:val="BalloonTextChar"/>
    <w:uiPriority w:val="99"/>
    <w:semiHidden/>
    <w:unhideWhenUsed/>
    <w:rsid w:val="00263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36"/>
    <w:rPr>
      <w:rFonts w:ascii="Segoe UI" w:hAnsi="Segoe UI" w:cs="Segoe UI"/>
      <w:sz w:val="18"/>
      <w:szCs w:val="18"/>
      <w:lang w:val="en-GB"/>
    </w:rPr>
  </w:style>
  <w:style w:type="character" w:styleId="CommentReference">
    <w:name w:val="annotation reference"/>
    <w:basedOn w:val="DefaultParagraphFont"/>
    <w:uiPriority w:val="99"/>
    <w:semiHidden/>
    <w:unhideWhenUsed/>
    <w:rsid w:val="003C503D"/>
    <w:rPr>
      <w:sz w:val="16"/>
      <w:szCs w:val="16"/>
    </w:rPr>
  </w:style>
  <w:style w:type="paragraph" w:styleId="CommentText">
    <w:name w:val="annotation text"/>
    <w:basedOn w:val="Normal"/>
    <w:link w:val="CommentTextChar"/>
    <w:uiPriority w:val="99"/>
    <w:semiHidden/>
    <w:unhideWhenUsed/>
    <w:rsid w:val="003C503D"/>
    <w:pPr>
      <w:spacing w:line="240" w:lineRule="auto"/>
    </w:pPr>
    <w:rPr>
      <w:sz w:val="20"/>
      <w:szCs w:val="20"/>
    </w:rPr>
  </w:style>
  <w:style w:type="character" w:customStyle="1" w:styleId="CommentTextChar">
    <w:name w:val="Comment Text Char"/>
    <w:basedOn w:val="DefaultParagraphFont"/>
    <w:link w:val="CommentText"/>
    <w:uiPriority w:val="99"/>
    <w:semiHidden/>
    <w:rsid w:val="003C503D"/>
    <w:rPr>
      <w:sz w:val="20"/>
      <w:szCs w:val="20"/>
      <w:lang w:val="en-GB"/>
    </w:rPr>
  </w:style>
  <w:style w:type="paragraph" w:styleId="CommentSubject">
    <w:name w:val="annotation subject"/>
    <w:basedOn w:val="CommentText"/>
    <w:next w:val="CommentText"/>
    <w:link w:val="CommentSubjectChar"/>
    <w:uiPriority w:val="99"/>
    <w:semiHidden/>
    <w:unhideWhenUsed/>
    <w:rsid w:val="003C503D"/>
    <w:rPr>
      <w:b/>
      <w:bCs/>
    </w:rPr>
  </w:style>
  <w:style w:type="character" w:customStyle="1" w:styleId="CommentSubjectChar">
    <w:name w:val="Comment Subject Char"/>
    <w:basedOn w:val="CommentTextChar"/>
    <w:link w:val="CommentSubject"/>
    <w:uiPriority w:val="99"/>
    <w:semiHidden/>
    <w:rsid w:val="003C503D"/>
    <w:rPr>
      <w:b/>
      <w:bCs/>
      <w:sz w:val="20"/>
      <w:szCs w:val="20"/>
      <w:lang w:val="en-GB"/>
    </w:rPr>
  </w:style>
  <w:style w:type="character" w:styleId="Hyperlink">
    <w:name w:val="Hyperlink"/>
    <w:basedOn w:val="DefaultParagraphFont"/>
    <w:uiPriority w:val="99"/>
    <w:semiHidden/>
    <w:unhideWhenUsed/>
    <w:rsid w:val="007816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AE5"/>
    <w:rPr>
      <w:sz w:val="20"/>
      <w:szCs w:val="20"/>
      <w:lang w:val="en-GB"/>
    </w:rPr>
  </w:style>
  <w:style w:type="character" w:styleId="FootnoteReference">
    <w:name w:val="footnote reference"/>
    <w:basedOn w:val="DefaultParagraphFont"/>
    <w:uiPriority w:val="99"/>
    <w:semiHidden/>
    <w:unhideWhenUsed/>
    <w:rsid w:val="00E67AE5"/>
    <w:rPr>
      <w:vertAlign w:val="superscript"/>
    </w:rPr>
  </w:style>
  <w:style w:type="table" w:styleId="TableGrid">
    <w:name w:val="Table Grid"/>
    <w:basedOn w:val="TableNormal"/>
    <w:uiPriority w:val="59"/>
    <w:rsid w:val="00A43D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rsid w:val="0044582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customStyle="1" w:styleId="HChGChar">
    <w:name w:val="_ H _Ch_G Char"/>
    <w:link w:val="HChG"/>
    <w:rsid w:val="00445823"/>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E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38"/>
    <w:rPr>
      <w:lang w:val="en-GB"/>
    </w:rPr>
  </w:style>
  <w:style w:type="paragraph" w:styleId="Footer">
    <w:name w:val="footer"/>
    <w:basedOn w:val="Normal"/>
    <w:link w:val="FooterChar"/>
    <w:uiPriority w:val="99"/>
    <w:unhideWhenUsed/>
    <w:rsid w:val="009E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38"/>
    <w:rPr>
      <w:lang w:val="en-GB"/>
    </w:rPr>
  </w:style>
  <w:style w:type="paragraph" w:styleId="ListParagraph">
    <w:name w:val="List Paragraph"/>
    <w:basedOn w:val="Normal"/>
    <w:uiPriority w:val="34"/>
    <w:qFormat/>
    <w:rsid w:val="001768A2"/>
    <w:pPr>
      <w:ind w:left="720"/>
      <w:contextualSpacing/>
    </w:pPr>
  </w:style>
  <w:style w:type="paragraph" w:styleId="BalloonText">
    <w:name w:val="Balloon Text"/>
    <w:basedOn w:val="Normal"/>
    <w:link w:val="BalloonTextChar"/>
    <w:uiPriority w:val="99"/>
    <w:semiHidden/>
    <w:unhideWhenUsed/>
    <w:rsid w:val="00263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36"/>
    <w:rPr>
      <w:rFonts w:ascii="Segoe UI" w:hAnsi="Segoe UI" w:cs="Segoe UI"/>
      <w:sz w:val="18"/>
      <w:szCs w:val="18"/>
      <w:lang w:val="en-GB"/>
    </w:rPr>
  </w:style>
  <w:style w:type="character" w:styleId="CommentReference">
    <w:name w:val="annotation reference"/>
    <w:basedOn w:val="DefaultParagraphFont"/>
    <w:uiPriority w:val="99"/>
    <w:semiHidden/>
    <w:unhideWhenUsed/>
    <w:rsid w:val="003C503D"/>
    <w:rPr>
      <w:sz w:val="16"/>
      <w:szCs w:val="16"/>
    </w:rPr>
  </w:style>
  <w:style w:type="paragraph" w:styleId="CommentText">
    <w:name w:val="annotation text"/>
    <w:basedOn w:val="Normal"/>
    <w:link w:val="CommentTextChar"/>
    <w:uiPriority w:val="99"/>
    <w:semiHidden/>
    <w:unhideWhenUsed/>
    <w:rsid w:val="003C503D"/>
    <w:pPr>
      <w:spacing w:line="240" w:lineRule="auto"/>
    </w:pPr>
    <w:rPr>
      <w:sz w:val="20"/>
      <w:szCs w:val="20"/>
    </w:rPr>
  </w:style>
  <w:style w:type="character" w:customStyle="1" w:styleId="CommentTextChar">
    <w:name w:val="Comment Text Char"/>
    <w:basedOn w:val="DefaultParagraphFont"/>
    <w:link w:val="CommentText"/>
    <w:uiPriority w:val="99"/>
    <w:semiHidden/>
    <w:rsid w:val="003C503D"/>
    <w:rPr>
      <w:sz w:val="20"/>
      <w:szCs w:val="20"/>
      <w:lang w:val="en-GB"/>
    </w:rPr>
  </w:style>
  <w:style w:type="paragraph" w:styleId="CommentSubject">
    <w:name w:val="annotation subject"/>
    <w:basedOn w:val="CommentText"/>
    <w:next w:val="CommentText"/>
    <w:link w:val="CommentSubjectChar"/>
    <w:uiPriority w:val="99"/>
    <w:semiHidden/>
    <w:unhideWhenUsed/>
    <w:rsid w:val="003C503D"/>
    <w:rPr>
      <w:b/>
      <w:bCs/>
    </w:rPr>
  </w:style>
  <w:style w:type="character" w:customStyle="1" w:styleId="CommentSubjectChar">
    <w:name w:val="Comment Subject Char"/>
    <w:basedOn w:val="CommentTextChar"/>
    <w:link w:val="CommentSubject"/>
    <w:uiPriority w:val="99"/>
    <w:semiHidden/>
    <w:rsid w:val="003C503D"/>
    <w:rPr>
      <w:b/>
      <w:bCs/>
      <w:sz w:val="20"/>
      <w:szCs w:val="20"/>
      <w:lang w:val="en-GB"/>
    </w:rPr>
  </w:style>
  <w:style w:type="character" w:styleId="Hyperlink">
    <w:name w:val="Hyperlink"/>
    <w:basedOn w:val="DefaultParagraphFont"/>
    <w:uiPriority w:val="99"/>
    <w:semiHidden/>
    <w:unhideWhenUsed/>
    <w:rsid w:val="00781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4320">
      <w:bodyDiv w:val="1"/>
      <w:marLeft w:val="0"/>
      <w:marRight w:val="0"/>
      <w:marTop w:val="0"/>
      <w:marBottom w:val="0"/>
      <w:divBdr>
        <w:top w:val="none" w:sz="0" w:space="0" w:color="auto"/>
        <w:left w:val="none" w:sz="0" w:space="0" w:color="auto"/>
        <w:bottom w:val="none" w:sz="0" w:space="0" w:color="auto"/>
        <w:right w:val="none" w:sz="0" w:space="0" w:color="auto"/>
      </w:divBdr>
    </w:div>
    <w:div w:id="3116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ik.ero@unalbnism.org" TargetMode="External"/><Relationship Id="rId4" Type="http://schemas.microsoft.com/office/2007/relationships/stylesWithEffects" Target="stylesWithEffects.xml"/><Relationship Id="rId9" Type="http://schemas.openxmlformats.org/officeDocument/2006/relationships/hyperlink" Target="mailto:albinism@ohchr.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5A2E7-F768-4F67-BB35-EB0E3FA15142}">
  <ds:schemaRefs>
    <ds:schemaRef ds:uri="http://schemas.openxmlformats.org/officeDocument/2006/bibliography"/>
  </ds:schemaRefs>
</ds:datastoreItem>
</file>

<file path=customXml/itemProps2.xml><?xml version="1.0" encoding="utf-8"?>
<ds:datastoreItem xmlns:ds="http://schemas.openxmlformats.org/officeDocument/2006/customXml" ds:itemID="{9A3BAB88-145D-4B5B-AC07-3306942AC266}"/>
</file>

<file path=customXml/itemProps3.xml><?xml version="1.0" encoding="utf-8"?>
<ds:datastoreItem xmlns:ds="http://schemas.openxmlformats.org/officeDocument/2006/customXml" ds:itemID="{5289AD1B-248E-48F5-A31B-6124EE1E56D9}"/>
</file>

<file path=customXml/itemProps4.xml><?xml version="1.0" encoding="utf-8"?>
<ds:datastoreItem xmlns:ds="http://schemas.openxmlformats.org/officeDocument/2006/customXml" ds:itemID="{A4B98AF1-66C2-4166-AC18-C9CC29084A78}"/>
</file>

<file path=docProps/app.xml><?xml version="1.0" encoding="utf-8"?>
<Properties xmlns="http://schemas.openxmlformats.org/officeDocument/2006/extended-properties" xmlns:vt="http://schemas.openxmlformats.org/officeDocument/2006/docPropsVTypes">
  <Template>Normal.dotm</Template>
  <TotalTime>0</TotalTime>
  <Pages>9</Pages>
  <Words>1824</Words>
  <Characters>10399</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Action Plan on albinism in French</dc:title>
  <dc:creator>IK</dc:creator>
  <cp:lastModifiedBy>Eleanor Robb</cp:lastModifiedBy>
  <cp:revision>3</cp:revision>
  <cp:lastPrinted>2017-04-20T17:30:00Z</cp:lastPrinted>
  <dcterms:created xsi:type="dcterms:W3CDTF">2017-09-06T18:17:00Z</dcterms:created>
  <dcterms:modified xsi:type="dcterms:W3CDTF">2017-09-06T18:17:00Z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