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0A5C7" w14:textId="5CFB8DC9" w:rsidR="002E7E67" w:rsidRPr="002E7E67" w:rsidRDefault="00782AF7" w:rsidP="00BF7D1E">
      <w:pPr>
        <w:ind w:right="-142"/>
        <w:jc w:val="center"/>
        <w:rPr>
          <w:rFonts w:ascii="Cambria" w:hAnsi="Cambria"/>
          <w:b/>
          <w:bCs/>
        </w:rPr>
      </w:pPr>
      <w:r w:rsidRPr="00782AF7">
        <w:rPr>
          <w:rFonts w:ascii="Cambria" w:hAnsi="Cambria"/>
          <w:b/>
          <w:bCs/>
          <w:noProof/>
          <w:lang w:eastAsia="en-GB"/>
        </w:rPr>
        <w:drawing>
          <wp:inline distT="0" distB="0" distL="0" distR="0" wp14:anchorId="5C0CFEAC" wp14:editId="2905C24B">
            <wp:extent cx="4476750" cy="2295525"/>
            <wp:effectExtent l="0" t="0" r="0" b="9525"/>
            <wp:docPr id="2" name="Picture 2" descr="C:\Users\Youcef.Seridj\AppData\Local\Microsoft\Windows\INetCache\Content.Outlook\MSXX62HW\UN_FBHR_logo_no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ucef.Seridj\AppData\Local\Microsoft\Windows\INetCache\Content.Outlook\MSXX62HW\UN_FBHR_logo_noda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2295525"/>
                    </a:xfrm>
                    <a:prstGeom prst="rect">
                      <a:avLst/>
                    </a:prstGeom>
                    <a:noFill/>
                    <a:ln>
                      <a:noFill/>
                    </a:ln>
                  </pic:spPr>
                </pic:pic>
              </a:graphicData>
            </a:graphic>
          </wp:inline>
        </w:drawing>
      </w:r>
      <w:bookmarkStart w:id="0" w:name="_GoBack"/>
      <w:bookmarkEnd w:id="0"/>
    </w:p>
    <w:p w14:paraId="09A04C00" w14:textId="155908C7" w:rsidR="003C7D37" w:rsidRDefault="003C7D37" w:rsidP="00BF7D1E">
      <w:pPr>
        <w:ind w:right="-142"/>
        <w:jc w:val="center"/>
        <w:rPr>
          <w:rFonts w:ascii="Cambria" w:hAnsi="Cambria"/>
          <w:b/>
          <w:bCs/>
          <w:sz w:val="28"/>
          <w:szCs w:val="28"/>
        </w:rPr>
      </w:pPr>
      <w:r>
        <w:rPr>
          <w:rFonts w:ascii="Cambria" w:hAnsi="Cambria"/>
          <w:b/>
          <w:bCs/>
          <w:sz w:val="28"/>
          <w:szCs w:val="28"/>
        </w:rPr>
        <w:t xml:space="preserve">Concept note </w:t>
      </w:r>
    </w:p>
    <w:p w14:paraId="47AF904C" w14:textId="317FA9C2" w:rsidR="009C5211" w:rsidRPr="002E7E67" w:rsidRDefault="00B17C3F" w:rsidP="00BF7D1E">
      <w:pPr>
        <w:ind w:right="-142"/>
        <w:jc w:val="center"/>
        <w:rPr>
          <w:rFonts w:ascii="Cambria" w:hAnsi="Cambria"/>
          <w:b/>
          <w:bCs/>
          <w:sz w:val="28"/>
          <w:szCs w:val="28"/>
        </w:rPr>
      </w:pPr>
      <w:r w:rsidRPr="002E7E67">
        <w:rPr>
          <w:rFonts w:ascii="Cambria" w:hAnsi="Cambria"/>
          <w:b/>
          <w:bCs/>
          <w:sz w:val="28"/>
          <w:szCs w:val="28"/>
        </w:rPr>
        <w:t xml:space="preserve">2020 </w:t>
      </w:r>
      <w:r w:rsidR="001F35AF" w:rsidRPr="002E7E67">
        <w:rPr>
          <w:rFonts w:ascii="Cambria" w:hAnsi="Cambria"/>
          <w:b/>
          <w:bCs/>
          <w:sz w:val="28"/>
          <w:szCs w:val="28"/>
        </w:rPr>
        <w:t xml:space="preserve">Virtual </w:t>
      </w:r>
      <w:r w:rsidR="0005400E" w:rsidRPr="002E7E67">
        <w:rPr>
          <w:rFonts w:ascii="Cambria" w:hAnsi="Cambria"/>
          <w:b/>
          <w:bCs/>
          <w:sz w:val="28"/>
          <w:szCs w:val="28"/>
        </w:rPr>
        <w:t xml:space="preserve">UN </w:t>
      </w:r>
      <w:r w:rsidRPr="002E7E67">
        <w:rPr>
          <w:rFonts w:ascii="Cambria" w:hAnsi="Cambria"/>
          <w:b/>
          <w:bCs/>
          <w:sz w:val="28"/>
          <w:szCs w:val="28"/>
        </w:rPr>
        <w:t>Forum on Business and Human Rights</w:t>
      </w:r>
    </w:p>
    <w:p w14:paraId="353F832F" w14:textId="2FC2F8E4" w:rsidR="00B17C3F" w:rsidRPr="002E7E67" w:rsidRDefault="00B17C3F" w:rsidP="00BF7D1E">
      <w:pPr>
        <w:ind w:right="-142"/>
        <w:jc w:val="center"/>
        <w:rPr>
          <w:rFonts w:ascii="Cambria" w:hAnsi="Cambria"/>
          <w:b/>
          <w:bCs/>
          <w:sz w:val="28"/>
          <w:szCs w:val="28"/>
        </w:rPr>
      </w:pPr>
      <w:r w:rsidRPr="002E7E67">
        <w:rPr>
          <w:rFonts w:ascii="Cambria" w:hAnsi="Cambria"/>
          <w:b/>
          <w:bCs/>
          <w:sz w:val="28"/>
          <w:szCs w:val="28"/>
        </w:rPr>
        <w:t>16-18 November</w:t>
      </w:r>
      <w:r w:rsidR="0005400E" w:rsidRPr="002E7E67">
        <w:rPr>
          <w:rFonts w:ascii="Cambria" w:hAnsi="Cambria"/>
          <w:b/>
          <w:bCs/>
          <w:sz w:val="28"/>
          <w:szCs w:val="28"/>
        </w:rPr>
        <w:t xml:space="preserve"> 2020</w:t>
      </w:r>
    </w:p>
    <w:p w14:paraId="6098782A" w14:textId="77777777" w:rsidR="00223A89" w:rsidRPr="002E7E67" w:rsidRDefault="00223A89" w:rsidP="00BF7D1E">
      <w:pPr>
        <w:ind w:right="-142"/>
        <w:rPr>
          <w:rFonts w:ascii="Cambria" w:hAnsi="Cambria"/>
          <w:b/>
          <w:bCs/>
          <w:sz w:val="24"/>
          <w:szCs w:val="24"/>
        </w:rPr>
      </w:pPr>
    </w:p>
    <w:p w14:paraId="503A30B7" w14:textId="77777777" w:rsidR="002E7E67" w:rsidRDefault="00BE7DD3" w:rsidP="00BF7D1E">
      <w:pPr>
        <w:ind w:right="-142"/>
        <w:jc w:val="center"/>
        <w:rPr>
          <w:rFonts w:ascii="Cambria" w:hAnsi="Cambria"/>
          <w:b/>
          <w:bCs/>
          <w:sz w:val="26"/>
          <w:szCs w:val="26"/>
        </w:rPr>
      </w:pPr>
      <w:r w:rsidRPr="002E7E67">
        <w:rPr>
          <w:rFonts w:ascii="Cambria" w:hAnsi="Cambria"/>
          <w:b/>
          <w:bCs/>
          <w:sz w:val="26"/>
          <w:szCs w:val="26"/>
        </w:rPr>
        <w:t xml:space="preserve">Preventing business-related </w:t>
      </w:r>
      <w:r w:rsidR="00863BE6" w:rsidRPr="002E7E67">
        <w:rPr>
          <w:rFonts w:ascii="Cambria" w:hAnsi="Cambria"/>
          <w:b/>
          <w:bCs/>
          <w:sz w:val="26"/>
          <w:szCs w:val="26"/>
        </w:rPr>
        <w:t xml:space="preserve">human rights </w:t>
      </w:r>
      <w:r w:rsidR="008C2768" w:rsidRPr="002E7E67">
        <w:rPr>
          <w:rFonts w:ascii="Cambria" w:hAnsi="Cambria"/>
          <w:b/>
          <w:bCs/>
          <w:sz w:val="26"/>
          <w:szCs w:val="26"/>
        </w:rPr>
        <w:t>abuses</w:t>
      </w:r>
      <w:r w:rsidRPr="002E7E67">
        <w:rPr>
          <w:rFonts w:ascii="Cambria" w:hAnsi="Cambria"/>
          <w:b/>
          <w:bCs/>
          <w:sz w:val="26"/>
          <w:szCs w:val="26"/>
        </w:rPr>
        <w:t xml:space="preserve">: </w:t>
      </w:r>
    </w:p>
    <w:p w14:paraId="5446D825" w14:textId="793A64CE" w:rsidR="00BE7DD3" w:rsidRPr="002E7E67" w:rsidRDefault="00BE7DD3" w:rsidP="00BF7D1E">
      <w:pPr>
        <w:ind w:right="-142"/>
        <w:jc w:val="center"/>
        <w:rPr>
          <w:rFonts w:ascii="Cambria" w:hAnsi="Cambria"/>
          <w:b/>
          <w:bCs/>
          <w:sz w:val="26"/>
          <w:szCs w:val="26"/>
        </w:rPr>
      </w:pPr>
      <w:r w:rsidRPr="002E7E67">
        <w:rPr>
          <w:rFonts w:ascii="Cambria" w:hAnsi="Cambria"/>
          <w:b/>
          <w:bCs/>
          <w:sz w:val="26"/>
          <w:szCs w:val="26"/>
        </w:rPr>
        <w:t>The key to a sustainable future</w:t>
      </w:r>
      <w:r w:rsidR="00B41C5B" w:rsidRPr="002E7E67">
        <w:rPr>
          <w:rFonts w:ascii="Cambria" w:hAnsi="Cambria"/>
          <w:b/>
          <w:bCs/>
          <w:sz w:val="26"/>
          <w:szCs w:val="26"/>
        </w:rPr>
        <w:t xml:space="preserve"> for people and planet</w:t>
      </w:r>
    </w:p>
    <w:p w14:paraId="3CDEEB11" w14:textId="77777777" w:rsidR="00BE7DD3" w:rsidRPr="002E7E67" w:rsidRDefault="00BE7DD3" w:rsidP="00BF7D1E">
      <w:pPr>
        <w:ind w:right="-142"/>
        <w:rPr>
          <w:rFonts w:ascii="Cambria" w:hAnsi="Cambria"/>
          <w:b/>
          <w:bCs/>
        </w:rPr>
      </w:pPr>
    </w:p>
    <w:p w14:paraId="4EECCD08" w14:textId="77777777" w:rsidR="004227B6" w:rsidRPr="00D10746" w:rsidRDefault="004227B6" w:rsidP="00BF7D1E">
      <w:pPr>
        <w:ind w:right="-142"/>
        <w:rPr>
          <w:rFonts w:ascii="Cambria" w:hAnsi="Cambria"/>
          <w:b/>
          <w:sz w:val="26"/>
          <w:szCs w:val="26"/>
          <w:u w:val="single"/>
        </w:rPr>
      </w:pPr>
      <w:r w:rsidRPr="00D10746">
        <w:rPr>
          <w:rFonts w:ascii="Cambria" w:hAnsi="Cambria"/>
          <w:b/>
          <w:sz w:val="26"/>
          <w:szCs w:val="26"/>
          <w:u w:val="single"/>
        </w:rPr>
        <w:t>Overview</w:t>
      </w:r>
    </w:p>
    <w:p w14:paraId="6D828E49" w14:textId="7FA581A9" w:rsidR="00F83728" w:rsidRPr="002E7E67" w:rsidRDefault="004227B6" w:rsidP="00BF7D1E">
      <w:pPr>
        <w:ind w:right="-142"/>
        <w:jc w:val="both"/>
        <w:rPr>
          <w:rFonts w:ascii="Cambria" w:hAnsi="Cambria"/>
        </w:rPr>
      </w:pPr>
      <w:r w:rsidRPr="002E7E67">
        <w:rPr>
          <w:rFonts w:ascii="Cambria" w:hAnsi="Cambria"/>
        </w:rPr>
        <w:t xml:space="preserve">The ninth annual UN Forum on Business and Human Rights will </w:t>
      </w:r>
      <w:r w:rsidR="00BA3D4B" w:rsidRPr="002E7E67">
        <w:rPr>
          <w:rFonts w:ascii="Cambria" w:hAnsi="Cambria"/>
        </w:rPr>
        <w:t>be held virtually</w:t>
      </w:r>
      <w:r w:rsidR="00BC093F" w:rsidRPr="002E7E67">
        <w:rPr>
          <w:rFonts w:ascii="Cambria" w:hAnsi="Cambria"/>
        </w:rPr>
        <w:t>, from 16 to 18 November 2020</w:t>
      </w:r>
      <w:r w:rsidR="00161CAC" w:rsidRPr="002E7E67">
        <w:rPr>
          <w:rFonts w:ascii="Cambria" w:hAnsi="Cambria"/>
        </w:rPr>
        <w:t>, taking into account the extraordinary circumstances relating to the COVID-19 pandemic and its impact on global travel</w:t>
      </w:r>
      <w:r w:rsidR="00BC093F" w:rsidRPr="002E7E67">
        <w:rPr>
          <w:rFonts w:ascii="Cambria" w:hAnsi="Cambria"/>
        </w:rPr>
        <w:t xml:space="preserve">. </w:t>
      </w:r>
    </w:p>
    <w:p w14:paraId="44997351" w14:textId="43D4DFB8" w:rsidR="004227B6" w:rsidRPr="002E7E67" w:rsidRDefault="004227B6" w:rsidP="00BF7D1E">
      <w:pPr>
        <w:ind w:right="-142"/>
        <w:jc w:val="both"/>
        <w:rPr>
          <w:rFonts w:ascii="Cambria" w:hAnsi="Cambria"/>
        </w:rPr>
      </w:pPr>
      <w:r w:rsidRPr="002E7E67">
        <w:rPr>
          <w:rFonts w:ascii="Cambria" w:hAnsi="Cambria"/>
        </w:rPr>
        <w:t>Over three days,</w:t>
      </w:r>
      <w:r w:rsidR="009344EB" w:rsidRPr="002E7E67">
        <w:rPr>
          <w:rFonts w:ascii="Cambria" w:hAnsi="Cambria"/>
        </w:rPr>
        <w:t xml:space="preserve"> </w:t>
      </w:r>
      <w:r w:rsidRPr="002E7E67">
        <w:rPr>
          <w:rFonts w:ascii="Cambria" w:hAnsi="Cambria"/>
        </w:rPr>
        <w:t xml:space="preserve">participants </w:t>
      </w:r>
      <w:r w:rsidR="00161CAC" w:rsidRPr="002E7E67">
        <w:rPr>
          <w:rFonts w:ascii="Cambria" w:hAnsi="Cambria"/>
        </w:rPr>
        <w:t xml:space="preserve">in the virtual Forum </w:t>
      </w:r>
      <w:r w:rsidR="00FB46CA" w:rsidRPr="002E7E67">
        <w:rPr>
          <w:rFonts w:ascii="Cambria" w:hAnsi="Cambria"/>
        </w:rPr>
        <w:t xml:space="preserve">will </w:t>
      </w:r>
      <w:r w:rsidRPr="002E7E67">
        <w:rPr>
          <w:rFonts w:ascii="Cambria" w:hAnsi="Cambria"/>
        </w:rPr>
        <w:t xml:space="preserve">discuss trends, challenges and progress in advancing implementation of the </w:t>
      </w:r>
      <w:hyperlink r:id="rId12" w:history="1">
        <w:r w:rsidRPr="002E7E67">
          <w:rPr>
            <w:rStyle w:val="Hyperlink"/>
            <w:rFonts w:ascii="Cambria" w:hAnsi="Cambria"/>
          </w:rPr>
          <w:t>UN Guiding Principles on Business and Human Rights</w:t>
        </w:r>
      </w:hyperlink>
      <w:r w:rsidRPr="002E7E67">
        <w:rPr>
          <w:rFonts w:ascii="Cambria" w:hAnsi="Cambria"/>
        </w:rPr>
        <w:t xml:space="preserve"> in all regions of the world</w:t>
      </w:r>
      <w:r w:rsidR="004C238C" w:rsidRPr="002E7E67">
        <w:rPr>
          <w:rFonts w:ascii="Cambria" w:hAnsi="Cambria"/>
        </w:rPr>
        <w:t xml:space="preserve"> and examine</w:t>
      </w:r>
      <w:r w:rsidR="00A67C36" w:rsidRPr="002E7E67">
        <w:rPr>
          <w:rFonts w:ascii="Cambria" w:hAnsi="Cambria"/>
        </w:rPr>
        <w:t xml:space="preserve"> </w:t>
      </w:r>
      <w:r w:rsidR="009344EB" w:rsidRPr="002E7E67">
        <w:rPr>
          <w:rFonts w:ascii="Cambria" w:hAnsi="Cambria"/>
        </w:rPr>
        <w:t xml:space="preserve">a selected number of </w:t>
      </w:r>
      <w:r w:rsidR="00BC093F" w:rsidRPr="002E7E67">
        <w:rPr>
          <w:rFonts w:ascii="Cambria" w:hAnsi="Cambria"/>
        </w:rPr>
        <w:t>key curren</w:t>
      </w:r>
      <w:r w:rsidRPr="002E7E67">
        <w:rPr>
          <w:rFonts w:ascii="Cambria" w:hAnsi="Cambria"/>
        </w:rPr>
        <w:t xml:space="preserve">t business and human rights issues. </w:t>
      </w:r>
    </w:p>
    <w:p w14:paraId="4DE9BA60" w14:textId="2B48245E" w:rsidR="00BC093F" w:rsidRPr="002E7E67" w:rsidRDefault="004227B6" w:rsidP="00BF7D1E">
      <w:pPr>
        <w:ind w:right="-142"/>
        <w:jc w:val="both"/>
        <w:rPr>
          <w:rFonts w:ascii="Cambria" w:hAnsi="Cambria"/>
          <w:lang w:val="en-US"/>
        </w:rPr>
      </w:pPr>
      <w:r w:rsidRPr="002E7E67">
        <w:rPr>
          <w:rFonts w:ascii="Cambria" w:hAnsi="Cambria"/>
        </w:rPr>
        <w:t xml:space="preserve">The Forum is guided and chaired by the </w:t>
      </w:r>
      <w:hyperlink r:id="rId13" w:history="1">
        <w:r w:rsidRPr="002E7E67">
          <w:rPr>
            <w:rStyle w:val="Hyperlink"/>
            <w:rFonts w:ascii="Cambria" w:hAnsi="Cambria"/>
          </w:rPr>
          <w:t>UN Working Group on Business and Human Rights</w:t>
        </w:r>
      </w:hyperlink>
      <w:r w:rsidRPr="002E7E67">
        <w:rPr>
          <w:rFonts w:ascii="Cambria" w:hAnsi="Cambria"/>
        </w:rPr>
        <w:t xml:space="preserve"> and organized by the Office of the UN High Commissioner for Human Rights (OHCHR).</w:t>
      </w:r>
      <w:r w:rsidR="00BC093F" w:rsidRPr="002E7E67">
        <w:rPr>
          <w:rFonts w:ascii="Cambria" w:hAnsi="Cambria"/>
        </w:rPr>
        <w:t xml:space="preserve"> </w:t>
      </w:r>
      <w:r w:rsidR="00BC093F" w:rsidRPr="002E7E67">
        <w:rPr>
          <w:rFonts w:ascii="Cambria" w:hAnsi="Cambria"/>
          <w:lang w:val="en-US"/>
        </w:rPr>
        <w:t>As the world’s foremost gathering</w:t>
      </w:r>
      <w:r w:rsidR="00AE5960" w:rsidRPr="002E7E67">
        <w:rPr>
          <w:rFonts w:ascii="Cambria" w:hAnsi="Cambria"/>
          <w:lang w:val="en-US"/>
        </w:rPr>
        <w:t xml:space="preserve"> in this field</w:t>
      </w:r>
      <w:r w:rsidR="00BC093F" w:rsidRPr="002E7E67">
        <w:rPr>
          <w:rFonts w:ascii="Cambria" w:hAnsi="Cambria"/>
          <w:lang w:val="en-US"/>
        </w:rPr>
        <w:t xml:space="preserve">, it provides a unique space for dialogue between governments, </w:t>
      </w:r>
      <w:r w:rsidR="002A4AED" w:rsidRPr="002E7E67">
        <w:rPr>
          <w:rFonts w:ascii="Cambria" w:hAnsi="Cambria"/>
          <w:lang w:val="en-US"/>
        </w:rPr>
        <w:t xml:space="preserve">international organizations, </w:t>
      </w:r>
      <w:r w:rsidR="00BC093F" w:rsidRPr="002E7E67">
        <w:rPr>
          <w:rFonts w:ascii="Cambria" w:hAnsi="Cambria"/>
          <w:lang w:val="en-US"/>
        </w:rPr>
        <w:t>business</w:t>
      </w:r>
      <w:r w:rsidR="002A4AED" w:rsidRPr="002E7E67">
        <w:rPr>
          <w:rFonts w:ascii="Cambria" w:hAnsi="Cambria"/>
          <w:lang w:val="en-US"/>
        </w:rPr>
        <w:t>es</w:t>
      </w:r>
      <w:r w:rsidR="00BC093F" w:rsidRPr="002E7E67">
        <w:rPr>
          <w:rFonts w:ascii="Cambria" w:hAnsi="Cambria"/>
          <w:lang w:val="en-US"/>
        </w:rPr>
        <w:t xml:space="preserve">, </w:t>
      </w:r>
      <w:r w:rsidR="002A4AED" w:rsidRPr="002E7E67">
        <w:rPr>
          <w:rFonts w:ascii="Cambria" w:hAnsi="Cambria"/>
          <w:lang w:val="en-US"/>
        </w:rPr>
        <w:t xml:space="preserve">industry associations, trade unions, </w:t>
      </w:r>
      <w:r w:rsidR="00BC093F" w:rsidRPr="002E7E67">
        <w:rPr>
          <w:rFonts w:ascii="Cambria" w:hAnsi="Cambria"/>
          <w:lang w:val="en-US"/>
        </w:rPr>
        <w:t>civil society</w:t>
      </w:r>
      <w:r w:rsidR="002A4AED" w:rsidRPr="002E7E67">
        <w:rPr>
          <w:rFonts w:ascii="Cambria" w:hAnsi="Cambria"/>
          <w:lang w:val="en-US"/>
        </w:rPr>
        <w:t xml:space="preserve"> organizations</w:t>
      </w:r>
      <w:r w:rsidR="00BC093F" w:rsidRPr="002E7E67">
        <w:rPr>
          <w:rFonts w:ascii="Cambria" w:hAnsi="Cambria"/>
          <w:lang w:val="en-US"/>
        </w:rPr>
        <w:t>,</w:t>
      </w:r>
      <w:r w:rsidR="00447056" w:rsidRPr="002E7E67">
        <w:rPr>
          <w:rFonts w:ascii="Cambria" w:hAnsi="Cambria"/>
          <w:lang w:val="en-US"/>
        </w:rPr>
        <w:t xml:space="preserve"> human rights defenders,</w:t>
      </w:r>
      <w:r w:rsidR="00BC093F" w:rsidRPr="002E7E67">
        <w:rPr>
          <w:rFonts w:ascii="Cambria" w:hAnsi="Cambria"/>
          <w:lang w:val="en-US"/>
        </w:rPr>
        <w:t xml:space="preserve"> affected </w:t>
      </w:r>
      <w:r w:rsidR="00AE5960" w:rsidRPr="002E7E67">
        <w:rPr>
          <w:rFonts w:ascii="Cambria" w:hAnsi="Cambria"/>
          <w:lang w:val="en-US"/>
        </w:rPr>
        <w:t xml:space="preserve">individuals </w:t>
      </w:r>
      <w:r w:rsidR="00BC093F" w:rsidRPr="002E7E67">
        <w:rPr>
          <w:rFonts w:ascii="Cambria" w:hAnsi="Cambria"/>
          <w:lang w:val="en-US"/>
        </w:rPr>
        <w:t xml:space="preserve">and </w:t>
      </w:r>
      <w:r w:rsidR="00905D5F" w:rsidRPr="002E7E67">
        <w:rPr>
          <w:rFonts w:ascii="Cambria" w:hAnsi="Cambria"/>
          <w:lang w:val="en-US"/>
        </w:rPr>
        <w:t>academics</w:t>
      </w:r>
      <w:r w:rsidR="00AE5960" w:rsidRPr="002E7E67">
        <w:rPr>
          <w:rFonts w:ascii="Cambria" w:hAnsi="Cambria"/>
          <w:lang w:val="en-US"/>
        </w:rPr>
        <w:t xml:space="preserve"> </w:t>
      </w:r>
      <w:r w:rsidR="00BC093F" w:rsidRPr="002E7E67">
        <w:rPr>
          <w:rFonts w:ascii="Cambria" w:hAnsi="Cambria"/>
          <w:lang w:val="en-US"/>
        </w:rPr>
        <w:t xml:space="preserve">on </w:t>
      </w:r>
      <w:r w:rsidR="00AE5960" w:rsidRPr="002E7E67">
        <w:rPr>
          <w:rFonts w:ascii="Cambria" w:hAnsi="Cambria"/>
          <w:lang w:val="en-US"/>
        </w:rPr>
        <w:t xml:space="preserve">current </w:t>
      </w:r>
      <w:r w:rsidR="00BC093F" w:rsidRPr="002E7E67">
        <w:rPr>
          <w:rFonts w:ascii="Cambria" w:hAnsi="Cambria"/>
          <w:lang w:val="en-US"/>
        </w:rPr>
        <w:t xml:space="preserve">trends, challenges and good practices in preventing and addressing business-related human rights </w:t>
      </w:r>
      <w:r w:rsidR="0093016F" w:rsidRPr="002E7E67">
        <w:rPr>
          <w:rFonts w:ascii="Cambria" w:hAnsi="Cambria"/>
          <w:lang w:val="en-US"/>
        </w:rPr>
        <w:t>abuses</w:t>
      </w:r>
      <w:r w:rsidR="00BC093F" w:rsidRPr="002E7E67">
        <w:rPr>
          <w:rFonts w:ascii="Cambria" w:hAnsi="Cambria"/>
          <w:lang w:val="en-US"/>
        </w:rPr>
        <w:t>. Each year</w:t>
      </w:r>
      <w:r w:rsidR="003E0439" w:rsidRPr="002E7E67">
        <w:rPr>
          <w:rFonts w:ascii="Cambria" w:hAnsi="Cambria"/>
          <w:lang w:val="en-US"/>
        </w:rPr>
        <w:t>,</w:t>
      </w:r>
      <w:r w:rsidR="00BC093F" w:rsidRPr="002E7E67">
        <w:rPr>
          <w:rFonts w:ascii="Cambria" w:hAnsi="Cambria"/>
          <w:lang w:val="en-US"/>
        </w:rPr>
        <w:t xml:space="preserve"> </w:t>
      </w:r>
      <w:r w:rsidR="002A4AED" w:rsidRPr="002E7E67">
        <w:rPr>
          <w:rFonts w:ascii="Cambria" w:hAnsi="Cambria"/>
          <w:lang w:val="en-US"/>
        </w:rPr>
        <w:t>the Forum</w:t>
      </w:r>
      <w:r w:rsidR="00BC093F" w:rsidRPr="002E7E67">
        <w:rPr>
          <w:rFonts w:ascii="Cambria" w:hAnsi="Cambria"/>
          <w:lang w:val="en-US"/>
        </w:rPr>
        <w:t xml:space="preserve"> brings together </w:t>
      </w:r>
      <w:r w:rsidR="00447056" w:rsidRPr="002E7E67">
        <w:rPr>
          <w:rFonts w:ascii="Cambria" w:hAnsi="Cambria"/>
          <w:lang w:val="en-US"/>
        </w:rPr>
        <w:t xml:space="preserve">a range of </w:t>
      </w:r>
      <w:r w:rsidR="004C238C" w:rsidRPr="002E7E67">
        <w:rPr>
          <w:rFonts w:ascii="Cambria" w:hAnsi="Cambria"/>
          <w:lang w:val="en-US"/>
        </w:rPr>
        <w:t>stakeholders</w:t>
      </w:r>
      <w:r w:rsidR="00161CAC" w:rsidRPr="002E7E67">
        <w:rPr>
          <w:rFonts w:ascii="Cambria" w:hAnsi="Cambria"/>
          <w:lang w:val="en-US"/>
        </w:rPr>
        <w:t xml:space="preserve"> in Geneva</w:t>
      </w:r>
      <w:r w:rsidR="004C238C" w:rsidRPr="002E7E67">
        <w:rPr>
          <w:rFonts w:ascii="Cambria" w:hAnsi="Cambria"/>
          <w:lang w:val="en-US"/>
        </w:rPr>
        <w:t xml:space="preserve"> </w:t>
      </w:r>
      <w:r w:rsidR="00BC093F" w:rsidRPr="002E7E67">
        <w:rPr>
          <w:rFonts w:ascii="Cambria" w:hAnsi="Cambria"/>
          <w:lang w:val="en-US"/>
        </w:rPr>
        <w:t xml:space="preserve">for three days of </w:t>
      </w:r>
      <w:r w:rsidR="00BD79F8" w:rsidRPr="002E7E67">
        <w:rPr>
          <w:rFonts w:ascii="Cambria" w:hAnsi="Cambria"/>
          <w:lang w:val="en-US"/>
        </w:rPr>
        <w:t>constructive</w:t>
      </w:r>
      <w:r w:rsidR="00D86F04" w:rsidRPr="002E7E67">
        <w:rPr>
          <w:rFonts w:ascii="Cambria" w:hAnsi="Cambria"/>
          <w:lang w:val="en-US"/>
        </w:rPr>
        <w:t>,</w:t>
      </w:r>
      <w:r w:rsidR="00BD79F8" w:rsidRPr="002E7E67">
        <w:rPr>
          <w:rFonts w:ascii="Cambria" w:hAnsi="Cambria"/>
          <w:lang w:val="en-US"/>
        </w:rPr>
        <w:t xml:space="preserve"> </w:t>
      </w:r>
      <w:r w:rsidR="00BC093F" w:rsidRPr="002E7E67">
        <w:rPr>
          <w:rFonts w:ascii="Cambria" w:hAnsi="Cambria"/>
          <w:lang w:val="en-US"/>
        </w:rPr>
        <w:t>action- and solution-oriented dialogue.</w:t>
      </w:r>
      <w:r w:rsidR="00161CAC" w:rsidRPr="002E7E67">
        <w:rPr>
          <w:rFonts w:ascii="Cambria" w:hAnsi="Cambria"/>
          <w:lang w:val="en-US"/>
        </w:rPr>
        <w:t xml:space="preserve"> Despite travel restrictions this year which prevent a physical Forum from taking place, the virtual Forum will strive to continue to be an important meeting place for different stakeholders and even benefit from the opportunity provided by virtual platforms to reach new</w:t>
      </w:r>
      <w:r w:rsidR="00A601F2" w:rsidRPr="002E7E67">
        <w:rPr>
          <w:rFonts w:ascii="Cambria" w:hAnsi="Cambria"/>
          <w:lang w:val="en-US"/>
        </w:rPr>
        <w:t xml:space="preserve"> and diverse</w:t>
      </w:r>
      <w:r w:rsidR="00161CAC" w:rsidRPr="002E7E67">
        <w:rPr>
          <w:rFonts w:ascii="Cambria" w:hAnsi="Cambria"/>
          <w:lang w:val="en-US"/>
        </w:rPr>
        <w:t xml:space="preserve"> participants in all regions. </w:t>
      </w:r>
    </w:p>
    <w:p w14:paraId="1A9FC773" w14:textId="77777777" w:rsidR="00BE61AE" w:rsidRPr="00D10746" w:rsidRDefault="00804CDE" w:rsidP="00BF7D1E">
      <w:pPr>
        <w:ind w:right="-142"/>
        <w:rPr>
          <w:rFonts w:ascii="Cambria" w:hAnsi="Cambria"/>
          <w:b/>
          <w:sz w:val="26"/>
          <w:szCs w:val="26"/>
          <w:u w:val="single"/>
        </w:rPr>
      </w:pPr>
      <w:r w:rsidRPr="00D10746">
        <w:rPr>
          <w:rFonts w:ascii="Cambria" w:hAnsi="Cambria"/>
          <w:b/>
          <w:sz w:val="26"/>
          <w:szCs w:val="26"/>
          <w:u w:val="single"/>
        </w:rPr>
        <w:t xml:space="preserve">The </w:t>
      </w:r>
      <w:r w:rsidR="00BE61AE" w:rsidRPr="00D10746">
        <w:rPr>
          <w:rFonts w:ascii="Cambria" w:hAnsi="Cambria"/>
          <w:b/>
          <w:sz w:val="26"/>
          <w:szCs w:val="26"/>
          <w:u w:val="single"/>
        </w:rPr>
        <w:t>2020 focus: Preventing adverse impacts to build a sustainable future</w:t>
      </w:r>
    </w:p>
    <w:p w14:paraId="7EB340B2" w14:textId="204EA7A6" w:rsidR="00285D22" w:rsidRPr="002E7E67" w:rsidRDefault="002C5D14" w:rsidP="00BF7D1E">
      <w:pPr>
        <w:ind w:right="-142"/>
        <w:jc w:val="both"/>
        <w:rPr>
          <w:rFonts w:ascii="Cambria" w:hAnsi="Cambria" w:cstheme="minorHAnsi"/>
        </w:rPr>
      </w:pPr>
      <w:r w:rsidRPr="002E7E67">
        <w:rPr>
          <w:rFonts w:ascii="Cambria" w:hAnsi="Cambria" w:cstheme="minorHAnsi"/>
          <w:lang w:val="en-US"/>
        </w:rPr>
        <w:t xml:space="preserve">As the world has entered a new decade, threats to human rights and a sustainable future for all loom large.  </w:t>
      </w:r>
      <w:r w:rsidR="00285D22" w:rsidRPr="002E7E67">
        <w:rPr>
          <w:rFonts w:ascii="Cambria" w:hAnsi="Cambria" w:cstheme="minorHAnsi"/>
        </w:rPr>
        <w:t>The human rights and economic consequences of the COVID-19 pandemic</w:t>
      </w:r>
      <w:r w:rsidR="009344EB" w:rsidRPr="002E7E67">
        <w:rPr>
          <w:rFonts w:ascii="Cambria" w:hAnsi="Cambria" w:cstheme="minorHAnsi"/>
        </w:rPr>
        <w:t xml:space="preserve"> </w:t>
      </w:r>
      <w:r w:rsidR="00285D22" w:rsidRPr="002E7E67">
        <w:rPr>
          <w:rFonts w:ascii="Cambria" w:hAnsi="Cambria" w:cstheme="minorHAnsi"/>
        </w:rPr>
        <w:t xml:space="preserve">have </w:t>
      </w:r>
      <w:r w:rsidR="001929FA" w:rsidRPr="002E7E67">
        <w:rPr>
          <w:rFonts w:ascii="Cambria" w:hAnsi="Cambria" w:cstheme="minorHAnsi"/>
        </w:rPr>
        <w:t xml:space="preserve">clearly </w:t>
      </w:r>
      <w:r w:rsidR="00285D22" w:rsidRPr="002E7E67">
        <w:rPr>
          <w:rFonts w:ascii="Cambria" w:hAnsi="Cambria" w:cstheme="minorHAnsi"/>
          <w:lang w:val="en-US"/>
        </w:rPr>
        <w:t xml:space="preserve">demonstrated </w:t>
      </w:r>
      <w:r w:rsidR="00666599" w:rsidRPr="002E7E67">
        <w:rPr>
          <w:rFonts w:ascii="Cambria" w:hAnsi="Cambria" w:cstheme="minorHAnsi"/>
          <w:lang w:val="en-US"/>
        </w:rPr>
        <w:t xml:space="preserve">the urgency for </w:t>
      </w:r>
      <w:hyperlink r:id="rId14" w:history="1">
        <w:r w:rsidRPr="002E7E67">
          <w:rPr>
            <w:rStyle w:val="Hyperlink"/>
            <w:rFonts w:ascii="Cambria" w:hAnsi="Cambria" w:cstheme="minorHAnsi"/>
            <w:bCs/>
          </w:rPr>
          <w:t>G</w:t>
        </w:r>
        <w:r w:rsidRPr="002E7E67">
          <w:rPr>
            <w:rStyle w:val="Hyperlink"/>
            <w:rFonts w:ascii="Cambria" w:hAnsi="Cambria" w:cstheme="minorHAnsi"/>
          </w:rPr>
          <w:t>overnments and business</w:t>
        </w:r>
        <w:r w:rsidR="0030753B" w:rsidRPr="002E7E67">
          <w:rPr>
            <w:rStyle w:val="Hyperlink"/>
            <w:rFonts w:ascii="Cambria" w:hAnsi="Cambria" w:cstheme="minorHAnsi"/>
          </w:rPr>
          <w:t>es</w:t>
        </w:r>
        <w:r w:rsidRPr="002E7E67">
          <w:rPr>
            <w:rStyle w:val="Hyperlink"/>
            <w:rFonts w:ascii="Cambria" w:hAnsi="Cambria" w:cstheme="minorHAnsi"/>
          </w:rPr>
          <w:t xml:space="preserve"> alike </w:t>
        </w:r>
        <w:r w:rsidR="00666599" w:rsidRPr="002E7E67">
          <w:rPr>
            <w:rStyle w:val="Hyperlink"/>
            <w:rFonts w:ascii="Cambria" w:hAnsi="Cambria" w:cstheme="minorHAnsi"/>
          </w:rPr>
          <w:t>to</w:t>
        </w:r>
        <w:r w:rsidRPr="002E7E67">
          <w:rPr>
            <w:rStyle w:val="Hyperlink"/>
            <w:rFonts w:ascii="Cambria" w:hAnsi="Cambria" w:cstheme="minorHAnsi"/>
          </w:rPr>
          <w:t xml:space="preserve"> take a sustainable</w:t>
        </w:r>
        <w:r w:rsidR="003E0439" w:rsidRPr="002E7E67">
          <w:rPr>
            <w:rStyle w:val="Hyperlink"/>
            <w:rFonts w:ascii="Cambria" w:hAnsi="Cambria" w:cstheme="minorHAnsi"/>
          </w:rPr>
          <w:t>,</w:t>
        </w:r>
        <w:r w:rsidRPr="002E7E67">
          <w:rPr>
            <w:rStyle w:val="Hyperlink"/>
            <w:rFonts w:ascii="Cambria" w:hAnsi="Cambria" w:cstheme="minorHAnsi"/>
          </w:rPr>
          <w:t xml:space="preserve"> people-centred path while fighting Covid-19</w:t>
        </w:r>
      </w:hyperlink>
      <w:r w:rsidRPr="002E7E67">
        <w:rPr>
          <w:rFonts w:ascii="Cambria" w:hAnsi="Cambria" w:cstheme="minorHAnsi"/>
        </w:rPr>
        <w:t xml:space="preserve"> and </w:t>
      </w:r>
      <w:r w:rsidR="00666599" w:rsidRPr="002E7E67">
        <w:rPr>
          <w:rFonts w:ascii="Cambria" w:hAnsi="Cambria" w:cstheme="minorHAnsi"/>
        </w:rPr>
        <w:t xml:space="preserve">in </w:t>
      </w:r>
      <w:r w:rsidR="009344EB" w:rsidRPr="002E7E67">
        <w:rPr>
          <w:rFonts w:ascii="Cambria" w:hAnsi="Cambria" w:cstheme="minorHAnsi"/>
        </w:rPr>
        <w:t>“</w:t>
      </w:r>
      <w:r w:rsidR="00666599" w:rsidRPr="002E7E67">
        <w:rPr>
          <w:rFonts w:ascii="Cambria" w:hAnsi="Cambria" w:cstheme="minorHAnsi"/>
        </w:rPr>
        <w:t>building back better</w:t>
      </w:r>
      <w:r w:rsidR="009344EB" w:rsidRPr="002E7E67">
        <w:rPr>
          <w:rFonts w:ascii="Cambria" w:hAnsi="Cambria" w:cstheme="minorHAnsi"/>
        </w:rPr>
        <w:t>”</w:t>
      </w:r>
      <w:r w:rsidR="00666599" w:rsidRPr="002E7E67">
        <w:rPr>
          <w:rFonts w:ascii="Cambria" w:hAnsi="Cambria" w:cstheme="minorHAnsi"/>
        </w:rPr>
        <w:t xml:space="preserve">. </w:t>
      </w:r>
      <w:r w:rsidR="009344EB" w:rsidRPr="002E7E67">
        <w:rPr>
          <w:rFonts w:ascii="Cambria" w:hAnsi="Cambria" w:cstheme="minorHAnsi"/>
        </w:rPr>
        <w:t xml:space="preserve">This crisis, coming on top of other </w:t>
      </w:r>
      <w:r w:rsidR="003E0439" w:rsidRPr="002E7E67">
        <w:rPr>
          <w:rFonts w:ascii="Cambria" w:hAnsi="Cambria" w:cstheme="minorHAnsi"/>
        </w:rPr>
        <w:t xml:space="preserve">severe </w:t>
      </w:r>
      <w:r w:rsidR="009344EB" w:rsidRPr="002E7E67">
        <w:rPr>
          <w:rFonts w:ascii="Cambria" w:hAnsi="Cambria" w:cstheme="minorHAnsi"/>
        </w:rPr>
        <w:t>global challenges</w:t>
      </w:r>
      <w:r w:rsidR="003E0439" w:rsidRPr="002E7E67">
        <w:rPr>
          <w:rFonts w:ascii="Cambria" w:hAnsi="Cambria" w:cstheme="minorHAnsi"/>
        </w:rPr>
        <w:t>,</w:t>
      </w:r>
      <w:r w:rsidR="009344EB" w:rsidRPr="002E7E67">
        <w:rPr>
          <w:rFonts w:ascii="Cambria" w:hAnsi="Cambria" w:cstheme="minorHAnsi"/>
        </w:rPr>
        <w:t xml:space="preserve"> such as the climate </w:t>
      </w:r>
      <w:r w:rsidR="00F142EE" w:rsidRPr="002E7E67">
        <w:rPr>
          <w:rFonts w:ascii="Cambria" w:hAnsi="Cambria" w:cstheme="minorHAnsi"/>
        </w:rPr>
        <w:t>crisis</w:t>
      </w:r>
      <w:r w:rsidR="00E06CA2" w:rsidRPr="002E7E67">
        <w:rPr>
          <w:rFonts w:ascii="Cambria" w:hAnsi="Cambria" w:cstheme="minorHAnsi"/>
        </w:rPr>
        <w:t xml:space="preserve"> and growing economic inequality</w:t>
      </w:r>
      <w:r w:rsidR="009344EB" w:rsidRPr="002E7E67">
        <w:rPr>
          <w:rFonts w:ascii="Cambria" w:hAnsi="Cambria" w:cstheme="minorHAnsi"/>
        </w:rPr>
        <w:t>,</w:t>
      </w:r>
      <w:r w:rsidR="009344EB" w:rsidRPr="002E7E67">
        <w:rPr>
          <w:rFonts w:ascii="Cambria" w:hAnsi="Cambria" w:cstheme="minorHAnsi"/>
          <w:bCs/>
        </w:rPr>
        <w:t xml:space="preserve"> </w:t>
      </w:r>
      <w:r w:rsidR="009344EB" w:rsidRPr="002E7E67">
        <w:rPr>
          <w:rFonts w:ascii="Cambria" w:hAnsi="Cambria" w:cstheme="minorHAnsi"/>
        </w:rPr>
        <w:t>highlighted that</w:t>
      </w:r>
      <w:r w:rsidR="003E0439" w:rsidRPr="002E7E67">
        <w:rPr>
          <w:rFonts w:ascii="Cambria" w:hAnsi="Cambria" w:cstheme="minorHAnsi"/>
        </w:rPr>
        <w:t xml:space="preserve"> implementing</w:t>
      </w:r>
      <w:r w:rsidR="009344EB" w:rsidRPr="002E7E67">
        <w:rPr>
          <w:rFonts w:ascii="Cambria" w:hAnsi="Cambria" w:cstheme="minorHAnsi"/>
        </w:rPr>
        <w:t xml:space="preserve"> </w:t>
      </w:r>
      <w:r w:rsidRPr="002E7E67">
        <w:rPr>
          <w:rFonts w:ascii="Cambria" w:hAnsi="Cambria" w:cstheme="minorHAnsi"/>
          <w:bCs/>
        </w:rPr>
        <w:t xml:space="preserve">the </w:t>
      </w:r>
      <w:r w:rsidR="00285D22" w:rsidRPr="002E7E67">
        <w:rPr>
          <w:rFonts w:ascii="Cambria" w:hAnsi="Cambria" w:cstheme="minorHAnsi"/>
          <w:bCs/>
        </w:rPr>
        <w:t xml:space="preserve">UN Guiding Principles on Business and Human Rights </w:t>
      </w:r>
      <w:r w:rsidR="00666599" w:rsidRPr="002E7E67">
        <w:rPr>
          <w:rFonts w:ascii="Cambria" w:hAnsi="Cambria" w:cstheme="minorHAnsi"/>
          <w:bCs/>
        </w:rPr>
        <w:t>with</w:t>
      </w:r>
      <w:r w:rsidRPr="002E7E67">
        <w:rPr>
          <w:rFonts w:ascii="Cambria" w:hAnsi="Cambria" w:cstheme="minorHAnsi"/>
          <w:bCs/>
        </w:rPr>
        <w:t xml:space="preserve"> its </w:t>
      </w:r>
      <w:r w:rsidRPr="002E7E67">
        <w:rPr>
          <w:rFonts w:ascii="Cambria" w:hAnsi="Cambria" w:cstheme="minorHAnsi"/>
        </w:rPr>
        <w:t>three pillars</w:t>
      </w:r>
      <w:r w:rsidR="003E0439" w:rsidRPr="002E7E67">
        <w:rPr>
          <w:rFonts w:ascii="Cambria" w:hAnsi="Cambria" w:cstheme="minorHAnsi"/>
        </w:rPr>
        <w:t xml:space="preserve"> </w:t>
      </w:r>
      <w:r w:rsidRPr="002E7E67">
        <w:rPr>
          <w:rFonts w:ascii="Cambria" w:hAnsi="Cambria" w:cstheme="minorHAnsi"/>
        </w:rPr>
        <w:t>– “Protect, Respect and Remedy” framework – ha</w:t>
      </w:r>
      <w:r w:rsidR="003E0439" w:rsidRPr="002E7E67">
        <w:rPr>
          <w:rFonts w:ascii="Cambria" w:hAnsi="Cambria" w:cstheme="minorHAnsi"/>
        </w:rPr>
        <w:t>s</w:t>
      </w:r>
      <w:r w:rsidRPr="002E7E67">
        <w:rPr>
          <w:rFonts w:ascii="Cambria" w:hAnsi="Cambria" w:cstheme="minorHAnsi"/>
        </w:rPr>
        <w:t xml:space="preserve"> become</w:t>
      </w:r>
      <w:r w:rsidR="009344EB" w:rsidRPr="002E7E67">
        <w:rPr>
          <w:rFonts w:ascii="Cambria" w:hAnsi="Cambria" w:cstheme="minorHAnsi"/>
        </w:rPr>
        <w:t xml:space="preserve"> </w:t>
      </w:r>
      <w:r w:rsidR="0030753B" w:rsidRPr="002E7E67">
        <w:rPr>
          <w:rFonts w:ascii="Cambria" w:hAnsi="Cambria" w:cstheme="minorHAnsi"/>
          <w:bCs/>
        </w:rPr>
        <w:t>more urgent than</w:t>
      </w:r>
      <w:r w:rsidRPr="002E7E67">
        <w:rPr>
          <w:rFonts w:ascii="Cambria" w:hAnsi="Cambria" w:cstheme="minorHAnsi"/>
          <w:bCs/>
        </w:rPr>
        <w:t xml:space="preserve"> ever.</w:t>
      </w:r>
    </w:p>
    <w:p w14:paraId="3DC5D62A" w14:textId="04824B86" w:rsidR="008327A1" w:rsidRPr="002E7E67" w:rsidRDefault="001F35AF" w:rsidP="00BF7D1E">
      <w:pPr>
        <w:ind w:right="-142"/>
        <w:jc w:val="both"/>
        <w:rPr>
          <w:rFonts w:ascii="Cambria" w:hAnsi="Cambria" w:cstheme="minorHAnsi"/>
          <w:lang w:val="en-US"/>
        </w:rPr>
      </w:pPr>
      <w:r w:rsidRPr="002E7E67">
        <w:rPr>
          <w:rFonts w:ascii="Cambria" w:hAnsi="Cambria" w:cstheme="minorHAnsi"/>
        </w:rPr>
        <w:lastRenderedPageBreak/>
        <w:t xml:space="preserve">The </w:t>
      </w:r>
      <w:r w:rsidR="005634A0" w:rsidRPr="002E7E67">
        <w:rPr>
          <w:rFonts w:ascii="Cambria" w:hAnsi="Cambria" w:cstheme="minorHAnsi"/>
        </w:rPr>
        <w:t xml:space="preserve">UN Guiding Principles </w:t>
      </w:r>
      <w:r w:rsidRPr="002E7E67">
        <w:rPr>
          <w:rFonts w:ascii="Cambria" w:hAnsi="Cambria" w:cstheme="minorHAnsi"/>
        </w:rPr>
        <w:t>were designed</w:t>
      </w:r>
      <w:r w:rsidR="001929FA" w:rsidRPr="002E7E67">
        <w:rPr>
          <w:rFonts w:ascii="Cambria" w:hAnsi="Cambria" w:cstheme="minorHAnsi"/>
        </w:rPr>
        <w:t xml:space="preserve"> precisely</w:t>
      </w:r>
      <w:r w:rsidRPr="002E7E67">
        <w:rPr>
          <w:rFonts w:ascii="Cambria" w:hAnsi="Cambria" w:cstheme="minorHAnsi"/>
        </w:rPr>
        <w:t xml:space="preserve"> as a response to such global challenges. By reinforcing business respect for human rights</w:t>
      </w:r>
      <w:r w:rsidR="00E06CA2" w:rsidRPr="002E7E67">
        <w:rPr>
          <w:rFonts w:ascii="Cambria" w:hAnsi="Cambria" w:cstheme="minorHAnsi"/>
        </w:rPr>
        <w:t xml:space="preserve"> and access to remedy</w:t>
      </w:r>
      <w:r w:rsidR="00D05BCA" w:rsidRPr="002E7E67">
        <w:rPr>
          <w:rFonts w:ascii="Cambria" w:hAnsi="Cambria" w:cstheme="minorHAnsi"/>
        </w:rPr>
        <w:t xml:space="preserve"> for business-related human right</w:t>
      </w:r>
      <w:r w:rsidR="005634A0" w:rsidRPr="002E7E67">
        <w:rPr>
          <w:rFonts w:ascii="Cambria" w:hAnsi="Cambria" w:cstheme="minorHAnsi"/>
        </w:rPr>
        <w:t>s</w:t>
      </w:r>
      <w:r w:rsidR="00D05BCA" w:rsidRPr="002E7E67">
        <w:rPr>
          <w:rFonts w:ascii="Cambria" w:hAnsi="Cambria" w:cstheme="minorHAnsi"/>
        </w:rPr>
        <w:t xml:space="preserve"> </w:t>
      </w:r>
      <w:r w:rsidR="005634A0" w:rsidRPr="002E7E67">
        <w:rPr>
          <w:rFonts w:ascii="Cambria" w:hAnsi="Cambria" w:cstheme="minorHAnsi"/>
        </w:rPr>
        <w:t>abuses</w:t>
      </w:r>
      <w:r w:rsidRPr="002E7E67">
        <w:rPr>
          <w:rFonts w:ascii="Cambria" w:hAnsi="Cambria" w:cstheme="minorHAnsi"/>
        </w:rPr>
        <w:t xml:space="preserve">, they offer a pathway to a sustainable future for </w:t>
      </w:r>
      <w:r w:rsidR="009344EB" w:rsidRPr="002E7E67">
        <w:rPr>
          <w:rFonts w:ascii="Cambria" w:hAnsi="Cambria" w:cstheme="minorHAnsi"/>
        </w:rPr>
        <w:t>all</w:t>
      </w:r>
      <w:r w:rsidR="00BA5D54" w:rsidRPr="002E7E67">
        <w:rPr>
          <w:rFonts w:ascii="Cambria" w:hAnsi="Cambria" w:cstheme="minorHAnsi"/>
        </w:rPr>
        <w:t xml:space="preserve"> – </w:t>
      </w:r>
      <w:r w:rsidR="005D2540" w:rsidRPr="002E7E67">
        <w:rPr>
          <w:rFonts w:ascii="Cambria" w:hAnsi="Cambria" w:cstheme="minorHAnsi"/>
        </w:rPr>
        <w:t xml:space="preserve">their implementation </w:t>
      </w:r>
      <w:r w:rsidR="00BA5D54" w:rsidRPr="002E7E67">
        <w:rPr>
          <w:rFonts w:ascii="Cambria" w:hAnsi="Cambria" w:cstheme="minorHAnsi"/>
        </w:rPr>
        <w:t xml:space="preserve">by States and businesses </w:t>
      </w:r>
      <w:r w:rsidR="005D2540" w:rsidRPr="002E7E67">
        <w:rPr>
          <w:rFonts w:ascii="Cambria" w:hAnsi="Cambria" w:cstheme="minorHAnsi"/>
        </w:rPr>
        <w:t>will</w:t>
      </w:r>
      <w:r w:rsidR="007D728E" w:rsidRPr="002E7E67">
        <w:rPr>
          <w:rFonts w:ascii="Cambria" w:hAnsi="Cambria" w:cstheme="minorHAnsi"/>
        </w:rPr>
        <w:t xml:space="preserve"> contribut</w:t>
      </w:r>
      <w:r w:rsidR="005D2540" w:rsidRPr="002E7E67">
        <w:rPr>
          <w:rFonts w:ascii="Cambria" w:hAnsi="Cambria" w:cstheme="minorHAnsi"/>
        </w:rPr>
        <w:t>e</w:t>
      </w:r>
      <w:r w:rsidR="007D728E" w:rsidRPr="002E7E67">
        <w:rPr>
          <w:rFonts w:ascii="Cambria" w:hAnsi="Cambria" w:cstheme="minorHAnsi"/>
        </w:rPr>
        <w:t xml:space="preserve"> to </w:t>
      </w:r>
      <w:r w:rsidR="008327A1" w:rsidRPr="002E7E67">
        <w:rPr>
          <w:rFonts w:ascii="Cambria" w:hAnsi="Cambria" w:cstheme="minorHAnsi"/>
        </w:rPr>
        <w:t xml:space="preserve">the Decade of Action for the Sustainable Development Goals and the </w:t>
      </w:r>
      <w:hyperlink r:id="rId15" w:history="1">
        <w:r w:rsidR="008327A1" w:rsidRPr="002E7E67">
          <w:rPr>
            <w:rStyle w:val="Hyperlink"/>
            <w:rFonts w:ascii="Cambria" w:hAnsi="Cambria" w:cstheme="minorHAnsi"/>
          </w:rPr>
          <w:t>UN Secretary-General’s 2020 Call to Action for Human Rights.</w:t>
        </w:r>
      </w:hyperlink>
    </w:p>
    <w:p w14:paraId="69B5D981" w14:textId="482C6EA5" w:rsidR="008327A1" w:rsidRPr="002E7E67" w:rsidRDefault="008327A1" w:rsidP="00BF7D1E">
      <w:pPr>
        <w:ind w:right="-142"/>
        <w:jc w:val="both"/>
        <w:rPr>
          <w:rFonts w:ascii="Cambria" w:hAnsi="Cambria"/>
          <w:lang w:val="en-US"/>
        </w:rPr>
      </w:pPr>
      <w:r w:rsidRPr="002E7E67">
        <w:rPr>
          <w:rFonts w:ascii="Cambria" w:hAnsi="Cambria"/>
          <w:lang w:val="en-US"/>
        </w:rPr>
        <w:t>The role of business is at the cent</w:t>
      </w:r>
      <w:r w:rsidR="005D2540" w:rsidRPr="002E7E67">
        <w:rPr>
          <w:rFonts w:ascii="Cambria" w:hAnsi="Cambria"/>
          <w:lang w:val="en-US"/>
        </w:rPr>
        <w:t>r</w:t>
      </w:r>
      <w:r w:rsidRPr="002E7E67">
        <w:rPr>
          <w:rFonts w:ascii="Cambria" w:hAnsi="Cambria"/>
          <w:lang w:val="en-US"/>
        </w:rPr>
        <w:t xml:space="preserve">e of debates on the way forward, recognizing that responsible business is a key part of the solution, and conversely that the harm inflicted by irresponsible business practices on individuals, communities and the environment is often irreversible, but </w:t>
      </w:r>
      <w:r w:rsidR="001929FA" w:rsidRPr="002E7E67">
        <w:rPr>
          <w:rFonts w:ascii="Cambria" w:hAnsi="Cambria"/>
          <w:lang w:val="en-US"/>
        </w:rPr>
        <w:t xml:space="preserve">is </w:t>
      </w:r>
      <w:r w:rsidRPr="002E7E67">
        <w:rPr>
          <w:rFonts w:ascii="Cambria" w:hAnsi="Cambria"/>
          <w:lang w:val="en-US"/>
        </w:rPr>
        <w:t xml:space="preserve">generally preventable. A renewed emphasis on the need to prevent </w:t>
      </w:r>
      <w:r w:rsidR="0093016F" w:rsidRPr="002E7E67">
        <w:rPr>
          <w:rFonts w:ascii="Cambria" w:hAnsi="Cambria"/>
          <w:lang w:val="en-US"/>
        </w:rPr>
        <w:t xml:space="preserve">adverse </w:t>
      </w:r>
      <w:r w:rsidR="007300AC" w:rsidRPr="002E7E67">
        <w:rPr>
          <w:rFonts w:ascii="Cambria" w:hAnsi="Cambria"/>
          <w:lang w:val="en-US"/>
        </w:rPr>
        <w:t>impacts</w:t>
      </w:r>
      <w:r w:rsidRPr="002E7E67">
        <w:rPr>
          <w:rFonts w:ascii="Cambria" w:hAnsi="Cambria"/>
          <w:lang w:val="en-US"/>
        </w:rPr>
        <w:t xml:space="preserve"> </w:t>
      </w:r>
      <w:r w:rsidR="007300AC" w:rsidRPr="002E7E67">
        <w:rPr>
          <w:rFonts w:ascii="Cambria" w:hAnsi="Cambria"/>
          <w:lang w:val="en-US"/>
        </w:rPr>
        <w:t xml:space="preserve">on </w:t>
      </w:r>
      <w:r w:rsidRPr="002E7E67">
        <w:rPr>
          <w:rFonts w:ascii="Cambria" w:hAnsi="Cambria"/>
          <w:lang w:val="en-US"/>
        </w:rPr>
        <w:t xml:space="preserve">people and </w:t>
      </w:r>
      <w:r w:rsidR="00FC4AF1" w:rsidRPr="002E7E67">
        <w:rPr>
          <w:rFonts w:ascii="Cambria" w:hAnsi="Cambria"/>
          <w:lang w:val="en-US"/>
        </w:rPr>
        <w:t xml:space="preserve">the </w:t>
      </w:r>
      <w:r w:rsidRPr="002E7E67">
        <w:rPr>
          <w:rFonts w:ascii="Cambria" w:hAnsi="Cambria"/>
          <w:lang w:val="en-US"/>
        </w:rPr>
        <w:t xml:space="preserve">planet resulting from harmful business activities is urgently required. The important preventative role of </w:t>
      </w:r>
      <w:hyperlink r:id="rId16" w:history="1">
        <w:r w:rsidRPr="002E7E67">
          <w:rPr>
            <w:rStyle w:val="Hyperlink"/>
            <w:rFonts w:ascii="Cambria" w:hAnsi="Cambria"/>
            <w:lang w:val="en-US"/>
          </w:rPr>
          <w:t>human rights due diligence</w:t>
        </w:r>
      </w:hyperlink>
      <w:r w:rsidRPr="002E7E67">
        <w:rPr>
          <w:rFonts w:ascii="Cambria" w:hAnsi="Cambria"/>
          <w:lang w:val="en-US"/>
        </w:rPr>
        <w:t xml:space="preserve"> and improved </w:t>
      </w:r>
      <w:hyperlink r:id="rId17" w:history="1">
        <w:r w:rsidRPr="002E7E67">
          <w:rPr>
            <w:rStyle w:val="Hyperlink"/>
            <w:rFonts w:ascii="Cambria" w:hAnsi="Cambria"/>
            <w:lang w:val="en-US"/>
          </w:rPr>
          <w:t>access to effective remedy</w:t>
        </w:r>
      </w:hyperlink>
      <w:r w:rsidRPr="002E7E67">
        <w:rPr>
          <w:rFonts w:ascii="Cambria" w:hAnsi="Cambria"/>
          <w:lang w:val="en-US"/>
        </w:rPr>
        <w:t xml:space="preserve"> for business-related human rights abuses, are among the key elements of the business and human rights agenda that should be recognized more widely and reinforced by States and other stakeholders. </w:t>
      </w:r>
    </w:p>
    <w:p w14:paraId="00661850" w14:textId="01FC8DCD" w:rsidR="003C778D" w:rsidRPr="002E7E67" w:rsidRDefault="00AE5960" w:rsidP="00BF7D1E">
      <w:pPr>
        <w:ind w:right="-142"/>
        <w:jc w:val="both"/>
        <w:rPr>
          <w:rFonts w:ascii="Cambria" w:eastAsia="Times New Roman" w:hAnsi="Cambria" w:cstheme="minorHAnsi"/>
          <w:lang w:eastAsia="en-GB"/>
        </w:rPr>
      </w:pPr>
      <w:r w:rsidRPr="002E7E67">
        <w:rPr>
          <w:rFonts w:ascii="Cambria" w:hAnsi="Cambria"/>
          <w:lang w:val="en-US"/>
        </w:rPr>
        <w:t xml:space="preserve">Many current </w:t>
      </w:r>
      <w:r w:rsidR="005D2540" w:rsidRPr="002E7E67">
        <w:rPr>
          <w:rFonts w:ascii="Cambria" w:hAnsi="Cambria"/>
          <w:lang w:val="en-US"/>
        </w:rPr>
        <w:t>challenges</w:t>
      </w:r>
      <w:r w:rsidRPr="002E7E67">
        <w:rPr>
          <w:rFonts w:ascii="Cambria" w:hAnsi="Cambria"/>
          <w:lang w:val="en-US"/>
        </w:rPr>
        <w:t xml:space="preserve"> are </w:t>
      </w:r>
      <w:r w:rsidR="005D2540" w:rsidRPr="002E7E67">
        <w:rPr>
          <w:rFonts w:ascii="Cambria" w:hAnsi="Cambria"/>
          <w:lang w:val="en-US"/>
        </w:rPr>
        <w:t xml:space="preserve">the </w:t>
      </w:r>
      <w:r w:rsidRPr="002E7E67">
        <w:rPr>
          <w:rFonts w:ascii="Cambria" w:hAnsi="Cambria"/>
          <w:lang w:val="en-US"/>
        </w:rPr>
        <w:t>cause of widespread concern</w:t>
      </w:r>
      <w:r w:rsidR="00D86F04" w:rsidRPr="002E7E67">
        <w:rPr>
          <w:rFonts w:ascii="Cambria" w:hAnsi="Cambria"/>
          <w:lang w:val="en-US"/>
        </w:rPr>
        <w:t>,</w:t>
      </w:r>
      <w:r w:rsidRPr="002E7E67">
        <w:rPr>
          <w:rFonts w:ascii="Cambria" w:hAnsi="Cambria"/>
          <w:lang w:val="en-US"/>
        </w:rPr>
        <w:t xml:space="preserve"> including c</w:t>
      </w:r>
      <w:r w:rsidR="00BE61AE" w:rsidRPr="002E7E67">
        <w:rPr>
          <w:rFonts w:ascii="Cambria" w:hAnsi="Cambria"/>
          <w:lang w:val="en-US"/>
        </w:rPr>
        <w:t xml:space="preserve">limate </w:t>
      </w:r>
      <w:r w:rsidR="00D86F04" w:rsidRPr="002E7E67">
        <w:rPr>
          <w:rFonts w:ascii="Cambria" w:hAnsi="Cambria"/>
          <w:lang w:val="en-US"/>
        </w:rPr>
        <w:t xml:space="preserve">change </w:t>
      </w:r>
      <w:r w:rsidR="004938FA" w:rsidRPr="002E7E67">
        <w:rPr>
          <w:rFonts w:ascii="Cambria" w:hAnsi="Cambria"/>
          <w:lang w:val="en-US"/>
        </w:rPr>
        <w:t xml:space="preserve">and </w:t>
      </w:r>
      <w:r w:rsidR="00666599" w:rsidRPr="002E7E67">
        <w:rPr>
          <w:rFonts w:ascii="Cambria" w:hAnsi="Cambria"/>
          <w:lang w:val="en-US"/>
        </w:rPr>
        <w:t xml:space="preserve">environmental </w:t>
      </w:r>
      <w:r w:rsidR="00BE61AE" w:rsidRPr="002E7E67">
        <w:rPr>
          <w:rFonts w:ascii="Cambria" w:hAnsi="Cambria"/>
          <w:lang w:val="en-US"/>
        </w:rPr>
        <w:t>disaster</w:t>
      </w:r>
      <w:r w:rsidR="004938FA" w:rsidRPr="002E7E67">
        <w:rPr>
          <w:rFonts w:ascii="Cambria" w:hAnsi="Cambria"/>
          <w:lang w:val="en-US"/>
        </w:rPr>
        <w:t>s</w:t>
      </w:r>
      <w:r w:rsidR="00BE61AE" w:rsidRPr="002E7E67">
        <w:rPr>
          <w:rFonts w:ascii="Cambria" w:hAnsi="Cambria"/>
          <w:lang w:val="en-US"/>
        </w:rPr>
        <w:t xml:space="preserve">, </w:t>
      </w:r>
      <w:r w:rsidR="00666599" w:rsidRPr="002E7E67">
        <w:rPr>
          <w:rFonts w:ascii="Cambria" w:hAnsi="Cambria"/>
          <w:lang w:val="en-US"/>
        </w:rPr>
        <w:t xml:space="preserve">growing </w:t>
      </w:r>
      <w:r w:rsidR="00BE61AE" w:rsidRPr="002E7E67">
        <w:rPr>
          <w:rFonts w:ascii="Cambria" w:hAnsi="Cambria"/>
          <w:lang w:val="en-US"/>
        </w:rPr>
        <w:t>inequalities, rising levels of violence</w:t>
      </w:r>
      <w:r w:rsidR="00FF0097" w:rsidRPr="002E7E67">
        <w:rPr>
          <w:rFonts w:ascii="Cambria" w:hAnsi="Cambria"/>
          <w:lang w:val="en-US"/>
        </w:rPr>
        <w:t xml:space="preserve"> and </w:t>
      </w:r>
      <w:r w:rsidR="00666599" w:rsidRPr="002E7E67">
        <w:rPr>
          <w:rFonts w:ascii="Cambria" w:hAnsi="Cambria"/>
          <w:lang w:val="en-US"/>
        </w:rPr>
        <w:t>populism</w:t>
      </w:r>
      <w:r w:rsidR="004C238C" w:rsidRPr="002E7E67">
        <w:rPr>
          <w:rFonts w:ascii="Cambria" w:hAnsi="Cambria"/>
          <w:lang w:val="en-US"/>
        </w:rPr>
        <w:t>,</w:t>
      </w:r>
      <w:r w:rsidR="00BD1FCA" w:rsidRPr="002E7E67">
        <w:rPr>
          <w:rFonts w:ascii="Cambria" w:hAnsi="Cambria"/>
          <w:lang w:val="en-US"/>
        </w:rPr>
        <w:t xml:space="preserve"> </w:t>
      </w:r>
      <w:r w:rsidR="00666599" w:rsidRPr="002E7E67">
        <w:rPr>
          <w:rFonts w:ascii="Cambria" w:hAnsi="Cambria"/>
          <w:lang w:val="en-US"/>
        </w:rPr>
        <w:t xml:space="preserve">persistent </w:t>
      </w:r>
      <w:r w:rsidR="00BD1FCA" w:rsidRPr="002E7E67">
        <w:rPr>
          <w:rFonts w:ascii="Cambria" w:hAnsi="Cambria"/>
          <w:lang w:val="en-US"/>
        </w:rPr>
        <w:t>discrimination,</w:t>
      </w:r>
      <w:r w:rsidR="004938FA" w:rsidRPr="002E7E67">
        <w:rPr>
          <w:rFonts w:ascii="Cambria" w:hAnsi="Cambria"/>
          <w:lang w:val="en-US"/>
        </w:rPr>
        <w:t xml:space="preserve"> </w:t>
      </w:r>
      <w:r w:rsidR="00BD1FCA" w:rsidRPr="002E7E67">
        <w:rPr>
          <w:rFonts w:ascii="Cambria" w:hAnsi="Cambria"/>
          <w:lang w:val="en-US"/>
        </w:rPr>
        <w:t xml:space="preserve">pervasive </w:t>
      </w:r>
      <w:r w:rsidR="00950E3A" w:rsidRPr="002E7E67">
        <w:rPr>
          <w:rFonts w:ascii="Cambria" w:hAnsi="Cambria"/>
          <w:lang w:val="en-US"/>
        </w:rPr>
        <w:t xml:space="preserve">corruption, </w:t>
      </w:r>
      <w:r w:rsidR="00790EA3" w:rsidRPr="002E7E67">
        <w:rPr>
          <w:rFonts w:ascii="Cambria" w:hAnsi="Cambria"/>
          <w:lang w:val="en-US"/>
        </w:rPr>
        <w:t xml:space="preserve">shrinking civic space, </w:t>
      </w:r>
      <w:r w:rsidRPr="002E7E67">
        <w:rPr>
          <w:rFonts w:ascii="Cambria" w:hAnsi="Cambria"/>
          <w:lang w:val="en-US"/>
        </w:rPr>
        <w:t xml:space="preserve">the rapid deployment of </w:t>
      </w:r>
      <w:r w:rsidR="00790EA3" w:rsidRPr="002E7E67">
        <w:rPr>
          <w:rFonts w:ascii="Cambria" w:hAnsi="Cambria"/>
          <w:lang w:val="en-US"/>
        </w:rPr>
        <w:t>new technologies</w:t>
      </w:r>
      <w:r w:rsidR="005D2540" w:rsidRPr="002E7E67">
        <w:rPr>
          <w:rFonts w:ascii="Cambria" w:hAnsi="Cambria"/>
          <w:lang w:val="en-US"/>
        </w:rPr>
        <w:t xml:space="preserve"> without appropriate human rights oversight</w:t>
      </w:r>
      <w:r w:rsidR="00790EA3" w:rsidRPr="002E7E67">
        <w:rPr>
          <w:rFonts w:ascii="Cambria" w:hAnsi="Cambria"/>
          <w:lang w:val="en-US"/>
        </w:rPr>
        <w:t xml:space="preserve">, and </w:t>
      </w:r>
      <w:r w:rsidR="00FA43A7" w:rsidRPr="002E7E67">
        <w:rPr>
          <w:rFonts w:ascii="Cambria" w:hAnsi="Cambria"/>
          <w:lang w:val="en-US"/>
        </w:rPr>
        <w:t>impunity for human rights abuses</w:t>
      </w:r>
      <w:r w:rsidRPr="002E7E67">
        <w:rPr>
          <w:rFonts w:ascii="Cambria" w:hAnsi="Cambria"/>
          <w:lang w:val="en-US"/>
        </w:rPr>
        <w:t>.</w:t>
      </w:r>
      <w:r w:rsidR="00D460D8" w:rsidRPr="002E7E67">
        <w:rPr>
          <w:rFonts w:ascii="Cambria" w:hAnsi="Cambria"/>
          <w:lang w:val="en-US"/>
        </w:rPr>
        <w:t xml:space="preserve"> </w:t>
      </w:r>
      <w:r w:rsidR="007605DF" w:rsidRPr="002E7E67">
        <w:rPr>
          <w:rFonts w:ascii="Cambria" w:hAnsi="Cambria"/>
          <w:lang w:val="en-US"/>
        </w:rPr>
        <w:t>These</w:t>
      </w:r>
      <w:r w:rsidRPr="002E7E67">
        <w:rPr>
          <w:rFonts w:ascii="Cambria" w:hAnsi="Cambria"/>
          <w:lang w:val="en-US"/>
        </w:rPr>
        <w:t xml:space="preserve"> challenges </w:t>
      </w:r>
      <w:r w:rsidR="00130DB3" w:rsidRPr="002E7E67">
        <w:rPr>
          <w:rFonts w:ascii="Cambria" w:hAnsi="Cambria"/>
          <w:lang w:val="en-US"/>
        </w:rPr>
        <w:t>under</w:t>
      </w:r>
      <w:r w:rsidRPr="002E7E67">
        <w:rPr>
          <w:rFonts w:ascii="Cambria" w:hAnsi="Cambria"/>
          <w:lang w:val="en-US"/>
        </w:rPr>
        <w:t>score</w:t>
      </w:r>
      <w:r w:rsidR="00130DB3" w:rsidRPr="002E7E67">
        <w:rPr>
          <w:rFonts w:ascii="Cambria" w:hAnsi="Cambria"/>
          <w:lang w:val="en-US"/>
        </w:rPr>
        <w:t xml:space="preserve"> the </w:t>
      </w:r>
      <w:r w:rsidRPr="002E7E67">
        <w:rPr>
          <w:rFonts w:ascii="Cambria" w:hAnsi="Cambria"/>
          <w:lang w:val="en-US"/>
        </w:rPr>
        <w:t xml:space="preserve">urgent </w:t>
      </w:r>
      <w:r w:rsidR="00130DB3" w:rsidRPr="002E7E67">
        <w:rPr>
          <w:rFonts w:ascii="Cambria" w:hAnsi="Cambria"/>
          <w:lang w:val="en-US"/>
        </w:rPr>
        <w:t>need for multilateral and multi-stakeh</w:t>
      </w:r>
      <w:r w:rsidR="008327A1" w:rsidRPr="002E7E67">
        <w:rPr>
          <w:rFonts w:ascii="Cambria" w:hAnsi="Cambria"/>
          <w:lang w:val="en-US"/>
        </w:rPr>
        <w:t>older collaboration and action</w:t>
      </w:r>
      <w:r w:rsidR="003C778D" w:rsidRPr="002E7E67">
        <w:rPr>
          <w:rFonts w:ascii="Cambria" w:hAnsi="Cambria"/>
          <w:lang w:val="en-US"/>
        </w:rPr>
        <w:t xml:space="preserve"> </w:t>
      </w:r>
      <w:r w:rsidR="003C778D" w:rsidRPr="002E7E67">
        <w:rPr>
          <w:rFonts w:ascii="Cambria" w:eastAsia="Times New Roman" w:hAnsi="Cambria" w:cstheme="minorHAnsi"/>
          <w:lang w:eastAsia="en-GB"/>
        </w:rPr>
        <w:t xml:space="preserve">for the next decade and beyond. </w:t>
      </w:r>
    </w:p>
    <w:p w14:paraId="67BF5E7F" w14:textId="37E37942" w:rsidR="008327A1" w:rsidRPr="002E7E67" w:rsidRDefault="003C778D" w:rsidP="00BF7D1E">
      <w:pPr>
        <w:ind w:right="-142"/>
        <w:jc w:val="both"/>
        <w:rPr>
          <w:rFonts w:ascii="Cambria" w:hAnsi="Cambria" w:cstheme="minorHAnsi"/>
          <w:lang w:val="en-US"/>
        </w:rPr>
      </w:pPr>
      <w:r w:rsidRPr="002E7E67">
        <w:rPr>
          <w:rFonts w:ascii="Cambria" w:eastAsia="Times New Roman" w:hAnsi="Cambria" w:cstheme="minorHAnsi"/>
          <w:lang w:eastAsia="en-GB"/>
        </w:rPr>
        <w:t>States and business actors must use this moment</w:t>
      </w:r>
      <w:r w:rsidR="001929FA" w:rsidRPr="002E7E67">
        <w:rPr>
          <w:rFonts w:ascii="Cambria" w:eastAsia="Times New Roman" w:hAnsi="Cambria" w:cstheme="minorHAnsi"/>
          <w:lang w:eastAsia="en-GB"/>
        </w:rPr>
        <w:t xml:space="preserve"> as they strive to emerge from the current crisis, not</w:t>
      </w:r>
      <w:r w:rsidRPr="002E7E67">
        <w:rPr>
          <w:rFonts w:ascii="Cambria" w:eastAsia="Times New Roman" w:hAnsi="Cambria" w:cstheme="minorHAnsi"/>
          <w:lang w:eastAsia="en-GB"/>
        </w:rPr>
        <w:t xml:space="preserve"> to revert to business as usual, but to “build back better”</w:t>
      </w:r>
      <w:r w:rsidR="001929FA" w:rsidRPr="002E7E67">
        <w:rPr>
          <w:rFonts w:ascii="Cambria" w:eastAsia="Times New Roman" w:hAnsi="Cambria" w:cstheme="minorHAnsi"/>
          <w:lang w:eastAsia="en-GB"/>
        </w:rPr>
        <w:t xml:space="preserve">. They must </w:t>
      </w:r>
      <w:r w:rsidRPr="002E7E67">
        <w:rPr>
          <w:rFonts w:ascii="Cambria" w:eastAsia="Times New Roman" w:hAnsi="Cambria" w:cstheme="minorHAnsi"/>
          <w:lang w:eastAsia="en-GB"/>
        </w:rPr>
        <w:t>deliver on the commitments “to leave no one behind”</w:t>
      </w:r>
      <w:r w:rsidR="00001AA4" w:rsidRPr="002E7E67">
        <w:rPr>
          <w:rFonts w:ascii="Cambria" w:eastAsia="Times New Roman" w:hAnsi="Cambria" w:cstheme="minorHAnsi"/>
          <w:lang w:eastAsia="en-GB"/>
        </w:rPr>
        <w:t>, including</w:t>
      </w:r>
      <w:r w:rsidRPr="002E7E67">
        <w:rPr>
          <w:rFonts w:ascii="Cambria" w:eastAsia="Times New Roman" w:hAnsi="Cambria" w:cstheme="minorHAnsi"/>
          <w:lang w:eastAsia="en-GB"/>
        </w:rPr>
        <w:t xml:space="preserve"> by s</w:t>
      </w:r>
      <w:r w:rsidRPr="002E7E67">
        <w:rPr>
          <w:rFonts w:ascii="Cambria" w:hAnsi="Cambria" w:cstheme="minorHAnsi"/>
        </w:rPr>
        <w:t xml:space="preserve">caling-up implementation of the </w:t>
      </w:r>
      <w:r w:rsidR="005634A0" w:rsidRPr="002E7E67">
        <w:rPr>
          <w:rFonts w:ascii="Cambria" w:hAnsi="Cambria" w:cstheme="minorHAnsi"/>
        </w:rPr>
        <w:t>UN Guiding Principles</w:t>
      </w:r>
      <w:r w:rsidR="005634A0" w:rsidRPr="002E7E67">
        <w:rPr>
          <w:rFonts w:ascii="Cambria" w:eastAsia="Times New Roman" w:hAnsi="Cambria" w:cstheme="minorHAnsi"/>
          <w:lang w:eastAsia="en-GB"/>
        </w:rPr>
        <w:t xml:space="preserve"> </w:t>
      </w:r>
      <w:r w:rsidRPr="002E7E67">
        <w:rPr>
          <w:rFonts w:ascii="Cambria" w:eastAsia="Times New Roman" w:hAnsi="Cambria" w:cstheme="minorHAnsi"/>
          <w:lang w:eastAsia="en-GB"/>
        </w:rPr>
        <w:t xml:space="preserve">and hence contributing </w:t>
      </w:r>
      <w:r w:rsidRPr="002E7E67">
        <w:rPr>
          <w:rFonts w:ascii="Cambria" w:hAnsi="Cambria" w:cstheme="minorHAnsi"/>
        </w:rPr>
        <w:t xml:space="preserve">to the </w:t>
      </w:r>
      <w:hyperlink r:id="rId18" w:history="1">
        <w:r w:rsidRPr="002E7E67">
          <w:rPr>
            <w:rStyle w:val="Hyperlink"/>
            <w:rFonts w:ascii="Cambria" w:hAnsi="Cambria" w:cstheme="minorHAnsi"/>
          </w:rPr>
          <w:t>Decade of Action for the Sustainable Development Goals</w:t>
        </w:r>
      </w:hyperlink>
      <w:r w:rsidRPr="002E7E67">
        <w:rPr>
          <w:rFonts w:ascii="Cambria" w:hAnsi="Cambria" w:cstheme="minorHAnsi"/>
        </w:rPr>
        <w:t xml:space="preserve"> and the </w:t>
      </w:r>
      <w:hyperlink r:id="rId19" w:history="1">
        <w:r w:rsidRPr="002E7E67">
          <w:rPr>
            <w:rStyle w:val="Hyperlink"/>
            <w:rFonts w:ascii="Cambria" w:hAnsi="Cambria" w:cstheme="minorHAnsi"/>
          </w:rPr>
          <w:t>UN Secretary-General’s 2020 Call to Action for Human Rights</w:t>
        </w:r>
      </w:hyperlink>
      <w:r w:rsidR="002A7360" w:rsidRPr="002E7E67">
        <w:rPr>
          <w:rFonts w:ascii="Cambria" w:hAnsi="Cambria" w:cstheme="minorHAnsi"/>
        </w:rPr>
        <w:t>.</w:t>
      </w:r>
    </w:p>
    <w:p w14:paraId="13662444" w14:textId="6949E234" w:rsidR="008327A1" w:rsidRPr="002E7E67" w:rsidRDefault="008C3579" w:rsidP="00BF7D1E">
      <w:pPr>
        <w:ind w:right="-142"/>
        <w:jc w:val="both"/>
        <w:rPr>
          <w:rFonts w:ascii="Cambria" w:hAnsi="Cambria"/>
          <w:lang w:val="en-US"/>
        </w:rPr>
      </w:pPr>
      <w:r w:rsidRPr="002E7E67">
        <w:rPr>
          <w:rFonts w:ascii="Cambria" w:hAnsi="Cambria"/>
          <w:lang w:val="en-US"/>
        </w:rPr>
        <w:t>As the world’s largest multi-stakeholder event on business and human</w:t>
      </w:r>
      <w:r w:rsidR="00695123" w:rsidRPr="002E7E67">
        <w:rPr>
          <w:rFonts w:ascii="Cambria" w:hAnsi="Cambria"/>
          <w:lang w:val="en-US"/>
        </w:rPr>
        <w:t xml:space="preserve"> rights</w:t>
      </w:r>
      <w:r w:rsidRPr="002E7E67">
        <w:rPr>
          <w:rFonts w:ascii="Cambria" w:hAnsi="Cambria"/>
          <w:lang w:val="en-US"/>
        </w:rPr>
        <w:t xml:space="preserve">, the 2020 UN Forum </w:t>
      </w:r>
      <w:r w:rsidR="00E92574" w:rsidRPr="002E7E67">
        <w:rPr>
          <w:rFonts w:ascii="Cambria" w:hAnsi="Cambria"/>
          <w:lang w:val="en-US"/>
        </w:rPr>
        <w:t xml:space="preserve">is well placed to support dialogue </w:t>
      </w:r>
      <w:r w:rsidR="007B40F5" w:rsidRPr="002E7E67">
        <w:rPr>
          <w:rFonts w:ascii="Cambria" w:hAnsi="Cambria"/>
          <w:lang w:val="en-US"/>
        </w:rPr>
        <w:t xml:space="preserve">on </w:t>
      </w:r>
      <w:r w:rsidR="00E92574" w:rsidRPr="002E7E67">
        <w:rPr>
          <w:rFonts w:ascii="Cambria" w:hAnsi="Cambria"/>
          <w:lang w:val="en-US"/>
        </w:rPr>
        <w:t xml:space="preserve">confronting </w:t>
      </w:r>
      <w:r w:rsidR="007B40F5" w:rsidRPr="002E7E67">
        <w:rPr>
          <w:rFonts w:ascii="Cambria" w:hAnsi="Cambria"/>
          <w:lang w:val="en-US"/>
        </w:rPr>
        <w:t>these global challenges.</w:t>
      </w:r>
      <w:r w:rsidRPr="002E7E67">
        <w:rPr>
          <w:rFonts w:ascii="Cambria" w:hAnsi="Cambria"/>
          <w:lang w:val="en-US"/>
        </w:rPr>
        <w:t xml:space="preserve"> </w:t>
      </w:r>
      <w:r w:rsidR="00E92574" w:rsidRPr="002E7E67">
        <w:rPr>
          <w:rFonts w:ascii="Cambria" w:hAnsi="Cambria"/>
          <w:lang w:val="en-US"/>
        </w:rPr>
        <w:t xml:space="preserve">A central premise for the Forum dialogue is </w:t>
      </w:r>
      <w:r w:rsidR="00130DB3" w:rsidRPr="002E7E67">
        <w:rPr>
          <w:rFonts w:ascii="Cambria" w:hAnsi="Cambria"/>
          <w:lang w:val="en-US"/>
        </w:rPr>
        <w:t xml:space="preserve">that </w:t>
      </w:r>
      <w:r w:rsidR="003B1A8C" w:rsidRPr="002E7E67">
        <w:rPr>
          <w:rFonts w:ascii="Cambria" w:hAnsi="Cambria"/>
          <w:lang w:val="en-US"/>
        </w:rPr>
        <w:t>responsible business practices</w:t>
      </w:r>
      <w:r w:rsidR="00B67134" w:rsidRPr="002E7E67">
        <w:rPr>
          <w:rFonts w:ascii="Cambria" w:hAnsi="Cambria"/>
          <w:lang w:val="en-US"/>
        </w:rPr>
        <w:t>,</w:t>
      </w:r>
      <w:r w:rsidR="00545B6E" w:rsidRPr="002E7E67">
        <w:rPr>
          <w:rFonts w:ascii="Cambria" w:hAnsi="Cambria"/>
          <w:lang w:val="en-US"/>
        </w:rPr>
        <w:t xml:space="preserve"> as well as </w:t>
      </w:r>
      <w:r w:rsidR="003B1A8C" w:rsidRPr="002E7E67">
        <w:rPr>
          <w:rFonts w:ascii="Cambria" w:hAnsi="Cambria"/>
          <w:lang w:val="en-US"/>
        </w:rPr>
        <w:t>political leadership</w:t>
      </w:r>
      <w:r w:rsidR="00545B6E" w:rsidRPr="002E7E67">
        <w:rPr>
          <w:rFonts w:ascii="Cambria" w:hAnsi="Cambria"/>
          <w:lang w:val="en-US"/>
        </w:rPr>
        <w:t xml:space="preserve"> in taking </w:t>
      </w:r>
      <w:r w:rsidR="00697D17" w:rsidRPr="002E7E67">
        <w:rPr>
          <w:rFonts w:ascii="Cambria" w:hAnsi="Cambria"/>
          <w:lang w:val="en-US"/>
        </w:rPr>
        <w:t xml:space="preserve">concrete and </w:t>
      </w:r>
      <w:r w:rsidR="00545B6E" w:rsidRPr="002E7E67">
        <w:rPr>
          <w:rFonts w:ascii="Cambria" w:hAnsi="Cambria"/>
          <w:lang w:val="en-US"/>
        </w:rPr>
        <w:t>cohesive actions</w:t>
      </w:r>
      <w:r w:rsidR="00B67134" w:rsidRPr="002E7E67">
        <w:rPr>
          <w:rFonts w:ascii="Cambria" w:hAnsi="Cambria"/>
          <w:lang w:val="en-US"/>
        </w:rPr>
        <w:t>,</w:t>
      </w:r>
      <w:r w:rsidR="00545B6E" w:rsidRPr="002E7E67">
        <w:rPr>
          <w:rFonts w:ascii="Cambria" w:hAnsi="Cambria"/>
          <w:lang w:val="en-US"/>
        </w:rPr>
        <w:t xml:space="preserve"> are central</w:t>
      </w:r>
      <w:r w:rsidR="003B1A8C" w:rsidRPr="002E7E67">
        <w:rPr>
          <w:rFonts w:ascii="Cambria" w:hAnsi="Cambria"/>
          <w:lang w:val="en-US"/>
        </w:rPr>
        <w:t xml:space="preserve"> to </w:t>
      </w:r>
      <w:r w:rsidR="004C238C" w:rsidRPr="002E7E67">
        <w:rPr>
          <w:rFonts w:ascii="Cambria" w:hAnsi="Cambria"/>
          <w:lang w:val="en-US"/>
        </w:rPr>
        <w:t>what is needed</w:t>
      </w:r>
      <w:r w:rsidR="00E92574" w:rsidRPr="002E7E67">
        <w:rPr>
          <w:rFonts w:ascii="Cambria" w:hAnsi="Cambria"/>
          <w:lang w:val="en-US"/>
        </w:rPr>
        <w:t xml:space="preserve">. </w:t>
      </w:r>
    </w:p>
    <w:p w14:paraId="508A024B" w14:textId="4C25A259" w:rsidR="009101A4" w:rsidRPr="002E7E67" w:rsidRDefault="00697D17" w:rsidP="00BF7D1E">
      <w:pPr>
        <w:ind w:right="-142"/>
        <w:jc w:val="both"/>
        <w:rPr>
          <w:rFonts w:ascii="Cambria" w:hAnsi="Cambria"/>
          <w:lang w:val="en-US"/>
        </w:rPr>
      </w:pPr>
      <w:r w:rsidRPr="002E7E67">
        <w:rPr>
          <w:rFonts w:ascii="Cambria" w:hAnsi="Cambria"/>
          <w:lang w:val="en-US"/>
        </w:rPr>
        <w:t xml:space="preserve">Building on </w:t>
      </w:r>
      <w:r w:rsidR="00E92574" w:rsidRPr="002E7E67">
        <w:rPr>
          <w:rFonts w:ascii="Cambria" w:hAnsi="Cambria"/>
          <w:lang w:val="en-US"/>
        </w:rPr>
        <w:t>this recognition, t</w:t>
      </w:r>
      <w:r w:rsidR="003B1A8C" w:rsidRPr="002E7E67">
        <w:rPr>
          <w:rFonts w:ascii="Cambria" w:hAnsi="Cambria"/>
          <w:lang w:val="en-US"/>
        </w:rPr>
        <w:t>he 2020 UN Forum</w:t>
      </w:r>
      <w:r w:rsidR="00795CBC" w:rsidRPr="002E7E67">
        <w:rPr>
          <w:rFonts w:ascii="Cambria" w:hAnsi="Cambria"/>
          <w:lang w:val="en-US"/>
        </w:rPr>
        <w:t xml:space="preserve"> </w:t>
      </w:r>
      <w:r w:rsidR="007B40F5" w:rsidRPr="002E7E67">
        <w:rPr>
          <w:rFonts w:ascii="Cambria" w:hAnsi="Cambria"/>
          <w:lang w:val="en-US"/>
        </w:rPr>
        <w:t>seeks</w:t>
      </w:r>
      <w:r w:rsidR="00795CBC" w:rsidRPr="002E7E67">
        <w:rPr>
          <w:rFonts w:ascii="Cambria" w:hAnsi="Cambria"/>
          <w:lang w:val="en-US"/>
        </w:rPr>
        <w:t xml:space="preserve"> to reinforce the message that </w:t>
      </w:r>
      <w:r w:rsidR="005634A0" w:rsidRPr="002E7E67">
        <w:rPr>
          <w:rFonts w:ascii="Cambria" w:hAnsi="Cambria"/>
          <w:lang w:val="en-US"/>
        </w:rPr>
        <w:t xml:space="preserve">strengthening </w:t>
      </w:r>
      <w:r w:rsidR="00795CBC" w:rsidRPr="002E7E67">
        <w:rPr>
          <w:rFonts w:ascii="Cambria" w:hAnsi="Cambria"/>
          <w:lang w:val="en-US"/>
        </w:rPr>
        <w:t xml:space="preserve">prevention of business-related human rights </w:t>
      </w:r>
      <w:r w:rsidR="0093016F" w:rsidRPr="002E7E67">
        <w:rPr>
          <w:rFonts w:ascii="Cambria" w:hAnsi="Cambria"/>
          <w:lang w:val="en-US"/>
        </w:rPr>
        <w:t xml:space="preserve">abuses </w:t>
      </w:r>
      <w:r w:rsidR="001804EF" w:rsidRPr="002E7E67">
        <w:rPr>
          <w:rFonts w:ascii="Cambria" w:hAnsi="Cambria"/>
          <w:lang w:val="en-US"/>
        </w:rPr>
        <w:t xml:space="preserve">– by learning from both good practices and </w:t>
      </w:r>
      <w:r w:rsidR="00C40C9D" w:rsidRPr="002E7E67">
        <w:rPr>
          <w:rFonts w:ascii="Cambria" w:hAnsi="Cambria"/>
          <w:lang w:val="en-US"/>
        </w:rPr>
        <w:t xml:space="preserve">from </w:t>
      </w:r>
      <w:r w:rsidR="001804EF" w:rsidRPr="002E7E67">
        <w:rPr>
          <w:rFonts w:ascii="Cambria" w:hAnsi="Cambria"/>
          <w:lang w:val="en-US"/>
        </w:rPr>
        <w:t xml:space="preserve">things </w:t>
      </w:r>
      <w:r w:rsidR="00001AA4" w:rsidRPr="002E7E67">
        <w:rPr>
          <w:rFonts w:ascii="Cambria" w:hAnsi="Cambria"/>
          <w:lang w:val="en-US"/>
        </w:rPr>
        <w:t xml:space="preserve">that have </w:t>
      </w:r>
      <w:r w:rsidR="001804EF" w:rsidRPr="002E7E67">
        <w:rPr>
          <w:rFonts w:ascii="Cambria" w:hAnsi="Cambria"/>
          <w:lang w:val="en-US"/>
        </w:rPr>
        <w:t>gone wrong</w:t>
      </w:r>
      <w:r w:rsidRPr="002E7E67">
        <w:rPr>
          <w:rFonts w:ascii="Cambria" w:hAnsi="Cambria"/>
          <w:lang w:val="en-US"/>
        </w:rPr>
        <w:t>,</w:t>
      </w:r>
      <w:r w:rsidR="00695123" w:rsidRPr="002E7E67">
        <w:rPr>
          <w:rFonts w:ascii="Cambria" w:hAnsi="Cambria"/>
          <w:lang w:val="en-US"/>
        </w:rPr>
        <w:t xml:space="preserve"> as well as </w:t>
      </w:r>
      <w:r w:rsidR="008C605F" w:rsidRPr="002E7E67">
        <w:rPr>
          <w:rFonts w:ascii="Cambria" w:hAnsi="Cambria"/>
          <w:lang w:val="en-US"/>
        </w:rPr>
        <w:t xml:space="preserve">by </w:t>
      </w:r>
      <w:r w:rsidR="00695123" w:rsidRPr="002E7E67">
        <w:rPr>
          <w:rFonts w:ascii="Cambria" w:hAnsi="Cambria"/>
          <w:lang w:val="en-US"/>
        </w:rPr>
        <w:t>addressing systemic gaps</w:t>
      </w:r>
      <w:r w:rsidR="00C40C9D" w:rsidRPr="002E7E67">
        <w:rPr>
          <w:rFonts w:ascii="Cambria" w:hAnsi="Cambria"/>
          <w:lang w:val="en-US"/>
        </w:rPr>
        <w:t xml:space="preserve"> </w:t>
      </w:r>
      <w:r w:rsidR="001804EF" w:rsidRPr="002E7E67">
        <w:rPr>
          <w:rFonts w:ascii="Cambria" w:hAnsi="Cambria"/>
          <w:lang w:val="en-US"/>
        </w:rPr>
        <w:t>– can h</w:t>
      </w:r>
      <w:r w:rsidR="00795CBC" w:rsidRPr="002E7E67">
        <w:rPr>
          <w:rFonts w:ascii="Cambria" w:hAnsi="Cambria"/>
          <w:lang w:val="en-US"/>
        </w:rPr>
        <w:t xml:space="preserve">elp </w:t>
      </w:r>
      <w:r w:rsidR="00834F47" w:rsidRPr="002E7E67">
        <w:rPr>
          <w:rFonts w:ascii="Cambria" w:hAnsi="Cambria"/>
          <w:lang w:val="en-US"/>
        </w:rPr>
        <w:t xml:space="preserve">to </w:t>
      </w:r>
      <w:r w:rsidR="00795CBC" w:rsidRPr="002E7E67">
        <w:rPr>
          <w:rFonts w:ascii="Cambria" w:hAnsi="Cambria"/>
          <w:lang w:val="en-US"/>
        </w:rPr>
        <w:t>build a sustainable future</w:t>
      </w:r>
      <w:r w:rsidRPr="002E7E67">
        <w:rPr>
          <w:rFonts w:ascii="Cambria" w:hAnsi="Cambria"/>
          <w:lang w:val="en-US"/>
        </w:rPr>
        <w:t xml:space="preserve"> for people and planet</w:t>
      </w:r>
      <w:r w:rsidR="00795CBC" w:rsidRPr="002E7E67">
        <w:rPr>
          <w:rFonts w:ascii="Cambria" w:hAnsi="Cambria"/>
          <w:lang w:val="en-US"/>
        </w:rPr>
        <w:t xml:space="preserve">. </w:t>
      </w:r>
    </w:p>
    <w:p w14:paraId="5986DCEC" w14:textId="77777777" w:rsidR="003C778D" w:rsidRPr="00D10746" w:rsidRDefault="005C7FBE" w:rsidP="00BF7D1E">
      <w:pPr>
        <w:ind w:right="-142"/>
        <w:rPr>
          <w:rFonts w:ascii="Cambria" w:hAnsi="Cambria"/>
          <w:b/>
          <w:sz w:val="26"/>
          <w:szCs w:val="26"/>
          <w:u w:val="single"/>
        </w:rPr>
      </w:pPr>
      <w:r w:rsidRPr="00D10746">
        <w:rPr>
          <w:rFonts w:ascii="Cambria" w:hAnsi="Cambria"/>
          <w:b/>
          <w:sz w:val="26"/>
          <w:szCs w:val="26"/>
          <w:u w:val="single"/>
        </w:rPr>
        <w:t>Background</w:t>
      </w:r>
    </w:p>
    <w:p w14:paraId="25D6363C" w14:textId="296AB976" w:rsidR="00131524" w:rsidRPr="002E7E67" w:rsidRDefault="00131524" w:rsidP="00BF7D1E">
      <w:pPr>
        <w:ind w:right="-142"/>
        <w:jc w:val="both"/>
        <w:rPr>
          <w:rFonts w:ascii="Cambria" w:hAnsi="Cambria"/>
        </w:rPr>
      </w:pPr>
      <w:r w:rsidRPr="002E7E67">
        <w:rPr>
          <w:rFonts w:ascii="Cambria" w:hAnsi="Cambria"/>
          <w:lang w:val="en-US"/>
        </w:rPr>
        <w:t xml:space="preserve">The Guiding Principles on Business and Human Rights – the key reference of the Forum </w:t>
      </w:r>
      <w:r w:rsidR="00697D17" w:rsidRPr="002E7E67">
        <w:rPr>
          <w:rFonts w:ascii="Cambria" w:hAnsi="Cambria"/>
          <w:lang w:val="en-US"/>
        </w:rPr>
        <w:t xml:space="preserve">based upon international human rights standards </w:t>
      </w:r>
      <w:r w:rsidRPr="002E7E67">
        <w:rPr>
          <w:rFonts w:ascii="Cambria" w:hAnsi="Cambria"/>
          <w:lang w:val="en-US"/>
        </w:rPr>
        <w:t xml:space="preserve">– </w:t>
      </w:r>
      <w:r w:rsidR="00803466" w:rsidRPr="002E7E67">
        <w:rPr>
          <w:rFonts w:ascii="Cambria" w:hAnsi="Cambria"/>
          <w:lang w:val="en-US"/>
        </w:rPr>
        <w:t xml:space="preserve">were unanimously endorsed by UN Human Rights Council in 2011 and </w:t>
      </w:r>
      <w:r w:rsidRPr="002E7E67">
        <w:rPr>
          <w:rFonts w:ascii="Cambria" w:hAnsi="Cambria"/>
          <w:lang w:val="en-US"/>
        </w:rPr>
        <w:t xml:space="preserve">provide </w:t>
      </w:r>
      <w:r w:rsidRPr="002E7E67">
        <w:rPr>
          <w:rFonts w:ascii="Cambria" w:hAnsi="Cambria"/>
        </w:rPr>
        <w:t>a globally recognized and authoritative framework for the respective duties and responsibilities of Governments and business enterprises to prevent</w:t>
      </w:r>
      <w:r w:rsidR="001D6B2E" w:rsidRPr="002E7E67">
        <w:rPr>
          <w:rFonts w:ascii="Cambria" w:hAnsi="Cambria"/>
        </w:rPr>
        <w:t>, mitigate</w:t>
      </w:r>
      <w:r w:rsidRPr="002E7E67">
        <w:rPr>
          <w:rFonts w:ascii="Cambria" w:hAnsi="Cambria"/>
        </w:rPr>
        <w:t xml:space="preserve"> and </w:t>
      </w:r>
      <w:r w:rsidR="001D6B2E" w:rsidRPr="002E7E67">
        <w:rPr>
          <w:rFonts w:ascii="Cambria" w:hAnsi="Cambria"/>
        </w:rPr>
        <w:t xml:space="preserve">remediate </w:t>
      </w:r>
      <w:r w:rsidR="007D21DE" w:rsidRPr="002E7E67">
        <w:rPr>
          <w:rFonts w:ascii="Cambria" w:hAnsi="Cambria"/>
        </w:rPr>
        <w:t>adverse human rights impacts arising in relation to business activity</w:t>
      </w:r>
      <w:r w:rsidRPr="002E7E67">
        <w:rPr>
          <w:rFonts w:ascii="Cambria" w:hAnsi="Cambria"/>
        </w:rPr>
        <w:t>.</w:t>
      </w:r>
      <w:r w:rsidR="007D21DE" w:rsidRPr="002E7E67">
        <w:rPr>
          <w:rFonts w:ascii="Cambria" w:hAnsi="Cambria"/>
        </w:rPr>
        <w:t xml:space="preserve"> They comprise three i</w:t>
      </w:r>
      <w:r w:rsidR="00896C45" w:rsidRPr="002E7E67">
        <w:rPr>
          <w:rFonts w:ascii="Cambria" w:hAnsi="Cambria"/>
        </w:rPr>
        <w:t>ndependent, but closely inter-related pillars:</w:t>
      </w:r>
    </w:p>
    <w:p w14:paraId="25EB4FE0" w14:textId="77777777" w:rsidR="007D21DE" w:rsidRPr="002E7E67" w:rsidRDefault="007D21DE" w:rsidP="00BF7D1E">
      <w:pPr>
        <w:pStyle w:val="ListParagraph"/>
        <w:numPr>
          <w:ilvl w:val="0"/>
          <w:numId w:val="2"/>
        </w:numPr>
        <w:ind w:right="-142"/>
        <w:jc w:val="both"/>
        <w:rPr>
          <w:rFonts w:ascii="Cambria" w:hAnsi="Cambria"/>
        </w:rPr>
      </w:pPr>
      <w:r w:rsidRPr="002E7E67">
        <w:rPr>
          <w:rFonts w:ascii="Cambria" w:hAnsi="Cambria"/>
        </w:rPr>
        <w:t>The State duty to protect against human rights abuses by third parties, including business, through appropriate policies, regulation and adjudication;</w:t>
      </w:r>
    </w:p>
    <w:p w14:paraId="4F640111" w14:textId="74267D4E" w:rsidR="007D21DE" w:rsidRPr="002E7E67" w:rsidRDefault="007D21DE" w:rsidP="00BF7D1E">
      <w:pPr>
        <w:pStyle w:val="ListParagraph"/>
        <w:numPr>
          <w:ilvl w:val="0"/>
          <w:numId w:val="2"/>
        </w:numPr>
        <w:ind w:right="-142"/>
        <w:jc w:val="both"/>
        <w:rPr>
          <w:rFonts w:ascii="Cambria" w:hAnsi="Cambria"/>
        </w:rPr>
      </w:pPr>
      <w:r w:rsidRPr="002E7E67">
        <w:rPr>
          <w:rFonts w:ascii="Cambria" w:hAnsi="Cambria"/>
        </w:rPr>
        <w:t xml:space="preserve">The </w:t>
      </w:r>
      <w:r w:rsidR="004850B7" w:rsidRPr="002E7E67">
        <w:rPr>
          <w:rFonts w:ascii="Cambria" w:hAnsi="Cambria"/>
        </w:rPr>
        <w:t xml:space="preserve">business </w:t>
      </w:r>
      <w:r w:rsidRPr="002E7E67">
        <w:rPr>
          <w:rFonts w:ascii="Cambria" w:hAnsi="Cambria"/>
        </w:rPr>
        <w:t xml:space="preserve">responsibility to respect human rights, which means to avoid infringing on the rights of others and to address adverse impacts with which a business is involved (by </w:t>
      </w:r>
      <w:r w:rsidRPr="002E7E67">
        <w:rPr>
          <w:rFonts w:ascii="Cambria" w:hAnsi="Cambria"/>
        </w:rPr>
        <w:lastRenderedPageBreak/>
        <w:t xml:space="preserve">adopting appropriate policies, </w:t>
      </w:r>
      <w:r w:rsidR="004850B7" w:rsidRPr="002E7E67">
        <w:rPr>
          <w:rFonts w:ascii="Cambria" w:hAnsi="Cambria"/>
        </w:rPr>
        <w:t xml:space="preserve">conducting </w:t>
      </w:r>
      <w:r w:rsidRPr="002E7E67">
        <w:rPr>
          <w:rFonts w:ascii="Cambria" w:hAnsi="Cambria"/>
        </w:rPr>
        <w:t>human rights due diligence</w:t>
      </w:r>
      <w:r w:rsidR="00EC1EB3" w:rsidRPr="002E7E67">
        <w:rPr>
          <w:rFonts w:ascii="Cambria" w:hAnsi="Cambria"/>
        </w:rPr>
        <w:t>,</w:t>
      </w:r>
      <w:r w:rsidRPr="002E7E67">
        <w:rPr>
          <w:rFonts w:ascii="Cambria" w:hAnsi="Cambria"/>
        </w:rPr>
        <w:t xml:space="preserve"> and remediati</w:t>
      </w:r>
      <w:r w:rsidR="00EC1EB3" w:rsidRPr="002E7E67">
        <w:rPr>
          <w:rFonts w:ascii="Cambria" w:hAnsi="Cambria"/>
        </w:rPr>
        <w:t xml:space="preserve">ng </w:t>
      </w:r>
      <w:r w:rsidR="007300AC" w:rsidRPr="002E7E67">
        <w:rPr>
          <w:rFonts w:ascii="Cambria" w:hAnsi="Cambria"/>
        </w:rPr>
        <w:t xml:space="preserve">abuses </w:t>
      </w:r>
      <w:r w:rsidR="00F42B0A" w:rsidRPr="002E7E67">
        <w:rPr>
          <w:rFonts w:ascii="Cambria" w:hAnsi="Cambria"/>
        </w:rPr>
        <w:t xml:space="preserve">when they </w:t>
      </w:r>
      <w:r w:rsidRPr="002E7E67">
        <w:rPr>
          <w:rFonts w:ascii="Cambria" w:hAnsi="Cambria"/>
        </w:rPr>
        <w:t>occur); and</w:t>
      </w:r>
    </w:p>
    <w:p w14:paraId="4A89C7F6" w14:textId="77777777" w:rsidR="007D21DE" w:rsidRPr="002E7E67" w:rsidRDefault="007D21DE" w:rsidP="00BF7D1E">
      <w:pPr>
        <w:pStyle w:val="ListParagraph"/>
        <w:numPr>
          <w:ilvl w:val="0"/>
          <w:numId w:val="2"/>
        </w:numPr>
        <w:ind w:right="-142"/>
        <w:jc w:val="both"/>
        <w:rPr>
          <w:rFonts w:ascii="Cambria" w:hAnsi="Cambria"/>
        </w:rPr>
      </w:pPr>
      <w:r w:rsidRPr="002E7E67">
        <w:rPr>
          <w:rFonts w:ascii="Cambria" w:hAnsi="Cambria"/>
        </w:rPr>
        <w:t>The need for access to effective remedy for rights-holders when abuse has occurred, through both judicial and non-judicial grievance mechanisms.</w:t>
      </w:r>
    </w:p>
    <w:p w14:paraId="22C8F997" w14:textId="2CD929BF" w:rsidR="00896C45" w:rsidRPr="002E7E67" w:rsidRDefault="005634A0" w:rsidP="00BF7D1E">
      <w:pPr>
        <w:ind w:right="-142"/>
        <w:jc w:val="both"/>
        <w:rPr>
          <w:rFonts w:ascii="Cambria" w:hAnsi="Cambria"/>
          <w:lang w:val="en-US"/>
        </w:rPr>
      </w:pPr>
      <w:r w:rsidRPr="002E7E67">
        <w:rPr>
          <w:rFonts w:ascii="Cambria" w:hAnsi="Cambria"/>
          <w:b/>
        </w:rPr>
        <w:t>With</w:t>
      </w:r>
      <w:r w:rsidRPr="002E7E67">
        <w:rPr>
          <w:rFonts w:ascii="Cambria" w:hAnsi="Cambria"/>
          <w:b/>
          <w:lang w:val="en-US"/>
        </w:rPr>
        <w:t xml:space="preserve"> an emphasis on strengthening prevention</w:t>
      </w:r>
      <w:r w:rsidRPr="002E7E67">
        <w:rPr>
          <w:rFonts w:ascii="Cambria" w:hAnsi="Cambria"/>
          <w:lang w:val="en-US"/>
        </w:rPr>
        <w:t>, t</w:t>
      </w:r>
      <w:r w:rsidR="009101A4" w:rsidRPr="002E7E67">
        <w:rPr>
          <w:rFonts w:ascii="Cambria" w:hAnsi="Cambria"/>
          <w:lang w:val="en-US"/>
        </w:rPr>
        <w:t xml:space="preserve">he </w:t>
      </w:r>
      <w:r w:rsidR="00896C45" w:rsidRPr="002E7E67">
        <w:rPr>
          <w:rFonts w:ascii="Cambria" w:hAnsi="Cambria"/>
          <w:lang w:val="en-US"/>
        </w:rPr>
        <w:t xml:space="preserve">2020 </w:t>
      </w:r>
      <w:r w:rsidR="009101A4" w:rsidRPr="002E7E67">
        <w:rPr>
          <w:rFonts w:ascii="Cambria" w:hAnsi="Cambria"/>
          <w:lang w:val="en-US"/>
        </w:rPr>
        <w:t>Forum will</w:t>
      </w:r>
      <w:r w:rsidR="003167FE" w:rsidRPr="002E7E67">
        <w:rPr>
          <w:rFonts w:ascii="Cambria" w:hAnsi="Cambria"/>
          <w:lang w:val="en-US"/>
        </w:rPr>
        <w:t xml:space="preserve"> address challenges and solutions</w:t>
      </w:r>
      <w:r w:rsidR="00896C45" w:rsidRPr="002E7E67">
        <w:rPr>
          <w:rFonts w:ascii="Cambria" w:hAnsi="Cambria"/>
          <w:lang w:val="en-US"/>
        </w:rPr>
        <w:t xml:space="preserve"> along</w:t>
      </w:r>
      <w:r w:rsidR="003167FE" w:rsidRPr="002E7E67">
        <w:rPr>
          <w:rFonts w:ascii="Cambria" w:hAnsi="Cambria"/>
          <w:lang w:val="en-US"/>
        </w:rPr>
        <w:t xml:space="preserve"> the</w:t>
      </w:r>
      <w:r w:rsidR="00896C45" w:rsidRPr="002E7E67">
        <w:rPr>
          <w:rFonts w:ascii="Cambria" w:hAnsi="Cambria"/>
          <w:lang w:val="en-US"/>
        </w:rPr>
        <w:t>se</w:t>
      </w:r>
      <w:r w:rsidR="003167FE" w:rsidRPr="002E7E67">
        <w:rPr>
          <w:rFonts w:ascii="Cambria" w:hAnsi="Cambria"/>
          <w:lang w:val="en-US"/>
        </w:rPr>
        <w:t xml:space="preserve"> three dimensions of the Guiding Principles</w:t>
      </w:r>
      <w:r w:rsidR="00803466" w:rsidRPr="002E7E67">
        <w:rPr>
          <w:rFonts w:ascii="Cambria" w:hAnsi="Cambria"/>
          <w:lang w:val="en-US"/>
        </w:rPr>
        <w:t xml:space="preserve">. </w:t>
      </w:r>
    </w:p>
    <w:p w14:paraId="34246F66" w14:textId="3153EE48" w:rsidR="00803466" w:rsidRPr="002E7E67" w:rsidRDefault="00D77B25" w:rsidP="00BF7D1E">
      <w:pPr>
        <w:ind w:right="-142"/>
        <w:jc w:val="both"/>
        <w:rPr>
          <w:rFonts w:ascii="Cambria" w:hAnsi="Cambria"/>
        </w:rPr>
      </w:pPr>
      <w:r w:rsidRPr="002E7E67">
        <w:rPr>
          <w:rFonts w:ascii="Cambria" w:hAnsi="Cambria"/>
        </w:rPr>
        <w:t>Th</w:t>
      </w:r>
      <w:r w:rsidR="00896C45" w:rsidRPr="002E7E67">
        <w:rPr>
          <w:rFonts w:ascii="Cambria" w:hAnsi="Cambria"/>
        </w:rPr>
        <w:t>is year’s</w:t>
      </w:r>
      <w:r w:rsidR="001C4896" w:rsidRPr="002E7E67">
        <w:rPr>
          <w:rFonts w:ascii="Cambria" w:hAnsi="Cambria"/>
        </w:rPr>
        <w:t xml:space="preserve"> </w:t>
      </w:r>
      <w:r w:rsidR="000168BE" w:rsidRPr="002E7E67">
        <w:rPr>
          <w:rFonts w:ascii="Cambria" w:hAnsi="Cambria"/>
        </w:rPr>
        <w:t>theme</w:t>
      </w:r>
      <w:r w:rsidR="001C4896" w:rsidRPr="002E7E67">
        <w:rPr>
          <w:rFonts w:ascii="Cambria" w:hAnsi="Cambria"/>
        </w:rPr>
        <w:t xml:space="preserve"> </w:t>
      </w:r>
      <w:r w:rsidRPr="002E7E67">
        <w:rPr>
          <w:rFonts w:ascii="Cambria" w:hAnsi="Cambria"/>
        </w:rPr>
        <w:t>builds on previous Forums</w:t>
      </w:r>
      <w:r w:rsidR="00AD566D" w:rsidRPr="002E7E67">
        <w:rPr>
          <w:rFonts w:ascii="Cambria" w:hAnsi="Cambria"/>
        </w:rPr>
        <w:t xml:space="preserve"> as well as </w:t>
      </w:r>
      <w:r w:rsidR="00F97AA4" w:rsidRPr="002E7E67">
        <w:rPr>
          <w:rFonts w:ascii="Cambria" w:hAnsi="Cambria"/>
        </w:rPr>
        <w:t xml:space="preserve">regional </w:t>
      </w:r>
      <w:r w:rsidR="00AD566D" w:rsidRPr="002E7E67">
        <w:rPr>
          <w:rFonts w:ascii="Cambria" w:hAnsi="Cambria"/>
        </w:rPr>
        <w:t>events organi</w:t>
      </w:r>
      <w:r w:rsidR="00695123" w:rsidRPr="002E7E67">
        <w:rPr>
          <w:rFonts w:ascii="Cambria" w:hAnsi="Cambria"/>
        </w:rPr>
        <w:t>z</w:t>
      </w:r>
      <w:r w:rsidR="00AD566D" w:rsidRPr="002E7E67">
        <w:rPr>
          <w:rFonts w:ascii="Cambria" w:hAnsi="Cambria"/>
        </w:rPr>
        <w:t>ed</w:t>
      </w:r>
      <w:r w:rsidR="00845836" w:rsidRPr="002E7E67">
        <w:rPr>
          <w:rFonts w:ascii="Cambria" w:hAnsi="Cambria"/>
        </w:rPr>
        <w:t>,</w:t>
      </w:r>
      <w:r w:rsidR="00AD566D" w:rsidRPr="002E7E67">
        <w:rPr>
          <w:rFonts w:ascii="Cambria" w:hAnsi="Cambria"/>
        </w:rPr>
        <w:t xml:space="preserve"> </w:t>
      </w:r>
      <w:r w:rsidRPr="002E7E67">
        <w:rPr>
          <w:rFonts w:ascii="Cambria" w:hAnsi="Cambria"/>
        </w:rPr>
        <w:t xml:space="preserve">and </w:t>
      </w:r>
      <w:r w:rsidR="00F97AA4" w:rsidRPr="002E7E67">
        <w:rPr>
          <w:rFonts w:ascii="Cambria" w:hAnsi="Cambria"/>
        </w:rPr>
        <w:t>reports</w:t>
      </w:r>
      <w:r w:rsidRPr="002E7E67">
        <w:rPr>
          <w:rFonts w:ascii="Cambria" w:hAnsi="Cambria"/>
        </w:rPr>
        <w:t xml:space="preserve"> </w:t>
      </w:r>
      <w:r w:rsidR="00AD566D" w:rsidRPr="002E7E67">
        <w:rPr>
          <w:rFonts w:ascii="Cambria" w:hAnsi="Cambria"/>
        </w:rPr>
        <w:t>prepared</w:t>
      </w:r>
      <w:r w:rsidR="00E42B82" w:rsidRPr="002E7E67">
        <w:rPr>
          <w:rFonts w:ascii="Cambria" w:hAnsi="Cambria"/>
        </w:rPr>
        <w:t>,</w:t>
      </w:r>
      <w:r w:rsidR="00AD566D" w:rsidRPr="002E7E67">
        <w:rPr>
          <w:rFonts w:ascii="Cambria" w:hAnsi="Cambria"/>
        </w:rPr>
        <w:t xml:space="preserve"> </w:t>
      </w:r>
      <w:r w:rsidRPr="002E7E67">
        <w:rPr>
          <w:rFonts w:ascii="Cambria" w:hAnsi="Cambria"/>
        </w:rPr>
        <w:t>by the Working Group</w:t>
      </w:r>
      <w:r w:rsidR="00EE7118" w:rsidRPr="002E7E67">
        <w:rPr>
          <w:rFonts w:ascii="Cambria" w:hAnsi="Cambria"/>
        </w:rPr>
        <w:t>. For example</w:t>
      </w:r>
      <w:r w:rsidR="001C4896" w:rsidRPr="002E7E67">
        <w:rPr>
          <w:rFonts w:ascii="Cambria" w:hAnsi="Cambria"/>
        </w:rPr>
        <w:t xml:space="preserve">, </w:t>
      </w:r>
      <w:r w:rsidR="00EE7118" w:rsidRPr="002E7E67">
        <w:rPr>
          <w:rFonts w:ascii="Cambria" w:hAnsi="Cambria"/>
        </w:rPr>
        <w:t xml:space="preserve">the Working Group has highlighted </w:t>
      </w:r>
      <w:r w:rsidR="001C4896" w:rsidRPr="002E7E67">
        <w:rPr>
          <w:rFonts w:ascii="Cambria" w:hAnsi="Cambria"/>
        </w:rPr>
        <w:t xml:space="preserve">that </w:t>
      </w:r>
      <w:r w:rsidR="002A4480" w:rsidRPr="002E7E67">
        <w:rPr>
          <w:rFonts w:ascii="Cambria" w:hAnsi="Cambria"/>
        </w:rPr>
        <w:t xml:space="preserve">preventing adverse impacts is at the core of </w:t>
      </w:r>
      <w:hyperlink r:id="rId20" w:history="1">
        <w:r w:rsidR="002A4480" w:rsidRPr="002E7E67">
          <w:rPr>
            <w:rStyle w:val="Hyperlink"/>
            <w:rFonts w:ascii="Cambria" w:hAnsi="Cambria"/>
          </w:rPr>
          <w:t>corporate human rights due diligence</w:t>
        </w:r>
      </w:hyperlink>
      <w:r w:rsidR="00EE7118" w:rsidRPr="002E7E67">
        <w:rPr>
          <w:rStyle w:val="Hyperlink"/>
          <w:rFonts w:ascii="Cambria" w:hAnsi="Cambria"/>
        </w:rPr>
        <w:t>,</w:t>
      </w:r>
      <w:r w:rsidR="00EE7118" w:rsidRPr="002E7E67">
        <w:rPr>
          <w:rFonts w:ascii="Cambria" w:hAnsi="Cambria"/>
        </w:rPr>
        <w:t xml:space="preserve"> </w:t>
      </w:r>
      <w:r w:rsidR="002A4480" w:rsidRPr="002E7E67">
        <w:rPr>
          <w:rFonts w:ascii="Cambria" w:hAnsi="Cambria"/>
        </w:rPr>
        <w:t xml:space="preserve">that preventing and addressing </w:t>
      </w:r>
      <w:r w:rsidR="009E5E3A">
        <w:rPr>
          <w:rFonts w:ascii="Cambria" w:hAnsi="Cambria"/>
        </w:rPr>
        <w:t>business-related human rights abuses</w:t>
      </w:r>
      <w:r w:rsidR="007300AC" w:rsidRPr="002E7E67">
        <w:rPr>
          <w:rFonts w:ascii="Cambria" w:hAnsi="Cambria"/>
        </w:rPr>
        <w:t xml:space="preserve"> </w:t>
      </w:r>
      <w:r w:rsidR="002A4480" w:rsidRPr="002E7E67">
        <w:rPr>
          <w:rFonts w:ascii="Cambria" w:hAnsi="Cambria"/>
        </w:rPr>
        <w:t xml:space="preserve">provide the </w:t>
      </w:r>
      <w:hyperlink r:id="rId21" w:history="1">
        <w:r w:rsidR="00F97AA4" w:rsidRPr="002E7E67">
          <w:rPr>
            <w:rStyle w:val="Hyperlink"/>
            <w:rFonts w:ascii="Cambria" w:hAnsi="Cambria"/>
          </w:rPr>
          <w:t>most significant contribution</w:t>
        </w:r>
        <w:r w:rsidR="00845836" w:rsidRPr="002E7E67">
          <w:rPr>
            <w:rStyle w:val="Hyperlink"/>
            <w:rFonts w:ascii="Cambria" w:hAnsi="Cambria"/>
          </w:rPr>
          <w:t xml:space="preserve"> that</w:t>
        </w:r>
        <w:r w:rsidR="00F97AA4" w:rsidRPr="002E7E67">
          <w:rPr>
            <w:rStyle w:val="Hyperlink"/>
            <w:rFonts w:ascii="Cambria" w:hAnsi="Cambria"/>
          </w:rPr>
          <w:t xml:space="preserve"> most businesses can make to realize the Sustainable Development Goals</w:t>
        </w:r>
      </w:hyperlink>
      <w:r w:rsidR="00A00C47" w:rsidRPr="002E7E67">
        <w:rPr>
          <w:rFonts w:ascii="Cambria" w:hAnsi="Cambria"/>
        </w:rPr>
        <w:t xml:space="preserve">, that </w:t>
      </w:r>
      <w:hyperlink r:id="rId22" w:history="1">
        <w:r w:rsidR="00A00C47" w:rsidRPr="002E7E67">
          <w:rPr>
            <w:rStyle w:val="Hyperlink"/>
            <w:rFonts w:ascii="Cambria" w:hAnsi="Cambria"/>
          </w:rPr>
          <w:t>access to remedy</w:t>
        </w:r>
      </w:hyperlink>
      <w:r w:rsidR="00A00C47" w:rsidRPr="002E7E67">
        <w:rPr>
          <w:rFonts w:ascii="Cambria" w:hAnsi="Cambria"/>
        </w:rPr>
        <w:t xml:space="preserve"> is critical</w:t>
      </w:r>
      <w:r w:rsidR="00803466" w:rsidRPr="002E7E67">
        <w:rPr>
          <w:rFonts w:ascii="Cambria" w:hAnsi="Cambria"/>
        </w:rPr>
        <w:t xml:space="preserve"> for those negatively affected</w:t>
      </w:r>
      <w:r w:rsidR="00A00C47" w:rsidRPr="002E7E67">
        <w:rPr>
          <w:rFonts w:ascii="Cambria" w:hAnsi="Cambria"/>
        </w:rPr>
        <w:t>,</w:t>
      </w:r>
      <w:r w:rsidR="00402E8C" w:rsidRPr="002E7E67">
        <w:rPr>
          <w:rFonts w:ascii="Cambria" w:hAnsi="Cambria"/>
        </w:rPr>
        <w:t xml:space="preserve"> </w:t>
      </w:r>
      <w:hyperlink r:id="rId23" w:history="1">
        <w:r w:rsidR="00402E8C" w:rsidRPr="002E7E67">
          <w:rPr>
            <w:rStyle w:val="Hyperlink"/>
            <w:rFonts w:ascii="Cambria" w:hAnsi="Cambria"/>
          </w:rPr>
          <w:t xml:space="preserve">that </w:t>
        </w:r>
        <w:r w:rsidR="007300AC" w:rsidRPr="002E7E67">
          <w:rPr>
            <w:rStyle w:val="Hyperlink"/>
            <w:rFonts w:ascii="Cambria" w:hAnsi="Cambria"/>
          </w:rPr>
          <w:t>fighting</w:t>
        </w:r>
        <w:r w:rsidR="00402E8C" w:rsidRPr="002E7E67">
          <w:rPr>
            <w:rStyle w:val="Hyperlink"/>
            <w:rFonts w:ascii="Cambria" w:hAnsi="Cambria"/>
          </w:rPr>
          <w:t xml:space="preserve"> corruption by all actors may prevent and mitigate business-related human rights abuses </w:t>
        </w:r>
      </w:hyperlink>
      <w:r w:rsidR="00A00C47" w:rsidRPr="002E7E67">
        <w:rPr>
          <w:rFonts w:ascii="Cambria" w:hAnsi="Cambria"/>
        </w:rPr>
        <w:t xml:space="preserve">and that both States and businesses should adopt </w:t>
      </w:r>
      <w:hyperlink r:id="rId24" w:history="1">
        <w:r w:rsidR="00A00C47" w:rsidRPr="002E7E67">
          <w:rPr>
            <w:rStyle w:val="Hyperlink"/>
            <w:rFonts w:ascii="Cambria" w:hAnsi="Cambria"/>
          </w:rPr>
          <w:t>gender-responsive measures</w:t>
        </w:r>
      </w:hyperlink>
      <w:r w:rsidR="00A00C47" w:rsidRPr="002E7E67">
        <w:rPr>
          <w:rFonts w:ascii="Cambria" w:hAnsi="Cambria"/>
        </w:rPr>
        <w:t xml:space="preserve">. </w:t>
      </w:r>
    </w:p>
    <w:p w14:paraId="131BEBCD" w14:textId="422DF1FA" w:rsidR="00697D17" w:rsidRPr="002E7E67" w:rsidRDefault="00EE7118" w:rsidP="00BF7D1E">
      <w:pPr>
        <w:ind w:right="-142"/>
        <w:jc w:val="both"/>
        <w:rPr>
          <w:rFonts w:ascii="Cambria" w:hAnsi="Cambria"/>
        </w:rPr>
      </w:pPr>
      <w:r w:rsidRPr="002E7E67">
        <w:rPr>
          <w:rFonts w:ascii="Cambria" w:hAnsi="Cambria"/>
        </w:rPr>
        <w:t xml:space="preserve">The 2020 Forum’s theme </w:t>
      </w:r>
      <w:r w:rsidR="00F97AA4" w:rsidRPr="002E7E67">
        <w:rPr>
          <w:rFonts w:ascii="Cambria" w:hAnsi="Cambria"/>
        </w:rPr>
        <w:t xml:space="preserve">aligns with </w:t>
      </w:r>
      <w:r w:rsidR="001C4896" w:rsidRPr="002E7E67">
        <w:rPr>
          <w:rFonts w:ascii="Cambria" w:hAnsi="Cambria"/>
        </w:rPr>
        <w:t>calls</w:t>
      </w:r>
      <w:r w:rsidR="00D77B25" w:rsidRPr="002E7E67">
        <w:rPr>
          <w:rFonts w:ascii="Cambria" w:hAnsi="Cambria"/>
        </w:rPr>
        <w:t xml:space="preserve"> </w:t>
      </w:r>
      <w:r w:rsidR="00F97AA4" w:rsidRPr="002E7E67">
        <w:rPr>
          <w:rFonts w:ascii="Cambria" w:hAnsi="Cambria"/>
        </w:rPr>
        <w:t xml:space="preserve">from </w:t>
      </w:r>
      <w:r w:rsidR="00D77B25" w:rsidRPr="002E7E67">
        <w:rPr>
          <w:rFonts w:ascii="Cambria" w:hAnsi="Cambria"/>
        </w:rPr>
        <w:t>the UN Secretary-</w:t>
      </w:r>
      <w:r w:rsidR="001C4896" w:rsidRPr="002E7E67">
        <w:rPr>
          <w:rFonts w:ascii="Cambria" w:hAnsi="Cambria"/>
        </w:rPr>
        <w:t>General and the High Commissioner for Human Rights</w:t>
      </w:r>
      <w:r w:rsidR="00A00C47" w:rsidRPr="002E7E67">
        <w:rPr>
          <w:rFonts w:ascii="Cambria" w:hAnsi="Cambria"/>
        </w:rPr>
        <w:t xml:space="preserve"> </w:t>
      </w:r>
      <w:r w:rsidR="00803466" w:rsidRPr="002E7E67">
        <w:rPr>
          <w:rFonts w:ascii="Cambria" w:hAnsi="Cambria"/>
        </w:rPr>
        <w:t>for</w:t>
      </w:r>
      <w:r w:rsidR="00A00C47" w:rsidRPr="002E7E67">
        <w:rPr>
          <w:rFonts w:ascii="Cambria" w:hAnsi="Cambria"/>
        </w:rPr>
        <w:t xml:space="preserve"> the need</w:t>
      </w:r>
      <w:r w:rsidR="00F97AA4" w:rsidRPr="002E7E67">
        <w:rPr>
          <w:rFonts w:ascii="Cambria" w:hAnsi="Cambria"/>
        </w:rPr>
        <w:t xml:space="preserve"> to reinforce prevention of</w:t>
      </w:r>
      <w:r w:rsidR="00182507">
        <w:rPr>
          <w:rFonts w:ascii="Cambria" w:hAnsi="Cambria"/>
        </w:rPr>
        <w:t xml:space="preserve"> adverse</w:t>
      </w:r>
      <w:r w:rsidR="00F97AA4" w:rsidRPr="002E7E67">
        <w:rPr>
          <w:rFonts w:ascii="Cambria" w:hAnsi="Cambria"/>
        </w:rPr>
        <w:t xml:space="preserve"> human rights impacts as the foundation for sustainable development. </w:t>
      </w:r>
      <w:r w:rsidR="005D2540" w:rsidRPr="002E7E67">
        <w:rPr>
          <w:rFonts w:ascii="Cambria" w:hAnsi="Cambria"/>
        </w:rPr>
        <w:t xml:space="preserve">The choice of theme also </w:t>
      </w:r>
      <w:r w:rsidR="00D34148" w:rsidRPr="002E7E67">
        <w:rPr>
          <w:rFonts w:ascii="Cambria" w:hAnsi="Cambria"/>
        </w:rPr>
        <w:t>underscores that prevention is a current</w:t>
      </w:r>
      <w:r w:rsidR="00803466" w:rsidRPr="002E7E67">
        <w:rPr>
          <w:rFonts w:ascii="Cambria" w:hAnsi="Cambria"/>
        </w:rPr>
        <w:t xml:space="preserve"> priority</w:t>
      </w:r>
      <w:r w:rsidR="00D34148" w:rsidRPr="002E7E67">
        <w:rPr>
          <w:rFonts w:ascii="Cambria" w:hAnsi="Cambria"/>
        </w:rPr>
        <w:t xml:space="preserve"> concern of the Human Rights Council and </w:t>
      </w:r>
      <w:r w:rsidR="005D2540" w:rsidRPr="002E7E67">
        <w:rPr>
          <w:rFonts w:ascii="Cambria" w:hAnsi="Cambria"/>
        </w:rPr>
        <w:t>takes into account the recent intersessional seminars that have been held on the contribution that the Human Rights Council can make to the prevention of human rights violations.</w:t>
      </w:r>
      <w:r w:rsidR="00D34148" w:rsidRPr="002E7E67">
        <w:rPr>
          <w:rStyle w:val="FootnoteReference"/>
          <w:rFonts w:ascii="Cambria" w:hAnsi="Cambria"/>
        </w:rPr>
        <w:footnoteReference w:id="1"/>
      </w:r>
    </w:p>
    <w:p w14:paraId="19BAAFE2" w14:textId="38AB9C25" w:rsidR="00CE287A" w:rsidRPr="002E7E67" w:rsidRDefault="001706DA" w:rsidP="00BF7D1E">
      <w:pPr>
        <w:ind w:right="-142"/>
        <w:jc w:val="both"/>
        <w:rPr>
          <w:rFonts w:ascii="Cambria" w:hAnsi="Cambria"/>
        </w:rPr>
      </w:pPr>
      <w:r w:rsidRPr="002E7E67">
        <w:rPr>
          <w:rFonts w:ascii="Cambria" w:hAnsi="Cambria"/>
        </w:rPr>
        <w:t xml:space="preserve">With a major focus on prevention of business-related human rights </w:t>
      </w:r>
      <w:r w:rsidR="002E7E67">
        <w:rPr>
          <w:rFonts w:ascii="Cambria" w:hAnsi="Cambria"/>
        </w:rPr>
        <w:t>abuses</w:t>
      </w:r>
      <w:r w:rsidRPr="002E7E67">
        <w:rPr>
          <w:rFonts w:ascii="Cambria" w:hAnsi="Cambria"/>
        </w:rPr>
        <w:t xml:space="preserve">, the 2020 </w:t>
      </w:r>
      <w:r w:rsidR="007B75E4" w:rsidRPr="002E7E67">
        <w:rPr>
          <w:rFonts w:ascii="Cambria" w:hAnsi="Cambria"/>
        </w:rPr>
        <w:t xml:space="preserve">Forum </w:t>
      </w:r>
      <w:r w:rsidRPr="002E7E67">
        <w:rPr>
          <w:rFonts w:ascii="Cambria" w:hAnsi="Cambria"/>
        </w:rPr>
        <w:t xml:space="preserve">will examine several of the </w:t>
      </w:r>
      <w:r w:rsidR="00D460D8" w:rsidRPr="002E7E67">
        <w:rPr>
          <w:rFonts w:ascii="Cambria" w:hAnsi="Cambria"/>
        </w:rPr>
        <w:t>urgent</w:t>
      </w:r>
      <w:r w:rsidR="00877063" w:rsidRPr="002E7E67">
        <w:rPr>
          <w:rFonts w:ascii="Cambria" w:hAnsi="Cambria"/>
        </w:rPr>
        <w:t xml:space="preserve"> </w:t>
      </w:r>
      <w:r w:rsidRPr="002E7E67">
        <w:rPr>
          <w:rFonts w:ascii="Cambria" w:hAnsi="Cambria"/>
        </w:rPr>
        <w:t xml:space="preserve">global challenges where </w:t>
      </w:r>
      <w:r w:rsidR="00877063" w:rsidRPr="002E7E67">
        <w:rPr>
          <w:rFonts w:ascii="Cambria" w:hAnsi="Cambria"/>
        </w:rPr>
        <w:t xml:space="preserve">the issues of human rights and </w:t>
      </w:r>
      <w:r w:rsidR="00A00C47" w:rsidRPr="002E7E67">
        <w:rPr>
          <w:rFonts w:ascii="Cambria" w:hAnsi="Cambria"/>
        </w:rPr>
        <w:t xml:space="preserve">the </w:t>
      </w:r>
      <w:r w:rsidR="00877063" w:rsidRPr="002E7E67">
        <w:rPr>
          <w:rFonts w:ascii="Cambria" w:hAnsi="Cambria"/>
        </w:rPr>
        <w:t>role of business come together</w:t>
      </w:r>
      <w:r w:rsidR="00803466" w:rsidRPr="002E7E67">
        <w:rPr>
          <w:rFonts w:ascii="Cambria" w:hAnsi="Cambria"/>
        </w:rPr>
        <w:t>, including in the context of current and emerging crises, such as COVID-19</w:t>
      </w:r>
      <w:r w:rsidR="00877063" w:rsidRPr="002E7E67">
        <w:rPr>
          <w:rFonts w:ascii="Cambria" w:hAnsi="Cambria"/>
        </w:rPr>
        <w:t xml:space="preserve">. </w:t>
      </w:r>
      <w:r w:rsidR="00DA627B" w:rsidRPr="002E7E67">
        <w:rPr>
          <w:rFonts w:ascii="Cambria" w:hAnsi="Cambria"/>
        </w:rPr>
        <w:t>The following provides a non-exhaustive list of thematic issues that will be discussed in the Forum:</w:t>
      </w:r>
    </w:p>
    <w:p w14:paraId="442D9358" w14:textId="77777777" w:rsidR="00402E8C" w:rsidRPr="002E7E67" w:rsidRDefault="00DA627B" w:rsidP="00BF7D1E">
      <w:pPr>
        <w:pStyle w:val="ListParagraph"/>
        <w:numPr>
          <w:ilvl w:val="0"/>
          <w:numId w:val="3"/>
        </w:numPr>
        <w:ind w:right="-142"/>
        <w:jc w:val="both"/>
        <w:rPr>
          <w:rFonts w:ascii="Cambria" w:hAnsi="Cambria"/>
          <w:lang w:val="en-US"/>
        </w:rPr>
      </w:pPr>
      <w:r w:rsidRPr="002E7E67">
        <w:rPr>
          <w:rFonts w:ascii="Cambria" w:hAnsi="Cambria"/>
        </w:rPr>
        <w:t xml:space="preserve">The </w:t>
      </w:r>
      <w:r w:rsidRPr="002E7E67">
        <w:rPr>
          <w:rFonts w:ascii="Cambria" w:hAnsi="Cambria"/>
          <w:b/>
          <w:bCs/>
        </w:rPr>
        <w:t>connection between the climate crisis and the business and human rights agenda</w:t>
      </w:r>
      <w:r w:rsidRPr="002E7E67">
        <w:rPr>
          <w:rFonts w:ascii="Cambria" w:hAnsi="Cambria"/>
        </w:rPr>
        <w:t xml:space="preserve">. Building on </w:t>
      </w:r>
      <w:hyperlink r:id="rId25" w:history="1">
        <w:r w:rsidRPr="002E7E67">
          <w:rPr>
            <w:rStyle w:val="Hyperlink"/>
            <w:rFonts w:ascii="Cambria" w:hAnsi="Cambria"/>
          </w:rPr>
          <w:t>discussions at the 2019 UN Forum</w:t>
        </w:r>
      </w:hyperlink>
      <w:r w:rsidRPr="002E7E67">
        <w:rPr>
          <w:rFonts w:ascii="Cambria" w:hAnsi="Cambria"/>
        </w:rPr>
        <w:t xml:space="preserve">, the 2020 Forum will  examine how the UN Guiding Principles can guide and assist States, businesses and investors in their efforts to achieve a “just transition” to a greener economy. The Working Group will be developing an Information Note on this issue to provide further guidance to all stakeholders. </w:t>
      </w:r>
    </w:p>
    <w:p w14:paraId="2AB6CD57" w14:textId="77777777" w:rsidR="00402E8C" w:rsidRPr="002E7E67" w:rsidRDefault="00402E8C" w:rsidP="00BF7D1E">
      <w:pPr>
        <w:pStyle w:val="ListParagraph"/>
        <w:ind w:left="770" w:right="-142"/>
        <w:jc w:val="both"/>
        <w:rPr>
          <w:rFonts w:ascii="Cambria" w:hAnsi="Cambria"/>
          <w:lang w:val="en-US"/>
        </w:rPr>
      </w:pPr>
    </w:p>
    <w:p w14:paraId="00A17E1F" w14:textId="36A0D78E" w:rsidR="00803466" w:rsidRPr="002E7E67" w:rsidRDefault="00402E8C" w:rsidP="00BF7D1E">
      <w:pPr>
        <w:pStyle w:val="ListParagraph"/>
        <w:numPr>
          <w:ilvl w:val="0"/>
          <w:numId w:val="3"/>
        </w:numPr>
        <w:ind w:right="-142"/>
        <w:jc w:val="both"/>
        <w:rPr>
          <w:rFonts w:ascii="Cambria" w:hAnsi="Cambria"/>
          <w:lang w:val="en-US"/>
        </w:rPr>
      </w:pPr>
      <w:r w:rsidRPr="002E7E67">
        <w:rPr>
          <w:rFonts w:ascii="Cambria" w:hAnsi="Cambria"/>
          <w:lang w:val="en-US"/>
        </w:rPr>
        <w:t>T</w:t>
      </w:r>
      <w:r w:rsidRPr="002E7E67">
        <w:rPr>
          <w:rFonts w:ascii="Cambria" w:hAnsi="Cambria"/>
        </w:rPr>
        <w:t xml:space="preserve">he </w:t>
      </w:r>
      <w:hyperlink r:id="rId26" w:history="1">
        <w:r w:rsidRPr="002E7E67">
          <w:rPr>
            <w:rStyle w:val="Hyperlink"/>
            <w:rFonts w:ascii="Cambria" w:hAnsi="Cambria"/>
          </w:rPr>
          <w:t>key role of human rights defenders</w:t>
        </w:r>
      </w:hyperlink>
      <w:r w:rsidRPr="002E7E67">
        <w:rPr>
          <w:rFonts w:ascii="Cambria" w:hAnsi="Cambria"/>
        </w:rPr>
        <w:t xml:space="preserve"> who speak up against business-related risks and </w:t>
      </w:r>
      <w:r w:rsidR="00546860">
        <w:rPr>
          <w:rFonts w:ascii="Cambria" w:hAnsi="Cambria"/>
        </w:rPr>
        <w:t>harms</w:t>
      </w:r>
      <w:r w:rsidRPr="002E7E67">
        <w:rPr>
          <w:rFonts w:ascii="Cambria" w:hAnsi="Cambria"/>
        </w:rPr>
        <w:t xml:space="preserve"> on people and the environment, in contributing to a sustainable future for all. Prevention of threats, harassment and reprisals against human rights defenders working to address harmful business-related practices will again be at centre of discussions concerning a range of sectors and contexts.</w:t>
      </w:r>
    </w:p>
    <w:p w14:paraId="1B7802B3" w14:textId="77777777" w:rsidR="00803466" w:rsidRPr="002E7E67" w:rsidRDefault="00803466" w:rsidP="00BF7D1E">
      <w:pPr>
        <w:pStyle w:val="ListParagraph"/>
        <w:ind w:left="770" w:right="-142"/>
        <w:rPr>
          <w:rFonts w:ascii="Cambria" w:hAnsi="Cambria"/>
          <w:lang w:val="en-US"/>
        </w:rPr>
      </w:pPr>
    </w:p>
    <w:p w14:paraId="140C7CB8" w14:textId="13336A67" w:rsidR="00402E8C" w:rsidRPr="002E7E67" w:rsidRDefault="00DA627B" w:rsidP="00BF7D1E">
      <w:pPr>
        <w:pStyle w:val="ListParagraph"/>
        <w:numPr>
          <w:ilvl w:val="0"/>
          <w:numId w:val="3"/>
        </w:numPr>
        <w:ind w:right="-142"/>
        <w:jc w:val="both"/>
        <w:rPr>
          <w:rFonts w:ascii="Cambria" w:hAnsi="Cambria"/>
          <w:lang w:val="en-US"/>
        </w:rPr>
      </w:pPr>
      <w:r w:rsidRPr="002E7E67">
        <w:rPr>
          <w:rFonts w:ascii="Cambria" w:hAnsi="Cambria"/>
          <w:lang w:val="en-US"/>
        </w:rPr>
        <w:t xml:space="preserve">The </w:t>
      </w:r>
      <w:r w:rsidRPr="002E7E67">
        <w:rPr>
          <w:rFonts w:ascii="Cambria" w:hAnsi="Cambria"/>
          <w:b/>
          <w:bCs/>
          <w:lang w:val="en-US"/>
        </w:rPr>
        <w:t>alignment</w:t>
      </w:r>
      <w:r w:rsidRPr="002E7E67">
        <w:rPr>
          <w:rFonts w:ascii="Cambria" w:hAnsi="Cambria"/>
          <w:lang w:val="en-US"/>
        </w:rPr>
        <w:t xml:space="preserve"> </w:t>
      </w:r>
      <w:r w:rsidRPr="002E7E67">
        <w:rPr>
          <w:rFonts w:ascii="Cambria" w:hAnsi="Cambria"/>
          <w:b/>
          <w:bCs/>
          <w:lang w:val="en-US"/>
        </w:rPr>
        <w:t>between the business and human rights and anti-corruption agendas</w:t>
      </w:r>
      <w:r w:rsidRPr="002E7E67">
        <w:rPr>
          <w:rFonts w:ascii="Cambria" w:hAnsi="Cambria"/>
          <w:lang w:val="en-US"/>
        </w:rPr>
        <w:t xml:space="preserve">. Discussions will build on the </w:t>
      </w:r>
      <w:hyperlink r:id="rId27" w:history="1">
        <w:r w:rsidRPr="002E7E67">
          <w:rPr>
            <w:rStyle w:val="Hyperlink"/>
            <w:rFonts w:ascii="Cambria" w:hAnsi="Cambria"/>
            <w:lang w:val="en-US"/>
          </w:rPr>
          <w:t>Working Group’s 2020 report to the Human Rights Council</w:t>
        </w:r>
      </w:hyperlink>
      <w:r w:rsidRPr="002E7E67">
        <w:rPr>
          <w:rFonts w:ascii="Cambria" w:hAnsi="Cambria"/>
          <w:lang w:val="en-US"/>
        </w:rPr>
        <w:t xml:space="preserve">, A/HRC/44/43, examining how corruption involving the private sector causes, contributes or is linked to human rights abuses, how it may undermine business respect for human rights, and what measures and good practices can be taken by States, business and civil society to prevent and address </w:t>
      </w:r>
      <w:r w:rsidR="00AB0E7E">
        <w:rPr>
          <w:rFonts w:ascii="Cambria" w:hAnsi="Cambria"/>
          <w:lang w:val="en-US"/>
        </w:rPr>
        <w:t>adverse</w:t>
      </w:r>
      <w:r w:rsidRPr="002E7E67">
        <w:rPr>
          <w:rFonts w:ascii="Cambria" w:hAnsi="Cambria"/>
          <w:lang w:val="en-US"/>
        </w:rPr>
        <w:t xml:space="preserve"> human rights impacts linked to corporate-related corruption. </w:t>
      </w:r>
      <w:r w:rsidR="00402E8C" w:rsidRPr="002E7E67">
        <w:rPr>
          <w:rFonts w:ascii="Cambria" w:hAnsi="Cambria"/>
          <w:lang w:val="en-US"/>
        </w:rPr>
        <w:br/>
      </w:r>
    </w:p>
    <w:p w14:paraId="6D0B758F" w14:textId="59C4C1BF" w:rsidR="00DA627B" w:rsidRPr="002E7E67" w:rsidRDefault="00DA627B" w:rsidP="00BF7D1E">
      <w:pPr>
        <w:pStyle w:val="ListParagraph"/>
        <w:numPr>
          <w:ilvl w:val="0"/>
          <w:numId w:val="3"/>
        </w:numPr>
        <w:ind w:right="-142"/>
        <w:jc w:val="both"/>
        <w:rPr>
          <w:rFonts w:ascii="Cambria" w:hAnsi="Cambria"/>
          <w:lang w:val="en-US"/>
        </w:rPr>
      </w:pPr>
      <w:r w:rsidRPr="002E7E67">
        <w:rPr>
          <w:rFonts w:ascii="Cambria" w:hAnsi="Cambria"/>
          <w:lang w:val="en-US"/>
        </w:rPr>
        <w:t xml:space="preserve">How to better </w:t>
      </w:r>
      <w:r w:rsidRPr="002E7E67">
        <w:rPr>
          <w:rFonts w:ascii="Cambria" w:hAnsi="Cambria"/>
          <w:b/>
          <w:bCs/>
          <w:lang w:val="en-US"/>
        </w:rPr>
        <w:t xml:space="preserve">prevent and address business-related human rights </w:t>
      </w:r>
      <w:r w:rsidR="00AB0E7E">
        <w:rPr>
          <w:rFonts w:ascii="Cambria" w:hAnsi="Cambria"/>
          <w:b/>
          <w:bCs/>
          <w:lang w:val="en-US"/>
        </w:rPr>
        <w:t>abuses</w:t>
      </w:r>
      <w:r w:rsidRPr="002E7E67">
        <w:rPr>
          <w:rFonts w:ascii="Cambria" w:hAnsi="Cambria"/>
          <w:b/>
          <w:bCs/>
          <w:lang w:val="en-US"/>
        </w:rPr>
        <w:t xml:space="preserve"> in conflict-affected settings</w:t>
      </w:r>
      <w:r w:rsidRPr="002E7E67">
        <w:rPr>
          <w:rFonts w:ascii="Cambria" w:hAnsi="Cambria"/>
          <w:lang w:val="en-US"/>
        </w:rPr>
        <w:t xml:space="preserve"> and create conditions for responsible investment and business that help build sustainable peace. These discussions will build on </w:t>
      </w:r>
      <w:hyperlink r:id="rId28" w:history="1">
        <w:r w:rsidRPr="002E7E67">
          <w:rPr>
            <w:rStyle w:val="Hyperlink"/>
            <w:rFonts w:ascii="Cambria" w:hAnsi="Cambria"/>
            <w:lang w:val="en-US"/>
          </w:rPr>
          <w:t xml:space="preserve">the </w:t>
        </w:r>
        <w:r w:rsidR="008C2768" w:rsidRPr="002E7E67">
          <w:rPr>
            <w:rStyle w:val="Hyperlink"/>
            <w:rFonts w:ascii="Cambria" w:hAnsi="Cambria"/>
            <w:lang w:val="en-US"/>
          </w:rPr>
          <w:t>Working Group’s 2020 report to the General Assembly</w:t>
        </w:r>
      </w:hyperlink>
      <w:r w:rsidRPr="002E7E67">
        <w:rPr>
          <w:rFonts w:ascii="Cambria" w:hAnsi="Cambria"/>
          <w:lang w:val="en-US"/>
        </w:rPr>
        <w:t>, which aims to identify and clarify practical steps that States, businesses and investors should take to prevent and address business-related human rights abuse</w:t>
      </w:r>
      <w:r w:rsidR="0093016F" w:rsidRPr="002E7E67">
        <w:rPr>
          <w:rFonts w:ascii="Cambria" w:hAnsi="Cambria"/>
          <w:lang w:val="en-US"/>
        </w:rPr>
        <w:t>s</w:t>
      </w:r>
      <w:r w:rsidRPr="002E7E67">
        <w:rPr>
          <w:rFonts w:ascii="Cambria" w:hAnsi="Cambria"/>
          <w:lang w:val="en-US"/>
        </w:rPr>
        <w:t xml:space="preserve"> in conflict and post-conflict contexts. </w:t>
      </w:r>
    </w:p>
    <w:p w14:paraId="06ABE9E3" w14:textId="77777777" w:rsidR="00EF48D8" w:rsidRPr="002E7E67" w:rsidRDefault="00EF48D8" w:rsidP="00BF7D1E">
      <w:pPr>
        <w:pStyle w:val="ListParagraph"/>
        <w:ind w:left="770" w:right="-142"/>
        <w:rPr>
          <w:rFonts w:ascii="Cambria" w:hAnsi="Cambria"/>
          <w:lang w:val="en-US"/>
        </w:rPr>
      </w:pPr>
    </w:p>
    <w:p w14:paraId="6BA9D17A" w14:textId="33F15338" w:rsidR="00DA627B" w:rsidRPr="002E7E67" w:rsidRDefault="00DA627B" w:rsidP="00BF7D1E">
      <w:pPr>
        <w:pStyle w:val="ListParagraph"/>
        <w:numPr>
          <w:ilvl w:val="0"/>
          <w:numId w:val="3"/>
        </w:numPr>
        <w:ind w:right="-142"/>
        <w:jc w:val="both"/>
        <w:rPr>
          <w:rFonts w:ascii="Cambria" w:hAnsi="Cambria"/>
          <w:lang w:val="en-US"/>
        </w:rPr>
      </w:pPr>
      <w:r w:rsidRPr="002E7E67">
        <w:rPr>
          <w:rFonts w:ascii="Cambria" w:hAnsi="Cambria"/>
          <w:lang w:val="en-US"/>
        </w:rPr>
        <w:t xml:space="preserve">The latest developments around efforts to </w:t>
      </w:r>
      <w:r w:rsidRPr="002E7E67">
        <w:rPr>
          <w:rFonts w:ascii="Cambria" w:hAnsi="Cambria"/>
          <w:b/>
          <w:bCs/>
          <w:lang w:val="en-US"/>
        </w:rPr>
        <w:t>improve access to effective and gender-responsive remedy for victims</w:t>
      </w:r>
      <w:r w:rsidRPr="002E7E67">
        <w:rPr>
          <w:rFonts w:ascii="Cambria" w:hAnsi="Cambria"/>
          <w:lang w:val="en-US"/>
        </w:rPr>
        <w:t xml:space="preserve"> of business-related human rights </w:t>
      </w:r>
      <w:r w:rsidR="004934EB">
        <w:rPr>
          <w:rFonts w:ascii="Cambria" w:hAnsi="Cambria"/>
          <w:lang w:val="en-US"/>
        </w:rPr>
        <w:t>harms</w:t>
      </w:r>
      <w:r w:rsidRPr="002E7E67">
        <w:rPr>
          <w:rFonts w:ascii="Cambria" w:hAnsi="Cambria"/>
          <w:lang w:val="en-US"/>
        </w:rPr>
        <w:t xml:space="preserve">, recognizing that </w:t>
      </w:r>
      <w:r w:rsidRPr="002E7E67">
        <w:rPr>
          <w:rFonts w:ascii="Cambria" w:hAnsi="Cambria"/>
        </w:rPr>
        <w:t xml:space="preserve">corporate accountability is critical to preventing future human rights abuses. </w:t>
      </w:r>
      <w:r w:rsidRPr="002E7E67">
        <w:rPr>
          <w:rFonts w:ascii="Cambria" w:hAnsi="Cambria"/>
          <w:lang w:val="en-US"/>
        </w:rPr>
        <w:t xml:space="preserve">  </w:t>
      </w:r>
    </w:p>
    <w:p w14:paraId="5029089B" w14:textId="77777777" w:rsidR="007300AC" w:rsidRPr="002E7E67" w:rsidRDefault="007300AC" w:rsidP="00BF7D1E">
      <w:pPr>
        <w:pStyle w:val="ListParagraph"/>
        <w:ind w:left="770" w:right="-142"/>
        <w:rPr>
          <w:rFonts w:ascii="Cambria" w:hAnsi="Cambria"/>
          <w:lang w:val="en-US"/>
        </w:rPr>
      </w:pPr>
    </w:p>
    <w:p w14:paraId="6CD63020" w14:textId="1B7525D1" w:rsidR="00DA627B" w:rsidRPr="002E7E67" w:rsidRDefault="00DA627B" w:rsidP="00BF7D1E">
      <w:pPr>
        <w:pStyle w:val="ListParagraph"/>
        <w:numPr>
          <w:ilvl w:val="0"/>
          <w:numId w:val="3"/>
        </w:numPr>
        <w:ind w:right="-142"/>
        <w:jc w:val="both"/>
        <w:rPr>
          <w:rFonts w:ascii="Cambria" w:hAnsi="Cambria"/>
          <w:lang w:val="en-US"/>
        </w:rPr>
      </w:pPr>
      <w:r w:rsidRPr="002E7E67">
        <w:rPr>
          <w:rFonts w:ascii="Cambria" w:hAnsi="Cambria"/>
          <w:lang w:val="en-US"/>
        </w:rPr>
        <w:t xml:space="preserve">Initiatives to promote common understanding of the policy developments and measures to be taken by States and business today to </w:t>
      </w:r>
      <w:r w:rsidRPr="002E7E67">
        <w:rPr>
          <w:rFonts w:ascii="Cambria" w:hAnsi="Cambria"/>
          <w:b/>
          <w:bCs/>
          <w:lang w:val="en-US"/>
        </w:rPr>
        <w:t xml:space="preserve">prevent future human rights </w:t>
      </w:r>
      <w:r w:rsidR="007300AC" w:rsidRPr="002E7E67">
        <w:rPr>
          <w:rFonts w:ascii="Cambria" w:hAnsi="Cambria"/>
          <w:b/>
          <w:bCs/>
          <w:lang w:val="en-US"/>
        </w:rPr>
        <w:t>abuses</w:t>
      </w:r>
      <w:r w:rsidRPr="002E7E67">
        <w:rPr>
          <w:rFonts w:ascii="Cambria" w:hAnsi="Cambria"/>
          <w:b/>
          <w:bCs/>
          <w:lang w:val="en-US"/>
        </w:rPr>
        <w:t xml:space="preserve"> arising in the context of rapid technological transformation</w:t>
      </w:r>
      <w:r w:rsidRPr="002E7E67">
        <w:rPr>
          <w:rFonts w:ascii="Cambria" w:hAnsi="Cambria"/>
          <w:lang w:val="en-US"/>
        </w:rPr>
        <w:t>, including in relation to the “future of work”, artificial intelligence and surveillance.</w:t>
      </w:r>
    </w:p>
    <w:p w14:paraId="74E0E5C0" w14:textId="77777777" w:rsidR="00366C66" w:rsidRPr="002E7E67" w:rsidRDefault="001C4896" w:rsidP="00BF7D1E">
      <w:pPr>
        <w:ind w:right="-142"/>
        <w:jc w:val="both"/>
        <w:rPr>
          <w:rFonts w:ascii="Cambria" w:hAnsi="Cambria"/>
        </w:rPr>
      </w:pPr>
      <w:r w:rsidRPr="002E7E67">
        <w:rPr>
          <w:rFonts w:ascii="Cambria" w:hAnsi="Cambria"/>
        </w:rPr>
        <w:t>In line with the Forum’s mandate, it will continue to address broad trends and challenges in implementing the Guiding Principles</w:t>
      </w:r>
      <w:r w:rsidR="00366C66" w:rsidRPr="002E7E67">
        <w:rPr>
          <w:rFonts w:ascii="Cambria" w:hAnsi="Cambria"/>
        </w:rPr>
        <w:t>, taking stock of and promoting dialogue on:</w:t>
      </w:r>
    </w:p>
    <w:p w14:paraId="72DAEFC2" w14:textId="7AE4CA9A" w:rsidR="000168BE" w:rsidRPr="002E7E67" w:rsidRDefault="00F779F3" w:rsidP="00BF7D1E">
      <w:pPr>
        <w:pStyle w:val="ListParagraph"/>
        <w:numPr>
          <w:ilvl w:val="0"/>
          <w:numId w:val="4"/>
        </w:numPr>
        <w:ind w:right="-142"/>
        <w:jc w:val="both"/>
        <w:rPr>
          <w:rFonts w:ascii="Cambria" w:hAnsi="Cambria"/>
        </w:rPr>
      </w:pPr>
      <w:r w:rsidRPr="002E7E67">
        <w:rPr>
          <w:rFonts w:ascii="Cambria" w:hAnsi="Cambria"/>
        </w:rPr>
        <w:t xml:space="preserve">wider </w:t>
      </w:r>
      <w:r w:rsidR="00B17C3F" w:rsidRPr="002E7E67">
        <w:rPr>
          <w:rFonts w:ascii="Cambria" w:hAnsi="Cambria"/>
        </w:rPr>
        <w:t>legal and policy developments</w:t>
      </w:r>
      <w:r w:rsidR="00E03579" w:rsidRPr="002E7E67">
        <w:rPr>
          <w:rFonts w:ascii="Cambria" w:hAnsi="Cambria"/>
        </w:rPr>
        <w:t>, including with</w:t>
      </w:r>
      <w:r w:rsidR="00763B54" w:rsidRPr="002E7E67">
        <w:rPr>
          <w:rFonts w:ascii="Cambria" w:hAnsi="Cambria"/>
        </w:rPr>
        <w:t xml:space="preserve"> a</w:t>
      </w:r>
      <w:r w:rsidR="00E03579" w:rsidRPr="002E7E67">
        <w:rPr>
          <w:rFonts w:ascii="Cambria" w:hAnsi="Cambria"/>
        </w:rPr>
        <w:t xml:space="preserve"> focus on development</w:t>
      </w:r>
      <w:r w:rsidR="005A578D" w:rsidRPr="002E7E67">
        <w:rPr>
          <w:rFonts w:ascii="Cambria" w:hAnsi="Cambria"/>
        </w:rPr>
        <w:t>s</w:t>
      </w:r>
      <w:r w:rsidR="00E03579" w:rsidRPr="002E7E67">
        <w:rPr>
          <w:rFonts w:ascii="Cambria" w:hAnsi="Cambria"/>
        </w:rPr>
        <w:t xml:space="preserve"> </w:t>
      </w:r>
      <w:r w:rsidR="005A578D" w:rsidRPr="002E7E67">
        <w:rPr>
          <w:rFonts w:ascii="Cambria" w:hAnsi="Cambria"/>
        </w:rPr>
        <w:t xml:space="preserve">in </w:t>
      </w:r>
      <w:r w:rsidR="00E03579" w:rsidRPr="002E7E67">
        <w:rPr>
          <w:rFonts w:ascii="Cambria" w:hAnsi="Cambria"/>
        </w:rPr>
        <w:t>different regions</w:t>
      </w:r>
      <w:r w:rsidR="00082A1E" w:rsidRPr="002E7E67">
        <w:rPr>
          <w:rFonts w:ascii="Cambria" w:hAnsi="Cambria"/>
        </w:rPr>
        <w:t xml:space="preserve"> </w:t>
      </w:r>
      <w:r w:rsidR="005A578D" w:rsidRPr="002E7E67">
        <w:rPr>
          <w:rFonts w:ascii="Cambria" w:hAnsi="Cambria"/>
        </w:rPr>
        <w:t>to implement the UN Guiding Principles</w:t>
      </w:r>
      <w:r w:rsidR="00C35C07" w:rsidRPr="002E7E67">
        <w:rPr>
          <w:rFonts w:ascii="Cambria" w:hAnsi="Cambria"/>
        </w:rPr>
        <w:t>;</w:t>
      </w:r>
      <w:r w:rsidR="00E03579" w:rsidRPr="002E7E67">
        <w:rPr>
          <w:rFonts w:ascii="Cambria" w:hAnsi="Cambria"/>
        </w:rPr>
        <w:t xml:space="preserve"> and</w:t>
      </w:r>
    </w:p>
    <w:p w14:paraId="542CCCCD" w14:textId="77777777" w:rsidR="000168BE" w:rsidRPr="002E7E67" w:rsidRDefault="00890366" w:rsidP="00BF7D1E">
      <w:pPr>
        <w:pStyle w:val="ListParagraph"/>
        <w:numPr>
          <w:ilvl w:val="0"/>
          <w:numId w:val="4"/>
        </w:numPr>
        <w:ind w:right="-142"/>
        <w:jc w:val="both"/>
        <w:rPr>
          <w:rFonts w:ascii="Cambria" w:hAnsi="Cambria"/>
        </w:rPr>
      </w:pPr>
      <w:r w:rsidRPr="002E7E67">
        <w:rPr>
          <w:rFonts w:ascii="Cambria" w:hAnsi="Cambria"/>
        </w:rPr>
        <w:t>trends in company and investor performance and uptake of the responsibility to respect human rights</w:t>
      </w:r>
      <w:r w:rsidR="00366C66" w:rsidRPr="002E7E67">
        <w:rPr>
          <w:rFonts w:ascii="Cambria" w:hAnsi="Cambria"/>
        </w:rPr>
        <w:t xml:space="preserve"> and human rights due diligence</w:t>
      </w:r>
      <w:r w:rsidR="00E03579" w:rsidRPr="002E7E67">
        <w:rPr>
          <w:rFonts w:ascii="Cambria" w:hAnsi="Cambria"/>
        </w:rPr>
        <w:t>.</w:t>
      </w:r>
    </w:p>
    <w:p w14:paraId="55B9C0E5" w14:textId="4A558240" w:rsidR="00B17C3F" w:rsidRPr="002E7E67" w:rsidRDefault="00890366" w:rsidP="00BF7D1E">
      <w:pPr>
        <w:ind w:right="-142"/>
        <w:jc w:val="both"/>
        <w:rPr>
          <w:rFonts w:ascii="Cambria" w:hAnsi="Cambria"/>
          <w:b/>
        </w:rPr>
      </w:pPr>
      <w:r w:rsidRPr="002E7E67">
        <w:rPr>
          <w:rFonts w:ascii="Cambria" w:hAnsi="Cambria"/>
        </w:rPr>
        <w:t>Multi-stakeholder dialogue on trends and challenges at the 2020 Forum will be a key input to the Working Group’s process of assessing achievements</w:t>
      </w:r>
      <w:r w:rsidR="00BC2E9D" w:rsidRPr="002E7E67">
        <w:rPr>
          <w:rFonts w:ascii="Cambria" w:hAnsi="Cambria"/>
        </w:rPr>
        <w:t xml:space="preserve"> of the UN Guiding Principles at their </w:t>
      </w:r>
      <w:r w:rsidR="00BC2E9D" w:rsidRPr="002E7E67">
        <w:rPr>
          <w:rFonts w:ascii="Cambria" w:hAnsi="Cambria"/>
          <w:b/>
        </w:rPr>
        <w:t>10</w:t>
      </w:r>
      <w:r w:rsidR="00BC2E9D" w:rsidRPr="002E7E67">
        <w:rPr>
          <w:rFonts w:ascii="Cambria" w:hAnsi="Cambria"/>
          <w:b/>
          <w:vertAlign w:val="superscript"/>
        </w:rPr>
        <w:t>th</w:t>
      </w:r>
      <w:r w:rsidR="00BC2E9D" w:rsidRPr="002E7E67">
        <w:rPr>
          <w:rFonts w:ascii="Cambria" w:hAnsi="Cambria"/>
          <w:b/>
        </w:rPr>
        <w:t xml:space="preserve"> anniversary in 2021</w:t>
      </w:r>
      <w:r w:rsidRPr="002E7E67">
        <w:rPr>
          <w:rFonts w:ascii="Cambria" w:hAnsi="Cambria"/>
          <w:b/>
        </w:rPr>
        <w:t xml:space="preserve"> and </w:t>
      </w:r>
      <w:hyperlink r:id="rId29" w:history="1">
        <w:r w:rsidR="00C35C07" w:rsidRPr="002E7E67">
          <w:rPr>
            <w:rStyle w:val="Hyperlink"/>
            <w:rFonts w:ascii="Cambria" w:hAnsi="Cambria"/>
            <w:b/>
          </w:rPr>
          <w:t xml:space="preserve">developing </w:t>
        </w:r>
        <w:r w:rsidRPr="002E7E67">
          <w:rPr>
            <w:rStyle w:val="Hyperlink"/>
            <w:rFonts w:ascii="Cambria" w:hAnsi="Cambria"/>
            <w:b/>
          </w:rPr>
          <w:t xml:space="preserve">a joint vision for the </w:t>
        </w:r>
        <w:r w:rsidR="00BC2E9D" w:rsidRPr="002E7E67">
          <w:rPr>
            <w:rStyle w:val="Hyperlink"/>
            <w:rFonts w:ascii="Cambria" w:hAnsi="Cambria"/>
            <w:b/>
          </w:rPr>
          <w:t>next 10 years</w:t>
        </w:r>
      </w:hyperlink>
      <w:r w:rsidR="00815522" w:rsidRPr="002E7E67">
        <w:rPr>
          <w:rFonts w:ascii="Cambria" w:hAnsi="Cambria"/>
          <w:b/>
        </w:rPr>
        <w:t xml:space="preserve"> of implementation of the Guiding Principles</w:t>
      </w:r>
      <w:r w:rsidR="00BC2E9D" w:rsidRPr="002E7E67">
        <w:rPr>
          <w:rFonts w:ascii="Cambria" w:hAnsi="Cambria"/>
          <w:b/>
        </w:rPr>
        <w:t xml:space="preserve">. </w:t>
      </w:r>
    </w:p>
    <w:p w14:paraId="5229E4A9" w14:textId="77777777" w:rsidR="004227B6" w:rsidRPr="00D10746" w:rsidRDefault="00BC2E9D" w:rsidP="00BF7D1E">
      <w:pPr>
        <w:ind w:right="-142"/>
        <w:rPr>
          <w:rFonts w:ascii="Cambria" w:hAnsi="Cambria"/>
          <w:b/>
          <w:sz w:val="26"/>
          <w:szCs w:val="26"/>
          <w:u w:val="single"/>
        </w:rPr>
      </w:pPr>
      <w:r w:rsidRPr="00D10746">
        <w:rPr>
          <w:rFonts w:ascii="Cambria" w:hAnsi="Cambria"/>
          <w:b/>
          <w:sz w:val="26"/>
          <w:szCs w:val="26"/>
          <w:u w:val="single"/>
        </w:rPr>
        <w:t>Contributing to the 2020 Forum</w:t>
      </w:r>
    </w:p>
    <w:p w14:paraId="30D9D573" w14:textId="67F1F0E2" w:rsidR="00B17C3F" w:rsidRPr="002E7E67" w:rsidRDefault="000B7E91" w:rsidP="00BF7D1E">
      <w:pPr>
        <w:ind w:right="-142"/>
        <w:jc w:val="both"/>
        <w:rPr>
          <w:rFonts w:ascii="Cambria" w:hAnsi="Cambria"/>
        </w:rPr>
      </w:pPr>
      <w:r w:rsidRPr="002E7E67">
        <w:rPr>
          <w:rFonts w:ascii="Cambria" w:hAnsi="Cambria"/>
        </w:rPr>
        <w:t xml:space="preserve">Due to the </w:t>
      </w:r>
      <w:r w:rsidR="009632BD" w:rsidRPr="002E7E67">
        <w:rPr>
          <w:rFonts w:ascii="Cambria" w:hAnsi="Cambria"/>
        </w:rPr>
        <w:t>virtual format of the Forum</w:t>
      </w:r>
      <w:r w:rsidRPr="002E7E67">
        <w:rPr>
          <w:rFonts w:ascii="Cambria" w:hAnsi="Cambria"/>
        </w:rPr>
        <w:t xml:space="preserve">, </w:t>
      </w:r>
      <w:r w:rsidR="00A601F2" w:rsidRPr="002E7E67">
        <w:rPr>
          <w:rFonts w:ascii="Cambria" w:hAnsi="Cambria"/>
        </w:rPr>
        <w:t xml:space="preserve">the Working Group has not issued a general call for session proposals this year and </w:t>
      </w:r>
      <w:r w:rsidR="00E62623" w:rsidRPr="002E7E67">
        <w:rPr>
          <w:rFonts w:ascii="Cambria" w:hAnsi="Cambria"/>
        </w:rPr>
        <w:t xml:space="preserve">there </w:t>
      </w:r>
      <w:r w:rsidR="00A601F2" w:rsidRPr="002E7E67">
        <w:rPr>
          <w:rFonts w:ascii="Cambria" w:hAnsi="Cambria"/>
        </w:rPr>
        <w:t>will</w:t>
      </w:r>
      <w:r w:rsidR="009632BD" w:rsidRPr="002E7E67">
        <w:rPr>
          <w:rFonts w:ascii="Cambria" w:hAnsi="Cambria"/>
        </w:rPr>
        <w:t xml:space="preserve"> </w:t>
      </w:r>
      <w:r w:rsidR="00E62623" w:rsidRPr="002E7E67">
        <w:rPr>
          <w:rFonts w:ascii="Cambria" w:hAnsi="Cambria"/>
        </w:rPr>
        <w:t xml:space="preserve">be </w:t>
      </w:r>
      <w:r w:rsidRPr="002E7E67">
        <w:rPr>
          <w:rFonts w:ascii="Cambria" w:hAnsi="Cambria"/>
        </w:rPr>
        <w:t>fewer sessions than in previous years</w:t>
      </w:r>
      <w:r w:rsidR="001C7D65" w:rsidRPr="002E7E67">
        <w:rPr>
          <w:rFonts w:ascii="Cambria" w:hAnsi="Cambria"/>
        </w:rPr>
        <w:t>. I</w:t>
      </w:r>
      <w:r w:rsidR="00BC2E9D" w:rsidRPr="002E7E67">
        <w:rPr>
          <w:rFonts w:ascii="Cambria" w:hAnsi="Cambria"/>
        </w:rPr>
        <w:t xml:space="preserve">nformation about the </w:t>
      </w:r>
      <w:r w:rsidR="00E62623" w:rsidRPr="002E7E67">
        <w:rPr>
          <w:rFonts w:ascii="Cambria" w:hAnsi="Cambria"/>
        </w:rPr>
        <w:t xml:space="preserve">agenda, registration </w:t>
      </w:r>
      <w:r w:rsidR="00BC2E9D" w:rsidRPr="002E7E67">
        <w:rPr>
          <w:rFonts w:ascii="Cambria" w:hAnsi="Cambria"/>
        </w:rPr>
        <w:t xml:space="preserve">process </w:t>
      </w:r>
      <w:r w:rsidR="00E62623" w:rsidRPr="002E7E67">
        <w:rPr>
          <w:rFonts w:ascii="Cambria" w:hAnsi="Cambria"/>
        </w:rPr>
        <w:t xml:space="preserve">and virtual participation </w:t>
      </w:r>
      <w:r w:rsidR="00BC2E9D" w:rsidRPr="002E7E67">
        <w:rPr>
          <w:rFonts w:ascii="Cambria" w:hAnsi="Cambria"/>
        </w:rPr>
        <w:t xml:space="preserve">will be </w:t>
      </w:r>
      <w:r w:rsidRPr="002E7E67">
        <w:rPr>
          <w:rFonts w:ascii="Cambria" w:hAnsi="Cambria"/>
        </w:rPr>
        <w:t>posted on the</w:t>
      </w:r>
      <w:r w:rsidR="00A00C47" w:rsidRPr="002E7E67">
        <w:rPr>
          <w:rFonts w:ascii="Cambria" w:hAnsi="Cambria"/>
        </w:rPr>
        <w:t xml:space="preserve"> </w:t>
      </w:r>
      <w:hyperlink r:id="rId30" w:history="1">
        <w:r w:rsidR="00A00C47" w:rsidRPr="002E7E67">
          <w:rPr>
            <w:rStyle w:val="Hyperlink"/>
            <w:rFonts w:ascii="Cambria" w:hAnsi="Cambria"/>
          </w:rPr>
          <w:t>Forum web page</w:t>
        </w:r>
      </w:hyperlink>
      <w:r w:rsidRPr="002E7E67">
        <w:rPr>
          <w:rFonts w:ascii="Cambria" w:hAnsi="Cambria"/>
        </w:rPr>
        <w:t xml:space="preserve">. </w:t>
      </w:r>
      <w:r w:rsidR="006F540B" w:rsidRPr="002E7E67">
        <w:rPr>
          <w:rFonts w:ascii="Cambria" w:hAnsi="Cambria"/>
        </w:rPr>
        <w:t>As in previous years, t</w:t>
      </w:r>
      <w:r w:rsidRPr="002E7E67">
        <w:rPr>
          <w:rFonts w:ascii="Cambria" w:hAnsi="Cambria"/>
        </w:rPr>
        <w:t xml:space="preserve">he Working Group and </w:t>
      </w:r>
      <w:r w:rsidR="006F540B" w:rsidRPr="002E7E67">
        <w:rPr>
          <w:rFonts w:ascii="Cambria" w:hAnsi="Cambria"/>
        </w:rPr>
        <w:t xml:space="preserve">the </w:t>
      </w:r>
      <w:r w:rsidRPr="002E7E67">
        <w:rPr>
          <w:rFonts w:ascii="Cambria" w:hAnsi="Cambria"/>
        </w:rPr>
        <w:t>Forum Secretariat will involve a range of different stakeholders in the preparation of the Forum</w:t>
      </w:r>
      <w:r w:rsidR="006322EE" w:rsidRPr="002E7E67">
        <w:rPr>
          <w:rFonts w:ascii="Cambria" w:hAnsi="Cambria"/>
        </w:rPr>
        <w:t xml:space="preserve"> programme</w:t>
      </w:r>
      <w:r w:rsidRPr="002E7E67">
        <w:rPr>
          <w:rFonts w:ascii="Cambria" w:hAnsi="Cambria"/>
        </w:rPr>
        <w:t>.</w:t>
      </w:r>
    </w:p>
    <w:sectPr w:rsidR="00B17C3F" w:rsidRPr="002E7E67" w:rsidSect="002175CA">
      <w:headerReference w:type="default" r:id="rId3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A80B" w16cex:dateUtc="2020-07-27T11:22:00Z"/>
  <w16cex:commentExtensible w16cex:durableId="22C9AEEB" w16cex:dateUtc="2020-07-27T11:52:00Z"/>
  <w16cex:commentExtensible w16cex:durableId="22C9AB46" w16cex:dateUtc="2020-07-27T11:36:00Z"/>
  <w16cex:commentExtensible w16cex:durableId="22C9AAFD" w16cex:dateUtc="2020-07-27T11:35:00Z"/>
  <w16cex:commentExtensible w16cex:durableId="22C9AB18" w16cex:dateUtc="2020-07-27T11:35:00Z"/>
  <w16cex:commentExtensible w16cex:durableId="22C9ABCC" w16cex:dateUtc="2020-07-27T11:38:00Z"/>
  <w16cex:commentExtensible w16cex:durableId="22C9AD57" w16cex:dateUtc="2020-07-27T11:45:00Z"/>
  <w16cex:commentExtensible w16cex:durableId="22C9AD84" w16cex:dateUtc="2020-07-27T11:46:00Z"/>
  <w16cex:commentExtensible w16cex:durableId="22C9AE6E" w16cex:dateUtc="2020-07-27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0F3675" w16cid:durableId="22C9A80B"/>
  <w16cid:commentId w16cid:paraId="6B1C1E53" w16cid:durableId="22C9AEEB"/>
  <w16cid:commentId w16cid:paraId="08392F1B" w16cid:durableId="22C9AB46"/>
  <w16cid:commentId w16cid:paraId="4943C5EC" w16cid:durableId="22C9AAFD"/>
  <w16cid:commentId w16cid:paraId="7561EE96" w16cid:durableId="22C9AB18"/>
  <w16cid:commentId w16cid:paraId="145D80BE" w16cid:durableId="22C9ABCC"/>
  <w16cid:commentId w16cid:paraId="3A39AF88" w16cid:durableId="22C9AD57"/>
  <w16cid:commentId w16cid:paraId="3F5C09AA" w16cid:durableId="22C9AD84"/>
  <w16cid:commentId w16cid:paraId="5BBFA63D" w16cid:durableId="22C9AE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82C07" w14:textId="77777777" w:rsidR="003E0439" w:rsidRDefault="003E0439" w:rsidP="006617AC">
      <w:pPr>
        <w:spacing w:after="0" w:line="240" w:lineRule="auto"/>
      </w:pPr>
      <w:r>
        <w:separator/>
      </w:r>
    </w:p>
  </w:endnote>
  <w:endnote w:type="continuationSeparator" w:id="0">
    <w:p w14:paraId="6EB0DFFE" w14:textId="77777777" w:rsidR="003E0439" w:rsidRDefault="003E0439" w:rsidP="0066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1D574" w14:textId="77777777" w:rsidR="003E0439" w:rsidRDefault="003E0439" w:rsidP="006617AC">
      <w:pPr>
        <w:spacing w:after="0" w:line="240" w:lineRule="auto"/>
      </w:pPr>
      <w:r>
        <w:separator/>
      </w:r>
    </w:p>
  </w:footnote>
  <w:footnote w:type="continuationSeparator" w:id="0">
    <w:p w14:paraId="1FC3E385" w14:textId="77777777" w:rsidR="003E0439" w:rsidRDefault="003E0439" w:rsidP="006617AC">
      <w:pPr>
        <w:spacing w:after="0" w:line="240" w:lineRule="auto"/>
      </w:pPr>
      <w:r>
        <w:continuationSeparator/>
      </w:r>
    </w:p>
  </w:footnote>
  <w:footnote w:id="1">
    <w:p w14:paraId="644DF9BE" w14:textId="77777777" w:rsidR="003E0439" w:rsidRDefault="003E0439" w:rsidP="00D34148">
      <w:pPr>
        <w:pStyle w:val="CommentText"/>
      </w:pPr>
      <w:r>
        <w:rPr>
          <w:rStyle w:val="FootnoteReference"/>
        </w:rPr>
        <w:footnoteRef/>
      </w:r>
      <w:r>
        <w:t xml:space="preserve"> </w:t>
      </w:r>
      <w:hyperlink r:id="rId1" w:history="1">
        <w:r w:rsidRPr="00767FFB">
          <w:rPr>
            <w:rStyle w:val="Hyperlink"/>
          </w:rPr>
          <w:t>https://www.ohchr.org/EN/HRBodies/HRC/Pages/PreventionOfViolations.aspx</w:t>
        </w:r>
      </w:hyperlink>
    </w:p>
    <w:p w14:paraId="1EEB0F1D" w14:textId="79664ABC" w:rsidR="003E0439" w:rsidRDefault="003E043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E75AB" w14:textId="20B61A70" w:rsidR="002E7E67" w:rsidRDefault="002E7E67">
    <w:pPr>
      <w:pStyle w:val="Header"/>
    </w:pPr>
    <w:r w:rsidRPr="002E7E67">
      <w:rPr>
        <w:noProof/>
        <w:lang w:eastAsia="en-GB"/>
      </w:rPr>
      <w:drawing>
        <wp:inline distT="0" distB="0" distL="0" distR="0" wp14:anchorId="05210578" wp14:editId="67AF48BE">
          <wp:extent cx="5760720" cy="12001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471BB"/>
    <w:multiLevelType w:val="multilevel"/>
    <w:tmpl w:val="E348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07D66"/>
    <w:multiLevelType w:val="hybridMultilevel"/>
    <w:tmpl w:val="F310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D368F"/>
    <w:multiLevelType w:val="hybridMultilevel"/>
    <w:tmpl w:val="87DA17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7A3C1D08"/>
    <w:multiLevelType w:val="hybridMultilevel"/>
    <w:tmpl w:val="071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3F"/>
    <w:rsid w:val="00001AA4"/>
    <w:rsid w:val="00015F35"/>
    <w:rsid w:val="000168BE"/>
    <w:rsid w:val="00021D73"/>
    <w:rsid w:val="0003188F"/>
    <w:rsid w:val="00037371"/>
    <w:rsid w:val="0005400E"/>
    <w:rsid w:val="00055422"/>
    <w:rsid w:val="00061C01"/>
    <w:rsid w:val="00082A1E"/>
    <w:rsid w:val="00083168"/>
    <w:rsid w:val="00093F28"/>
    <w:rsid w:val="000A3D08"/>
    <w:rsid w:val="000A4FD6"/>
    <w:rsid w:val="000B469C"/>
    <w:rsid w:val="000B7E91"/>
    <w:rsid w:val="000E73CC"/>
    <w:rsid w:val="001140E2"/>
    <w:rsid w:val="00117D1D"/>
    <w:rsid w:val="00130DB3"/>
    <w:rsid w:val="00131524"/>
    <w:rsid w:val="00134A88"/>
    <w:rsid w:val="00142B62"/>
    <w:rsid w:val="00154C7B"/>
    <w:rsid w:val="00161CAC"/>
    <w:rsid w:val="001706DA"/>
    <w:rsid w:val="001804EF"/>
    <w:rsid w:val="00182507"/>
    <w:rsid w:val="001929FA"/>
    <w:rsid w:val="00192B2E"/>
    <w:rsid w:val="001A56BC"/>
    <w:rsid w:val="001A664E"/>
    <w:rsid w:val="001B5F27"/>
    <w:rsid w:val="001C4896"/>
    <w:rsid w:val="001C7D65"/>
    <w:rsid w:val="001D6B2E"/>
    <w:rsid w:val="001E3FF1"/>
    <w:rsid w:val="001E4411"/>
    <w:rsid w:val="001F35AF"/>
    <w:rsid w:val="001F61D4"/>
    <w:rsid w:val="00211561"/>
    <w:rsid w:val="002175CA"/>
    <w:rsid w:val="00223A89"/>
    <w:rsid w:val="002301BA"/>
    <w:rsid w:val="002321F0"/>
    <w:rsid w:val="00240A5C"/>
    <w:rsid w:val="00273AC1"/>
    <w:rsid w:val="00274B56"/>
    <w:rsid w:val="00281218"/>
    <w:rsid w:val="00285D22"/>
    <w:rsid w:val="002A3124"/>
    <w:rsid w:val="002A4480"/>
    <w:rsid w:val="002A4AED"/>
    <w:rsid w:val="002A7360"/>
    <w:rsid w:val="002C5D14"/>
    <w:rsid w:val="002E7B20"/>
    <w:rsid w:val="002E7E67"/>
    <w:rsid w:val="0030753B"/>
    <w:rsid w:val="003167FE"/>
    <w:rsid w:val="00320FC4"/>
    <w:rsid w:val="00324B96"/>
    <w:rsid w:val="00366C66"/>
    <w:rsid w:val="003B1A8C"/>
    <w:rsid w:val="003C778D"/>
    <w:rsid w:val="003C7D37"/>
    <w:rsid w:val="003E0439"/>
    <w:rsid w:val="00400209"/>
    <w:rsid w:val="00402E8C"/>
    <w:rsid w:val="004227B6"/>
    <w:rsid w:val="00424422"/>
    <w:rsid w:val="00440909"/>
    <w:rsid w:val="00447056"/>
    <w:rsid w:val="004635A9"/>
    <w:rsid w:val="004850B7"/>
    <w:rsid w:val="004878E1"/>
    <w:rsid w:val="00492112"/>
    <w:rsid w:val="004934EB"/>
    <w:rsid w:val="004938FA"/>
    <w:rsid w:val="004C238C"/>
    <w:rsid w:val="004C359F"/>
    <w:rsid w:val="004E2053"/>
    <w:rsid w:val="004F39C4"/>
    <w:rsid w:val="004F654D"/>
    <w:rsid w:val="005440B5"/>
    <w:rsid w:val="00545B6E"/>
    <w:rsid w:val="00546860"/>
    <w:rsid w:val="00547FCB"/>
    <w:rsid w:val="005578A2"/>
    <w:rsid w:val="00560417"/>
    <w:rsid w:val="005634A0"/>
    <w:rsid w:val="00565390"/>
    <w:rsid w:val="005707D9"/>
    <w:rsid w:val="005A578D"/>
    <w:rsid w:val="005C2A80"/>
    <w:rsid w:val="005C7FBE"/>
    <w:rsid w:val="005D2540"/>
    <w:rsid w:val="005E0723"/>
    <w:rsid w:val="005E777A"/>
    <w:rsid w:val="006078FE"/>
    <w:rsid w:val="00613D9E"/>
    <w:rsid w:val="006322EE"/>
    <w:rsid w:val="00632A16"/>
    <w:rsid w:val="00655F66"/>
    <w:rsid w:val="00656BA8"/>
    <w:rsid w:val="006617AC"/>
    <w:rsid w:val="006664D3"/>
    <w:rsid w:val="00666599"/>
    <w:rsid w:val="00686E98"/>
    <w:rsid w:val="00695123"/>
    <w:rsid w:val="00697D17"/>
    <w:rsid w:val="006A1B48"/>
    <w:rsid w:val="006C2F6E"/>
    <w:rsid w:val="006C4288"/>
    <w:rsid w:val="006F370D"/>
    <w:rsid w:val="006F540B"/>
    <w:rsid w:val="0072262A"/>
    <w:rsid w:val="007263F3"/>
    <w:rsid w:val="007300AC"/>
    <w:rsid w:val="007503AF"/>
    <w:rsid w:val="007521D5"/>
    <w:rsid w:val="007605DF"/>
    <w:rsid w:val="00763782"/>
    <w:rsid w:val="00763B54"/>
    <w:rsid w:val="00782AF7"/>
    <w:rsid w:val="00790EA3"/>
    <w:rsid w:val="00795CBC"/>
    <w:rsid w:val="007A0295"/>
    <w:rsid w:val="007B0922"/>
    <w:rsid w:val="007B27AD"/>
    <w:rsid w:val="007B40F5"/>
    <w:rsid w:val="007B75E4"/>
    <w:rsid w:val="007C596B"/>
    <w:rsid w:val="007D21DE"/>
    <w:rsid w:val="007D728E"/>
    <w:rsid w:val="007E1889"/>
    <w:rsid w:val="00803466"/>
    <w:rsid w:val="00804CDE"/>
    <w:rsid w:val="00815522"/>
    <w:rsid w:val="00815997"/>
    <w:rsid w:val="00821AB7"/>
    <w:rsid w:val="008327A1"/>
    <w:rsid w:val="00832B96"/>
    <w:rsid w:val="00834F47"/>
    <w:rsid w:val="00845836"/>
    <w:rsid w:val="00862707"/>
    <w:rsid w:val="00863BE6"/>
    <w:rsid w:val="00877063"/>
    <w:rsid w:val="00890366"/>
    <w:rsid w:val="0089305A"/>
    <w:rsid w:val="00896C45"/>
    <w:rsid w:val="008A404A"/>
    <w:rsid w:val="008C2768"/>
    <w:rsid w:val="008C3579"/>
    <w:rsid w:val="008C605F"/>
    <w:rsid w:val="009007C4"/>
    <w:rsid w:val="00905D5F"/>
    <w:rsid w:val="009101A4"/>
    <w:rsid w:val="0093016F"/>
    <w:rsid w:val="009344EB"/>
    <w:rsid w:val="00950E3A"/>
    <w:rsid w:val="00952A44"/>
    <w:rsid w:val="00955CAA"/>
    <w:rsid w:val="009632BD"/>
    <w:rsid w:val="009A1A86"/>
    <w:rsid w:val="009B54A3"/>
    <w:rsid w:val="009C5211"/>
    <w:rsid w:val="009E5E3A"/>
    <w:rsid w:val="00A00C47"/>
    <w:rsid w:val="00A35AE1"/>
    <w:rsid w:val="00A601F2"/>
    <w:rsid w:val="00A67C36"/>
    <w:rsid w:val="00A83BFA"/>
    <w:rsid w:val="00AB0E7E"/>
    <w:rsid w:val="00AC5F8A"/>
    <w:rsid w:val="00AD47DA"/>
    <w:rsid w:val="00AD4E24"/>
    <w:rsid w:val="00AD566D"/>
    <w:rsid w:val="00AD616C"/>
    <w:rsid w:val="00AE5960"/>
    <w:rsid w:val="00B0377B"/>
    <w:rsid w:val="00B12AAE"/>
    <w:rsid w:val="00B17C3F"/>
    <w:rsid w:val="00B341BF"/>
    <w:rsid w:val="00B41C5B"/>
    <w:rsid w:val="00B67134"/>
    <w:rsid w:val="00B92BFD"/>
    <w:rsid w:val="00BA3D4B"/>
    <w:rsid w:val="00BA5D54"/>
    <w:rsid w:val="00BB3A78"/>
    <w:rsid w:val="00BC093F"/>
    <w:rsid w:val="00BC2E9D"/>
    <w:rsid w:val="00BD1FCA"/>
    <w:rsid w:val="00BD4978"/>
    <w:rsid w:val="00BD79F8"/>
    <w:rsid w:val="00BE3BAD"/>
    <w:rsid w:val="00BE61AE"/>
    <w:rsid w:val="00BE7DD3"/>
    <w:rsid w:val="00BF7D1E"/>
    <w:rsid w:val="00C35C07"/>
    <w:rsid w:val="00C40C9D"/>
    <w:rsid w:val="00C531A4"/>
    <w:rsid w:val="00C606F4"/>
    <w:rsid w:val="00C626D3"/>
    <w:rsid w:val="00CC6CD2"/>
    <w:rsid w:val="00CE287A"/>
    <w:rsid w:val="00CF6B1C"/>
    <w:rsid w:val="00CF789D"/>
    <w:rsid w:val="00D05BCA"/>
    <w:rsid w:val="00D10746"/>
    <w:rsid w:val="00D12C64"/>
    <w:rsid w:val="00D161B5"/>
    <w:rsid w:val="00D34148"/>
    <w:rsid w:val="00D3659D"/>
    <w:rsid w:val="00D460D8"/>
    <w:rsid w:val="00D77B25"/>
    <w:rsid w:val="00D86F04"/>
    <w:rsid w:val="00DA627B"/>
    <w:rsid w:val="00DB52FF"/>
    <w:rsid w:val="00DC1095"/>
    <w:rsid w:val="00E03579"/>
    <w:rsid w:val="00E06B56"/>
    <w:rsid w:val="00E06CA2"/>
    <w:rsid w:val="00E12D7A"/>
    <w:rsid w:val="00E24BB0"/>
    <w:rsid w:val="00E42B82"/>
    <w:rsid w:val="00E57C99"/>
    <w:rsid w:val="00E62623"/>
    <w:rsid w:val="00E70639"/>
    <w:rsid w:val="00E75DDB"/>
    <w:rsid w:val="00E837DA"/>
    <w:rsid w:val="00E92574"/>
    <w:rsid w:val="00EA0888"/>
    <w:rsid w:val="00EA1699"/>
    <w:rsid w:val="00EB192E"/>
    <w:rsid w:val="00EB3D30"/>
    <w:rsid w:val="00EC1EB3"/>
    <w:rsid w:val="00EE7118"/>
    <w:rsid w:val="00EF48D8"/>
    <w:rsid w:val="00F00FBC"/>
    <w:rsid w:val="00F142EE"/>
    <w:rsid w:val="00F16E90"/>
    <w:rsid w:val="00F25707"/>
    <w:rsid w:val="00F42B0A"/>
    <w:rsid w:val="00F779F3"/>
    <w:rsid w:val="00F83728"/>
    <w:rsid w:val="00F97AA4"/>
    <w:rsid w:val="00FA43A7"/>
    <w:rsid w:val="00FA4633"/>
    <w:rsid w:val="00FA5FC3"/>
    <w:rsid w:val="00FB46CA"/>
    <w:rsid w:val="00FC4AF1"/>
    <w:rsid w:val="00FD11DF"/>
    <w:rsid w:val="00FE5381"/>
    <w:rsid w:val="00FE5CEE"/>
    <w:rsid w:val="00FF0097"/>
    <w:rsid w:val="00FF7348"/>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3F9C"/>
  <w15:chartTrackingRefBased/>
  <w15:docId w15:val="{15511D0E-27E2-4C26-80BA-A72BD200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7B6"/>
    <w:rPr>
      <w:color w:val="0563C1" w:themeColor="hyperlink"/>
      <w:u w:val="single"/>
    </w:rPr>
  </w:style>
  <w:style w:type="paragraph" w:styleId="BalloonText">
    <w:name w:val="Balloon Text"/>
    <w:basedOn w:val="Normal"/>
    <w:link w:val="BalloonTextChar"/>
    <w:uiPriority w:val="99"/>
    <w:semiHidden/>
    <w:unhideWhenUsed/>
    <w:rsid w:val="00BC0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3F"/>
    <w:rPr>
      <w:rFonts w:ascii="Segoe UI" w:hAnsi="Segoe UI" w:cs="Segoe UI"/>
      <w:sz w:val="18"/>
      <w:szCs w:val="18"/>
    </w:rPr>
  </w:style>
  <w:style w:type="paragraph" w:styleId="ListParagraph">
    <w:name w:val="List Paragraph"/>
    <w:basedOn w:val="Normal"/>
    <w:uiPriority w:val="34"/>
    <w:qFormat/>
    <w:rsid w:val="003167FE"/>
    <w:pPr>
      <w:ind w:left="720"/>
      <w:contextualSpacing/>
    </w:pPr>
  </w:style>
  <w:style w:type="character" w:customStyle="1" w:styleId="Ulstomtale1">
    <w:name w:val="Uløst omtale1"/>
    <w:basedOn w:val="DefaultParagraphFont"/>
    <w:uiPriority w:val="99"/>
    <w:semiHidden/>
    <w:unhideWhenUsed/>
    <w:rsid w:val="007503AF"/>
    <w:rPr>
      <w:color w:val="605E5C"/>
      <w:shd w:val="clear" w:color="auto" w:fill="E1DFDD"/>
    </w:rPr>
  </w:style>
  <w:style w:type="table" w:styleId="TableGrid">
    <w:name w:val="Table Grid"/>
    <w:basedOn w:val="TableNormal"/>
    <w:uiPriority w:val="39"/>
    <w:rsid w:val="000B7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422"/>
    <w:rPr>
      <w:sz w:val="16"/>
      <w:szCs w:val="16"/>
    </w:rPr>
  </w:style>
  <w:style w:type="paragraph" w:styleId="CommentText">
    <w:name w:val="annotation text"/>
    <w:basedOn w:val="Normal"/>
    <w:link w:val="CommentTextChar"/>
    <w:uiPriority w:val="99"/>
    <w:semiHidden/>
    <w:unhideWhenUsed/>
    <w:rsid w:val="00055422"/>
    <w:pPr>
      <w:spacing w:line="240" w:lineRule="auto"/>
    </w:pPr>
    <w:rPr>
      <w:sz w:val="20"/>
      <w:szCs w:val="20"/>
    </w:rPr>
  </w:style>
  <w:style w:type="character" w:customStyle="1" w:styleId="CommentTextChar">
    <w:name w:val="Comment Text Char"/>
    <w:basedOn w:val="DefaultParagraphFont"/>
    <w:link w:val="CommentText"/>
    <w:uiPriority w:val="99"/>
    <w:semiHidden/>
    <w:rsid w:val="00055422"/>
    <w:rPr>
      <w:sz w:val="20"/>
      <w:szCs w:val="20"/>
    </w:rPr>
  </w:style>
  <w:style w:type="paragraph" w:styleId="CommentSubject">
    <w:name w:val="annotation subject"/>
    <w:basedOn w:val="CommentText"/>
    <w:next w:val="CommentText"/>
    <w:link w:val="CommentSubjectChar"/>
    <w:uiPriority w:val="99"/>
    <w:semiHidden/>
    <w:unhideWhenUsed/>
    <w:rsid w:val="00055422"/>
    <w:rPr>
      <w:b/>
      <w:bCs/>
    </w:rPr>
  </w:style>
  <w:style w:type="character" w:customStyle="1" w:styleId="CommentSubjectChar">
    <w:name w:val="Comment Subject Char"/>
    <w:basedOn w:val="CommentTextChar"/>
    <w:link w:val="CommentSubject"/>
    <w:uiPriority w:val="99"/>
    <w:semiHidden/>
    <w:rsid w:val="00055422"/>
    <w:rPr>
      <w:b/>
      <w:bCs/>
      <w:sz w:val="20"/>
      <w:szCs w:val="20"/>
    </w:rPr>
  </w:style>
  <w:style w:type="character" w:customStyle="1" w:styleId="Ulstomtale2">
    <w:name w:val="Uløst omtale2"/>
    <w:basedOn w:val="DefaultParagraphFont"/>
    <w:uiPriority w:val="99"/>
    <w:semiHidden/>
    <w:unhideWhenUsed/>
    <w:rsid w:val="00896C45"/>
    <w:rPr>
      <w:color w:val="605E5C"/>
      <w:shd w:val="clear" w:color="auto" w:fill="E1DFDD"/>
    </w:rPr>
  </w:style>
  <w:style w:type="character" w:customStyle="1" w:styleId="UnresolvedMention1">
    <w:name w:val="Unresolved Mention1"/>
    <w:basedOn w:val="DefaultParagraphFont"/>
    <w:uiPriority w:val="99"/>
    <w:semiHidden/>
    <w:unhideWhenUsed/>
    <w:rsid w:val="004C238C"/>
    <w:rPr>
      <w:color w:val="605E5C"/>
      <w:shd w:val="clear" w:color="auto" w:fill="E1DFDD"/>
    </w:rPr>
  </w:style>
  <w:style w:type="character" w:customStyle="1" w:styleId="highlight">
    <w:name w:val="highlight"/>
    <w:basedOn w:val="DefaultParagraphFont"/>
    <w:rsid w:val="008327A1"/>
  </w:style>
  <w:style w:type="paragraph" w:styleId="FootnoteText">
    <w:name w:val="footnote text"/>
    <w:basedOn w:val="Normal"/>
    <w:link w:val="FootnoteTextChar"/>
    <w:uiPriority w:val="99"/>
    <w:semiHidden/>
    <w:unhideWhenUsed/>
    <w:rsid w:val="006617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7AC"/>
    <w:rPr>
      <w:sz w:val="20"/>
      <w:szCs w:val="20"/>
    </w:rPr>
  </w:style>
  <w:style w:type="character" w:styleId="FootnoteReference">
    <w:name w:val="footnote reference"/>
    <w:basedOn w:val="DefaultParagraphFont"/>
    <w:uiPriority w:val="99"/>
    <w:semiHidden/>
    <w:unhideWhenUsed/>
    <w:rsid w:val="006617AC"/>
    <w:rPr>
      <w:vertAlign w:val="superscript"/>
    </w:rPr>
  </w:style>
  <w:style w:type="character" w:styleId="FollowedHyperlink">
    <w:name w:val="FollowedHyperlink"/>
    <w:basedOn w:val="DefaultParagraphFont"/>
    <w:uiPriority w:val="99"/>
    <w:semiHidden/>
    <w:unhideWhenUsed/>
    <w:rsid w:val="00D34148"/>
    <w:rPr>
      <w:color w:val="954F72" w:themeColor="followedHyperlink"/>
      <w:u w:val="single"/>
    </w:rPr>
  </w:style>
  <w:style w:type="paragraph" w:styleId="Header">
    <w:name w:val="header"/>
    <w:basedOn w:val="Normal"/>
    <w:link w:val="HeaderChar"/>
    <w:uiPriority w:val="99"/>
    <w:unhideWhenUsed/>
    <w:rsid w:val="002E7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E67"/>
  </w:style>
  <w:style w:type="paragraph" w:styleId="Footer">
    <w:name w:val="footer"/>
    <w:basedOn w:val="Normal"/>
    <w:link w:val="FooterChar"/>
    <w:uiPriority w:val="99"/>
    <w:unhideWhenUsed/>
    <w:rsid w:val="002E7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2052">
      <w:bodyDiv w:val="1"/>
      <w:marLeft w:val="0"/>
      <w:marRight w:val="0"/>
      <w:marTop w:val="0"/>
      <w:marBottom w:val="0"/>
      <w:divBdr>
        <w:top w:val="none" w:sz="0" w:space="0" w:color="auto"/>
        <w:left w:val="none" w:sz="0" w:space="0" w:color="auto"/>
        <w:bottom w:val="none" w:sz="0" w:space="0" w:color="auto"/>
        <w:right w:val="none" w:sz="0" w:space="0" w:color="auto"/>
      </w:divBdr>
      <w:divsChild>
        <w:div w:id="1222406121">
          <w:marLeft w:val="0"/>
          <w:marRight w:val="0"/>
          <w:marTop w:val="0"/>
          <w:marBottom w:val="0"/>
          <w:divBdr>
            <w:top w:val="none" w:sz="0" w:space="0" w:color="auto"/>
            <w:left w:val="none" w:sz="0" w:space="0" w:color="auto"/>
            <w:bottom w:val="none" w:sz="0" w:space="0" w:color="auto"/>
            <w:right w:val="none" w:sz="0" w:space="0" w:color="auto"/>
          </w:divBdr>
        </w:div>
        <w:div w:id="1737390339">
          <w:marLeft w:val="0"/>
          <w:marRight w:val="0"/>
          <w:marTop w:val="0"/>
          <w:marBottom w:val="0"/>
          <w:divBdr>
            <w:top w:val="none" w:sz="0" w:space="0" w:color="auto"/>
            <w:left w:val="none" w:sz="0" w:space="0" w:color="auto"/>
            <w:bottom w:val="none" w:sz="0" w:space="0" w:color="auto"/>
            <w:right w:val="none" w:sz="0" w:space="0" w:color="auto"/>
          </w:divBdr>
        </w:div>
        <w:div w:id="36902030">
          <w:marLeft w:val="0"/>
          <w:marRight w:val="0"/>
          <w:marTop w:val="0"/>
          <w:marBottom w:val="0"/>
          <w:divBdr>
            <w:top w:val="none" w:sz="0" w:space="0" w:color="auto"/>
            <w:left w:val="none" w:sz="0" w:space="0" w:color="auto"/>
            <w:bottom w:val="none" w:sz="0" w:space="0" w:color="auto"/>
            <w:right w:val="none" w:sz="0" w:space="0" w:color="auto"/>
          </w:divBdr>
        </w:div>
        <w:div w:id="319774473">
          <w:marLeft w:val="0"/>
          <w:marRight w:val="0"/>
          <w:marTop w:val="0"/>
          <w:marBottom w:val="0"/>
          <w:divBdr>
            <w:top w:val="none" w:sz="0" w:space="0" w:color="auto"/>
            <w:left w:val="none" w:sz="0" w:space="0" w:color="auto"/>
            <w:bottom w:val="none" w:sz="0" w:space="0" w:color="auto"/>
            <w:right w:val="none" w:sz="0" w:space="0" w:color="auto"/>
          </w:divBdr>
        </w:div>
        <w:div w:id="296762656">
          <w:marLeft w:val="0"/>
          <w:marRight w:val="0"/>
          <w:marTop w:val="0"/>
          <w:marBottom w:val="0"/>
          <w:divBdr>
            <w:top w:val="none" w:sz="0" w:space="0" w:color="auto"/>
            <w:left w:val="none" w:sz="0" w:space="0" w:color="auto"/>
            <w:bottom w:val="none" w:sz="0" w:space="0" w:color="auto"/>
            <w:right w:val="none" w:sz="0" w:space="0" w:color="auto"/>
          </w:divBdr>
        </w:div>
        <w:div w:id="65735727">
          <w:marLeft w:val="0"/>
          <w:marRight w:val="0"/>
          <w:marTop w:val="0"/>
          <w:marBottom w:val="0"/>
          <w:divBdr>
            <w:top w:val="none" w:sz="0" w:space="0" w:color="auto"/>
            <w:left w:val="none" w:sz="0" w:space="0" w:color="auto"/>
            <w:bottom w:val="none" w:sz="0" w:space="0" w:color="auto"/>
            <w:right w:val="none" w:sz="0" w:space="0" w:color="auto"/>
          </w:divBdr>
        </w:div>
        <w:div w:id="1890147686">
          <w:marLeft w:val="0"/>
          <w:marRight w:val="0"/>
          <w:marTop w:val="0"/>
          <w:marBottom w:val="0"/>
          <w:divBdr>
            <w:top w:val="none" w:sz="0" w:space="0" w:color="auto"/>
            <w:left w:val="none" w:sz="0" w:space="0" w:color="auto"/>
            <w:bottom w:val="none" w:sz="0" w:space="0" w:color="auto"/>
            <w:right w:val="none" w:sz="0" w:space="0" w:color="auto"/>
          </w:divBdr>
        </w:div>
        <w:div w:id="1210799729">
          <w:marLeft w:val="0"/>
          <w:marRight w:val="0"/>
          <w:marTop w:val="0"/>
          <w:marBottom w:val="0"/>
          <w:divBdr>
            <w:top w:val="none" w:sz="0" w:space="0" w:color="auto"/>
            <w:left w:val="none" w:sz="0" w:space="0" w:color="auto"/>
            <w:bottom w:val="none" w:sz="0" w:space="0" w:color="auto"/>
            <w:right w:val="none" w:sz="0" w:space="0" w:color="auto"/>
          </w:divBdr>
        </w:div>
        <w:div w:id="1144003262">
          <w:marLeft w:val="0"/>
          <w:marRight w:val="0"/>
          <w:marTop w:val="0"/>
          <w:marBottom w:val="0"/>
          <w:divBdr>
            <w:top w:val="none" w:sz="0" w:space="0" w:color="auto"/>
            <w:left w:val="none" w:sz="0" w:space="0" w:color="auto"/>
            <w:bottom w:val="none" w:sz="0" w:space="0" w:color="auto"/>
            <w:right w:val="none" w:sz="0" w:space="0" w:color="auto"/>
          </w:divBdr>
        </w:div>
        <w:div w:id="184908417">
          <w:marLeft w:val="0"/>
          <w:marRight w:val="0"/>
          <w:marTop w:val="0"/>
          <w:marBottom w:val="0"/>
          <w:divBdr>
            <w:top w:val="none" w:sz="0" w:space="0" w:color="auto"/>
            <w:left w:val="none" w:sz="0" w:space="0" w:color="auto"/>
            <w:bottom w:val="none" w:sz="0" w:space="0" w:color="auto"/>
            <w:right w:val="none" w:sz="0" w:space="0" w:color="auto"/>
          </w:divBdr>
        </w:div>
        <w:div w:id="1127940750">
          <w:marLeft w:val="0"/>
          <w:marRight w:val="0"/>
          <w:marTop w:val="0"/>
          <w:marBottom w:val="0"/>
          <w:divBdr>
            <w:top w:val="none" w:sz="0" w:space="0" w:color="auto"/>
            <w:left w:val="none" w:sz="0" w:space="0" w:color="auto"/>
            <w:bottom w:val="none" w:sz="0" w:space="0" w:color="auto"/>
            <w:right w:val="none" w:sz="0" w:space="0" w:color="auto"/>
          </w:divBdr>
        </w:div>
        <w:div w:id="2071269005">
          <w:marLeft w:val="0"/>
          <w:marRight w:val="0"/>
          <w:marTop w:val="0"/>
          <w:marBottom w:val="0"/>
          <w:divBdr>
            <w:top w:val="none" w:sz="0" w:space="0" w:color="auto"/>
            <w:left w:val="none" w:sz="0" w:space="0" w:color="auto"/>
            <w:bottom w:val="none" w:sz="0" w:space="0" w:color="auto"/>
            <w:right w:val="none" w:sz="0" w:space="0" w:color="auto"/>
          </w:divBdr>
        </w:div>
        <w:div w:id="989558739">
          <w:marLeft w:val="0"/>
          <w:marRight w:val="0"/>
          <w:marTop w:val="0"/>
          <w:marBottom w:val="0"/>
          <w:divBdr>
            <w:top w:val="none" w:sz="0" w:space="0" w:color="auto"/>
            <w:left w:val="none" w:sz="0" w:space="0" w:color="auto"/>
            <w:bottom w:val="none" w:sz="0" w:space="0" w:color="auto"/>
            <w:right w:val="none" w:sz="0" w:space="0" w:color="auto"/>
          </w:divBdr>
        </w:div>
        <w:div w:id="403648873">
          <w:marLeft w:val="0"/>
          <w:marRight w:val="0"/>
          <w:marTop w:val="0"/>
          <w:marBottom w:val="0"/>
          <w:divBdr>
            <w:top w:val="none" w:sz="0" w:space="0" w:color="auto"/>
            <w:left w:val="none" w:sz="0" w:space="0" w:color="auto"/>
            <w:bottom w:val="none" w:sz="0" w:space="0" w:color="auto"/>
            <w:right w:val="none" w:sz="0" w:space="0" w:color="auto"/>
          </w:divBdr>
        </w:div>
        <w:div w:id="760953248">
          <w:marLeft w:val="0"/>
          <w:marRight w:val="0"/>
          <w:marTop w:val="0"/>
          <w:marBottom w:val="0"/>
          <w:divBdr>
            <w:top w:val="none" w:sz="0" w:space="0" w:color="auto"/>
            <w:left w:val="none" w:sz="0" w:space="0" w:color="auto"/>
            <w:bottom w:val="none" w:sz="0" w:space="0" w:color="auto"/>
            <w:right w:val="none" w:sz="0" w:space="0" w:color="auto"/>
          </w:divBdr>
        </w:div>
        <w:div w:id="1068042428">
          <w:marLeft w:val="0"/>
          <w:marRight w:val="0"/>
          <w:marTop w:val="0"/>
          <w:marBottom w:val="0"/>
          <w:divBdr>
            <w:top w:val="none" w:sz="0" w:space="0" w:color="auto"/>
            <w:left w:val="none" w:sz="0" w:space="0" w:color="auto"/>
            <w:bottom w:val="none" w:sz="0" w:space="0" w:color="auto"/>
            <w:right w:val="none" w:sz="0" w:space="0" w:color="auto"/>
          </w:divBdr>
        </w:div>
        <w:div w:id="395207144">
          <w:marLeft w:val="0"/>
          <w:marRight w:val="0"/>
          <w:marTop w:val="0"/>
          <w:marBottom w:val="0"/>
          <w:divBdr>
            <w:top w:val="none" w:sz="0" w:space="0" w:color="auto"/>
            <w:left w:val="none" w:sz="0" w:space="0" w:color="auto"/>
            <w:bottom w:val="none" w:sz="0" w:space="0" w:color="auto"/>
            <w:right w:val="none" w:sz="0" w:space="0" w:color="auto"/>
          </w:divBdr>
        </w:div>
        <w:div w:id="889390158">
          <w:marLeft w:val="0"/>
          <w:marRight w:val="0"/>
          <w:marTop w:val="0"/>
          <w:marBottom w:val="0"/>
          <w:divBdr>
            <w:top w:val="none" w:sz="0" w:space="0" w:color="auto"/>
            <w:left w:val="none" w:sz="0" w:space="0" w:color="auto"/>
            <w:bottom w:val="none" w:sz="0" w:space="0" w:color="auto"/>
            <w:right w:val="none" w:sz="0" w:space="0" w:color="auto"/>
          </w:divBdr>
        </w:div>
        <w:div w:id="907419965">
          <w:marLeft w:val="0"/>
          <w:marRight w:val="0"/>
          <w:marTop w:val="0"/>
          <w:marBottom w:val="0"/>
          <w:divBdr>
            <w:top w:val="none" w:sz="0" w:space="0" w:color="auto"/>
            <w:left w:val="none" w:sz="0" w:space="0" w:color="auto"/>
            <w:bottom w:val="none" w:sz="0" w:space="0" w:color="auto"/>
            <w:right w:val="none" w:sz="0" w:space="0" w:color="auto"/>
          </w:divBdr>
        </w:div>
        <w:div w:id="1051491175">
          <w:marLeft w:val="0"/>
          <w:marRight w:val="0"/>
          <w:marTop w:val="0"/>
          <w:marBottom w:val="0"/>
          <w:divBdr>
            <w:top w:val="none" w:sz="0" w:space="0" w:color="auto"/>
            <w:left w:val="none" w:sz="0" w:space="0" w:color="auto"/>
            <w:bottom w:val="none" w:sz="0" w:space="0" w:color="auto"/>
            <w:right w:val="none" w:sz="0" w:space="0" w:color="auto"/>
          </w:divBdr>
        </w:div>
        <w:div w:id="1103764770">
          <w:marLeft w:val="0"/>
          <w:marRight w:val="0"/>
          <w:marTop w:val="0"/>
          <w:marBottom w:val="0"/>
          <w:divBdr>
            <w:top w:val="none" w:sz="0" w:space="0" w:color="auto"/>
            <w:left w:val="none" w:sz="0" w:space="0" w:color="auto"/>
            <w:bottom w:val="none" w:sz="0" w:space="0" w:color="auto"/>
            <w:right w:val="none" w:sz="0" w:space="0" w:color="auto"/>
          </w:divBdr>
        </w:div>
        <w:div w:id="654453425">
          <w:marLeft w:val="0"/>
          <w:marRight w:val="0"/>
          <w:marTop w:val="0"/>
          <w:marBottom w:val="0"/>
          <w:divBdr>
            <w:top w:val="none" w:sz="0" w:space="0" w:color="auto"/>
            <w:left w:val="none" w:sz="0" w:space="0" w:color="auto"/>
            <w:bottom w:val="none" w:sz="0" w:space="0" w:color="auto"/>
            <w:right w:val="none" w:sz="0" w:space="0" w:color="auto"/>
          </w:divBdr>
        </w:div>
      </w:divsChild>
    </w:div>
    <w:div w:id="81225162">
      <w:bodyDiv w:val="1"/>
      <w:marLeft w:val="0"/>
      <w:marRight w:val="0"/>
      <w:marTop w:val="0"/>
      <w:marBottom w:val="0"/>
      <w:divBdr>
        <w:top w:val="none" w:sz="0" w:space="0" w:color="auto"/>
        <w:left w:val="none" w:sz="0" w:space="0" w:color="auto"/>
        <w:bottom w:val="none" w:sz="0" w:space="0" w:color="auto"/>
        <w:right w:val="none" w:sz="0" w:space="0" w:color="auto"/>
      </w:divBdr>
    </w:div>
    <w:div w:id="64836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Issues/Business/Pages/WGHRandtransnationalcorporationsandotherbusiness.aspx" TargetMode="External"/><Relationship Id="rId18" Type="http://schemas.openxmlformats.org/officeDocument/2006/relationships/hyperlink" Target="https://www.un.org/sustainabledevelopment/decade-of-action/" TargetMode="External"/><Relationship Id="rId26" Type="http://schemas.openxmlformats.org/officeDocument/2006/relationships/hyperlink" Target="https://www.ohchr.org/EN/NewsEvents/Pages/DisplayNews.aspx?NewsID=25416&amp;LangID=E" TargetMode="External"/><Relationship Id="rId3" Type="http://schemas.openxmlformats.org/officeDocument/2006/relationships/customXml" Target="../customXml/item3.xml"/><Relationship Id="rId21" Type="http://schemas.openxmlformats.org/officeDocument/2006/relationships/hyperlink" Target="https://www.ohchr.org/Documents/Issues/Business/Session18/InfoNoteWGBHR_SDGRecommendations.pdf"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ohchr.org/Documents/Publications/GuidingPrinciplesBusinessHR_EN.pdf" TargetMode="External"/><Relationship Id="rId17" Type="http://schemas.openxmlformats.org/officeDocument/2006/relationships/hyperlink" Target="https://www.ohchr.org/EN/Issues/Business/Pages/AccessToRemedy.aspx" TargetMode="External"/><Relationship Id="rId25" Type="http://schemas.openxmlformats.org/officeDocument/2006/relationships/hyperlink" Target="https://2019unforumbhr.sched.com/event/U9Gp/addressing-climate-change-the-business-and-human-rights-connec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hchr.org/EN/Issues/Business/Pages/CorporateHRDueDiligence.aspx" TargetMode="External"/><Relationship Id="rId20" Type="http://schemas.openxmlformats.org/officeDocument/2006/relationships/hyperlink" Target="https://www.ohchr.org/Documents/Issues/Business/ExecutiveSummaryA73163.pdf" TargetMode="External"/><Relationship Id="rId29" Type="http://schemas.openxmlformats.org/officeDocument/2006/relationships/hyperlink" Target="https://www.ohchr.org/EN/Issues/Business/Pages/UNGPsBizHRsnext10.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ohchr.org/documents/dpage_e.aspx?si=A/HRC/41/4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org/sg/sites/www.un.org.sg/files/atoms/files/The_Highest_Asperation_A_Call_To_Action_For_Human_Right_English.pdf" TargetMode="External"/><Relationship Id="rId23" Type="http://schemas.openxmlformats.org/officeDocument/2006/relationships/hyperlink" Target="https://www.ohchr.org/Documents/Issues/Business/A_HRC_44_43_AdvanceEditedVersion.pdf" TargetMode="External"/><Relationship Id="rId28" Type="http://schemas.openxmlformats.org/officeDocument/2006/relationships/hyperlink" Target="http://undocs.org/en/A/75/212" TargetMode="External"/><Relationship Id="rId10" Type="http://schemas.openxmlformats.org/officeDocument/2006/relationships/endnotes" Target="endnotes.xml"/><Relationship Id="rId19" Type="http://schemas.openxmlformats.org/officeDocument/2006/relationships/hyperlink" Target="https://www.un.org/sg/sites/www.un.org.sg/files/atoms/files/The_Highest_Asperation_A_Call_To_Action_For_Human_Right_English.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NewsEvents/Pages/DisplayNews.aspx?NewsID=25836&amp;LangID=E" TargetMode="External"/><Relationship Id="rId22" Type="http://schemas.openxmlformats.org/officeDocument/2006/relationships/hyperlink" Target="https://ap.ohchr.org/documents/dpage_e.aspx?si=A/72/162" TargetMode="External"/><Relationship Id="rId27" Type="http://schemas.openxmlformats.org/officeDocument/2006/relationships/hyperlink" Target="https://www.ohchr.org/Documents/Issues/Business/WG/Call/Final_call_for_inputs_Consultation_WG_BHR_25th_session_EN.pdf" TargetMode="External"/><Relationship Id="rId30" Type="http://schemas.openxmlformats.org/officeDocument/2006/relationships/hyperlink" Target="https://www.ohchr.org/EN/Issues/Business/Forum/Pages/2020ForumBHR.aspx" TargetMode="External"/><Relationship Id="rId3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HRC/Pages/PreventionOfViolation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F372F-7E6C-4C07-BF6B-28F387102B5F}">
  <ds:schemaRefs>
    <ds:schemaRef ds:uri="http://schemas.microsoft.com/sharepoint/v3/contenttype/forms"/>
  </ds:schemaRefs>
</ds:datastoreItem>
</file>

<file path=customXml/itemProps2.xml><?xml version="1.0" encoding="utf-8"?>
<ds:datastoreItem xmlns:ds="http://schemas.openxmlformats.org/officeDocument/2006/customXml" ds:itemID="{2F752831-C778-47A7-BE9D-C1398B8BD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90E6C-9720-43D5-8C52-723767C7FB8B}">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54B6AD3-B66C-493A-A4C2-978B0791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2048</Words>
  <Characters>11677</Characters>
  <Application>Microsoft Office Word</Application>
  <DocSecurity>4</DocSecurity>
  <Lines>97</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Eirik Grova</dc:creator>
  <cp:keywords/>
  <dc:description/>
  <cp:lastModifiedBy>SERIDJ Youcef</cp:lastModifiedBy>
  <cp:revision>2</cp:revision>
  <cp:lastPrinted>2020-09-07T13:47:00Z</cp:lastPrinted>
  <dcterms:created xsi:type="dcterms:W3CDTF">2020-10-14T16:07:00Z</dcterms:created>
  <dcterms:modified xsi:type="dcterms:W3CDTF">2020-10-14T16:07:00Z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