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5E" w:rsidRDefault="002F5970" w:rsidP="002F5970">
      <w:pPr>
        <w:jc w:val="center"/>
        <w:rPr>
          <w:rFonts w:ascii="Times New Roman" w:hAnsi="Times New Roman" w:cs="Times New Roman"/>
          <w:b/>
          <w:bCs/>
          <w:sz w:val="24"/>
          <w:szCs w:val="24"/>
        </w:rPr>
      </w:pPr>
      <w:r>
        <w:rPr>
          <w:rFonts w:ascii="Times New Roman" w:hAnsi="Times New Roman" w:cs="Times New Roman"/>
          <w:b/>
          <w:bCs/>
          <w:sz w:val="24"/>
          <w:szCs w:val="24"/>
        </w:rPr>
        <w:t xml:space="preserve">Submission made by </w:t>
      </w:r>
    </w:p>
    <w:p w:rsidR="002F5970" w:rsidRDefault="002F5970" w:rsidP="002F5970">
      <w:pPr>
        <w:jc w:val="center"/>
        <w:rPr>
          <w:rFonts w:ascii="Times New Roman" w:hAnsi="Times New Roman" w:cs="Times New Roman"/>
          <w:b/>
          <w:bCs/>
          <w:sz w:val="24"/>
          <w:szCs w:val="24"/>
        </w:rPr>
      </w:pPr>
      <w:r>
        <w:rPr>
          <w:rFonts w:ascii="Times New Roman" w:hAnsi="Times New Roman" w:cs="Times New Roman"/>
          <w:b/>
          <w:bCs/>
          <w:sz w:val="24"/>
          <w:szCs w:val="24"/>
        </w:rPr>
        <w:t xml:space="preserve"> National Human Rights Commission, Bangladesh</w:t>
      </w:r>
    </w:p>
    <w:p w:rsidR="002F5970" w:rsidRDefault="002F5970" w:rsidP="002F5970">
      <w:pPr>
        <w:jc w:val="center"/>
        <w:rPr>
          <w:rFonts w:ascii="Times New Roman" w:hAnsi="Times New Roman" w:cs="Times New Roman"/>
          <w:b/>
          <w:bCs/>
          <w:sz w:val="24"/>
          <w:szCs w:val="24"/>
        </w:rPr>
      </w:pPr>
      <w:r>
        <w:rPr>
          <w:rFonts w:ascii="Times New Roman" w:hAnsi="Times New Roman" w:cs="Times New Roman"/>
          <w:b/>
          <w:bCs/>
          <w:sz w:val="24"/>
          <w:szCs w:val="24"/>
        </w:rPr>
        <w:t xml:space="preserve">On </w:t>
      </w:r>
    </w:p>
    <w:p w:rsidR="002F5970" w:rsidRDefault="002F5970" w:rsidP="002F5970">
      <w:pPr>
        <w:jc w:val="center"/>
        <w:rPr>
          <w:rFonts w:ascii="Times New Roman" w:hAnsi="Times New Roman" w:cs="Times New Roman"/>
          <w:b/>
          <w:bCs/>
          <w:sz w:val="24"/>
          <w:szCs w:val="24"/>
        </w:rPr>
      </w:pPr>
      <w:r>
        <w:rPr>
          <w:rFonts w:ascii="Times New Roman" w:hAnsi="Times New Roman" w:cs="Times New Roman"/>
          <w:b/>
          <w:bCs/>
          <w:sz w:val="24"/>
          <w:szCs w:val="24"/>
        </w:rPr>
        <w:t xml:space="preserve">Integrity of Businesses and its nexus to Human Rights </w:t>
      </w:r>
    </w:p>
    <w:p w:rsidR="002F5970" w:rsidRDefault="002F5970" w:rsidP="00555826">
      <w:pPr>
        <w:jc w:val="both"/>
        <w:rPr>
          <w:rFonts w:ascii="Times New Roman" w:hAnsi="Times New Roman" w:cs="Times New Roman"/>
          <w:b/>
          <w:bCs/>
          <w:sz w:val="24"/>
          <w:szCs w:val="24"/>
        </w:rPr>
      </w:pPr>
    </w:p>
    <w:p w:rsidR="00555826" w:rsidRPr="00785B19" w:rsidRDefault="00722E26" w:rsidP="00555826">
      <w:pPr>
        <w:jc w:val="both"/>
        <w:rPr>
          <w:rFonts w:ascii="Times New Roman" w:hAnsi="Times New Roman" w:cs="Times New Roman"/>
          <w:b/>
          <w:bCs/>
          <w:sz w:val="24"/>
          <w:szCs w:val="24"/>
        </w:rPr>
      </w:pPr>
      <w:r w:rsidRPr="00785B19">
        <w:rPr>
          <w:rFonts w:ascii="Times New Roman" w:hAnsi="Times New Roman" w:cs="Times New Roman"/>
          <w:b/>
          <w:bCs/>
          <w:sz w:val="24"/>
          <w:szCs w:val="24"/>
        </w:rPr>
        <w:t xml:space="preserve">Introduction – National Human Rights Commission, Bangladesh </w:t>
      </w:r>
    </w:p>
    <w:p w:rsidR="00722E26" w:rsidRDefault="00722E26" w:rsidP="00722E26">
      <w:pPr>
        <w:jc w:val="both"/>
        <w:rPr>
          <w:rFonts w:ascii="Times New Roman" w:hAnsi="Times New Roman" w:cs="Times New Roman"/>
          <w:sz w:val="24"/>
          <w:szCs w:val="24"/>
        </w:rPr>
      </w:pPr>
      <w:r w:rsidRPr="00722E26">
        <w:rPr>
          <w:rFonts w:ascii="Times New Roman" w:hAnsi="Times New Roman" w:cs="Times New Roman"/>
          <w:sz w:val="24"/>
          <w:szCs w:val="24"/>
        </w:rPr>
        <w:t xml:space="preserve">The National Human Rights Commission (NHRC) of Bangladesh was reconstituted in 2009 under the National Human Rights Commission Act No 56 of 2009. As a custodian for human rights in Bangladesh, it is committed to promote and protect human rights, including dignity, worth and freedom of every human being, as enshrined in the Constitution of the People’s Republic of Bangladesh and International Human Rights Conventions and Treaties to which Bangladesh is a signatory. The Commission serves as a mechanism for the enrichment of the </w:t>
      </w:r>
      <w:proofErr w:type="gramStart"/>
      <w:r w:rsidRPr="00722E26">
        <w:rPr>
          <w:rFonts w:ascii="Times New Roman" w:hAnsi="Times New Roman" w:cs="Times New Roman"/>
          <w:sz w:val="24"/>
          <w:szCs w:val="24"/>
        </w:rPr>
        <w:t>realization</w:t>
      </w:r>
      <w:proofErr w:type="gramEnd"/>
      <w:r w:rsidRPr="00722E26">
        <w:rPr>
          <w:rFonts w:ascii="Times New Roman" w:hAnsi="Times New Roman" w:cs="Times New Roman"/>
          <w:sz w:val="24"/>
          <w:szCs w:val="24"/>
        </w:rPr>
        <w:t xml:space="preserve"> of human rights. </w:t>
      </w:r>
    </w:p>
    <w:p w:rsidR="00722E26" w:rsidRDefault="00722E26" w:rsidP="00722E26">
      <w:pPr>
        <w:jc w:val="both"/>
        <w:rPr>
          <w:rFonts w:ascii="Times New Roman" w:hAnsi="Times New Roman" w:cs="Times New Roman"/>
          <w:sz w:val="24"/>
          <w:szCs w:val="24"/>
        </w:rPr>
      </w:pPr>
      <w:r w:rsidRPr="00722E26">
        <w:rPr>
          <w:rFonts w:ascii="Times New Roman" w:hAnsi="Times New Roman" w:cs="Times New Roman"/>
          <w:sz w:val="24"/>
          <w:szCs w:val="24"/>
        </w:rPr>
        <w:t xml:space="preserve">The founding act mandates the Commission to  conduct inquiries either </w:t>
      </w:r>
      <w:proofErr w:type="spellStart"/>
      <w:r w:rsidRPr="00722E26">
        <w:rPr>
          <w:rFonts w:ascii="Times New Roman" w:hAnsi="Times New Roman" w:cs="Times New Roman"/>
          <w:sz w:val="24"/>
          <w:szCs w:val="24"/>
        </w:rPr>
        <w:t>suo-moto</w:t>
      </w:r>
      <w:proofErr w:type="spellEnd"/>
      <w:r w:rsidRPr="00722E26">
        <w:rPr>
          <w:rFonts w:ascii="Times New Roman" w:hAnsi="Times New Roman" w:cs="Times New Roman"/>
          <w:sz w:val="24"/>
          <w:szCs w:val="24"/>
        </w:rPr>
        <w:t xml:space="preserve"> or on a petition, inspect prisons  and places of detention, review laws and make recommendations to the Government, review factors inhibiting the safeguards of human rights, to research and study instruments on human rights, to examine draft bills, advise governments on international human rights instruments, promote and raise public awareness  on  human rights,  coordinate efforts of non- governmental organizations and provide legal assistance to aggrieved parties to vindicate their rights before  competent forums.</w:t>
      </w:r>
    </w:p>
    <w:p w:rsidR="00722E26" w:rsidRDefault="00722E26" w:rsidP="00722E26">
      <w:pPr>
        <w:jc w:val="both"/>
        <w:rPr>
          <w:rFonts w:ascii="Times New Roman" w:hAnsi="Times New Roman" w:cs="Times New Roman"/>
          <w:sz w:val="24"/>
          <w:szCs w:val="24"/>
        </w:rPr>
      </w:pPr>
      <w:r w:rsidRPr="00722E26">
        <w:rPr>
          <w:rFonts w:ascii="Times New Roman" w:hAnsi="Times New Roman" w:cs="Times New Roman"/>
          <w:sz w:val="24"/>
          <w:szCs w:val="24"/>
        </w:rPr>
        <w:t>NHRC has launched thematic committees linked with the communities and public at large. The Committees consist of civil society organizations, human rights activists, state institutions, academicians, development agencies and intergovernmental agencies. Fourteen such platforms cover key thematic areas and priority areas</w:t>
      </w:r>
      <w:r w:rsidR="00D06603">
        <w:rPr>
          <w:rFonts w:ascii="Times New Roman" w:hAnsi="Times New Roman" w:cs="Times New Roman"/>
          <w:sz w:val="24"/>
          <w:szCs w:val="24"/>
        </w:rPr>
        <w:t xml:space="preserve">. Business </w:t>
      </w:r>
      <w:r w:rsidR="00623116">
        <w:rPr>
          <w:rFonts w:ascii="Times New Roman" w:hAnsi="Times New Roman" w:cs="Times New Roman"/>
          <w:sz w:val="24"/>
          <w:szCs w:val="24"/>
        </w:rPr>
        <w:t>and human</w:t>
      </w:r>
      <w:r w:rsidR="00D06603">
        <w:rPr>
          <w:rFonts w:ascii="Times New Roman" w:hAnsi="Times New Roman" w:cs="Times New Roman"/>
          <w:sz w:val="24"/>
          <w:szCs w:val="24"/>
        </w:rPr>
        <w:t xml:space="preserve"> rights is a priority area having its dedicated thematic committee. </w:t>
      </w:r>
    </w:p>
    <w:p w:rsidR="006E533D" w:rsidRPr="007E635E" w:rsidRDefault="006E533D" w:rsidP="00722E26">
      <w:pPr>
        <w:jc w:val="both"/>
        <w:rPr>
          <w:rFonts w:ascii="Times New Roman" w:hAnsi="Times New Roman" w:cs="Times New Roman"/>
          <w:b/>
          <w:bCs/>
          <w:sz w:val="24"/>
          <w:szCs w:val="24"/>
        </w:rPr>
      </w:pPr>
      <w:r w:rsidRPr="007E635E">
        <w:rPr>
          <w:rFonts w:ascii="Times New Roman" w:hAnsi="Times New Roman" w:cs="Times New Roman"/>
          <w:b/>
          <w:bCs/>
          <w:sz w:val="24"/>
          <w:szCs w:val="24"/>
        </w:rPr>
        <w:t xml:space="preserve">Linking human rights with Business Integrity </w:t>
      </w:r>
    </w:p>
    <w:p w:rsidR="00173196" w:rsidRDefault="00623116" w:rsidP="00722E26">
      <w:pPr>
        <w:jc w:val="both"/>
        <w:rPr>
          <w:rFonts w:ascii="Times New Roman" w:hAnsi="Times New Roman" w:cs="Times New Roman"/>
          <w:sz w:val="24"/>
          <w:szCs w:val="24"/>
        </w:rPr>
      </w:pPr>
      <w:r>
        <w:rPr>
          <w:rFonts w:ascii="Times New Roman" w:hAnsi="Times New Roman" w:cs="Times New Roman"/>
          <w:sz w:val="24"/>
          <w:szCs w:val="24"/>
        </w:rPr>
        <w:t>Every human interaction is built on the premise of integrity</w:t>
      </w:r>
      <w:r w:rsidR="00630740">
        <w:rPr>
          <w:rFonts w:ascii="Times New Roman" w:hAnsi="Times New Roman" w:cs="Times New Roman"/>
          <w:sz w:val="24"/>
          <w:szCs w:val="24"/>
        </w:rPr>
        <w:t xml:space="preserve">. </w:t>
      </w:r>
      <w:proofErr w:type="gramStart"/>
      <w:r w:rsidR="004F3239">
        <w:rPr>
          <w:rFonts w:ascii="Times New Roman" w:hAnsi="Times New Roman" w:cs="Times New Roman"/>
          <w:sz w:val="24"/>
          <w:szCs w:val="24"/>
        </w:rPr>
        <w:t>In other words, ‘reputation’</w:t>
      </w:r>
      <w:r w:rsidR="00826EDC">
        <w:rPr>
          <w:rFonts w:ascii="Times New Roman" w:hAnsi="Times New Roman" w:cs="Times New Roman"/>
          <w:sz w:val="24"/>
          <w:szCs w:val="24"/>
        </w:rPr>
        <w:t>.</w:t>
      </w:r>
      <w:proofErr w:type="gramEnd"/>
      <w:r w:rsidR="00826EDC">
        <w:rPr>
          <w:rFonts w:ascii="Times New Roman" w:hAnsi="Times New Roman" w:cs="Times New Roman"/>
          <w:sz w:val="24"/>
          <w:szCs w:val="24"/>
        </w:rPr>
        <w:t xml:space="preserve"> It </w:t>
      </w:r>
      <w:proofErr w:type="gramStart"/>
      <w:r w:rsidR="00826EDC">
        <w:rPr>
          <w:rFonts w:ascii="Times New Roman" w:hAnsi="Times New Roman" w:cs="Times New Roman"/>
          <w:sz w:val="24"/>
          <w:szCs w:val="24"/>
        </w:rPr>
        <w:t xml:space="preserve">is </w:t>
      </w:r>
      <w:r w:rsidR="004F3239">
        <w:rPr>
          <w:rFonts w:ascii="Times New Roman" w:hAnsi="Times New Roman" w:cs="Times New Roman"/>
          <w:sz w:val="24"/>
          <w:szCs w:val="24"/>
        </w:rPr>
        <w:t xml:space="preserve"> </w:t>
      </w:r>
      <w:r w:rsidR="00826EDC">
        <w:rPr>
          <w:rFonts w:ascii="Times New Roman" w:hAnsi="Times New Roman" w:cs="Times New Roman"/>
          <w:sz w:val="24"/>
          <w:szCs w:val="24"/>
        </w:rPr>
        <w:t>a</w:t>
      </w:r>
      <w:proofErr w:type="gramEnd"/>
      <w:r w:rsidR="00826EDC">
        <w:rPr>
          <w:rFonts w:ascii="Times New Roman" w:hAnsi="Times New Roman" w:cs="Times New Roman"/>
          <w:sz w:val="24"/>
          <w:szCs w:val="24"/>
        </w:rPr>
        <w:t xml:space="preserve"> </w:t>
      </w:r>
      <w:r w:rsidR="004F3239">
        <w:rPr>
          <w:rFonts w:ascii="Times New Roman" w:hAnsi="Times New Roman" w:cs="Times New Roman"/>
          <w:sz w:val="24"/>
          <w:szCs w:val="24"/>
        </w:rPr>
        <w:t xml:space="preserve">strong force. People like to engage with entities with </w:t>
      </w:r>
      <w:r w:rsidR="00826EDC">
        <w:rPr>
          <w:rFonts w:ascii="Times New Roman" w:hAnsi="Times New Roman" w:cs="Times New Roman"/>
          <w:sz w:val="24"/>
          <w:szCs w:val="24"/>
        </w:rPr>
        <w:t>a</w:t>
      </w:r>
      <w:r w:rsidR="004F3239">
        <w:rPr>
          <w:rFonts w:ascii="Times New Roman" w:hAnsi="Times New Roman" w:cs="Times New Roman"/>
          <w:sz w:val="24"/>
          <w:szCs w:val="24"/>
        </w:rPr>
        <w:t xml:space="preserve"> reputation. Businesses are no exception. </w:t>
      </w:r>
      <w:r w:rsidR="00111CFC">
        <w:rPr>
          <w:rFonts w:ascii="Times New Roman" w:hAnsi="Times New Roman" w:cs="Times New Roman"/>
          <w:sz w:val="24"/>
          <w:szCs w:val="24"/>
        </w:rPr>
        <w:t>T</w:t>
      </w:r>
      <w:r w:rsidR="00975362">
        <w:rPr>
          <w:rFonts w:ascii="Times New Roman" w:hAnsi="Times New Roman" w:cs="Times New Roman"/>
          <w:sz w:val="24"/>
          <w:szCs w:val="24"/>
        </w:rPr>
        <w:t xml:space="preserve">o </w:t>
      </w:r>
      <w:r w:rsidR="006745EE">
        <w:rPr>
          <w:rFonts w:ascii="Times New Roman" w:hAnsi="Times New Roman" w:cs="Times New Roman"/>
          <w:sz w:val="24"/>
          <w:szCs w:val="24"/>
        </w:rPr>
        <w:t>fulfill</w:t>
      </w:r>
      <w:r w:rsidR="00975362">
        <w:rPr>
          <w:rFonts w:ascii="Times New Roman" w:hAnsi="Times New Roman" w:cs="Times New Roman"/>
          <w:sz w:val="24"/>
          <w:szCs w:val="24"/>
        </w:rPr>
        <w:t xml:space="preserve"> our day to day needs (water, food, transportation, clothing) we interact with at least 6-7 companies</w:t>
      </w:r>
      <w:r w:rsidR="00975362">
        <w:rPr>
          <w:rStyle w:val="FootnoteReference"/>
          <w:rFonts w:ascii="Times New Roman" w:hAnsi="Times New Roman" w:cs="Times New Roman"/>
          <w:sz w:val="24"/>
          <w:szCs w:val="24"/>
        </w:rPr>
        <w:footnoteReference w:id="1"/>
      </w:r>
      <w:r w:rsidR="00111CFC">
        <w:rPr>
          <w:rFonts w:ascii="Times New Roman" w:hAnsi="Times New Roman" w:cs="Times New Roman"/>
          <w:sz w:val="24"/>
          <w:szCs w:val="24"/>
        </w:rPr>
        <w:t>daily.</w:t>
      </w:r>
      <w:r w:rsidR="00975362">
        <w:rPr>
          <w:rFonts w:ascii="Times New Roman" w:hAnsi="Times New Roman" w:cs="Times New Roman"/>
          <w:sz w:val="24"/>
          <w:szCs w:val="24"/>
        </w:rPr>
        <w:t xml:space="preserve"> </w:t>
      </w:r>
      <w:r w:rsidR="004F3239">
        <w:rPr>
          <w:rFonts w:ascii="Times New Roman" w:hAnsi="Times New Roman" w:cs="Times New Roman"/>
          <w:sz w:val="24"/>
          <w:szCs w:val="24"/>
        </w:rPr>
        <w:t xml:space="preserve">Thus, the rational of the topic is well </w:t>
      </w:r>
      <w:r w:rsidR="00697558">
        <w:rPr>
          <w:rFonts w:ascii="Times New Roman" w:hAnsi="Times New Roman" w:cs="Times New Roman"/>
          <w:sz w:val="24"/>
          <w:szCs w:val="24"/>
        </w:rPr>
        <w:t xml:space="preserve">grounded. It is </w:t>
      </w:r>
      <w:r w:rsidR="00975362">
        <w:rPr>
          <w:rFonts w:ascii="Times New Roman" w:hAnsi="Times New Roman" w:cs="Times New Roman"/>
          <w:sz w:val="24"/>
          <w:szCs w:val="24"/>
        </w:rPr>
        <w:t>timely, opportune and much</w:t>
      </w:r>
      <w:r w:rsidR="00697558">
        <w:rPr>
          <w:rFonts w:ascii="Times New Roman" w:hAnsi="Times New Roman" w:cs="Times New Roman"/>
          <w:sz w:val="24"/>
          <w:szCs w:val="24"/>
        </w:rPr>
        <w:t xml:space="preserve"> needed in the current context</w:t>
      </w:r>
      <w:r w:rsidR="00975362">
        <w:rPr>
          <w:rFonts w:ascii="Times New Roman" w:hAnsi="Times New Roman" w:cs="Times New Roman"/>
          <w:sz w:val="24"/>
          <w:szCs w:val="24"/>
        </w:rPr>
        <w:t>.</w:t>
      </w:r>
    </w:p>
    <w:p w:rsidR="00173196" w:rsidRDefault="00111CFC" w:rsidP="00722E26">
      <w:pPr>
        <w:jc w:val="both"/>
        <w:rPr>
          <w:rFonts w:ascii="Times New Roman" w:hAnsi="Times New Roman" w:cs="Times New Roman"/>
          <w:sz w:val="24"/>
          <w:szCs w:val="24"/>
        </w:rPr>
      </w:pPr>
      <w:r>
        <w:rPr>
          <w:rFonts w:ascii="Times New Roman" w:hAnsi="Times New Roman" w:cs="Times New Roman"/>
          <w:sz w:val="24"/>
          <w:szCs w:val="24"/>
        </w:rPr>
        <w:t>T</w:t>
      </w:r>
      <w:r w:rsidR="00B25341">
        <w:rPr>
          <w:rFonts w:ascii="Times New Roman" w:hAnsi="Times New Roman" w:cs="Times New Roman"/>
          <w:sz w:val="24"/>
          <w:szCs w:val="24"/>
        </w:rPr>
        <w:t xml:space="preserve">o provide a </w:t>
      </w:r>
      <w:r w:rsidR="00173196">
        <w:rPr>
          <w:rFonts w:ascii="Times New Roman" w:hAnsi="Times New Roman" w:cs="Times New Roman"/>
          <w:sz w:val="24"/>
          <w:szCs w:val="24"/>
        </w:rPr>
        <w:t xml:space="preserve">proper response to </w:t>
      </w:r>
      <w:r w:rsidR="00B25341">
        <w:rPr>
          <w:rFonts w:ascii="Times New Roman" w:hAnsi="Times New Roman" w:cs="Times New Roman"/>
          <w:sz w:val="24"/>
          <w:szCs w:val="24"/>
        </w:rPr>
        <w:t xml:space="preserve">the call for inputs </w:t>
      </w:r>
      <w:r w:rsidR="00127308">
        <w:rPr>
          <w:rFonts w:ascii="Times New Roman" w:hAnsi="Times New Roman" w:cs="Times New Roman"/>
          <w:sz w:val="24"/>
          <w:szCs w:val="24"/>
        </w:rPr>
        <w:t xml:space="preserve">by </w:t>
      </w:r>
      <w:proofErr w:type="gramStart"/>
      <w:r w:rsidR="00127308">
        <w:rPr>
          <w:rFonts w:ascii="Times New Roman" w:hAnsi="Times New Roman" w:cs="Times New Roman"/>
          <w:sz w:val="24"/>
          <w:szCs w:val="24"/>
        </w:rPr>
        <w:t>OHCHR</w:t>
      </w:r>
      <w:r w:rsidR="00B25341">
        <w:rPr>
          <w:rFonts w:ascii="Times New Roman" w:hAnsi="Times New Roman" w:cs="Times New Roman"/>
          <w:sz w:val="24"/>
          <w:szCs w:val="24"/>
        </w:rPr>
        <w:t>,</w:t>
      </w:r>
      <w:proofErr w:type="gramEnd"/>
      <w:r w:rsidR="00B25341">
        <w:rPr>
          <w:rFonts w:ascii="Times New Roman" w:hAnsi="Times New Roman" w:cs="Times New Roman"/>
          <w:sz w:val="24"/>
          <w:szCs w:val="24"/>
        </w:rPr>
        <w:t xml:space="preserve"> requires a</w:t>
      </w:r>
      <w:r w:rsidR="00173196">
        <w:rPr>
          <w:rFonts w:ascii="Times New Roman" w:hAnsi="Times New Roman" w:cs="Times New Roman"/>
          <w:sz w:val="24"/>
          <w:szCs w:val="24"/>
        </w:rPr>
        <w:t xml:space="preserve">n in-depth </w:t>
      </w:r>
      <w:r w:rsidR="00476279">
        <w:rPr>
          <w:rFonts w:ascii="Times New Roman" w:hAnsi="Times New Roman" w:cs="Times New Roman"/>
          <w:sz w:val="24"/>
          <w:szCs w:val="24"/>
        </w:rPr>
        <w:t>research and</w:t>
      </w:r>
      <w:r w:rsidR="00173196">
        <w:rPr>
          <w:rFonts w:ascii="Times New Roman" w:hAnsi="Times New Roman" w:cs="Times New Roman"/>
          <w:sz w:val="24"/>
          <w:szCs w:val="24"/>
        </w:rPr>
        <w:t xml:space="preserve"> comprehensive stake holder consultations. </w:t>
      </w:r>
      <w:r w:rsidR="001233A2">
        <w:rPr>
          <w:rFonts w:ascii="Times New Roman" w:hAnsi="Times New Roman" w:cs="Times New Roman"/>
          <w:sz w:val="24"/>
          <w:szCs w:val="24"/>
        </w:rPr>
        <w:t xml:space="preserve">In the absence of </w:t>
      </w:r>
      <w:proofErr w:type="gramStart"/>
      <w:r w:rsidR="001233A2">
        <w:rPr>
          <w:rFonts w:ascii="Times New Roman" w:hAnsi="Times New Roman" w:cs="Times New Roman"/>
          <w:sz w:val="24"/>
          <w:szCs w:val="24"/>
        </w:rPr>
        <w:t>such  the</w:t>
      </w:r>
      <w:proofErr w:type="gramEnd"/>
      <w:r w:rsidR="00173196">
        <w:rPr>
          <w:rFonts w:ascii="Times New Roman" w:hAnsi="Times New Roman" w:cs="Times New Roman"/>
          <w:sz w:val="24"/>
          <w:szCs w:val="24"/>
        </w:rPr>
        <w:t xml:space="preserve"> content below is indicative. This said the Commission welcomes any future opportunity to work towards seeking </w:t>
      </w:r>
      <w:r w:rsidR="00AC1F43">
        <w:rPr>
          <w:rFonts w:ascii="Times New Roman" w:hAnsi="Times New Roman" w:cs="Times New Roman"/>
          <w:sz w:val="24"/>
          <w:szCs w:val="24"/>
        </w:rPr>
        <w:lastRenderedPageBreak/>
        <w:t xml:space="preserve">evidence-based answers to complex problems concerning integrity and business </w:t>
      </w:r>
      <w:r w:rsidR="00B25341">
        <w:rPr>
          <w:rFonts w:ascii="Times New Roman" w:hAnsi="Times New Roman" w:cs="Times New Roman"/>
          <w:sz w:val="24"/>
          <w:szCs w:val="24"/>
        </w:rPr>
        <w:t>and its links to human rights</w:t>
      </w:r>
      <w:r w:rsidR="001233A2">
        <w:rPr>
          <w:rFonts w:ascii="Times New Roman" w:hAnsi="Times New Roman" w:cs="Times New Roman"/>
          <w:sz w:val="24"/>
          <w:szCs w:val="24"/>
        </w:rPr>
        <w:t xml:space="preserve">. </w:t>
      </w:r>
    </w:p>
    <w:p w:rsidR="001233A2" w:rsidRDefault="001233A2" w:rsidP="00722E26">
      <w:pPr>
        <w:jc w:val="both"/>
        <w:rPr>
          <w:rFonts w:ascii="Times New Roman" w:hAnsi="Times New Roman" w:cs="Times New Roman"/>
          <w:sz w:val="24"/>
          <w:szCs w:val="24"/>
        </w:rPr>
      </w:pPr>
      <w:r>
        <w:rPr>
          <w:rFonts w:ascii="Times New Roman" w:hAnsi="Times New Roman" w:cs="Times New Roman"/>
          <w:sz w:val="24"/>
          <w:szCs w:val="24"/>
        </w:rPr>
        <w:t>Several areas of human rights are closely linked with business integrity</w:t>
      </w:r>
    </w:p>
    <w:p w:rsidR="00785B19" w:rsidRDefault="00785B19" w:rsidP="00785B19">
      <w:pPr>
        <w:pStyle w:val="ListParagraph"/>
        <w:jc w:val="both"/>
        <w:rPr>
          <w:rFonts w:ascii="Times New Roman" w:hAnsi="Times New Roman" w:cs="Times New Roman"/>
          <w:sz w:val="24"/>
          <w:szCs w:val="24"/>
        </w:rPr>
      </w:pPr>
    </w:p>
    <w:p w:rsidR="002607E2" w:rsidRDefault="002607E2" w:rsidP="00785B1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Quality of consumer goods</w:t>
      </w:r>
      <w:r w:rsidR="00023D15">
        <w:rPr>
          <w:rFonts w:ascii="Times New Roman" w:hAnsi="Times New Roman" w:cs="Times New Roman"/>
          <w:sz w:val="24"/>
          <w:szCs w:val="24"/>
        </w:rPr>
        <w:t xml:space="preserve"> and products </w:t>
      </w:r>
      <w:r w:rsidR="006F7391">
        <w:rPr>
          <w:rFonts w:ascii="Times New Roman" w:hAnsi="Times New Roman" w:cs="Times New Roman"/>
          <w:sz w:val="24"/>
          <w:szCs w:val="24"/>
        </w:rPr>
        <w:t>- not</w:t>
      </w:r>
      <w:r>
        <w:rPr>
          <w:rFonts w:ascii="Times New Roman" w:hAnsi="Times New Roman" w:cs="Times New Roman"/>
          <w:sz w:val="24"/>
          <w:szCs w:val="24"/>
        </w:rPr>
        <w:t xml:space="preserve"> all business </w:t>
      </w:r>
      <w:r w:rsidR="00B25341">
        <w:rPr>
          <w:rFonts w:ascii="Times New Roman" w:hAnsi="Times New Roman" w:cs="Times New Roman"/>
          <w:sz w:val="24"/>
          <w:szCs w:val="24"/>
        </w:rPr>
        <w:t>adhere</w:t>
      </w:r>
      <w:r w:rsidR="00233F7C">
        <w:rPr>
          <w:rFonts w:ascii="Times New Roman" w:hAnsi="Times New Roman" w:cs="Times New Roman"/>
          <w:sz w:val="24"/>
          <w:szCs w:val="24"/>
        </w:rPr>
        <w:t xml:space="preserve"> to</w:t>
      </w:r>
      <w:r>
        <w:rPr>
          <w:rFonts w:ascii="Times New Roman" w:hAnsi="Times New Roman" w:cs="Times New Roman"/>
          <w:sz w:val="24"/>
          <w:szCs w:val="24"/>
        </w:rPr>
        <w:t xml:space="preserve"> standards </w:t>
      </w:r>
      <w:r w:rsidR="00023D15">
        <w:rPr>
          <w:rFonts w:ascii="Times New Roman" w:hAnsi="Times New Roman" w:cs="Times New Roman"/>
          <w:sz w:val="24"/>
          <w:szCs w:val="24"/>
        </w:rPr>
        <w:t>as outline</w:t>
      </w:r>
      <w:r w:rsidR="001233A2">
        <w:rPr>
          <w:rFonts w:ascii="Times New Roman" w:hAnsi="Times New Roman" w:cs="Times New Roman"/>
          <w:sz w:val="24"/>
          <w:szCs w:val="24"/>
        </w:rPr>
        <w:t>d</w:t>
      </w:r>
      <w:r w:rsidR="00023D15">
        <w:rPr>
          <w:rFonts w:ascii="Times New Roman" w:hAnsi="Times New Roman" w:cs="Times New Roman"/>
          <w:sz w:val="24"/>
          <w:szCs w:val="24"/>
        </w:rPr>
        <w:t xml:space="preserve"> in the consumer protection laws. </w:t>
      </w:r>
      <w:r>
        <w:rPr>
          <w:rFonts w:ascii="Times New Roman" w:hAnsi="Times New Roman" w:cs="Times New Roman"/>
          <w:sz w:val="24"/>
          <w:szCs w:val="24"/>
        </w:rPr>
        <w:t>Low quality good</w:t>
      </w:r>
      <w:r w:rsidR="006F7391">
        <w:rPr>
          <w:rFonts w:ascii="Times New Roman" w:hAnsi="Times New Roman" w:cs="Times New Roman"/>
          <w:sz w:val="24"/>
          <w:szCs w:val="24"/>
        </w:rPr>
        <w:t xml:space="preserve"> and products have direct</w:t>
      </w:r>
      <w:r>
        <w:rPr>
          <w:rFonts w:ascii="Times New Roman" w:hAnsi="Times New Roman" w:cs="Times New Roman"/>
          <w:sz w:val="24"/>
          <w:szCs w:val="24"/>
        </w:rPr>
        <w:t xml:space="preserve"> impact on the health and well being of people</w:t>
      </w:r>
      <w:r w:rsidR="00023D15">
        <w:rPr>
          <w:rFonts w:ascii="Times New Roman" w:hAnsi="Times New Roman" w:cs="Times New Roman"/>
          <w:sz w:val="24"/>
          <w:szCs w:val="24"/>
        </w:rPr>
        <w:t xml:space="preserve">. </w:t>
      </w:r>
    </w:p>
    <w:p w:rsidR="00E474D1" w:rsidRDefault="00E474D1" w:rsidP="00E474D1">
      <w:pPr>
        <w:pStyle w:val="ListParagraph"/>
        <w:jc w:val="both"/>
        <w:rPr>
          <w:rFonts w:ascii="Times New Roman" w:hAnsi="Times New Roman" w:cs="Times New Roman"/>
          <w:sz w:val="24"/>
          <w:szCs w:val="24"/>
        </w:rPr>
      </w:pPr>
    </w:p>
    <w:p w:rsidR="00233F7C" w:rsidRDefault="00233F7C" w:rsidP="00233F7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Allocation of land for business purposes</w:t>
      </w:r>
      <w:r w:rsidR="006F7391">
        <w:rPr>
          <w:rFonts w:ascii="Times New Roman" w:hAnsi="Times New Roman" w:cs="Times New Roman"/>
          <w:sz w:val="24"/>
          <w:szCs w:val="24"/>
        </w:rPr>
        <w:t xml:space="preserve"> - t</w:t>
      </w:r>
      <w:r>
        <w:rPr>
          <w:rFonts w:ascii="Times New Roman" w:hAnsi="Times New Roman" w:cs="Times New Roman"/>
          <w:sz w:val="24"/>
          <w:szCs w:val="24"/>
        </w:rPr>
        <w:t>he less affluent and the less empowered including</w:t>
      </w:r>
      <w:r w:rsidR="001233A2">
        <w:rPr>
          <w:rFonts w:ascii="Times New Roman" w:hAnsi="Times New Roman" w:cs="Times New Roman"/>
          <w:sz w:val="24"/>
          <w:szCs w:val="24"/>
        </w:rPr>
        <w:t xml:space="preserve"> </w:t>
      </w:r>
      <w:proofErr w:type="gramStart"/>
      <w:r w:rsidR="001233A2">
        <w:rPr>
          <w:rFonts w:ascii="Times New Roman" w:hAnsi="Times New Roman" w:cs="Times New Roman"/>
          <w:sz w:val="24"/>
          <w:szCs w:val="24"/>
        </w:rPr>
        <w:t>women ,</w:t>
      </w:r>
      <w:proofErr w:type="gramEnd"/>
      <w:r w:rsidR="001233A2">
        <w:rPr>
          <w:rFonts w:ascii="Times New Roman" w:hAnsi="Times New Roman" w:cs="Times New Roman"/>
          <w:sz w:val="24"/>
          <w:szCs w:val="24"/>
        </w:rPr>
        <w:t xml:space="preserve"> </w:t>
      </w:r>
      <w:r>
        <w:rPr>
          <w:rFonts w:ascii="Times New Roman" w:hAnsi="Times New Roman" w:cs="Times New Roman"/>
          <w:sz w:val="24"/>
          <w:szCs w:val="24"/>
        </w:rPr>
        <w:t xml:space="preserve"> indigenous peoples are often disproportionally affected</w:t>
      </w:r>
      <w:r w:rsidR="00023D15">
        <w:rPr>
          <w:rFonts w:ascii="Times New Roman" w:hAnsi="Times New Roman" w:cs="Times New Roman"/>
          <w:sz w:val="24"/>
          <w:szCs w:val="24"/>
        </w:rPr>
        <w:t>. Land g</w:t>
      </w:r>
      <w:r w:rsidR="006745EE">
        <w:rPr>
          <w:rFonts w:ascii="Times New Roman" w:hAnsi="Times New Roman" w:cs="Nirmala UI"/>
          <w:sz w:val="24"/>
          <w:szCs w:val="30"/>
          <w:lang w:bidi="bn-IN"/>
        </w:rPr>
        <w:t>r</w:t>
      </w:r>
      <w:r w:rsidR="00023D15">
        <w:rPr>
          <w:rFonts w:ascii="Times New Roman" w:hAnsi="Times New Roman" w:cs="Times New Roman"/>
          <w:sz w:val="24"/>
          <w:szCs w:val="24"/>
        </w:rPr>
        <w:t xml:space="preserve">abbing is a common phenomenon practiced by businesses and often </w:t>
      </w:r>
      <w:r w:rsidR="00E474D1">
        <w:rPr>
          <w:rFonts w:ascii="Times New Roman" w:hAnsi="Times New Roman" w:cs="Times New Roman"/>
          <w:sz w:val="24"/>
          <w:szCs w:val="24"/>
        </w:rPr>
        <w:t>landowners</w:t>
      </w:r>
      <w:r w:rsidR="00023D15">
        <w:rPr>
          <w:rFonts w:ascii="Times New Roman" w:hAnsi="Times New Roman" w:cs="Times New Roman"/>
          <w:sz w:val="24"/>
          <w:szCs w:val="24"/>
        </w:rPr>
        <w:t xml:space="preserve"> particularly from indigent and indigenous communities surrender to business avoiding any litigation which they are unable to afford.  </w:t>
      </w:r>
      <w:r w:rsidR="006F739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25341" w:rsidRDefault="00B25341" w:rsidP="00B25341">
      <w:pPr>
        <w:pStyle w:val="ListParagraph"/>
        <w:jc w:val="both"/>
        <w:rPr>
          <w:rFonts w:ascii="Times New Roman" w:hAnsi="Times New Roman" w:cs="Times New Roman"/>
          <w:sz w:val="24"/>
          <w:szCs w:val="24"/>
        </w:rPr>
      </w:pPr>
    </w:p>
    <w:p w:rsidR="00B52D36" w:rsidRDefault="00B25341" w:rsidP="00B52D3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Corruption incentivized by businesses – trade and business </w:t>
      </w:r>
      <w:r w:rsidRPr="00785B19">
        <w:rPr>
          <w:rFonts w:ascii="Times New Roman" w:hAnsi="Times New Roman" w:cs="Times New Roman"/>
          <w:sz w:val="24"/>
          <w:szCs w:val="24"/>
        </w:rPr>
        <w:t>licensing</w:t>
      </w:r>
      <w:r>
        <w:rPr>
          <w:rFonts w:ascii="Times New Roman" w:hAnsi="Times New Roman" w:cs="Times New Roman"/>
          <w:sz w:val="24"/>
          <w:szCs w:val="24"/>
        </w:rPr>
        <w:t xml:space="preserve"> </w:t>
      </w:r>
      <w:r w:rsidRPr="00785B19">
        <w:rPr>
          <w:rFonts w:ascii="Times New Roman" w:hAnsi="Times New Roman" w:cs="Times New Roman"/>
          <w:sz w:val="24"/>
          <w:szCs w:val="24"/>
        </w:rPr>
        <w:t>processes in most countries have loopholes</w:t>
      </w:r>
      <w:r>
        <w:rPr>
          <w:rFonts w:ascii="Times New Roman" w:hAnsi="Times New Roman" w:cs="Times New Roman"/>
          <w:sz w:val="24"/>
          <w:szCs w:val="24"/>
        </w:rPr>
        <w:t xml:space="preserve">. Licensing </w:t>
      </w:r>
      <w:r w:rsidRPr="002607E2">
        <w:rPr>
          <w:rFonts w:ascii="Times New Roman" w:hAnsi="Times New Roman" w:cs="Times New Roman"/>
          <w:sz w:val="24"/>
          <w:szCs w:val="24"/>
        </w:rPr>
        <w:t>bias</w:t>
      </w:r>
      <w:r w:rsidR="001233A2">
        <w:rPr>
          <w:rFonts w:ascii="Times New Roman" w:hAnsi="Times New Roman" w:cs="Times New Roman"/>
          <w:sz w:val="24"/>
          <w:szCs w:val="24"/>
        </w:rPr>
        <w:t>es</w:t>
      </w:r>
      <w:r w:rsidRPr="002607E2">
        <w:rPr>
          <w:rFonts w:ascii="Times New Roman" w:hAnsi="Times New Roman" w:cs="Times New Roman"/>
          <w:sz w:val="24"/>
          <w:szCs w:val="24"/>
        </w:rPr>
        <w:t xml:space="preserve"> and flawed scoring</w:t>
      </w:r>
      <w:r>
        <w:rPr>
          <w:rFonts w:ascii="Times New Roman" w:hAnsi="Times New Roman" w:cs="Times New Roman"/>
          <w:sz w:val="24"/>
          <w:szCs w:val="24"/>
        </w:rPr>
        <w:t xml:space="preserve"> being most </w:t>
      </w:r>
      <w:r w:rsidR="00023D15" w:rsidRPr="002607E2">
        <w:rPr>
          <w:rFonts w:ascii="Times New Roman" w:hAnsi="Times New Roman" w:cs="Times New Roman"/>
          <w:sz w:val="24"/>
          <w:szCs w:val="24"/>
        </w:rPr>
        <w:t>commo</w:t>
      </w:r>
      <w:r w:rsidR="00023D15">
        <w:rPr>
          <w:rFonts w:ascii="Times New Roman" w:hAnsi="Times New Roman" w:cs="Times New Roman"/>
          <w:sz w:val="24"/>
          <w:szCs w:val="24"/>
        </w:rPr>
        <w:t>n.</w:t>
      </w:r>
      <w:r>
        <w:rPr>
          <w:rFonts w:ascii="Times New Roman" w:hAnsi="Times New Roman" w:cs="Times New Roman"/>
          <w:sz w:val="24"/>
          <w:szCs w:val="24"/>
        </w:rPr>
        <w:t xml:space="preserve"> And businesses incentivize these malpractices resulting in loss of national revenue </w:t>
      </w:r>
      <w:r w:rsidR="00023D15">
        <w:rPr>
          <w:rFonts w:ascii="Times New Roman" w:hAnsi="Times New Roman" w:cs="Times New Roman"/>
          <w:sz w:val="24"/>
          <w:szCs w:val="24"/>
        </w:rPr>
        <w:t>negatively impacting</w:t>
      </w:r>
      <w:r>
        <w:rPr>
          <w:rFonts w:ascii="Times New Roman" w:hAnsi="Times New Roman" w:cs="Times New Roman"/>
          <w:sz w:val="24"/>
          <w:szCs w:val="24"/>
        </w:rPr>
        <w:t xml:space="preserve"> on nation</w:t>
      </w:r>
      <w:r w:rsidR="001233A2">
        <w:rPr>
          <w:rFonts w:ascii="Times New Roman" w:hAnsi="Times New Roman" w:cs="Times New Roman"/>
          <w:sz w:val="24"/>
          <w:szCs w:val="24"/>
        </w:rPr>
        <w:t>al</w:t>
      </w:r>
      <w:r>
        <w:rPr>
          <w:rFonts w:ascii="Times New Roman" w:hAnsi="Times New Roman" w:cs="Times New Roman"/>
          <w:sz w:val="24"/>
          <w:szCs w:val="24"/>
        </w:rPr>
        <w:t xml:space="preserve"> development </w:t>
      </w:r>
      <w:r w:rsidR="00023D15">
        <w:rPr>
          <w:rFonts w:ascii="Times New Roman" w:hAnsi="Times New Roman" w:cs="Times New Roman"/>
          <w:sz w:val="24"/>
          <w:szCs w:val="24"/>
        </w:rPr>
        <w:t>projects aimed</w:t>
      </w:r>
      <w:r>
        <w:rPr>
          <w:rFonts w:ascii="Times New Roman" w:hAnsi="Times New Roman" w:cs="Times New Roman"/>
          <w:sz w:val="24"/>
          <w:szCs w:val="24"/>
        </w:rPr>
        <w:t xml:space="preserve"> </w:t>
      </w:r>
      <w:r w:rsidR="00023D15">
        <w:rPr>
          <w:rFonts w:ascii="Times New Roman" w:hAnsi="Times New Roman" w:cs="Times New Roman"/>
          <w:sz w:val="24"/>
          <w:szCs w:val="24"/>
        </w:rPr>
        <w:t xml:space="preserve">at </w:t>
      </w:r>
      <w:r w:rsidR="001B6076">
        <w:rPr>
          <w:rFonts w:ascii="Times New Roman" w:hAnsi="Times New Roman" w:cs="Times New Roman"/>
          <w:sz w:val="24"/>
          <w:szCs w:val="24"/>
        </w:rPr>
        <w:t xml:space="preserve">reducing </w:t>
      </w:r>
      <w:r w:rsidR="00CE7326">
        <w:rPr>
          <w:rFonts w:ascii="Times New Roman" w:hAnsi="Times New Roman" w:cs="Times New Roman"/>
          <w:sz w:val="24"/>
          <w:szCs w:val="24"/>
        </w:rPr>
        <w:t>poverty,</w:t>
      </w:r>
      <w:r>
        <w:rPr>
          <w:rFonts w:ascii="Times New Roman" w:hAnsi="Times New Roman" w:cs="Times New Roman"/>
          <w:sz w:val="24"/>
          <w:szCs w:val="24"/>
        </w:rPr>
        <w:t xml:space="preserve"> increasing health care and education facilities</w:t>
      </w:r>
    </w:p>
    <w:p w:rsidR="00B25341" w:rsidRPr="00B25341" w:rsidRDefault="00B25341" w:rsidP="00B25341">
      <w:pPr>
        <w:pStyle w:val="ListParagraph"/>
        <w:rPr>
          <w:rFonts w:ascii="Times New Roman" w:hAnsi="Times New Roman" w:cs="Times New Roman"/>
          <w:sz w:val="24"/>
          <w:szCs w:val="24"/>
        </w:rPr>
      </w:pPr>
    </w:p>
    <w:p w:rsidR="001233A2" w:rsidRDefault="00023D15" w:rsidP="00CE7326">
      <w:pPr>
        <w:pStyle w:val="ListParagraph"/>
        <w:numPr>
          <w:ilvl w:val="0"/>
          <w:numId w:val="2"/>
        </w:numPr>
        <w:jc w:val="both"/>
        <w:rPr>
          <w:rFonts w:ascii="Times New Roman" w:hAnsi="Times New Roman" w:cs="Times New Roman"/>
          <w:sz w:val="24"/>
          <w:szCs w:val="24"/>
        </w:rPr>
      </w:pPr>
      <w:r w:rsidRPr="001233A2">
        <w:rPr>
          <w:rFonts w:ascii="Times New Roman" w:hAnsi="Times New Roman" w:cs="Times New Roman"/>
          <w:sz w:val="24"/>
          <w:szCs w:val="24"/>
        </w:rPr>
        <w:t xml:space="preserve">Corruption perpetuates inequalities – </w:t>
      </w:r>
      <w:r w:rsidR="002F5970" w:rsidRPr="001233A2">
        <w:rPr>
          <w:rFonts w:ascii="Times New Roman" w:hAnsi="Times New Roman" w:cs="Times New Roman"/>
          <w:sz w:val="24"/>
          <w:szCs w:val="24"/>
        </w:rPr>
        <w:t xml:space="preserve">According to </w:t>
      </w:r>
      <w:r w:rsidRPr="001233A2">
        <w:rPr>
          <w:rFonts w:ascii="Times New Roman" w:hAnsi="Times New Roman" w:cs="Times New Roman"/>
          <w:sz w:val="24"/>
          <w:szCs w:val="24"/>
        </w:rPr>
        <w:t xml:space="preserve">Transparency </w:t>
      </w:r>
      <w:r w:rsidR="002F5970" w:rsidRPr="001233A2">
        <w:rPr>
          <w:rFonts w:ascii="Times New Roman" w:hAnsi="Times New Roman" w:cs="Times New Roman"/>
          <w:sz w:val="24"/>
          <w:szCs w:val="24"/>
        </w:rPr>
        <w:t>I</w:t>
      </w:r>
      <w:r w:rsidRPr="001233A2">
        <w:rPr>
          <w:rFonts w:ascii="Times New Roman" w:hAnsi="Times New Roman" w:cs="Times New Roman"/>
          <w:sz w:val="24"/>
          <w:szCs w:val="24"/>
        </w:rPr>
        <w:t xml:space="preserve">nternational almost a fifth of executives surveyed by Ernst &amp; Young claimed to have lost business to a </w:t>
      </w:r>
      <w:r w:rsidR="001233A2" w:rsidRPr="001233A2">
        <w:rPr>
          <w:rFonts w:ascii="Times New Roman" w:hAnsi="Times New Roman" w:cs="Times New Roman"/>
          <w:sz w:val="24"/>
          <w:szCs w:val="24"/>
        </w:rPr>
        <w:t>competitor</w:t>
      </w:r>
      <w:r w:rsidRPr="001233A2">
        <w:rPr>
          <w:rFonts w:ascii="Times New Roman" w:hAnsi="Times New Roman" w:cs="Times New Roman"/>
          <w:sz w:val="24"/>
          <w:szCs w:val="24"/>
        </w:rPr>
        <w:t xml:space="preserve"> who paid bribes</w:t>
      </w:r>
      <w:r w:rsidR="002F5970">
        <w:rPr>
          <w:rStyle w:val="FootnoteReference"/>
          <w:rFonts w:ascii="Times New Roman" w:hAnsi="Times New Roman" w:cs="Times New Roman"/>
          <w:sz w:val="24"/>
          <w:szCs w:val="24"/>
        </w:rPr>
        <w:footnoteReference w:id="2"/>
      </w:r>
      <w:r w:rsidRPr="001233A2">
        <w:rPr>
          <w:rFonts w:ascii="Times New Roman" w:hAnsi="Times New Roman" w:cs="Times New Roman"/>
          <w:sz w:val="24"/>
          <w:szCs w:val="24"/>
        </w:rPr>
        <w:t xml:space="preserve">. </w:t>
      </w:r>
      <w:r w:rsidR="001B6076" w:rsidRPr="001233A2">
        <w:rPr>
          <w:rFonts w:ascii="Times New Roman" w:hAnsi="Times New Roman" w:cs="Times New Roman"/>
          <w:sz w:val="24"/>
          <w:szCs w:val="24"/>
        </w:rPr>
        <w:t xml:space="preserve">Such practices </w:t>
      </w:r>
      <w:r w:rsidR="00CE7326" w:rsidRPr="001233A2">
        <w:rPr>
          <w:rFonts w:ascii="Times New Roman" w:hAnsi="Times New Roman" w:cs="Times New Roman"/>
          <w:sz w:val="24"/>
          <w:szCs w:val="24"/>
        </w:rPr>
        <w:t>create</w:t>
      </w:r>
      <w:r w:rsidR="001B6076" w:rsidRPr="001233A2">
        <w:rPr>
          <w:rFonts w:ascii="Times New Roman" w:hAnsi="Times New Roman" w:cs="Times New Roman"/>
          <w:sz w:val="24"/>
          <w:szCs w:val="24"/>
        </w:rPr>
        <w:t xml:space="preserve"> a </w:t>
      </w:r>
      <w:r w:rsidRPr="001233A2">
        <w:rPr>
          <w:rFonts w:ascii="Times New Roman" w:hAnsi="Times New Roman" w:cs="Times New Roman"/>
          <w:sz w:val="24"/>
          <w:szCs w:val="24"/>
        </w:rPr>
        <w:t>culture of normalizing corruption</w:t>
      </w:r>
      <w:r w:rsidR="001233A2">
        <w:rPr>
          <w:rFonts w:ascii="Times New Roman" w:hAnsi="Times New Roman" w:cs="Times New Roman"/>
          <w:sz w:val="24"/>
          <w:szCs w:val="24"/>
        </w:rPr>
        <w:t>,</w:t>
      </w:r>
      <w:r w:rsidR="001B6076" w:rsidRPr="001233A2">
        <w:rPr>
          <w:rFonts w:ascii="Times New Roman" w:hAnsi="Times New Roman" w:cs="Times New Roman"/>
          <w:sz w:val="24"/>
          <w:szCs w:val="24"/>
        </w:rPr>
        <w:t xml:space="preserve"> having a </w:t>
      </w:r>
      <w:r w:rsidR="00CE7326" w:rsidRPr="001233A2">
        <w:rPr>
          <w:rFonts w:ascii="Times New Roman" w:hAnsi="Times New Roman" w:cs="Times New Roman"/>
          <w:sz w:val="24"/>
          <w:szCs w:val="24"/>
        </w:rPr>
        <w:t>trickledown</w:t>
      </w:r>
      <w:r w:rsidR="001B6076" w:rsidRPr="001233A2">
        <w:rPr>
          <w:rFonts w:ascii="Times New Roman" w:hAnsi="Times New Roman" w:cs="Times New Roman"/>
          <w:sz w:val="24"/>
          <w:szCs w:val="24"/>
        </w:rPr>
        <w:t xml:space="preserve"> </w:t>
      </w:r>
      <w:r w:rsidR="001233A2" w:rsidRPr="001233A2">
        <w:rPr>
          <w:rFonts w:ascii="Times New Roman" w:hAnsi="Times New Roman" w:cs="Times New Roman"/>
          <w:sz w:val="24"/>
          <w:szCs w:val="24"/>
        </w:rPr>
        <w:t>effect</w:t>
      </w:r>
      <w:r w:rsidR="001233A2">
        <w:rPr>
          <w:rFonts w:ascii="Times New Roman" w:hAnsi="Times New Roman" w:cs="Times New Roman"/>
          <w:sz w:val="24"/>
          <w:szCs w:val="24"/>
        </w:rPr>
        <w:t>, disproportionately impacting on vulnerable and marginalized groups.</w:t>
      </w:r>
    </w:p>
    <w:p w:rsidR="001233A2" w:rsidRPr="001233A2" w:rsidRDefault="001233A2" w:rsidP="001233A2">
      <w:pPr>
        <w:pStyle w:val="ListParagraph"/>
        <w:rPr>
          <w:rFonts w:ascii="Times New Roman" w:hAnsi="Times New Roman" w:cs="Times New Roman"/>
          <w:sz w:val="24"/>
          <w:szCs w:val="24"/>
        </w:rPr>
      </w:pPr>
    </w:p>
    <w:p w:rsidR="00CE7326" w:rsidRPr="001233A2" w:rsidRDefault="002F5970" w:rsidP="001233A2">
      <w:pPr>
        <w:pStyle w:val="ListParagraph"/>
        <w:jc w:val="both"/>
        <w:rPr>
          <w:rFonts w:ascii="Times New Roman" w:hAnsi="Times New Roman" w:cs="Times New Roman"/>
          <w:sz w:val="24"/>
          <w:szCs w:val="24"/>
        </w:rPr>
      </w:pPr>
      <w:r w:rsidRPr="001233A2">
        <w:rPr>
          <w:rFonts w:ascii="Times New Roman" w:hAnsi="Times New Roman" w:cs="Times New Roman"/>
          <w:sz w:val="24"/>
          <w:szCs w:val="24"/>
        </w:rPr>
        <w:t xml:space="preserve">Given below are extracts from reports </w:t>
      </w:r>
      <w:r w:rsidR="001233A2">
        <w:rPr>
          <w:rFonts w:ascii="Times New Roman" w:hAnsi="Times New Roman" w:cs="Times New Roman"/>
          <w:sz w:val="24"/>
          <w:szCs w:val="24"/>
        </w:rPr>
        <w:t xml:space="preserve">including from the </w:t>
      </w:r>
      <w:r w:rsidR="001233A2" w:rsidRPr="001233A2">
        <w:rPr>
          <w:rFonts w:ascii="Times New Roman" w:hAnsi="Times New Roman" w:cs="Times New Roman"/>
          <w:sz w:val="24"/>
          <w:szCs w:val="24"/>
        </w:rPr>
        <w:t>print</w:t>
      </w:r>
      <w:r w:rsidRPr="001233A2">
        <w:rPr>
          <w:rFonts w:ascii="Times New Roman" w:hAnsi="Times New Roman" w:cs="Times New Roman"/>
          <w:sz w:val="24"/>
          <w:szCs w:val="24"/>
        </w:rPr>
        <w:t xml:space="preserve"> media</w:t>
      </w:r>
      <w:r w:rsidR="001233A2">
        <w:rPr>
          <w:rFonts w:ascii="Times New Roman" w:hAnsi="Times New Roman" w:cs="Times New Roman"/>
          <w:sz w:val="24"/>
          <w:szCs w:val="24"/>
        </w:rPr>
        <w:t xml:space="preserve">. They intend to </w:t>
      </w:r>
      <w:r w:rsidRPr="001233A2">
        <w:rPr>
          <w:rFonts w:ascii="Times New Roman" w:hAnsi="Times New Roman" w:cs="Times New Roman"/>
          <w:sz w:val="24"/>
          <w:szCs w:val="24"/>
        </w:rPr>
        <w:t>provid</w:t>
      </w:r>
      <w:r w:rsidR="001233A2">
        <w:rPr>
          <w:rFonts w:ascii="Times New Roman" w:hAnsi="Times New Roman" w:cs="Times New Roman"/>
          <w:sz w:val="24"/>
          <w:szCs w:val="24"/>
        </w:rPr>
        <w:t>e the local background and context of the issue.</w:t>
      </w:r>
    </w:p>
    <w:p w:rsidR="002F5970" w:rsidRDefault="002F5970" w:rsidP="00CE7326">
      <w:pPr>
        <w:pStyle w:val="ListParagraph"/>
        <w:jc w:val="both"/>
        <w:rPr>
          <w:rFonts w:ascii="Times New Roman" w:hAnsi="Times New Roman" w:cs="Times New Roman"/>
          <w:sz w:val="24"/>
          <w:szCs w:val="24"/>
        </w:rPr>
      </w:pPr>
    </w:p>
    <w:p w:rsidR="002F5970" w:rsidRDefault="002F5970" w:rsidP="00CE732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Case example 1 </w:t>
      </w:r>
    </w:p>
    <w:p w:rsidR="002F5970" w:rsidRPr="002F5970" w:rsidRDefault="002F5970" w:rsidP="002F5970">
      <w:pPr>
        <w:pStyle w:val="ListParagraph"/>
        <w:jc w:val="both"/>
        <w:rPr>
          <w:rFonts w:ascii="Times New Roman" w:hAnsi="Times New Roman" w:cs="Times New Roman"/>
          <w:sz w:val="24"/>
          <w:szCs w:val="24"/>
        </w:rPr>
      </w:pPr>
    </w:p>
    <w:p w:rsidR="00023D15" w:rsidRDefault="002F5970" w:rsidP="002F5970">
      <w:pPr>
        <w:pStyle w:val="ListParagraph"/>
        <w:jc w:val="both"/>
        <w:rPr>
          <w:rFonts w:ascii="Times New Roman" w:hAnsi="Times New Roman" w:cs="Times New Roman"/>
          <w:sz w:val="24"/>
          <w:szCs w:val="24"/>
        </w:rPr>
      </w:pPr>
      <w:proofErr w:type="spellStart"/>
      <w:r w:rsidRPr="002F5970">
        <w:rPr>
          <w:rFonts w:ascii="Times New Roman" w:hAnsi="Times New Roman" w:cs="Times New Roman"/>
          <w:sz w:val="24"/>
          <w:szCs w:val="24"/>
        </w:rPr>
        <w:t>Rajdhani</w:t>
      </w:r>
      <w:proofErr w:type="spellEnd"/>
      <w:r w:rsidRPr="002F5970">
        <w:rPr>
          <w:rFonts w:ascii="Times New Roman" w:hAnsi="Times New Roman" w:cs="Times New Roman"/>
          <w:sz w:val="24"/>
          <w:szCs w:val="24"/>
        </w:rPr>
        <w:t xml:space="preserve"> </w:t>
      </w:r>
      <w:proofErr w:type="spellStart"/>
      <w:r w:rsidRPr="002F5970">
        <w:rPr>
          <w:rFonts w:ascii="Times New Roman" w:hAnsi="Times New Roman" w:cs="Times New Roman"/>
          <w:sz w:val="24"/>
          <w:szCs w:val="24"/>
        </w:rPr>
        <w:t>Unnayan</w:t>
      </w:r>
      <w:proofErr w:type="spellEnd"/>
      <w:r w:rsidRPr="002F5970">
        <w:rPr>
          <w:rFonts w:ascii="Times New Roman" w:hAnsi="Times New Roman" w:cs="Times New Roman"/>
          <w:sz w:val="24"/>
          <w:szCs w:val="24"/>
        </w:rPr>
        <w:t xml:space="preserve"> </w:t>
      </w:r>
      <w:proofErr w:type="spellStart"/>
      <w:r w:rsidRPr="002F5970">
        <w:rPr>
          <w:rFonts w:ascii="Times New Roman" w:hAnsi="Times New Roman" w:cs="Times New Roman"/>
          <w:sz w:val="24"/>
          <w:szCs w:val="24"/>
        </w:rPr>
        <w:t>Kartripakkha</w:t>
      </w:r>
      <w:proofErr w:type="spellEnd"/>
      <w:r w:rsidRPr="002F5970">
        <w:rPr>
          <w:rFonts w:ascii="Times New Roman" w:hAnsi="Times New Roman" w:cs="Times New Roman"/>
          <w:sz w:val="24"/>
          <w:szCs w:val="24"/>
        </w:rPr>
        <w:t xml:space="preserve"> (RAJUK) is the major body responsible for development, planning, controlling and monitoring the development of the city of Dhaka. It was established as a statutory government organization in 1956 as Dacca Improvement Trust (DIT) by Town Improvement Act, 1953. </w:t>
      </w:r>
      <w:r>
        <w:rPr>
          <w:rFonts w:ascii="Times New Roman" w:hAnsi="Times New Roman" w:cs="Times New Roman"/>
          <w:sz w:val="24"/>
          <w:szCs w:val="24"/>
        </w:rPr>
        <w:t>V</w:t>
      </w:r>
      <w:r w:rsidRPr="002F5970">
        <w:rPr>
          <w:rFonts w:ascii="Times New Roman" w:hAnsi="Times New Roman" w:cs="Times New Roman"/>
          <w:sz w:val="24"/>
          <w:szCs w:val="24"/>
        </w:rPr>
        <w:t>iolation of building codes has become a major concern in recent years</w:t>
      </w:r>
      <w:r>
        <w:rPr>
          <w:rFonts w:ascii="Times New Roman" w:hAnsi="Times New Roman" w:cs="Times New Roman"/>
          <w:sz w:val="24"/>
          <w:szCs w:val="24"/>
        </w:rPr>
        <w:t xml:space="preserve"> and a</w:t>
      </w:r>
      <w:r w:rsidRPr="002F5970">
        <w:rPr>
          <w:rFonts w:ascii="Times New Roman" w:hAnsi="Times New Roman" w:cs="Times New Roman"/>
          <w:sz w:val="24"/>
          <w:szCs w:val="24"/>
        </w:rPr>
        <w:t xml:space="preserve">ccording to a survey carried out by RAJUK 75% of the total building surveyed, had deviations. </w:t>
      </w:r>
      <w:r>
        <w:rPr>
          <w:rFonts w:ascii="Times New Roman" w:hAnsi="Times New Roman" w:cs="Times New Roman"/>
          <w:sz w:val="24"/>
          <w:szCs w:val="24"/>
        </w:rPr>
        <w:t xml:space="preserve">Some of these deviations have led </w:t>
      </w:r>
      <w:r w:rsidR="00127308">
        <w:rPr>
          <w:rFonts w:ascii="Times New Roman" w:hAnsi="Times New Roman" w:cs="Times New Roman"/>
          <w:sz w:val="24"/>
          <w:szCs w:val="24"/>
        </w:rPr>
        <w:t xml:space="preserve">to </w:t>
      </w:r>
      <w:r w:rsidR="00127308" w:rsidRPr="002F5970">
        <w:rPr>
          <w:rFonts w:ascii="Times New Roman" w:hAnsi="Times New Roman" w:cs="Times New Roman"/>
          <w:sz w:val="24"/>
          <w:szCs w:val="24"/>
        </w:rPr>
        <w:t>catastrophic</w:t>
      </w:r>
      <w:r w:rsidRPr="002F5970">
        <w:rPr>
          <w:rFonts w:ascii="Times New Roman" w:hAnsi="Times New Roman" w:cs="Times New Roman"/>
          <w:sz w:val="24"/>
          <w:szCs w:val="24"/>
        </w:rPr>
        <w:t xml:space="preserve"> occurrences, such as collapse of Rana Plaza in 2013, fire in </w:t>
      </w:r>
      <w:proofErr w:type="spellStart"/>
      <w:r w:rsidRPr="002F5970">
        <w:rPr>
          <w:rFonts w:ascii="Times New Roman" w:hAnsi="Times New Roman" w:cs="Times New Roman"/>
          <w:sz w:val="24"/>
          <w:szCs w:val="24"/>
        </w:rPr>
        <w:t>Tazreen</w:t>
      </w:r>
      <w:proofErr w:type="spellEnd"/>
      <w:r w:rsidRPr="002F5970">
        <w:rPr>
          <w:rFonts w:ascii="Times New Roman" w:hAnsi="Times New Roman" w:cs="Times New Roman"/>
          <w:sz w:val="24"/>
          <w:szCs w:val="24"/>
        </w:rPr>
        <w:t xml:space="preserve"> Fashion factory in 2012, collapse of Spectrum building in 2005</w:t>
      </w:r>
      <w:r>
        <w:rPr>
          <w:rFonts w:ascii="Times New Roman" w:hAnsi="Times New Roman" w:cs="Times New Roman"/>
          <w:sz w:val="24"/>
          <w:szCs w:val="24"/>
        </w:rPr>
        <w:t xml:space="preserve"> </w:t>
      </w:r>
      <w:r w:rsidR="006E533D">
        <w:rPr>
          <w:rFonts w:ascii="Times New Roman" w:hAnsi="Times New Roman" w:cs="Times New Roman"/>
          <w:sz w:val="24"/>
          <w:szCs w:val="24"/>
        </w:rPr>
        <w:t xml:space="preserve">and </w:t>
      </w:r>
      <w:r w:rsidR="006E533D" w:rsidRPr="002F5970">
        <w:rPr>
          <w:rFonts w:ascii="Times New Roman" w:hAnsi="Times New Roman" w:cs="Times New Roman"/>
          <w:sz w:val="24"/>
          <w:szCs w:val="24"/>
        </w:rPr>
        <w:t>fire</w:t>
      </w:r>
      <w:r w:rsidRPr="002F5970">
        <w:rPr>
          <w:rFonts w:ascii="Times New Roman" w:hAnsi="Times New Roman" w:cs="Times New Roman"/>
          <w:sz w:val="24"/>
          <w:szCs w:val="24"/>
        </w:rPr>
        <w:t xml:space="preserve"> in FR Tower in March 2019 etc. </w:t>
      </w:r>
    </w:p>
    <w:p w:rsidR="002F5970" w:rsidRDefault="002F5970" w:rsidP="002F5970">
      <w:pPr>
        <w:pStyle w:val="ListParagraph"/>
        <w:jc w:val="both"/>
        <w:rPr>
          <w:rFonts w:ascii="Times New Roman" w:hAnsi="Times New Roman" w:cs="Times New Roman"/>
          <w:sz w:val="24"/>
          <w:szCs w:val="24"/>
        </w:rPr>
      </w:pPr>
    </w:p>
    <w:p w:rsidR="00127308" w:rsidRDefault="00127308" w:rsidP="002F5970">
      <w:pPr>
        <w:pStyle w:val="ListParagraph"/>
        <w:jc w:val="both"/>
        <w:rPr>
          <w:rFonts w:ascii="Times New Roman" w:hAnsi="Times New Roman" w:cs="Times New Roman"/>
          <w:sz w:val="24"/>
          <w:szCs w:val="24"/>
        </w:rPr>
      </w:pPr>
    </w:p>
    <w:p w:rsidR="006E533D" w:rsidRDefault="006E533D" w:rsidP="002F5970">
      <w:pPr>
        <w:pStyle w:val="ListParagraph"/>
        <w:jc w:val="both"/>
        <w:rPr>
          <w:rFonts w:ascii="Times New Roman" w:hAnsi="Times New Roman" w:cs="Times New Roman"/>
          <w:sz w:val="24"/>
          <w:szCs w:val="24"/>
        </w:rPr>
      </w:pPr>
    </w:p>
    <w:p w:rsidR="002F5970" w:rsidRPr="00023D15" w:rsidRDefault="002F5970" w:rsidP="002F597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Case example 2 </w:t>
      </w:r>
    </w:p>
    <w:p w:rsidR="00E474D1" w:rsidRDefault="00E474D1" w:rsidP="00E474D1">
      <w:pPr>
        <w:spacing w:after="0" w:line="240" w:lineRule="auto"/>
        <w:ind w:left="720"/>
        <w:jc w:val="both"/>
        <w:rPr>
          <w:rFonts w:ascii="Century" w:hAnsi="Century"/>
          <w:sz w:val="24"/>
          <w:szCs w:val="24"/>
        </w:rPr>
      </w:pPr>
      <w:r>
        <w:rPr>
          <w:rFonts w:ascii="Century" w:hAnsi="Century"/>
          <w:sz w:val="24"/>
          <w:szCs w:val="24"/>
        </w:rPr>
        <w:t>A study titled  ‘</w:t>
      </w:r>
      <w:r w:rsidRPr="0070617B">
        <w:rPr>
          <w:rFonts w:ascii="Century" w:hAnsi="Century"/>
          <w:sz w:val="24"/>
          <w:szCs w:val="24"/>
        </w:rPr>
        <w:t>Governance Challenges and Way-out</w:t>
      </w:r>
      <w:r>
        <w:rPr>
          <w:rFonts w:ascii="Century" w:hAnsi="Century"/>
          <w:sz w:val="24"/>
          <w:szCs w:val="24"/>
        </w:rPr>
        <w:t xml:space="preserve">’ </w:t>
      </w:r>
      <w:r>
        <w:rPr>
          <w:rStyle w:val="FootnoteReference"/>
          <w:rFonts w:ascii="Century" w:hAnsi="Century"/>
          <w:sz w:val="24"/>
          <w:szCs w:val="24"/>
        </w:rPr>
        <w:footnoteReference w:id="3"/>
      </w:r>
      <w:r>
        <w:rPr>
          <w:rFonts w:ascii="Century" w:hAnsi="Century"/>
          <w:sz w:val="24"/>
          <w:szCs w:val="24"/>
        </w:rPr>
        <w:t xml:space="preserve"> found that  </w:t>
      </w:r>
      <w:r>
        <w:t xml:space="preserve">a </w:t>
      </w:r>
      <w:r w:rsidRPr="009A6FA0">
        <w:rPr>
          <w:rFonts w:ascii="Century" w:hAnsi="Century"/>
          <w:sz w:val="24"/>
          <w:szCs w:val="24"/>
        </w:rPr>
        <w:t>significant number of foreign nationals by-pass</w:t>
      </w:r>
      <w:r>
        <w:rPr>
          <w:rFonts w:ascii="Century" w:hAnsi="Century"/>
          <w:sz w:val="24"/>
          <w:szCs w:val="24"/>
        </w:rPr>
        <w:t xml:space="preserve"> </w:t>
      </w:r>
      <w:r w:rsidRPr="009A6FA0">
        <w:rPr>
          <w:rFonts w:ascii="Century" w:hAnsi="Century"/>
          <w:sz w:val="24"/>
          <w:szCs w:val="24"/>
        </w:rPr>
        <w:t xml:space="preserve"> all the  procedures </w:t>
      </w:r>
      <w:r>
        <w:rPr>
          <w:rFonts w:ascii="Century" w:hAnsi="Century"/>
          <w:sz w:val="24"/>
          <w:szCs w:val="24"/>
        </w:rPr>
        <w:t xml:space="preserve">despite laws indicating </w:t>
      </w:r>
      <w:r w:rsidRPr="009A6FA0">
        <w:rPr>
          <w:rFonts w:ascii="Century" w:hAnsi="Century"/>
          <w:sz w:val="24"/>
          <w:szCs w:val="24"/>
        </w:rPr>
        <w:t xml:space="preserve">that every foreign national, appointed to work in any commercial, industrial, multi-national companies, or </w:t>
      </w:r>
      <w:r>
        <w:rPr>
          <w:rFonts w:ascii="Century" w:hAnsi="Century"/>
          <w:sz w:val="24"/>
          <w:szCs w:val="24"/>
        </w:rPr>
        <w:t xml:space="preserve">in a </w:t>
      </w:r>
      <w:r w:rsidRPr="009A6FA0">
        <w:rPr>
          <w:rFonts w:ascii="Century" w:hAnsi="Century"/>
          <w:sz w:val="24"/>
          <w:szCs w:val="24"/>
        </w:rPr>
        <w:t xml:space="preserve">nonprofit organization(NGO), must have prior permission. </w:t>
      </w:r>
      <w:r w:rsidR="00127308">
        <w:rPr>
          <w:rFonts w:ascii="Century" w:hAnsi="Century"/>
          <w:sz w:val="24"/>
          <w:szCs w:val="24"/>
        </w:rPr>
        <w:t>However,</w:t>
      </w:r>
      <w:r>
        <w:rPr>
          <w:rFonts w:ascii="Century" w:hAnsi="Century"/>
          <w:sz w:val="24"/>
          <w:szCs w:val="24"/>
        </w:rPr>
        <w:t xml:space="preserve"> most </w:t>
      </w:r>
      <w:r w:rsidRPr="009A6FA0">
        <w:rPr>
          <w:rFonts w:ascii="Century" w:hAnsi="Century"/>
          <w:sz w:val="24"/>
          <w:szCs w:val="24"/>
        </w:rPr>
        <w:t>employers bring in foreign nationals on ‘Tourist’ (T) visa or ‘Visa on Arrival’ (VOA)</w:t>
      </w:r>
      <w:r>
        <w:rPr>
          <w:rFonts w:ascii="Century" w:hAnsi="Century"/>
          <w:sz w:val="24"/>
          <w:szCs w:val="24"/>
        </w:rPr>
        <w:t xml:space="preserve"> and cultivating illegal and corrupt practices </w:t>
      </w:r>
      <w:r w:rsidR="00127308">
        <w:rPr>
          <w:rFonts w:ascii="Century" w:hAnsi="Century"/>
          <w:sz w:val="24"/>
          <w:szCs w:val="24"/>
        </w:rPr>
        <w:t>as</w:t>
      </w:r>
      <w:r w:rsidRPr="009A6FA0">
        <w:rPr>
          <w:rFonts w:ascii="Century" w:hAnsi="Century"/>
          <w:sz w:val="24"/>
          <w:szCs w:val="24"/>
        </w:rPr>
        <w:t xml:space="preserve"> it helps them employ competent foreign workers with a relatively lower remuneration package</w:t>
      </w:r>
      <w:r>
        <w:rPr>
          <w:rFonts w:ascii="Century" w:hAnsi="Century"/>
          <w:sz w:val="24"/>
          <w:szCs w:val="24"/>
        </w:rPr>
        <w:t>. This practice is a double-edged sword. In one hand it undermines the rights to proper renumeration of the expatiate worker and on the other hand it hampers the Bangladesh employment market</w:t>
      </w:r>
      <w:r w:rsidR="00127308">
        <w:rPr>
          <w:rFonts w:ascii="Century" w:hAnsi="Century"/>
          <w:sz w:val="24"/>
          <w:szCs w:val="24"/>
        </w:rPr>
        <w:t xml:space="preserve"> reducing opportunity of employment to Bangladeshi workforce.  </w:t>
      </w:r>
    </w:p>
    <w:p w:rsidR="00E474D1" w:rsidRDefault="00E474D1" w:rsidP="00E474D1">
      <w:pPr>
        <w:spacing w:after="0" w:line="240" w:lineRule="auto"/>
        <w:ind w:left="720"/>
        <w:jc w:val="both"/>
        <w:rPr>
          <w:rFonts w:ascii="Century" w:hAnsi="Century"/>
          <w:sz w:val="24"/>
          <w:szCs w:val="24"/>
        </w:rPr>
      </w:pPr>
    </w:p>
    <w:p w:rsidR="00127308" w:rsidRDefault="00127308" w:rsidP="00127308">
      <w:pPr>
        <w:spacing w:after="0" w:line="240" w:lineRule="auto"/>
        <w:ind w:left="720"/>
        <w:jc w:val="both"/>
        <w:rPr>
          <w:rFonts w:ascii="Century" w:hAnsi="Century"/>
          <w:sz w:val="24"/>
          <w:szCs w:val="24"/>
        </w:rPr>
      </w:pPr>
      <w:r>
        <w:rPr>
          <w:rFonts w:ascii="Century" w:hAnsi="Century"/>
          <w:sz w:val="24"/>
          <w:szCs w:val="24"/>
        </w:rPr>
        <w:t xml:space="preserve">Case example – 3 </w:t>
      </w:r>
    </w:p>
    <w:p w:rsidR="00127308" w:rsidRDefault="00127308" w:rsidP="00127308">
      <w:pPr>
        <w:spacing w:after="0" w:line="240" w:lineRule="auto"/>
        <w:ind w:left="720"/>
        <w:jc w:val="both"/>
        <w:rPr>
          <w:rFonts w:ascii="Century" w:hAnsi="Century"/>
          <w:sz w:val="24"/>
          <w:szCs w:val="24"/>
        </w:rPr>
      </w:pPr>
    </w:p>
    <w:p w:rsidR="00182566" w:rsidRPr="00182566" w:rsidRDefault="00127308" w:rsidP="00182566">
      <w:pPr>
        <w:spacing w:after="0" w:line="240" w:lineRule="auto"/>
        <w:ind w:left="720"/>
        <w:jc w:val="both"/>
        <w:rPr>
          <w:rFonts w:ascii="Century" w:hAnsi="Century"/>
          <w:sz w:val="24"/>
          <w:szCs w:val="24"/>
        </w:rPr>
      </w:pPr>
      <w:r>
        <w:rPr>
          <w:rFonts w:ascii="Century" w:hAnsi="Century"/>
          <w:sz w:val="24"/>
          <w:szCs w:val="24"/>
        </w:rPr>
        <w:t xml:space="preserve">Bangladesh is a source country for migrants. </w:t>
      </w:r>
      <w:r w:rsidR="00F80032">
        <w:rPr>
          <w:rFonts w:ascii="Century" w:hAnsi="Century"/>
          <w:sz w:val="24"/>
          <w:szCs w:val="24"/>
        </w:rPr>
        <w:t xml:space="preserve">In 2019 USD 15 Billion in </w:t>
      </w:r>
      <w:r>
        <w:rPr>
          <w:rFonts w:ascii="Century" w:hAnsi="Century"/>
          <w:sz w:val="24"/>
          <w:szCs w:val="24"/>
        </w:rPr>
        <w:t xml:space="preserve">foreign revenue </w:t>
      </w:r>
      <w:r w:rsidR="001233A2">
        <w:rPr>
          <w:rFonts w:ascii="Century" w:hAnsi="Century"/>
          <w:sz w:val="24"/>
          <w:szCs w:val="24"/>
        </w:rPr>
        <w:t>was earned</w:t>
      </w:r>
      <w:r>
        <w:rPr>
          <w:rFonts w:ascii="Century" w:hAnsi="Century"/>
          <w:sz w:val="24"/>
          <w:szCs w:val="24"/>
        </w:rPr>
        <w:t xml:space="preserve"> by migrant workers. Thus, Bangladesh has a dedicated minister and multiple laws addressing concerns of the migrant workers and the agencies recruiting them. </w:t>
      </w:r>
      <w:r w:rsidR="00182566" w:rsidRPr="00182566">
        <w:rPr>
          <w:rFonts w:ascii="Century" w:hAnsi="Century"/>
          <w:sz w:val="24"/>
          <w:szCs w:val="24"/>
        </w:rPr>
        <w:t xml:space="preserve">Most </w:t>
      </w:r>
      <w:proofErr w:type="gramStart"/>
      <w:r w:rsidR="00182566" w:rsidRPr="00182566">
        <w:rPr>
          <w:rFonts w:ascii="Century" w:hAnsi="Century"/>
          <w:sz w:val="24"/>
          <w:szCs w:val="24"/>
        </w:rPr>
        <w:t>recruitments</w:t>
      </w:r>
      <w:proofErr w:type="gramEnd"/>
      <w:r w:rsidR="00182566" w:rsidRPr="00182566">
        <w:rPr>
          <w:rFonts w:ascii="Century" w:hAnsi="Century"/>
          <w:sz w:val="24"/>
          <w:szCs w:val="24"/>
        </w:rPr>
        <w:t xml:space="preserve"> of migrant workers are conducted through private recruitment agents. By law the licensed recruiting agencies are subjected to supervision and monitoring of the state agencies through the licensing system. As per the study done by</w:t>
      </w:r>
      <w:r w:rsidR="00B970BB">
        <w:rPr>
          <w:rFonts w:ascii="Century" w:hAnsi="Century"/>
          <w:sz w:val="24"/>
          <w:szCs w:val="24"/>
        </w:rPr>
        <w:t xml:space="preserve"> Commission </w:t>
      </w:r>
      <w:proofErr w:type="gramStart"/>
      <w:r w:rsidR="00B970BB">
        <w:rPr>
          <w:rFonts w:ascii="Century" w:hAnsi="Century"/>
          <w:sz w:val="24"/>
          <w:szCs w:val="24"/>
        </w:rPr>
        <w:t>( 2013</w:t>
      </w:r>
      <w:proofErr w:type="gramEnd"/>
      <w:r w:rsidR="00B970BB">
        <w:rPr>
          <w:rFonts w:ascii="Century" w:hAnsi="Century"/>
          <w:sz w:val="24"/>
          <w:szCs w:val="24"/>
        </w:rPr>
        <w:t>)</w:t>
      </w:r>
      <w:r w:rsidR="00B970BB" w:rsidRPr="00182566">
        <w:rPr>
          <w:rFonts w:ascii="Century" w:hAnsi="Century"/>
          <w:sz w:val="24"/>
          <w:szCs w:val="24"/>
        </w:rPr>
        <w:t>,</w:t>
      </w:r>
      <w:r w:rsidR="00182566" w:rsidRPr="00182566">
        <w:rPr>
          <w:rFonts w:ascii="Century" w:hAnsi="Century"/>
          <w:sz w:val="24"/>
          <w:szCs w:val="24"/>
        </w:rPr>
        <w:t xml:space="preserve"> only a few well- established recruiting agents have direct contact with the foreign employers concerned </w:t>
      </w:r>
      <w:r w:rsidR="00B970BB">
        <w:rPr>
          <w:rFonts w:ascii="Century" w:hAnsi="Century"/>
          <w:sz w:val="24"/>
          <w:szCs w:val="24"/>
        </w:rPr>
        <w:t xml:space="preserve">while the </w:t>
      </w:r>
      <w:r w:rsidR="00182566" w:rsidRPr="00182566">
        <w:rPr>
          <w:rFonts w:ascii="Century" w:hAnsi="Century"/>
          <w:sz w:val="24"/>
          <w:szCs w:val="24"/>
        </w:rPr>
        <w:t xml:space="preserve"> other agents are working as de facto sub agents of the established recruiting agents. Most of the medium sized and small recruiting agents are not able to arrange work permits on their own. They purchase work permits at a higher cost, either from private individuals or from agents of employers who come to Dhaka </w:t>
      </w:r>
      <w:r w:rsidR="00B970BB">
        <w:rPr>
          <w:rFonts w:ascii="Century" w:hAnsi="Century"/>
          <w:sz w:val="24"/>
          <w:szCs w:val="24"/>
        </w:rPr>
        <w:t xml:space="preserve">to sell </w:t>
      </w:r>
      <w:r w:rsidR="00182566" w:rsidRPr="00182566">
        <w:rPr>
          <w:rFonts w:ascii="Century" w:hAnsi="Century"/>
          <w:sz w:val="24"/>
          <w:szCs w:val="24"/>
        </w:rPr>
        <w:t>work permits.</w:t>
      </w:r>
      <w:r w:rsidR="00B970BB">
        <w:rPr>
          <w:rFonts w:ascii="Century" w:hAnsi="Century"/>
          <w:sz w:val="24"/>
          <w:szCs w:val="24"/>
        </w:rPr>
        <w:t xml:space="preserve"> M</w:t>
      </w:r>
      <w:r w:rsidR="00182566" w:rsidRPr="00182566">
        <w:rPr>
          <w:rFonts w:ascii="Century" w:hAnsi="Century"/>
          <w:sz w:val="24"/>
          <w:szCs w:val="24"/>
        </w:rPr>
        <w:t>any o</w:t>
      </w:r>
      <w:r w:rsidR="00B970BB">
        <w:rPr>
          <w:rFonts w:ascii="Century" w:hAnsi="Century"/>
          <w:sz w:val="24"/>
          <w:szCs w:val="24"/>
        </w:rPr>
        <w:t xml:space="preserve">f </w:t>
      </w:r>
      <w:r w:rsidR="00182566" w:rsidRPr="00182566">
        <w:rPr>
          <w:rFonts w:ascii="Century" w:hAnsi="Century"/>
          <w:sz w:val="24"/>
          <w:szCs w:val="24"/>
        </w:rPr>
        <w:t>these recruiting agents do not practice ethical business; they</w:t>
      </w:r>
      <w:r w:rsidR="00B970BB">
        <w:rPr>
          <w:rFonts w:ascii="Century" w:hAnsi="Century"/>
          <w:sz w:val="24"/>
          <w:szCs w:val="24"/>
        </w:rPr>
        <w:t xml:space="preserve"> are heavily focused on </w:t>
      </w:r>
      <w:r w:rsidR="00182566" w:rsidRPr="00182566">
        <w:rPr>
          <w:rFonts w:ascii="Century" w:hAnsi="Century"/>
          <w:sz w:val="24"/>
          <w:szCs w:val="24"/>
        </w:rPr>
        <w:t xml:space="preserve">profit. </w:t>
      </w:r>
      <w:proofErr w:type="gramStart"/>
      <w:r w:rsidR="00B970BB">
        <w:rPr>
          <w:rFonts w:ascii="Century" w:hAnsi="Century"/>
          <w:sz w:val="24"/>
          <w:szCs w:val="24"/>
        </w:rPr>
        <w:t>Which often results in migrant workers being subjected to serious hazards including death.</w:t>
      </w:r>
      <w:proofErr w:type="gramEnd"/>
    </w:p>
    <w:p w:rsidR="00182566" w:rsidRPr="00182566" w:rsidRDefault="00182566" w:rsidP="00182566">
      <w:pPr>
        <w:spacing w:after="0" w:line="240" w:lineRule="auto"/>
        <w:ind w:left="720"/>
        <w:jc w:val="both"/>
        <w:rPr>
          <w:rFonts w:ascii="Century" w:hAnsi="Century"/>
          <w:sz w:val="24"/>
          <w:szCs w:val="24"/>
        </w:rPr>
      </w:pPr>
    </w:p>
    <w:p w:rsidR="00E474D1" w:rsidRPr="00BC7C79" w:rsidRDefault="00476279" w:rsidP="00BC7C79">
      <w:pPr>
        <w:ind w:left="720"/>
        <w:jc w:val="both"/>
        <w:rPr>
          <w:rFonts w:ascii="Times New Roman" w:hAnsi="Times New Roman" w:cs="Times New Roman"/>
          <w:b/>
          <w:bCs/>
          <w:sz w:val="24"/>
          <w:szCs w:val="24"/>
        </w:rPr>
      </w:pPr>
      <w:r w:rsidRPr="00BC7C79">
        <w:rPr>
          <w:rFonts w:ascii="Times New Roman" w:hAnsi="Times New Roman" w:cs="Times New Roman"/>
          <w:b/>
          <w:bCs/>
          <w:sz w:val="24"/>
          <w:szCs w:val="24"/>
        </w:rPr>
        <w:t xml:space="preserve">Way forward </w:t>
      </w:r>
    </w:p>
    <w:p w:rsidR="00476279" w:rsidRDefault="00C90AE4" w:rsidP="00BC7C79">
      <w:pPr>
        <w:ind w:left="720"/>
        <w:jc w:val="both"/>
        <w:rPr>
          <w:rFonts w:ascii="Times New Roman" w:hAnsi="Times New Roman" w:cs="Times New Roman"/>
          <w:sz w:val="24"/>
          <w:szCs w:val="24"/>
        </w:rPr>
      </w:pPr>
      <w:r w:rsidRPr="00722E26">
        <w:rPr>
          <w:rFonts w:ascii="Times New Roman" w:hAnsi="Times New Roman" w:cs="Times New Roman"/>
          <w:sz w:val="24"/>
          <w:szCs w:val="24"/>
        </w:rPr>
        <w:t xml:space="preserve">The Agenda 2030 for Sustainable Development provides </w:t>
      </w:r>
      <w:r w:rsidR="00476279">
        <w:rPr>
          <w:rFonts w:ascii="Times New Roman" w:hAnsi="Times New Roman" w:cs="Times New Roman"/>
          <w:sz w:val="24"/>
          <w:szCs w:val="24"/>
        </w:rPr>
        <w:t>an excellent platform to take collective action.</w:t>
      </w:r>
      <w:r w:rsidR="00476279" w:rsidRPr="00722E26">
        <w:rPr>
          <w:rFonts w:ascii="Times New Roman" w:hAnsi="Times New Roman" w:cs="Times New Roman"/>
          <w:sz w:val="24"/>
          <w:szCs w:val="24"/>
        </w:rPr>
        <w:t xml:space="preserve"> Goals 8, 16 and 17 are particularly relevant </w:t>
      </w:r>
      <w:r w:rsidR="00476279">
        <w:rPr>
          <w:rFonts w:ascii="Times New Roman" w:hAnsi="Times New Roman" w:cs="Times New Roman"/>
          <w:sz w:val="24"/>
          <w:szCs w:val="24"/>
        </w:rPr>
        <w:t xml:space="preserve">in </w:t>
      </w:r>
      <w:r w:rsidR="00C33E68">
        <w:rPr>
          <w:rFonts w:ascii="Times New Roman" w:hAnsi="Times New Roman" w:cs="Times New Roman"/>
          <w:sz w:val="24"/>
          <w:szCs w:val="24"/>
        </w:rPr>
        <w:t>this area</w:t>
      </w:r>
      <w:r w:rsidR="00476279">
        <w:rPr>
          <w:rFonts w:ascii="Times New Roman" w:hAnsi="Times New Roman" w:cs="Times New Roman"/>
          <w:sz w:val="24"/>
          <w:szCs w:val="24"/>
        </w:rPr>
        <w:t xml:space="preserve"> and will need to be integrated in</w:t>
      </w:r>
      <w:r w:rsidR="001233A2">
        <w:rPr>
          <w:rFonts w:ascii="Times New Roman" w:hAnsi="Times New Roman" w:cs="Times New Roman"/>
          <w:sz w:val="24"/>
          <w:szCs w:val="24"/>
        </w:rPr>
        <w:t xml:space="preserve"> a</w:t>
      </w:r>
      <w:r w:rsidR="00476279">
        <w:rPr>
          <w:rFonts w:ascii="Times New Roman" w:hAnsi="Times New Roman" w:cs="Times New Roman"/>
          <w:sz w:val="24"/>
          <w:szCs w:val="24"/>
        </w:rPr>
        <w:t xml:space="preserve"> </w:t>
      </w:r>
      <w:proofErr w:type="gramStart"/>
      <w:r w:rsidR="00476279">
        <w:rPr>
          <w:rFonts w:ascii="Times New Roman" w:hAnsi="Times New Roman" w:cs="Times New Roman"/>
          <w:sz w:val="24"/>
          <w:szCs w:val="24"/>
        </w:rPr>
        <w:t>manner</w:t>
      </w:r>
      <w:r w:rsidR="001233A2">
        <w:rPr>
          <w:rFonts w:ascii="Times New Roman" w:hAnsi="Times New Roman" w:cs="Times New Roman"/>
          <w:sz w:val="24"/>
          <w:szCs w:val="24"/>
        </w:rPr>
        <w:t>,</w:t>
      </w:r>
      <w:proofErr w:type="gramEnd"/>
      <w:r w:rsidR="00476279">
        <w:rPr>
          <w:rFonts w:ascii="Times New Roman" w:hAnsi="Times New Roman" w:cs="Times New Roman"/>
          <w:sz w:val="24"/>
          <w:szCs w:val="24"/>
        </w:rPr>
        <w:t xml:space="preserve"> it can address corruption perpetuated by businesses which has a direct or indirect impact on human rights</w:t>
      </w:r>
      <w:r w:rsidR="00C33E68">
        <w:rPr>
          <w:rFonts w:ascii="Times New Roman" w:hAnsi="Times New Roman" w:cs="Times New Roman"/>
          <w:sz w:val="24"/>
          <w:szCs w:val="24"/>
        </w:rPr>
        <w:t xml:space="preserve">. Pivotal to this tri -SDG merger is Goal </w:t>
      </w:r>
      <w:r w:rsidR="00C33E68" w:rsidRPr="00C33E68">
        <w:rPr>
          <w:rFonts w:ascii="Times New Roman" w:hAnsi="Times New Roman" w:cs="Times New Roman"/>
          <w:sz w:val="24"/>
          <w:szCs w:val="24"/>
        </w:rPr>
        <w:t>17</w:t>
      </w:r>
      <w:r w:rsidR="00C33E68">
        <w:rPr>
          <w:rFonts w:ascii="Times New Roman" w:hAnsi="Times New Roman" w:cs="Times New Roman"/>
          <w:sz w:val="24"/>
          <w:szCs w:val="24"/>
        </w:rPr>
        <w:t xml:space="preserve"> as </w:t>
      </w:r>
      <w:r w:rsidR="00C33E68">
        <w:rPr>
          <w:rFonts w:ascii="Times New Roman" w:hAnsi="Times New Roman" w:cs="Times New Roman"/>
          <w:sz w:val="24"/>
          <w:szCs w:val="24"/>
        </w:rPr>
        <w:lastRenderedPageBreak/>
        <w:t xml:space="preserve">it </w:t>
      </w:r>
      <w:r w:rsidR="00C33E68" w:rsidRPr="00C33E68">
        <w:rPr>
          <w:rFonts w:ascii="Times New Roman" w:hAnsi="Times New Roman" w:cs="Times New Roman"/>
          <w:sz w:val="24"/>
          <w:szCs w:val="24"/>
        </w:rPr>
        <w:t>reaffirms the importance of global partnerships, and particularly the central role of the business sector in advancing sustainable development</w:t>
      </w:r>
      <w:r w:rsidR="00C33E68">
        <w:rPr>
          <w:rFonts w:ascii="Times New Roman" w:hAnsi="Times New Roman" w:cs="Times New Roman"/>
          <w:sz w:val="24"/>
          <w:szCs w:val="24"/>
        </w:rPr>
        <w:t xml:space="preserve">. </w:t>
      </w:r>
    </w:p>
    <w:p w:rsidR="004213F4" w:rsidRDefault="00182566" w:rsidP="00BC7C79">
      <w:pPr>
        <w:ind w:left="720"/>
        <w:jc w:val="both"/>
        <w:rPr>
          <w:rFonts w:ascii="Times New Roman" w:hAnsi="Times New Roman" w:cs="Times New Roman"/>
          <w:sz w:val="24"/>
          <w:szCs w:val="24"/>
        </w:rPr>
      </w:pPr>
      <w:r>
        <w:rPr>
          <w:rFonts w:ascii="Times New Roman" w:hAnsi="Times New Roman" w:cs="Times New Roman"/>
          <w:sz w:val="24"/>
          <w:szCs w:val="24"/>
        </w:rPr>
        <w:t xml:space="preserve">The common linkage between United Nations Guiding Principles </w:t>
      </w:r>
      <w:r w:rsidR="00F50E55">
        <w:rPr>
          <w:rFonts w:ascii="Times New Roman" w:hAnsi="Times New Roman" w:cs="Times New Roman"/>
          <w:sz w:val="24"/>
          <w:szCs w:val="24"/>
        </w:rPr>
        <w:t>and Integrity principles is human rights. Thus, if the UNGPs apply to all business</w:t>
      </w:r>
      <w:r w:rsidR="001233A2">
        <w:rPr>
          <w:rFonts w:ascii="Times New Roman" w:hAnsi="Times New Roman" w:cs="Times New Roman"/>
          <w:sz w:val="24"/>
          <w:szCs w:val="24"/>
        </w:rPr>
        <w:t xml:space="preserve"> - everywhere</w:t>
      </w:r>
      <w:r w:rsidR="00F50E55">
        <w:rPr>
          <w:rFonts w:ascii="Times New Roman" w:hAnsi="Times New Roman" w:cs="Times New Roman"/>
          <w:sz w:val="24"/>
          <w:szCs w:val="24"/>
        </w:rPr>
        <w:t xml:space="preserve"> then ideally the principles of integrity to</w:t>
      </w:r>
      <w:r w:rsidR="001233A2">
        <w:rPr>
          <w:rFonts w:ascii="Times New Roman" w:hAnsi="Times New Roman" w:cs="Times New Roman"/>
          <w:sz w:val="24"/>
          <w:szCs w:val="24"/>
        </w:rPr>
        <w:t>o</w:t>
      </w:r>
      <w:r w:rsidR="00F50E55">
        <w:rPr>
          <w:rFonts w:ascii="Times New Roman" w:hAnsi="Times New Roman" w:cs="Times New Roman"/>
          <w:sz w:val="24"/>
          <w:szCs w:val="24"/>
        </w:rPr>
        <w:t xml:space="preserve"> </w:t>
      </w:r>
      <w:proofErr w:type="gramStart"/>
      <w:r w:rsidR="00F50E55">
        <w:rPr>
          <w:rFonts w:ascii="Times New Roman" w:hAnsi="Times New Roman" w:cs="Times New Roman"/>
          <w:sz w:val="24"/>
          <w:szCs w:val="24"/>
        </w:rPr>
        <w:t>should  be</w:t>
      </w:r>
      <w:proofErr w:type="gramEnd"/>
      <w:r w:rsidR="00F50E55">
        <w:rPr>
          <w:rFonts w:ascii="Times New Roman" w:hAnsi="Times New Roman" w:cs="Times New Roman"/>
          <w:sz w:val="24"/>
          <w:szCs w:val="24"/>
        </w:rPr>
        <w:t xml:space="preserve"> applied to all businesses </w:t>
      </w:r>
      <w:r w:rsidR="001233A2">
        <w:rPr>
          <w:rFonts w:ascii="Times New Roman" w:hAnsi="Times New Roman" w:cs="Times New Roman"/>
          <w:sz w:val="24"/>
          <w:szCs w:val="24"/>
        </w:rPr>
        <w:t>-</w:t>
      </w:r>
      <w:r w:rsidR="00F50E55">
        <w:rPr>
          <w:rFonts w:ascii="Times New Roman" w:hAnsi="Times New Roman" w:cs="Times New Roman"/>
          <w:sz w:val="24"/>
          <w:szCs w:val="24"/>
        </w:rPr>
        <w:t xml:space="preserve">everywhere. This said, not many States will be ready to buy this argument as the </w:t>
      </w:r>
      <w:proofErr w:type="gramStart"/>
      <w:r w:rsidR="00F50E55">
        <w:rPr>
          <w:rFonts w:ascii="Times New Roman" w:hAnsi="Times New Roman" w:cs="Times New Roman"/>
          <w:sz w:val="24"/>
          <w:szCs w:val="24"/>
        </w:rPr>
        <w:t>competition to attract investors among States are</w:t>
      </w:r>
      <w:proofErr w:type="gramEnd"/>
      <w:r w:rsidR="00F50E55">
        <w:rPr>
          <w:rFonts w:ascii="Times New Roman" w:hAnsi="Times New Roman" w:cs="Times New Roman"/>
          <w:sz w:val="24"/>
          <w:szCs w:val="24"/>
        </w:rPr>
        <w:t xml:space="preserve"> intens</w:t>
      </w:r>
      <w:r w:rsidR="00293557">
        <w:rPr>
          <w:rFonts w:ascii="Times New Roman" w:hAnsi="Times New Roman" w:cs="Times New Roman"/>
          <w:sz w:val="24"/>
          <w:szCs w:val="24"/>
        </w:rPr>
        <w:t>e</w:t>
      </w:r>
      <w:r w:rsidR="00F50E55">
        <w:rPr>
          <w:rFonts w:ascii="Times New Roman" w:hAnsi="Times New Roman" w:cs="Times New Roman"/>
          <w:sz w:val="24"/>
          <w:szCs w:val="24"/>
        </w:rPr>
        <w:t xml:space="preserve">. </w:t>
      </w:r>
      <w:r w:rsidR="00293557">
        <w:rPr>
          <w:rFonts w:ascii="Times New Roman" w:hAnsi="Times New Roman" w:cs="Times New Roman"/>
          <w:sz w:val="24"/>
          <w:szCs w:val="24"/>
        </w:rPr>
        <w:t xml:space="preserve">A pragmatic way of going about this advocacy will be to follow a step by step approach. Perhaps start with businesses </w:t>
      </w:r>
      <w:r w:rsidR="004213F4">
        <w:rPr>
          <w:rFonts w:ascii="Times New Roman" w:hAnsi="Times New Roman" w:cs="Times New Roman"/>
          <w:sz w:val="24"/>
          <w:szCs w:val="24"/>
        </w:rPr>
        <w:t>delivering services</w:t>
      </w:r>
      <w:r w:rsidR="00293557">
        <w:rPr>
          <w:rFonts w:ascii="Times New Roman" w:hAnsi="Times New Roman" w:cs="Times New Roman"/>
          <w:sz w:val="24"/>
          <w:szCs w:val="24"/>
        </w:rPr>
        <w:t xml:space="preserve"> of public nature – </w:t>
      </w:r>
      <w:proofErr w:type="spellStart"/>
      <w:r w:rsidR="00293557">
        <w:rPr>
          <w:rFonts w:ascii="Times New Roman" w:hAnsi="Times New Roman" w:cs="Times New Roman"/>
          <w:sz w:val="24"/>
          <w:szCs w:val="24"/>
        </w:rPr>
        <w:t>i.e</w:t>
      </w:r>
      <w:proofErr w:type="spellEnd"/>
      <w:r w:rsidR="00293557">
        <w:rPr>
          <w:rFonts w:ascii="Times New Roman" w:hAnsi="Times New Roman" w:cs="Times New Roman"/>
          <w:sz w:val="24"/>
          <w:szCs w:val="24"/>
        </w:rPr>
        <w:t xml:space="preserve">   education, health and </w:t>
      </w:r>
      <w:r w:rsidR="004213F4">
        <w:rPr>
          <w:rFonts w:ascii="Times New Roman" w:hAnsi="Times New Roman" w:cs="Times New Roman"/>
          <w:sz w:val="24"/>
          <w:szCs w:val="24"/>
        </w:rPr>
        <w:t xml:space="preserve">transportation. All these services have a direct liaison with civilians thus have a heavier burden of </w:t>
      </w:r>
      <w:r w:rsidR="005356F6">
        <w:rPr>
          <w:rFonts w:ascii="Times New Roman" w:hAnsi="Times New Roman" w:cs="Times New Roman"/>
          <w:sz w:val="24"/>
          <w:szCs w:val="24"/>
        </w:rPr>
        <w:t>protecting human</w:t>
      </w:r>
      <w:r w:rsidR="004213F4">
        <w:rPr>
          <w:rFonts w:ascii="Times New Roman" w:hAnsi="Times New Roman" w:cs="Times New Roman"/>
          <w:sz w:val="24"/>
          <w:szCs w:val="24"/>
        </w:rPr>
        <w:t xml:space="preserve"> rights. This said businesses that receive direct state patronage in terms of investment </w:t>
      </w:r>
      <w:r w:rsidR="005356F6">
        <w:rPr>
          <w:rFonts w:ascii="Times New Roman" w:hAnsi="Times New Roman" w:cs="Times New Roman"/>
          <w:sz w:val="24"/>
          <w:szCs w:val="24"/>
        </w:rPr>
        <w:t>support or</w:t>
      </w:r>
      <w:r w:rsidR="004213F4">
        <w:rPr>
          <w:rFonts w:ascii="Times New Roman" w:hAnsi="Times New Roman" w:cs="Times New Roman"/>
          <w:sz w:val="24"/>
          <w:szCs w:val="24"/>
        </w:rPr>
        <w:t xml:space="preserve"> export credit should be within the</w:t>
      </w:r>
      <w:r w:rsidR="005356F6">
        <w:rPr>
          <w:rFonts w:ascii="Times New Roman" w:hAnsi="Times New Roman" w:cs="Times New Roman"/>
          <w:sz w:val="24"/>
          <w:szCs w:val="24"/>
        </w:rPr>
        <w:t xml:space="preserve"> fold </w:t>
      </w:r>
      <w:proofErr w:type="gramStart"/>
      <w:r w:rsidR="005356F6">
        <w:rPr>
          <w:rFonts w:ascii="Times New Roman" w:hAnsi="Times New Roman" w:cs="Times New Roman"/>
          <w:sz w:val="24"/>
          <w:szCs w:val="24"/>
        </w:rPr>
        <w:t xml:space="preserve">of </w:t>
      </w:r>
      <w:r w:rsidR="004213F4">
        <w:rPr>
          <w:rFonts w:ascii="Times New Roman" w:hAnsi="Times New Roman" w:cs="Times New Roman"/>
          <w:sz w:val="24"/>
          <w:szCs w:val="24"/>
        </w:rPr>
        <w:t xml:space="preserve"> laws</w:t>
      </w:r>
      <w:proofErr w:type="gramEnd"/>
      <w:r w:rsidR="004213F4">
        <w:rPr>
          <w:rFonts w:ascii="Times New Roman" w:hAnsi="Times New Roman" w:cs="Times New Roman"/>
          <w:sz w:val="24"/>
          <w:szCs w:val="24"/>
        </w:rPr>
        <w:t xml:space="preserve"> and regulation of anti-corruption policies and be required to fully comply with international and national standards of anti – corruption. </w:t>
      </w:r>
    </w:p>
    <w:p w:rsidR="0091085A" w:rsidRDefault="004213F4" w:rsidP="00BC7C79">
      <w:pPr>
        <w:ind w:left="720"/>
        <w:jc w:val="both"/>
        <w:rPr>
          <w:rFonts w:ascii="Times New Roman" w:hAnsi="Times New Roman" w:cs="Times New Roman"/>
          <w:sz w:val="24"/>
          <w:szCs w:val="24"/>
        </w:rPr>
      </w:pPr>
      <w:r>
        <w:rPr>
          <w:rFonts w:ascii="Times New Roman" w:hAnsi="Times New Roman" w:cs="Times New Roman"/>
          <w:sz w:val="24"/>
          <w:szCs w:val="24"/>
        </w:rPr>
        <w:t xml:space="preserve">Several countries are in the process of </w:t>
      </w:r>
      <w:r w:rsidR="005356F6">
        <w:rPr>
          <w:rFonts w:ascii="Times New Roman" w:hAnsi="Times New Roman" w:cs="Times New Roman"/>
          <w:sz w:val="24"/>
          <w:szCs w:val="24"/>
        </w:rPr>
        <w:t>adopting national</w:t>
      </w:r>
      <w:r>
        <w:rPr>
          <w:rFonts w:ascii="Times New Roman" w:hAnsi="Times New Roman" w:cs="Times New Roman"/>
          <w:sz w:val="24"/>
          <w:szCs w:val="24"/>
        </w:rPr>
        <w:t xml:space="preserve"> action plan</w:t>
      </w:r>
      <w:r w:rsidR="005356F6">
        <w:rPr>
          <w:rFonts w:ascii="Times New Roman" w:hAnsi="Times New Roman" w:cs="Times New Roman"/>
          <w:sz w:val="24"/>
          <w:szCs w:val="24"/>
        </w:rPr>
        <w:t>s</w:t>
      </w:r>
      <w:r>
        <w:rPr>
          <w:rFonts w:ascii="Times New Roman" w:hAnsi="Times New Roman" w:cs="Times New Roman"/>
          <w:sz w:val="24"/>
          <w:szCs w:val="24"/>
        </w:rPr>
        <w:t xml:space="preserve"> on BHR. </w:t>
      </w:r>
      <w:proofErr w:type="gramStart"/>
      <w:r w:rsidR="00602236">
        <w:rPr>
          <w:rFonts w:ascii="Times New Roman" w:hAnsi="Times New Roman" w:cs="Times New Roman"/>
          <w:sz w:val="24"/>
          <w:szCs w:val="24"/>
        </w:rPr>
        <w:t xml:space="preserve">Which can </w:t>
      </w:r>
      <w:r w:rsidR="005356F6">
        <w:rPr>
          <w:rFonts w:ascii="Times New Roman" w:hAnsi="Times New Roman" w:cs="Times New Roman"/>
          <w:sz w:val="24"/>
          <w:szCs w:val="24"/>
        </w:rPr>
        <w:t>be used</w:t>
      </w:r>
      <w:r w:rsidR="00602236">
        <w:rPr>
          <w:rFonts w:ascii="Times New Roman" w:hAnsi="Times New Roman" w:cs="Times New Roman"/>
          <w:sz w:val="24"/>
          <w:szCs w:val="24"/>
        </w:rPr>
        <w:t xml:space="preserve"> as a platform and a tool to coordinate with business towards their compliance on anti-corruption standards.</w:t>
      </w:r>
      <w:proofErr w:type="gramEnd"/>
      <w:r w:rsidR="00602236">
        <w:rPr>
          <w:rFonts w:ascii="Times New Roman" w:hAnsi="Times New Roman" w:cs="Times New Roman"/>
          <w:sz w:val="24"/>
          <w:szCs w:val="24"/>
        </w:rPr>
        <w:t xml:space="preserve"> The national action plans are broad and are home grown which allows certain degree of flexibility. Including anti-corruption standards in the action plan will help in better coordination and save businesses of the trouble </w:t>
      </w:r>
      <w:r w:rsidR="005356F6">
        <w:rPr>
          <w:rFonts w:ascii="Times New Roman" w:hAnsi="Times New Roman" w:cs="Times New Roman"/>
          <w:sz w:val="24"/>
          <w:szCs w:val="24"/>
        </w:rPr>
        <w:t>of</w:t>
      </w:r>
      <w:r w:rsidR="00602236">
        <w:rPr>
          <w:rFonts w:ascii="Times New Roman" w:hAnsi="Times New Roman" w:cs="Times New Roman"/>
          <w:sz w:val="24"/>
          <w:szCs w:val="24"/>
        </w:rPr>
        <w:t xml:space="preserve"> </w:t>
      </w:r>
      <w:r w:rsidR="005356F6">
        <w:rPr>
          <w:rFonts w:ascii="Times New Roman" w:hAnsi="Times New Roman" w:cs="Times New Roman"/>
          <w:sz w:val="24"/>
          <w:szCs w:val="24"/>
        </w:rPr>
        <w:t>engaging with</w:t>
      </w:r>
      <w:r w:rsidR="00602236">
        <w:rPr>
          <w:rFonts w:ascii="Times New Roman" w:hAnsi="Times New Roman" w:cs="Times New Roman"/>
          <w:sz w:val="24"/>
          <w:szCs w:val="24"/>
        </w:rPr>
        <w:t xml:space="preserve"> multiple forums</w:t>
      </w:r>
      <w:r w:rsidR="0091085A">
        <w:rPr>
          <w:rFonts w:ascii="Times New Roman" w:hAnsi="Times New Roman" w:cs="Times New Roman"/>
          <w:sz w:val="24"/>
          <w:szCs w:val="24"/>
        </w:rPr>
        <w:t xml:space="preserve">. </w:t>
      </w:r>
    </w:p>
    <w:p w:rsidR="0053424D" w:rsidRDefault="0091085A" w:rsidP="00BC7C79">
      <w:pPr>
        <w:ind w:left="720"/>
        <w:jc w:val="both"/>
        <w:rPr>
          <w:rFonts w:ascii="Times New Roman" w:hAnsi="Times New Roman" w:cs="Times New Roman"/>
          <w:sz w:val="24"/>
          <w:szCs w:val="24"/>
        </w:rPr>
      </w:pPr>
      <w:r>
        <w:rPr>
          <w:rFonts w:ascii="Times New Roman" w:hAnsi="Times New Roman" w:cs="Times New Roman"/>
          <w:sz w:val="24"/>
          <w:szCs w:val="24"/>
        </w:rPr>
        <w:t>Success of every national action plan depends on its anchor</w:t>
      </w:r>
      <w:r w:rsidR="005356F6">
        <w:rPr>
          <w:rFonts w:ascii="Times New Roman" w:hAnsi="Times New Roman" w:cs="Times New Roman"/>
          <w:sz w:val="24"/>
          <w:szCs w:val="24"/>
        </w:rPr>
        <w:t xml:space="preserve"> agency and</w:t>
      </w:r>
      <w:r>
        <w:rPr>
          <w:rFonts w:ascii="Times New Roman" w:hAnsi="Times New Roman" w:cs="Times New Roman"/>
          <w:sz w:val="24"/>
          <w:szCs w:val="24"/>
        </w:rPr>
        <w:t xml:space="preserve"> how it is driven. </w:t>
      </w:r>
      <w:r w:rsidR="00243206">
        <w:rPr>
          <w:rFonts w:ascii="Times New Roman" w:hAnsi="Times New Roman" w:cs="Times New Roman"/>
          <w:sz w:val="24"/>
          <w:szCs w:val="24"/>
        </w:rPr>
        <w:t>Thus,</w:t>
      </w:r>
      <w:r>
        <w:rPr>
          <w:rFonts w:ascii="Times New Roman" w:hAnsi="Times New Roman" w:cs="Times New Roman"/>
          <w:sz w:val="24"/>
          <w:szCs w:val="24"/>
        </w:rPr>
        <w:t xml:space="preserve"> a dynamic leadership is vital. </w:t>
      </w:r>
      <w:r w:rsidR="005356F6">
        <w:rPr>
          <w:rFonts w:ascii="Times New Roman" w:hAnsi="Times New Roman" w:cs="Times New Roman"/>
          <w:sz w:val="24"/>
          <w:szCs w:val="24"/>
        </w:rPr>
        <w:t>However, t</w:t>
      </w:r>
      <w:r>
        <w:rPr>
          <w:rFonts w:ascii="Times New Roman" w:hAnsi="Times New Roman" w:cs="Times New Roman"/>
          <w:sz w:val="24"/>
          <w:szCs w:val="24"/>
        </w:rPr>
        <w:t xml:space="preserve">here should be no fixed formula to decide </w:t>
      </w:r>
      <w:r w:rsidR="00243206">
        <w:rPr>
          <w:rFonts w:ascii="Times New Roman" w:hAnsi="Times New Roman" w:cs="Times New Roman"/>
          <w:sz w:val="24"/>
          <w:szCs w:val="24"/>
        </w:rPr>
        <w:t>on the</w:t>
      </w:r>
      <w:r>
        <w:rPr>
          <w:rFonts w:ascii="Times New Roman" w:hAnsi="Times New Roman" w:cs="Times New Roman"/>
          <w:sz w:val="24"/>
          <w:szCs w:val="24"/>
        </w:rPr>
        <w:t xml:space="preserve"> anchor agency. Each country is </w:t>
      </w:r>
      <w:r w:rsidR="00243206">
        <w:rPr>
          <w:rFonts w:ascii="Times New Roman" w:hAnsi="Times New Roman" w:cs="Times New Roman"/>
          <w:sz w:val="24"/>
          <w:szCs w:val="24"/>
        </w:rPr>
        <w:t xml:space="preserve">unique and therefore should be </w:t>
      </w:r>
      <w:proofErr w:type="gramStart"/>
      <w:r w:rsidR="00243206">
        <w:rPr>
          <w:rFonts w:ascii="Times New Roman" w:hAnsi="Times New Roman" w:cs="Times New Roman"/>
          <w:sz w:val="24"/>
          <w:szCs w:val="24"/>
        </w:rPr>
        <w:t>allowed  to</w:t>
      </w:r>
      <w:proofErr w:type="gramEnd"/>
      <w:r w:rsidR="00243206">
        <w:rPr>
          <w:rFonts w:ascii="Times New Roman" w:hAnsi="Times New Roman" w:cs="Times New Roman"/>
          <w:sz w:val="24"/>
          <w:szCs w:val="24"/>
        </w:rPr>
        <w:t xml:space="preserve"> devise its own formula. In Bangladesh the Commission is currently taking the lead to devise the national action plan. Given that BHR is a new topic in Bangladesh it requires an agency who can raise awareness on BHR and then engage relevant ministr</w:t>
      </w:r>
      <w:r w:rsidR="005356F6">
        <w:rPr>
          <w:rFonts w:ascii="Times New Roman" w:hAnsi="Times New Roman" w:cs="Times New Roman"/>
          <w:sz w:val="24"/>
          <w:szCs w:val="24"/>
        </w:rPr>
        <w:t>ies and other stake holders</w:t>
      </w:r>
      <w:r w:rsidR="00243206">
        <w:rPr>
          <w:rFonts w:ascii="Times New Roman" w:hAnsi="Times New Roman" w:cs="Times New Roman"/>
          <w:sz w:val="24"/>
          <w:szCs w:val="24"/>
        </w:rPr>
        <w:t xml:space="preserve">. In our opinion the Commission is best place to do </w:t>
      </w:r>
      <w:r w:rsidR="005356F6">
        <w:rPr>
          <w:rFonts w:ascii="Times New Roman" w:hAnsi="Times New Roman" w:cs="Times New Roman"/>
          <w:sz w:val="24"/>
          <w:szCs w:val="24"/>
        </w:rPr>
        <w:t>this.</w:t>
      </w:r>
      <w:r w:rsidR="00243206">
        <w:rPr>
          <w:rFonts w:ascii="Times New Roman" w:hAnsi="Times New Roman" w:cs="Times New Roman"/>
          <w:sz w:val="24"/>
          <w:szCs w:val="24"/>
        </w:rPr>
        <w:t xml:space="preserve"> </w:t>
      </w:r>
    </w:p>
    <w:p w:rsidR="0091085A" w:rsidRDefault="0053424D" w:rsidP="00BC7C79">
      <w:pPr>
        <w:ind w:left="720"/>
        <w:jc w:val="both"/>
        <w:rPr>
          <w:rFonts w:ascii="Times New Roman" w:hAnsi="Times New Roman" w:cs="Times New Roman"/>
          <w:sz w:val="24"/>
          <w:szCs w:val="24"/>
        </w:rPr>
      </w:pPr>
      <w:r>
        <w:rPr>
          <w:rFonts w:ascii="Times New Roman" w:hAnsi="Times New Roman" w:cs="Times New Roman"/>
          <w:sz w:val="24"/>
          <w:szCs w:val="24"/>
        </w:rPr>
        <w:t>At prese</w:t>
      </w:r>
      <w:r w:rsidR="006745EE">
        <w:rPr>
          <w:rFonts w:ascii="Times New Roman" w:hAnsi="Times New Roman" w:cs="Times New Roman"/>
          <w:sz w:val="24"/>
          <w:szCs w:val="24"/>
        </w:rPr>
        <w:t>n</w:t>
      </w:r>
      <w:r>
        <w:rPr>
          <w:rFonts w:ascii="Times New Roman" w:hAnsi="Times New Roman" w:cs="Times New Roman"/>
          <w:sz w:val="24"/>
          <w:szCs w:val="24"/>
        </w:rPr>
        <w:t>t the commission has a close working relationship with the anti-corruption commission of Bangladesh. Mutual referrals are common and are effectively followed up.</w:t>
      </w:r>
      <w:r w:rsidRPr="0053424D">
        <w:t xml:space="preserve"> </w:t>
      </w:r>
      <w:r w:rsidRPr="0053424D">
        <w:rPr>
          <w:rFonts w:ascii="Times New Roman" w:hAnsi="Times New Roman" w:cs="Times New Roman"/>
          <w:sz w:val="24"/>
          <w:szCs w:val="24"/>
        </w:rPr>
        <w:t xml:space="preserve">The Commission received 32 complaints in 2019 and 22 complaints in </w:t>
      </w:r>
      <w:r w:rsidR="0076189E" w:rsidRPr="0053424D">
        <w:rPr>
          <w:rFonts w:ascii="Times New Roman" w:hAnsi="Times New Roman" w:cs="Times New Roman"/>
          <w:sz w:val="24"/>
          <w:szCs w:val="24"/>
        </w:rPr>
        <w:t>2018 related</w:t>
      </w:r>
      <w:r>
        <w:rPr>
          <w:rFonts w:ascii="Times New Roman" w:hAnsi="Times New Roman" w:cs="Times New Roman"/>
          <w:sz w:val="24"/>
          <w:szCs w:val="24"/>
        </w:rPr>
        <w:t xml:space="preserve"> to </w:t>
      </w:r>
      <w:r w:rsidRPr="0053424D">
        <w:rPr>
          <w:rFonts w:ascii="Times New Roman" w:hAnsi="Times New Roman" w:cs="Times New Roman"/>
          <w:sz w:val="24"/>
          <w:szCs w:val="24"/>
        </w:rPr>
        <w:t xml:space="preserve">corruption, which has been referred to the Anti-corruption Commission. </w:t>
      </w:r>
      <w:r>
        <w:rPr>
          <w:rFonts w:ascii="Times New Roman" w:hAnsi="Times New Roman" w:cs="Times New Roman"/>
          <w:sz w:val="24"/>
          <w:szCs w:val="24"/>
        </w:rPr>
        <w:t xml:space="preserve"> </w:t>
      </w:r>
      <w:r w:rsidR="00243206">
        <w:rPr>
          <w:rFonts w:ascii="Times New Roman" w:hAnsi="Times New Roman" w:cs="Times New Roman"/>
          <w:sz w:val="24"/>
          <w:szCs w:val="24"/>
        </w:rPr>
        <w:t>Going forward the commission will</w:t>
      </w:r>
      <w:r>
        <w:rPr>
          <w:rFonts w:ascii="Times New Roman" w:hAnsi="Times New Roman" w:cs="Times New Roman"/>
          <w:sz w:val="24"/>
          <w:szCs w:val="24"/>
        </w:rPr>
        <w:t xml:space="preserve"> be inviting </w:t>
      </w:r>
      <w:r w:rsidR="00243206">
        <w:rPr>
          <w:rFonts w:ascii="Times New Roman" w:hAnsi="Times New Roman" w:cs="Times New Roman"/>
          <w:sz w:val="24"/>
          <w:szCs w:val="24"/>
        </w:rPr>
        <w:t xml:space="preserve">the </w:t>
      </w:r>
      <w:r>
        <w:rPr>
          <w:rFonts w:ascii="Times New Roman" w:hAnsi="Times New Roman" w:cs="Times New Roman"/>
          <w:sz w:val="24"/>
          <w:szCs w:val="24"/>
        </w:rPr>
        <w:t>A</w:t>
      </w:r>
      <w:r w:rsidR="00243206">
        <w:rPr>
          <w:rFonts w:ascii="Times New Roman" w:hAnsi="Times New Roman" w:cs="Times New Roman"/>
          <w:sz w:val="24"/>
          <w:szCs w:val="24"/>
        </w:rPr>
        <w:t xml:space="preserve">nti- </w:t>
      </w:r>
      <w:r>
        <w:rPr>
          <w:rFonts w:ascii="Times New Roman" w:hAnsi="Times New Roman" w:cs="Times New Roman"/>
          <w:sz w:val="24"/>
          <w:szCs w:val="24"/>
        </w:rPr>
        <w:t>C</w:t>
      </w:r>
      <w:r w:rsidR="00243206">
        <w:rPr>
          <w:rFonts w:ascii="Times New Roman" w:hAnsi="Times New Roman" w:cs="Times New Roman"/>
          <w:sz w:val="24"/>
          <w:szCs w:val="24"/>
        </w:rPr>
        <w:t xml:space="preserve">orruption commission </w:t>
      </w:r>
      <w:r>
        <w:rPr>
          <w:rFonts w:ascii="Times New Roman" w:hAnsi="Times New Roman" w:cs="Times New Roman"/>
          <w:sz w:val="24"/>
          <w:szCs w:val="24"/>
        </w:rPr>
        <w:t>to be part of the working group tasked to develop national action plan on BHR. It will also use the</w:t>
      </w:r>
      <w:r w:rsidRPr="0053424D">
        <w:rPr>
          <w:rFonts w:ascii="Times New Roman" w:hAnsi="Times New Roman" w:cs="Times New Roman"/>
          <w:sz w:val="24"/>
          <w:szCs w:val="24"/>
        </w:rPr>
        <w:t xml:space="preserve"> National Integrity Strategy (NIS) </w:t>
      </w:r>
      <w:r w:rsidR="00BC7C79" w:rsidRPr="0053424D">
        <w:rPr>
          <w:rFonts w:ascii="Times New Roman" w:hAnsi="Times New Roman" w:cs="Times New Roman"/>
          <w:sz w:val="24"/>
          <w:szCs w:val="24"/>
        </w:rPr>
        <w:t>2012,</w:t>
      </w:r>
      <w:r w:rsidR="00BC7C79">
        <w:rPr>
          <w:rFonts w:ascii="Times New Roman" w:hAnsi="Times New Roman" w:cs="Times New Roman"/>
          <w:sz w:val="24"/>
          <w:szCs w:val="24"/>
        </w:rPr>
        <w:t xml:space="preserve"> </w:t>
      </w:r>
      <w:r w:rsidR="00B970BB">
        <w:rPr>
          <w:rFonts w:ascii="Times New Roman" w:hAnsi="Times New Roman" w:cs="Times New Roman"/>
          <w:sz w:val="24"/>
          <w:szCs w:val="24"/>
        </w:rPr>
        <w:t>(see</w:t>
      </w:r>
      <w:r w:rsidR="0076189E">
        <w:rPr>
          <w:rFonts w:ascii="Times New Roman" w:hAnsi="Times New Roman" w:cs="Times New Roman"/>
          <w:sz w:val="24"/>
          <w:szCs w:val="24"/>
        </w:rPr>
        <w:t xml:space="preserve"> annexure 1)</w:t>
      </w:r>
      <w:r w:rsidRPr="0053424D">
        <w:rPr>
          <w:rFonts w:ascii="Times New Roman" w:hAnsi="Times New Roman" w:cs="Times New Roman"/>
          <w:sz w:val="24"/>
          <w:szCs w:val="24"/>
        </w:rPr>
        <w:t xml:space="preserve"> </w:t>
      </w:r>
      <w:r>
        <w:rPr>
          <w:rFonts w:ascii="Times New Roman" w:hAnsi="Times New Roman" w:cs="Times New Roman"/>
          <w:sz w:val="24"/>
          <w:szCs w:val="24"/>
        </w:rPr>
        <w:t>which identifies clear entry points for engagement and goals for State</w:t>
      </w:r>
      <w:r w:rsidRPr="0053424D">
        <w:rPr>
          <w:rFonts w:ascii="Times New Roman" w:hAnsi="Times New Roman" w:cs="Times New Roman"/>
          <w:sz w:val="24"/>
          <w:szCs w:val="24"/>
        </w:rPr>
        <w:t xml:space="preserve"> and non-State institutions</w:t>
      </w:r>
      <w:r>
        <w:rPr>
          <w:rFonts w:ascii="Times New Roman" w:hAnsi="Times New Roman" w:cs="Times New Roman"/>
          <w:sz w:val="24"/>
          <w:szCs w:val="24"/>
        </w:rPr>
        <w:t xml:space="preserve"> as a benchmark during the formulation of the NAP for BHR. </w:t>
      </w:r>
    </w:p>
    <w:p w:rsidR="0053424D" w:rsidRDefault="0053424D" w:rsidP="00BC7C79">
      <w:pPr>
        <w:ind w:left="720"/>
        <w:jc w:val="both"/>
        <w:rPr>
          <w:rFonts w:ascii="Times New Roman" w:hAnsi="Times New Roman" w:cs="Times New Roman"/>
          <w:sz w:val="24"/>
          <w:szCs w:val="24"/>
        </w:rPr>
      </w:pPr>
      <w:r>
        <w:rPr>
          <w:rFonts w:ascii="Times New Roman" w:hAnsi="Times New Roman" w:cs="Times New Roman"/>
          <w:sz w:val="24"/>
          <w:szCs w:val="24"/>
        </w:rPr>
        <w:t xml:space="preserve">Using the national action plan </w:t>
      </w:r>
      <w:r w:rsidR="005356F6">
        <w:rPr>
          <w:rFonts w:ascii="Times New Roman" w:hAnsi="Times New Roman" w:cs="Times New Roman"/>
          <w:sz w:val="24"/>
          <w:szCs w:val="24"/>
        </w:rPr>
        <w:t xml:space="preserve">– BHR </w:t>
      </w:r>
      <w:r>
        <w:rPr>
          <w:rFonts w:ascii="Times New Roman" w:hAnsi="Times New Roman" w:cs="Times New Roman"/>
          <w:sz w:val="24"/>
          <w:szCs w:val="24"/>
        </w:rPr>
        <w:t xml:space="preserve">as a common platform has other benefits. Once such benefit is the multi stake holder interest it has created on ground. </w:t>
      </w:r>
      <w:r w:rsidR="0076189E">
        <w:rPr>
          <w:rFonts w:ascii="Times New Roman" w:hAnsi="Times New Roman" w:cs="Times New Roman"/>
          <w:sz w:val="24"/>
          <w:szCs w:val="24"/>
        </w:rPr>
        <w:t xml:space="preserve">Civil society Organizations, academia, businesses, UN entities are already linked via this platform. Thus, to add the dimension of anti – corruption will not be difficult. CSOs will and have </w:t>
      </w:r>
      <w:r w:rsidR="0076189E">
        <w:rPr>
          <w:rFonts w:ascii="Times New Roman" w:hAnsi="Times New Roman" w:cs="Times New Roman"/>
          <w:sz w:val="24"/>
          <w:szCs w:val="24"/>
        </w:rPr>
        <w:lastRenderedPageBreak/>
        <w:t xml:space="preserve">to play a vital role. They should be well position to play the </w:t>
      </w:r>
      <w:proofErr w:type="gramStart"/>
      <w:r w:rsidR="0076189E">
        <w:rPr>
          <w:rFonts w:ascii="Times New Roman" w:hAnsi="Times New Roman" w:cs="Times New Roman"/>
          <w:sz w:val="24"/>
          <w:szCs w:val="24"/>
        </w:rPr>
        <w:t xml:space="preserve">role </w:t>
      </w:r>
      <w:r w:rsidR="005356F6">
        <w:rPr>
          <w:rFonts w:ascii="Times New Roman" w:hAnsi="Times New Roman" w:cs="Times New Roman"/>
          <w:sz w:val="24"/>
          <w:szCs w:val="24"/>
        </w:rPr>
        <w:t xml:space="preserve"> as</w:t>
      </w:r>
      <w:proofErr w:type="gramEnd"/>
      <w:r w:rsidR="005356F6">
        <w:rPr>
          <w:rFonts w:ascii="Times New Roman" w:hAnsi="Times New Roman" w:cs="Times New Roman"/>
          <w:sz w:val="24"/>
          <w:szCs w:val="24"/>
        </w:rPr>
        <w:t xml:space="preserve"> a </w:t>
      </w:r>
      <w:r w:rsidR="0076189E">
        <w:rPr>
          <w:rFonts w:ascii="Times New Roman" w:hAnsi="Times New Roman" w:cs="Times New Roman"/>
          <w:sz w:val="24"/>
          <w:szCs w:val="24"/>
        </w:rPr>
        <w:t xml:space="preserve"> sounding board and </w:t>
      </w:r>
      <w:r w:rsidR="005356F6">
        <w:rPr>
          <w:rFonts w:ascii="Times New Roman" w:hAnsi="Times New Roman" w:cs="Times New Roman"/>
          <w:sz w:val="24"/>
          <w:szCs w:val="24"/>
        </w:rPr>
        <w:t xml:space="preserve">be empowered </w:t>
      </w:r>
      <w:r w:rsidR="0076189E">
        <w:rPr>
          <w:rFonts w:ascii="Times New Roman" w:hAnsi="Times New Roman" w:cs="Times New Roman"/>
          <w:sz w:val="24"/>
          <w:szCs w:val="24"/>
        </w:rPr>
        <w:t>to monitor and inde</w:t>
      </w:r>
      <w:r w:rsidR="005356F6">
        <w:rPr>
          <w:rFonts w:ascii="Times New Roman" w:hAnsi="Times New Roman" w:cs="Times New Roman"/>
          <w:sz w:val="24"/>
          <w:szCs w:val="24"/>
        </w:rPr>
        <w:t xml:space="preserve">pendently </w:t>
      </w:r>
      <w:r w:rsidR="0076189E">
        <w:rPr>
          <w:rFonts w:ascii="Times New Roman" w:hAnsi="Times New Roman" w:cs="Times New Roman"/>
          <w:sz w:val="24"/>
          <w:szCs w:val="24"/>
        </w:rPr>
        <w:t xml:space="preserve">express their views. </w:t>
      </w:r>
    </w:p>
    <w:p w:rsidR="00B970BB" w:rsidRDefault="0076189E" w:rsidP="00B970BB">
      <w:pPr>
        <w:ind w:left="720"/>
        <w:jc w:val="both"/>
        <w:rPr>
          <w:rFonts w:ascii="Times New Roman" w:hAnsi="Times New Roman" w:cs="Times New Roman"/>
          <w:sz w:val="24"/>
          <w:szCs w:val="24"/>
        </w:rPr>
      </w:pPr>
      <w:r>
        <w:rPr>
          <w:rFonts w:ascii="Times New Roman" w:hAnsi="Times New Roman" w:cs="Times New Roman"/>
          <w:sz w:val="24"/>
          <w:szCs w:val="24"/>
        </w:rPr>
        <w:t xml:space="preserve">Monitoring </w:t>
      </w:r>
      <w:r w:rsidR="00BC7C79">
        <w:rPr>
          <w:rFonts w:ascii="Times New Roman" w:hAnsi="Times New Roman" w:cs="Times New Roman"/>
          <w:sz w:val="24"/>
          <w:szCs w:val="24"/>
        </w:rPr>
        <w:t xml:space="preserve">is yet </w:t>
      </w:r>
      <w:r>
        <w:rPr>
          <w:rFonts w:ascii="Times New Roman" w:hAnsi="Times New Roman" w:cs="Times New Roman"/>
          <w:sz w:val="24"/>
          <w:szCs w:val="24"/>
        </w:rPr>
        <w:t xml:space="preserve">another dimension which is vital in this equation. Robust </w:t>
      </w:r>
      <w:r w:rsidR="00BC7C79">
        <w:rPr>
          <w:rFonts w:ascii="Times New Roman" w:hAnsi="Times New Roman" w:cs="Times New Roman"/>
          <w:sz w:val="24"/>
          <w:szCs w:val="24"/>
        </w:rPr>
        <w:t>monitoring agents</w:t>
      </w:r>
      <w:r>
        <w:rPr>
          <w:rFonts w:ascii="Times New Roman" w:hAnsi="Times New Roman" w:cs="Times New Roman"/>
          <w:sz w:val="24"/>
          <w:szCs w:val="24"/>
        </w:rPr>
        <w:t xml:space="preserve"> will have to be linked to the platform wh</w:t>
      </w:r>
      <w:r w:rsidR="005356F6">
        <w:rPr>
          <w:rFonts w:ascii="Times New Roman" w:hAnsi="Times New Roman" w:cs="Times New Roman"/>
          <w:sz w:val="24"/>
          <w:szCs w:val="24"/>
        </w:rPr>
        <w:t xml:space="preserve">o will </w:t>
      </w:r>
      <w:proofErr w:type="gramStart"/>
      <w:r w:rsidR="005356F6">
        <w:rPr>
          <w:rFonts w:ascii="Times New Roman" w:hAnsi="Times New Roman" w:cs="Times New Roman"/>
          <w:sz w:val="24"/>
          <w:szCs w:val="24"/>
        </w:rPr>
        <w:t xml:space="preserve">be </w:t>
      </w:r>
      <w:r>
        <w:rPr>
          <w:rFonts w:ascii="Times New Roman" w:hAnsi="Times New Roman" w:cs="Times New Roman"/>
          <w:sz w:val="24"/>
          <w:szCs w:val="24"/>
        </w:rPr>
        <w:t xml:space="preserve"> responsible</w:t>
      </w:r>
      <w:proofErr w:type="gramEnd"/>
      <w:r>
        <w:rPr>
          <w:rFonts w:ascii="Times New Roman" w:hAnsi="Times New Roman" w:cs="Times New Roman"/>
          <w:sz w:val="24"/>
          <w:szCs w:val="24"/>
        </w:rPr>
        <w:t xml:space="preserve"> to implement guidelines on UNGP and anti – corruption. The human rights defenders can play a vital role </w:t>
      </w:r>
      <w:r w:rsidR="00BC7C79">
        <w:rPr>
          <w:rFonts w:ascii="Times New Roman" w:hAnsi="Times New Roman" w:cs="Times New Roman"/>
          <w:sz w:val="24"/>
          <w:szCs w:val="24"/>
        </w:rPr>
        <w:t xml:space="preserve">if </w:t>
      </w:r>
      <w:r>
        <w:rPr>
          <w:rFonts w:ascii="Times New Roman" w:hAnsi="Times New Roman" w:cs="Times New Roman"/>
          <w:sz w:val="24"/>
          <w:szCs w:val="24"/>
        </w:rPr>
        <w:t xml:space="preserve">they are given safeguards and are protected against any reprisals. Building on the human rights </w:t>
      </w:r>
      <w:r w:rsidR="00BC7C79">
        <w:rPr>
          <w:rFonts w:ascii="Times New Roman" w:hAnsi="Times New Roman" w:cs="Times New Roman"/>
          <w:sz w:val="24"/>
          <w:szCs w:val="24"/>
        </w:rPr>
        <w:t>defender’s</w:t>
      </w:r>
      <w:r>
        <w:rPr>
          <w:rFonts w:ascii="Times New Roman" w:hAnsi="Times New Roman" w:cs="Times New Roman"/>
          <w:sz w:val="24"/>
          <w:szCs w:val="24"/>
        </w:rPr>
        <w:t xml:space="preserve"> declaration </w:t>
      </w:r>
      <w:r w:rsidR="00BC7C79">
        <w:rPr>
          <w:rFonts w:ascii="Times New Roman" w:hAnsi="Times New Roman" w:cs="Times New Roman"/>
          <w:sz w:val="24"/>
          <w:szCs w:val="24"/>
        </w:rPr>
        <w:t>(1992</w:t>
      </w:r>
      <w:r>
        <w:rPr>
          <w:rFonts w:ascii="Times New Roman" w:hAnsi="Times New Roman" w:cs="Times New Roman"/>
          <w:sz w:val="24"/>
          <w:szCs w:val="24"/>
        </w:rPr>
        <w:t xml:space="preserve">) and the </w:t>
      </w:r>
      <w:r w:rsidR="00BC7C79">
        <w:rPr>
          <w:rFonts w:ascii="Times New Roman" w:hAnsi="Times New Roman" w:cs="Times New Roman"/>
          <w:sz w:val="24"/>
          <w:szCs w:val="24"/>
        </w:rPr>
        <w:t>Marrakech declaration</w:t>
      </w:r>
      <w:r>
        <w:rPr>
          <w:rFonts w:ascii="Times New Roman" w:hAnsi="Times New Roman" w:cs="Times New Roman"/>
          <w:sz w:val="24"/>
          <w:szCs w:val="24"/>
        </w:rPr>
        <w:t xml:space="preserve"> </w:t>
      </w:r>
      <w:r w:rsidR="00BC7C79">
        <w:rPr>
          <w:rFonts w:ascii="Times New Roman" w:hAnsi="Times New Roman" w:cs="Times New Roman"/>
          <w:sz w:val="24"/>
          <w:szCs w:val="24"/>
        </w:rPr>
        <w:t xml:space="preserve">(2018) the Commission has drafted a set of guidelines (see annexure 2) for protection of HRDs. These guidelines are tailor made to the local context and compliance with international standards. </w:t>
      </w:r>
    </w:p>
    <w:p w:rsidR="00B970BB" w:rsidRDefault="00B970BB" w:rsidP="00B970BB">
      <w:pPr>
        <w:ind w:left="720"/>
        <w:jc w:val="both"/>
        <w:rPr>
          <w:rFonts w:ascii="Times New Roman" w:hAnsi="Times New Roman" w:cs="Times New Roman"/>
          <w:sz w:val="24"/>
          <w:szCs w:val="24"/>
        </w:rPr>
      </w:pPr>
      <w:r>
        <w:rPr>
          <w:rFonts w:ascii="Times New Roman" w:hAnsi="Times New Roman" w:cs="Times New Roman"/>
          <w:sz w:val="24"/>
          <w:szCs w:val="24"/>
        </w:rPr>
        <w:t>International financial institutions</w:t>
      </w:r>
      <w:r w:rsidR="007E635E">
        <w:rPr>
          <w:rFonts w:ascii="Times New Roman" w:hAnsi="Times New Roman" w:cs="Times New Roman"/>
          <w:sz w:val="24"/>
          <w:szCs w:val="24"/>
        </w:rPr>
        <w:t xml:space="preserve"> (IFIs)</w:t>
      </w:r>
      <w:r>
        <w:rPr>
          <w:rFonts w:ascii="Times New Roman" w:hAnsi="Times New Roman" w:cs="Times New Roman"/>
          <w:sz w:val="24"/>
          <w:szCs w:val="24"/>
        </w:rPr>
        <w:t xml:space="preserve"> can </w:t>
      </w:r>
      <w:r w:rsidR="007E635E">
        <w:rPr>
          <w:rFonts w:ascii="Times New Roman" w:hAnsi="Times New Roman" w:cs="Times New Roman"/>
          <w:sz w:val="24"/>
          <w:szCs w:val="24"/>
        </w:rPr>
        <w:t>play</w:t>
      </w:r>
      <w:r>
        <w:rPr>
          <w:rFonts w:ascii="Times New Roman" w:hAnsi="Times New Roman" w:cs="Times New Roman"/>
          <w:sz w:val="24"/>
          <w:szCs w:val="24"/>
        </w:rPr>
        <w:t xml:space="preserve"> a vital role in promoting and helping states to enforcing both UNGPs and the anti-corruption guidelines. </w:t>
      </w:r>
      <w:r w:rsidR="007E635E">
        <w:rPr>
          <w:rFonts w:ascii="Times New Roman" w:hAnsi="Times New Roman" w:cs="Times New Roman"/>
          <w:sz w:val="24"/>
          <w:szCs w:val="24"/>
        </w:rPr>
        <w:t>IFIs should be bound by international guidelines and in addition should maintain internal quality assurance measures including a screening process to check integrity levels and past records of business seeking financial services from IFIs.</w:t>
      </w:r>
    </w:p>
    <w:p w:rsidR="007E635E" w:rsidRPr="00F80032" w:rsidRDefault="007E635E" w:rsidP="007E635E">
      <w:pPr>
        <w:ind w:left="720"/>
        <w:jc w:val="both"/>
        <w:rPr>
          <w:rFonts w:ascii="Times New Roman" w:hAnsi="Times New Roman" w:cs="Times New Roman"/>
          <w:b/>
          <w:bCs/>
          <w:sz w:val="24"/>
          <w:szCs w:val="24"/>
        </w:rPr>
      </w:pPr>
      <w:r w:rsidRPr="00F80032">
        <w:rPr>
          <w:rFonts w:ascii="Times New Roman" w:hAnsi="Times New Roman" w:cs="Times New Roman"/>
          <w:b/>
          <w:bCs/>
          <w:sz w:val="24"/>
          <w:szCs w:val="24"/>
        </w:rPr>
        <w:t>Conclusion</w:t>
      </w:r>
    </w:p>
    <w:p w:rsidR="007E635E" w:rsidRPr="007E635E" w:rsidRDefault="00F80032" w:rsidP="00F80032">
      <w:pPr>
        <w:ind w:left="720"/>
        <w:jc w:val="both"/>
        <w:rPr>
          <w:rFonts w:ascii="Times New Roman" w:hAnsi="Times New Roman" w:cs="Times New Roman"/>
          <w:sz w:val="24"/>
          <w:szCs w:val="24"/>
        </w:rPr>
      </w:pPr>
      <w:r>
        <w:rPr>
          <w:rFonts w:ascii="Times New Roman" w:hAnsi="Times New Roman" w:cs="Times New Roman"/>
          <w:sz w:val="24"/>
          <w:szCs w:val="24"/>
        </w:rPr>
        <w:t xml:space="preserve">States as the primary </w:t>
      </w:r>
      <w:r w:rsidR="005A4A9E">
        <w:rPr>
          <w:rFonts w:ascii="Times New Roman" w:hAnsi="Times New Roman" w:cs="Times New Roman"/>
          <w:sz w:val="24"/>
          <w:szCs w:val="24"/>
        </w:rPr>
        <w:t>duty bearers are responsible</w:t>
      </w:r>
      <w:r>
        <w:rPr>
          <w:rFonts w:ascii="Times New Roman" w:hAnsi="Times New Roman" w:cs="Times New Roman"/>
          <w:sz w:val="24"/>
          <w:szCs w:val="24"/>
        </w:rPr>
        <w:t xml:space="preserve"> to </w:t>
      </w:r>
      <w:proofErr w:type="gramStart"/>
      <w:r>
        <w:rPr>
          <w:rFonts w:ascii="Times New Roman" w:hAnsi="Times New Roman" w:cs="Times New Roman"/>
          <w:sz w:val="24"/>
          <w:szCs w:val="24"/>
        </w:rPr>
        <w:t>protect,</w:t>
      </w:r>
      <w:proofErr w:type="gramEnd"/>
      <w:r>
        <w:rPr>
          <w:rFonts w:ascii="Times New Roman" w:hAnsi="Times New Roman" w:cs="Times New Roman"/>
          <w:sz w:val="24"/>
          <w:szCs w:val="24"/>
        </w:rPr>
        <w:t xml:space="preserve"> promote and fulfill human </w:t>
      </w:r>
      <w:r w:rsidR="005A4A9E">
        <w:rPr>
          <w:rFonts w:ascii="Times New Roman" w:hAnsi="Times New Roman" w:cs="Times New Roman"/>
          <w:sz w:val="24"/>
          <w:szCs w:val="24"/>
        </w:rPr>
        <w:t xml:space="preserve">rights. </w:t>
      </w:r>
      <w:proofErr w:type="gramStart"/>
      <w:r w:rsidR="005A4A9E">
        <w:rPr>
          <w:rFonts w:ascii="Times New Roman" w:hAnsi="Times New Roman" w:cs="Times New Roman"/>
          <w:sz w:val="24"/>
          <w:szCs w:val="24"/>
        </w:rPr>
        <w:t>will</w:t>
      </w:r>
      <w:proofErr w:type="gramEnd"/>
      <w:r>
        <w:rPr>
          <w:rFonts w:ascii="Times New Roman" w:hAnsi="Times New Roman" w:cs="Times New Roman"/>
          <w:sz w:val="24"/>
          <w:szCs w:val="24"/>
        </w:rPr>
        <w:t xml:space="preserve"> have to own and champion this cause.  Business should be held accountable irrespective </w:t>
      </w:r>
      <w:r w:rsidR="00F26D37">
        <w:rPr>
          <w:rFonts w:ascii="Times New Roman" w:hAnsi="Times New Roman" w:cs="Times New Roman"/>
          <w:sz w:val="24"/>
          <w:szCs w:val="24"/>
        </w:rPr>
        <w:t xml:space="preserve">of </w:t>
      </w:r>
      <w:r>
        <w:rPr>
          <w:rFonts w:ascii="Times New Roman" w:hAnsi="Times New Roman" w:cs="Times New Roman"/>
          <w:sz w:val="24"/>
          <w:szCs w:val="24"/>
        </w:rPr>
        <w:t xml:space="preserve">their size or place of operation. </w:t>
      </w:r>
      <w:r w:rsidR="00F26D37">
        <w:rPr>
          <w:rFonts w:ascii="Times New Roman" w:hAnsi="Times New Roman" w:cs="Times New Roman"/>
          <w:sz w:val="24"/>
          <w:szCs w:val="24"/>
        </w:rPr>
        <w:t xml:space="preserve">Citizens should be empowered to hold the </w:t>
      </w:r>
      <w:r w:rsidR="005A4A9E">
        <w:rPr>
          <w:rFonts w:ascii="Times New Roman" w:hAnsi="Times New Roman" w:cs="Times New Roman"/>
          <w:sz w:val="24"/>
          <w:szCs w:val="24"/>
        </w:rPr>
        <w:t>S</w:t>
      </w:r>
      <w:r w:rsidR="00F26D37">
        <w:rPr>
          <w:rFonts w:ascii="Times New Roman" w:hAnsi="Times New Roman" w:cs="Times New Roman"/>
          <w:sz w:val="24"/>
          <w:szCs w:val="24"/>
        </w:rPr>
        <w:t>ate</w:t>
      </w:r>
      <w:r w:rsidR="005A4A9E">
        <w:rPr>
          <w:rFonts w:ascii="Times New Roman" w:hAnsi="Times New Roman" w:cs="Times New Roman"/>
          <w:sz w:val="24"/>
          <w:szCs w:val="24"/>
        </w:rPr>
        <w:t xml:space="preserve"> </w:t>
      </w:r>
      <w:r w:rsidR="00F26D37">
        <w:rPr>
          <w:rFonts w:ascii="Times New Roman" w:hAnsi="Times New Roman" w:cs="Times New Roman"/>
          <w:sz w:val="24"/>
          <w:szCs w:val="24"/>
        </w:rPr>
        <w:t>as well as the business</w:t>
      </w:r>
      <w:r w:rsidR="005A4A9E">
        <w:rPr>
          <w:rFonts w:ascii="Times New Roman" w:hAnsi="Times New Roman" w:cs="Times New Roman"/>
          <w:sz w:val="24"/>
          <w:szCs w:val="24"/>
        </w:rPr>
        <w:t>es</w:t>
      </w:r>
      <w:r w:rsidR="00F26D37">
        <w:rPr>
          <w:rFonts w:ascii="Times New Roman" w:hAnsi="Times New Roman" w:cs="Times New Roman"/>
          <w:sz w:val="24"/>
          <w:szCs w:val="24"/>
        </w:rPr>
        <w:t xml:space="preserve"> accountable </w:t>
      </w:r>
      <w:r>
        <w:rPr>
          <w:rFonts w:ascii="Times New Roman" w:hAnsi="Times New Roman" w:cs="Times New Roman"/>
          <w:sz w:val="24"/>
          <w:szCs w:val="24"/>
        </w:rPr>
        <w:t>as it is their right as claimholders</w:t>
      </w:r>
      <w:r w:rsidR="00F26D37">
        <w:rPr>
          <w:rFonts w:ascii="Times New Roman" w:hAnsi="Times New Roman" w:cs="Times New Roman"/>
          <w:sz w:val="24"/>
          <w:szCs w:val="24"/>
        </w:rPr>
        <w:t xml:space="preserve"> and consumers</w:t>
      </w:r>
      <w:r>
        <w:rPr>
          <w:rFonts w:ascii="Times New Roman" w:hAnsi="Times New Roman" w:cs="Times New Roman"/>
          <w:sz w:val="24"/>
          <w:szCs w:val="24"/>
        </w:rPr>
        <w:t xml:space="preserve">. </w:t>
      </w:r>
      <w:r w:rsidR="007E635E">
        <w:rPr>
          <w:rFonts w:ascii="Times New Roman" w:hAnsi="Times New Roman" w:cs="Times New Roman"/>
          <w:sz w:val="24"/>
          <w:szCs w:val="24"/>
        </w:rPr>
        <w:t xml:space="preserve">Human rights entities and </w:t>
      </w:r>
      <w:r w:rsidR="00F26D37">
        <w:rPr>
          <w:rFonts w:ascii="Times New Roman" w:hAnsi="Times New Roman" w:cs="Times New Roman"/>
          <w:sz w:val="24"/>
          <w:szCs w:val="24"/>
        </w:rPr>
        <w:t xml:space="preserve">organizations can </w:t>
      </w:r>
      <w:r w:rsidR="007E635E">
        <w:rPr>
          <w:rFonts w:ascii="Times New Roman" w:hAnsi="Times New Roman" w:cs="Times New Roman"/>
          <w:sz w:val="24"/>
          <w:szCs w:val="24"/>
        </w:rPr>
        <w:t xml:space="preserve">play a </w:t>
      </w:r>
      <w:r>
        <w:rPr>
          <w:rFonts w:ascii="Times New Roman" w:hAnsi="Times New Roman" w:cs="Times New Roman"/>
          <w:sz w:val="24"/>
          <w:szCs w:val="24"/>
        </w:rPr>
        <w:t>catalytic</w:t>
      </w:r>
      <w:r w:rsidR="007E635E">
        <w:rPr>
          <w:rFonts w:ascii="Times New Roman" w:hAnsi="Times New Roman" w:cs="Times New Roman"/>
          <w:sz w:val="24"/>
          <w:szCs w:val="24"/>
        </w:rPr>
        <w:t xml:space="preserve"> role</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007E635E">
        <w:rPr>
          <w:rFonts w:ascii="Times New Roman" w:hAnsi="Times New Roman" w:cs="Times New Roman"/>
          <w:sz w:val="24"/>
          <w:szCs w:val="24"/>
        </w:rPr>
        <w:t xml:space="preserve"> common platform which </w:t>
      </w:r>
      <w:r w:rsidR="00F26D37">
        <w:rPr>
          <w:rFonts w:ascii="Times New Roman" w:hAnsi="Times New Roman" w:cs="Times New Roman"/>
          <w:sz w:val="24"/>
          <w:szCs w:val="24"/>
        </w:rPr>
        <w:t>bridge</w:t>
      </w:r>
      <w:proofErr w:type="gramEnd"/>
      <w:r w:rsidR="00F26D37">
        <w:rPr>
          <w:rFonts w:ascii="Times New Roman" w:hAnsi="Times New Roman" w:cs="Times New Roman"/>
          <w:sz w:val="24"/>
          <w:szCs w:val="24"/>
        </w:rPr>
        <w:t xml:space="preserve"> all these </w:t>
      </w:r>
      <w:r w:rsidR="005A4A9E">
        <w:rPr>
          <w:rFonts w:ascii="Times New Roman" w:hAnsi="Times New Roman" w:cs="Times New Roman"/>
          <w:sz w:val="24"/>
          <w:szCs w:val="24"/>
        </w:rPr>
        <w:t>dimensions including UNGPs,</w:t>
      </w:r>
      <w:r>
        <w:rPr>
          <w:rFonts w:ascii="Times New Roman" w:hAnsi="Times New Roman" w:cs="Times New Roman"/>
          <w:sz w:val="24"/>
          <w:szCs w:val="24"/>
        </w:rPr>
        <w:t xml:space="preserve"> anti-corruption guidelines </w:t>
      </w:r>
      <w:r w:rsidR="005A4A9E">
        <w:rPr>
          <w:rFonts w:ascii="Times New Roman" w:hAnsi="Times New Roman" w:cs="Times New Roman"/>
          <w:sz w:val="24"/>
          <w:szCs w:val="24"/>
        </w:rPr>
        <w:t xml:space="preserve">and </w:t>
      </w:r>
      <w:r>
        <w:rPr>
          <w:rFonts w:ascii="Times New Roman" w:hAnsi="Times New Roman" w:cs="Times New Roman"/>
          <w:sz w:val="24"/>
          <w:szCs w:val="24"/>
        </w:rPr>
        <w:t xml:space="preserve">SDGs </w:t>
      </w:r>
      <w:r w:rsidR="005A4A9E">
        <w:rPr>
          <w:rFonts w:ascii="Times New Roman" w:hAnsi="Times New Roman" w:cs="Times New Roman"/>
          <w:sz w:val="24"/>
          <w:szCs w:val="24"/>
        </w:rPr>
        <w:t>will be the way forward.</w:t>
      </w:r>
      <w:r>
        <w:rPr>
          <w:rFonts w:ascii="Times New Roman" w:hAnsi="Times New Roman" w:cs="Times New Roman"/>
          <w:sz w:val="24"/>
          <w:szCs w:val="24"/>
        </w:rPr>
        <w:t xml:space="preserve"> This said c</w:t>
      </w:r>
      <w:r w:rsidR="007E635E" w:rsidRPr="007E635E">
        <w:rPr>
          <w:rFonts w:ascii="Times New Roman" w:hAnsi="Times New Roman" w:cs="Times New Roman"/>
          <w:sz w:val="24"/>
          <w:szCs w:val="24"/>
        </w:rPr>
        <w:t xml:space="preserve">ommon commitment, sincerity and meaningful effort is </w:t>
      </w:r>
      <w:proofErr w:type="gramStart"/>
      <w:r w:rsidR="007E635E" w:rsidRPr="007E635E">
        <w:rPr>
          <w:rFonts w:ascii="Times New Roman" w:hAnsi="Times New Roman" w:cs="Times New Roman"/>
          <w:sz w:val="24"/>
          <w:szCs w:val="24"/>
        </w:rPr>
        <w:t>needed  from</w:t>
      </w:r>
      <w:proofErr w:type="gramEnd"/>
      <w:r w:rsidR="007E635E" w:rsidRPr="007E635E">
        <w:rPr>
          <w:rFonts w:ascii="Times New Roman" w:hAnsi="Times New Roman" w:cs="Times New Roman"/>
          <w:sz w:val="24"/>
          <w:szCs w:val="24"/>
        </w:rPr>
        <w:t xml:space="preserve"> the State and business</w:t>
      </w:r>
      <w:r>
        <w:rPr>
          <w:rFonts w:ascii="Times New Roman" w:hAnsi="Times New Roman" w:cs="Times New Roman"/>
          <w:sz w:val="24"/>
          <w:szCs w:val="24"/>
        </w:rPr>
        <w:t xml:space="preserve"> and all other stake holders</w:t>
      </w:r>
      <w:r w:rsidR="005A4A9E">
        <w:rPr>
          <w:rFonts w:ascii="Times New Roman" w:hAnsi="Times New Roman" w:cs="Times New Roman"/>
          <w:sz w:val="24"/>
          <w:szCs w:val="24"/>
        </w:rPr>
        <w:t xml:space="preserve"> to make this effort a success. </w:t>
      </w:r>
      <w:bookmarkStart w:id="0" w:name="_GoBack"/>
      <w:bookmarkEnd w:id="0"/>
    </w:p>
    <w:p w:rsidR="007E635E" w:rsidRPr="007E635E" w:rsidRDefault="007E635E" w:rsidP="007E635E">
      <w:pPr>
        <w:ind w:left="720"/>
        <w:jc w:val="both"/>
        <w:rPr>
          <w:rFonts w:ascii="Times New Roman" w:hAnsi="Times New Roman" w:cs="Times New Roman"/>
          <w:sz w:val="24"/>
          <w:szCs w:val="24"/>
        </w:rPr>
      </w:pPr>
    </w:p>
    <w:p w:rsidR="007E635E" w:rsidRPr="007E635E" w:rsidRDefault="007E635E" w:rsidP="007E635E">
      <w:pPr>
        <w:ind w:left="720"/>
        <w:jc w:val="both"/>
        <w:rPr>
          <w:rFonts w:ascii="Times New Roman" w:hAnsi="Times New Roman" w:cs="Times New Roman"/>
          <w:sz w:val="24"/>
          <w:szCs w:val="24"/>
        </w:rPr>
      </w:pPr>
    </w:p>
    <w:p w:rsidR="007E635E" w:rsidRDefault="007E635E" w:rsidP="007E635E">
      <w:pPr>
        <w:ind w:left="720"/>
        <w:jc w:val="both"/>
        <w:rPr>
          <w:rFonts w:ascii="Times New Roman" w:hAnsi="Times New Roman" w:cs="Times New Roman"/>
          <w:sz w:val="24"/>
          <w:szCs w:val="24"/>
        </w:rPr>
      </w:pPr>
    </w:p>
    <w:p w:rsidR="00B970BB" w:rsidRDefault="00B970BB" w:rsidP="00B970BB">
      <w:pPr>
        <w:ind w:left="720"/>
        <w:jc w:val="both"/>
        <w:rPr>
          <w:rFonts w:ascii="Times New Roman" w:hAnsi="Times New Roman" w:cs="Times New Roman"/>
          <w:sz w:val="24"/>
          <w:szCs w:val="24"/>
        </w:rPr>
      </w:pPr>
    </w:p>
    <w:p w:rsidR="00BC7C79" w:rsidRDefault="00BC7C79" w:rsidP="00BC7C79">
      <w:pPr>
        <w:ind w:left="720"/>
        <w:jc w:val="both"/>
        <w:rPr>
          <w:rFonts w:ascii="Times New Roman" w:hAnsi="Times New Roman" w:cs="Times New Roman"/>
          <w:sz w:val="24"/>
          <w:szCs w:val="24"/>
        </w:rPr>
      </w:pPr>
    </w:p>
    <w:p w:rsidR="00BC7C79" w:rsidRDefault="00BC7C79" w:rsidP="00BC7C79">
      <w:pPr>
        <w:ind w:left="720"/>
        <w:jc w:val="both"/>
        <w:rPr>
          <w:rFonts w:ascii="Times New Roman" w:hAnsi="Times New Roman" w:cs="Times New Roman"/>
          <w:sz w:val="24"/>
          <w:szCs w:val="24"/>
        </w:rPr>
      </w:pPr>
    </w:p>
    <w:p w:rsidR="00BC7C79" w:rsidRDefault="00BC7C79" w:rsidP="00BC7C79">
      <w:pPr>
        <w:ind w:left="720"/>
        <w:jc w:val="both"/>
        <w:rPr>
          <w:rFonts w:ascii="Times New Roman" w:hAnsi="Times New Roman" w:cs="Times New Roman"/>
          <w:sz w:val="24"/>
          <w:szCs w:val="24"/>
        </w:rPr>
      </w:pPr>
    </w:p>
    <w:p w:rsidR="00BC7C79" w:rsidRDefault="00BC7C79" w:rsidP="00BC7C79">
      <w:pPr>
        <w:ind w:left="720"/>
        <w:jc w:val="both"/>
        <w:rPr>
          <w:rFonts w:ascii="Times New Roman" w:hAnsi="Times New Roman" w:cs="Times New Roman"/>
          <w:sz w:val="24"/>
          <w:szCs w:val="24"/>
        </w:rPr>
      </w:pPr>
    </w:p>
    <w:p w:rsidR="0076189E" w:rsidRDefault="0076189E" w:rsidP="00BC7C79">
      <w:pPr>
        <w:ind w:left="720"/>
        <w:jc w:val="both"/>
        <w:rPr>
          <w:rFonts w:ascii="Times New Roman" w:hAnsi="Times New Roman" w:cs="Times New Roman"/>
          <w:sz w:val="24"/>
          <w:szCs w:val="24"/>
        </w:rPr>
      </w:pPr>
    </w:p>
    <w:p w:rsidR="0053424D" w:rsidRDefault="0053424D" w:rsidP="00BC7C79">
      <w:pPr>
        <w:ind w:left="720"/>
        <w:jc w:val="both"/>
        <w:rPr>
          <w:rFonts w:ascii="Times New Roman" w:hAnsi="Times New Roman" w:cs="Times New Roman"/>
          <w:sz w:val="24"/>
          <w:szCs w:val="24"/>
        </w:rPr>
      </w:pPr>
    </w:p>
    <w:p w:rsidR="0053424D" w:rsidRDefault="0053424D" w:rsidP="00BC7C79">
      <w:pPr>
        <w:ind w:left="720"/>
        <w:jc w:val="both"/>
        <w:rPr>
          <w:rFonts w:ascii="Times New Roman" w:hAnsi="Times New Roman" w:cs="Times New Roman"/>
          <w:sz w:val="24"/>
          <w:szCs w:val="24"/>
        </w:rPr>
      </w:pPr>
    </w:p>
    <w:p w:rsidR="00243206" w:rsidRDefault="00243206" w:rsidP="00BC7C79">
      <w:pPr>
        <w:ind w:left="720"/>
        <w:jc w:val="both"/>
        <w:rPr>
          <w:rFonts w:ascii="Times New Roman" w:hAnsi="Times New Roman" w:cs="Times New Roman"/>
          <w:sz w:val="24"/>
          <w:szCs w:val="24"/>
        </w:rPr>
      </w:pPr>
    </w:p>
    <w:p w:rsidR="00C33E68" w:rsidRPr="006E533D" w:rsidRDefault="00C33E68" w:rsidP="00BC7C79">
      <w:pPr>
        <w:ind w:left="720"/>
        <w:jc w:val="both"/>
        <w:rPr>
          <w:rFonts w:ascii="Times New Roman" w:hAnsi="Times New Roman" w:cs="Times New Roman"/>
          <w:sz w:val="24"/>
          <w:szCs w:val="24"/>
        </w:rPr>
      </w:pPr>
    </w:p>
    <w:p w:rsidR="00476279" w:rsidRDefault="00476279" w:rsidP="00BC7C79">
      <w:pPr>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476279" w:rsidRDefault="00476279" w:rsidP="00BC7C79">
      <w:pPr>
        <w:ind w:left="720"/>
        <w:jc w:val="both"/>
        <w:rPr>
          <w:rFonts w:ascii="Times New Roman" w:hAnsi="Times New Roman" w:cs="Times New Roman"/>
          <w:sz w:val="24"/>
          <w:szCs w:val="24"/>
        </w:rPr>
      </w:pPr>
    </w:p>
    <w:sectPr w:rsidR="00476279" w:rsidSect="00817A5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408" w:rsidRDefault="00DB6408" w:rsidP="00975362">
      <w:pPr>
        <w:spacing w:after="0" w:line="240" w:lineRule="auto"/>
      </w:pPr>
      <w:r>
        <w:separator/>
      </w:r>
    </w:p>
  </w:endnote>
  <w:endnote w:type="continuationSeparator" w:id="0">
    <w:p w:rsidR="00DB6408" w:rsidRDefault="00DB6408" w:rsidP="00975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193114"/>
      <w:docPartObj>
        <w:docPartGallery w:val="Page Numbers (Bottom of Page)"/>
        <w:docPartUnique/>
      </w:docPartObj>
    </w:sdtPr>
    <w:sdtEndPr>
      <w:rPr>
        <w:noProof/>
      </w:rPr>
    </w:sdtEndPr>
    <w:sdtContent>
      <w:p w:rsidR="0076189E" w:rsidRDefault="00817A53">
        <w:pPr>
          <w:pStyle w:val="Footer"/>
          <w:jc w:val="center"/>
        </w:pPr>
        <w:r>
          <w:fldChar w:fldCharType="begin"/>
        </w:r>
        <w:r w:rsidR="0076189E">
          <w:instrText xml:space="preserve"> PAGE   \* MERGEFORMAT </w:instrText>
        </w:r>
        <w:r>
          <w:fldChar w:fldCharType="separate"/>
        </w:r>
        <w:r w:rsidR="006745EE">
          <w:rPr>
            <w:noProof/>
          </w:rPr>
          <w:t>5</w:t>
        </w:r>
        <w:r>
          <w:rPr>
            <w:noProof/>
          </w:rPr>
          <w:fldChar w:fldCharType="end"/>
        </w:r>
      </w:p>
    </w:sdtContent>
  </w:sdt>
  <w:p w:rsidR="0076189E" w:rsidRDefault="007618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408" w:rsidRDefault="00DB6408" w:rsidP="00975362">
      <w:pPr>
        <w:spacing w:after="0" w:line="240" w:lineRule="auto"/>
      </w:pPr>
      <w:r>
        <w:separator/>
      </w:r>
    </w:p>
  </w:footnote>
  <w:footnote w:type="continuationSeparator" w:id="0">
    <w:p w:rsidR="00DB6408" w:rsidRDefault="00DB6408" w:rsidP="00975362">
      <w:pPr>
        <w:spacing w:after="0" w:line="240" w:lineRule="auto"/>
      </w:pPr>
      <w:r>
        <w:continuationSeparator/>
      </w:r>
    </w:p>
  </w:footnote>
  <w:footnote w:id="1">
    <w:p w:rsidR="0076189E" w:rsidRDefault="0076189E">
      <w:pPr>
        <w:pStyle w:val="FootnoteText"/>
      </w:pPr>
      <w:r>
        <w:rPr>
          <w:rStyle w:val="FootnoteReference"/>
        </w:rPr>
        <w:footnoteRef/>
      </w:r>
      <w:r>
        <w:t xml:space="preserve"> </w:t>
      </w:r>
    </w:p>
  </w:footnote>
  <w:footnote w:id="2">
    <w:p w:rsidR="0076189E" w:rsidRDefault="0076189E">
      <w:pPr>
        <w:pStyle w:val="FootnoteText"/>
      </w:pPr>
      <w:r>
        <w:rPr>
          <w:rStyle w:val="FootnoteReference"/>
        </w:rPr>
        <w:footnoteRef/>
      </w:r>
      <w:r>
        <w:t xml:space="preserve"> </w:t>
      </w:r>
      <w:r w:rsidRPr="002F5970">
        <w:t>https://www.transparency.org/topic/detail/private_sector</w:t>
      </w:r>
    </w:p>
  </w:footnote>
  <w:footnote w:id="3">
    <w:p w:rsidR="0076189E" w:rsidRPr="00E474D1" w:rsidRDefault="0076189E" w:rsidP="00E474D1">
      <w:pPr>
        <w:pStyle w:val="FootnoteText"/>
        <w:rPr>
          <w:rFonts w:ascii="Times New Roman" w:hAnsi="Times New Roman" w:cs="Times New Roman"/>
          <w:sz w:val="18"/>
          <w:szCs w:val="18"/>
        </w:rPr>
      </w:pPr>
      <w:r>
        <w:rPr>
          <w:rStyle w:val="FootnoteReference"/>
        </w:rPr>
        <w:footnoteRef/>
      </w:r>
      <w:r>
        <w:t xml:space="preserve"> </w:t>
      </w:r>
      <w:hyperlink r:id="rId1" w:history="1">
        <w:r w:rsidRPr="00E474D1">
          <w:rPr>
            <w:rStyle w:val="Hyperlink"/>
            <w:rFonts w:ascii="Times New Roman" w:hAnsi="Times New Roman" w:cs="Times New Roman"/>
            <w:sz w:val="18"/>
            <w:szCs w:val="18"/>
          </w:rPr>
          <w:t>https://www.ti-bangladesh.org/beta3/images/2020/report/Expatriate- employment/Expatriate_Employment_Full_Report.pdf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D22"/>
    <w:multiLevelType w:val="hybridMultilevel"/>
    <w:tmpl w:val="CEAAD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36715F"/>
    <w:multiLevelType w:val="hybridMultilevel"/>
    <w:tmpl w:val="162257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673C44"/>
    <w:multiLevelType w:val="hybridMultilevel"/>
    <w:tmpl w:val="6458DE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555826"/>
    <w:rsid w:val="00023D15"/>
    <w:rsid w:val="00111CFC"/>
    <w:rsid w:val="001233A2"/>
    <w:rsid w:val="00127308"/>
    <w:rsid w:val="00163207"/>
    <w:rsid w:val="00173196"/>
    <w:rsid w:val="00176D97"/>
    <w:rsid w:val="00182566"/>
    <w:rsid w:val="001B6076"/>
    <w:rsid w:val="00233F7C"/>
    <w:rsid w:val="00243206"/>
    <w:rsid w:val="002607E2"/>
    <w:rsid w:val="00293557"/>
    <w:rsid w:val="00293C25"/>
    <w:rsid w:val="002F5970"/>
    <w:rsid w:val="004213F4"/>
    <w:rsid w:val="004433A4"/>
    <w:rsid w:val="00473838"/>
    <w:rsid w:val="00476279"/>
    <w:rsid w:val="004F3239"/>
    <w:rsid w:val="0053424D"/>
    <w:rsid w:val="005356F6"/>
    <w:rsid w:val="00555826"/>
    <w:rsid w:val="005A4A9E"/>
    <w:rsid w:val="005B3907"/>
    <w:rsid w:val="00602236"/>
    <w:rsid w:val="00623116"/>
    <w:rsid w:val="00630740"/>
    <w:rsid w:val="006745EE"/>
    <w:rsid w:val="00697558"/>
    <w:rsid w:val="006E533D"/>
    <w:rsid w:val="006F7391"/>
    <w:rsid w:val="00722E26"/>
    <w:rsid w:val="0076189E"/>
    <w:rsid w:val="00785B19"/>
    <w:rsid w:val="007E635E"/>
    <w:rsid w:val="00817A53"/>
    <w:rsid w:val="00826EDC"/>
    <w:rsid w:val="0091085A"/>
    <w:rsid w:val="00975362"/>
    <w:rsid w:val="00AC1F43"/>
    <w:rsid w:val="00B25341"/>
    <w:rsid w:val="00B52D36"/>
    <w:rsid w:val="00B970BB"/>
    <w:rsid w:val="00BC7C79"/>
    <w:rsid w:val="00C33E68"/>
    <w:rsid w:val="00C90AE4"/>
    <w:rsid w:val="00CE0191"/>
    <w:rsid w:val="00CE7326"/>
    <w:rsid w:val="00D06603"/>
    <w:rsid w:val="00D73118"/>
    <w:rsid w:val="00D738E3"/>
    <w:rsid w:val="00DB6408"/>
    <w:rsid w:val="00E474D1"/>
    <w:rsid w:val="00E50BD1"/>
    <w:rsid w:val="00EF713C"/>
    <w:rsid w:val="00F26D37"/>
    <w:rsid w:val="00F50E55"/>
    <w:rsid w:val="00F80032"/>
    <w:rsid w:val="00F94214"/>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A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53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5362"/>
    <w:rPr>
      <w:sz w:val="20"/>
      <w:szCs w:val="20"/>
    </w:rPr>
  </w:style>
  <w:style w:type="character" w:styleId="FootnoteReference">
    <w:name w:val="footnote reference"/>
    <w:basedOn w:val="DefaultParagraphFont"/>
    <w:uiPriority w:val="99"/>
    <w:semiHidden/>
    <w:unhideWhenUsed/>
    <w:rsid w:val="00975362"/>
    <w:rPr>
      <w:vertAlign w:val="superscript"/>
    </w:rPr>
  </w:style>
  <w:style w:type="paragraph" w:styleId="ListParagraph">
    <w:name w:val="List Paragraph"/>
    <w:basedOn w:val="Normal"/>
    <w:uiPriority w:val="34"/>
    <w:qFormat/>
    <w:rsid w:val="00AC1F43"/>
    <w:pPr>
      <w:ind w:left="720"/>
      <w:contextualSpacing/>
    </w:pPr>
  </w:style>
  <w:style w:type="paragraph" w:styleId="Header">
    <w:name w:val="header"/>
    <w:basedOn w:val="Normal"/>
    <w:link w:val="HeaderChar"/>
    <w:uiPriority w:val="99"/>
    <w:unhideWhenUsed/>
    <w:rsid w:val="00E47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4D1"/>
  </w:style>
  <w:style w:type="paragraph" w:styleId="Footer">
    <w:name w:val="footer"/>
    <w:basedOn w:val="Normal"/>
    <w:link w:val="FooterChar"/>
    <w:uiPriority w:val="99"/>
    <w:unhideWhenUsed/>
    <w:rsid w:val="00E47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4D1"/>
  </w:style>
  <w:style w:type="character" w:styleId="Hyperlink">
    <w:name w:val="Hyperlink"/>
    <w:basedOn w:val="DefaultParagraphFont"/>
    <w:uiPriority w:val="99"/>
    <w:unhideWhenUsed/>
    <w:rsid w:val="00E474D1"/>
    <w:rPr>
      <w:color w:val="0000FF"/>
      <w:u w:val="single"/>
    </w:rPr>
  </w:style>
  <w:style w:type="character" w:customStyle="1" w:styleId="UnresolvedMention">
    <w:name w:val="Unresolved Mention"/>
    <w:basedOn w:val="DefaultParagraphFont"/>
    <w:uiPriority w:val="99"/>
    <w:semiHidden/>
    <w:unhideWhenUsed/>
    <w:rsid w:val="00E474D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i-bangladesh.org/beta3/images/2020/report/Expatriate-%20mployment/Expatriate_Employment_Full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8D93EE-8AC1-409E-B908-5C3FEC45FBFB}">
  <ds:schemaRefs>
    <ds:schemaRef ds:uri="http://schemas.openxmlformats.org/officeDocument/2006/bibliography"/>
  </ds:schemaRefs>
</ds:datastoreItem>
</file>

<file path=customXml/itemProps2.xml><?xml version="1.0" encoding="utf-8"?>
<ds:datastoreItem xmlns:ds="http://schemas.openxmlformats.org/officeDocument/2006/customXml" ds:itemID="{7F940FB2-B755-4959-8FC7-BD38AB528EA9}"/>
</file>

<file path=customXml/itemProps3.xml><?xml version="1.0" encoding="utf-8"?>
<ds:datastoreItem xmlns:ds="http://schemas.openxmlformats.org/officeDocument/2006/customXml" ds:itemID="{4BA3D302-0B92-4105-8EB4-383A03471972}"/>
</file>

<file path=customXml/itemProps4.xml><?xml version="1.0" encoding="utf-8"?>
<ds:datastoreItem xmlns:ds="http://schemas.openxmlformats.org/officeDocument/2006/customXml" ds:itemID="{412B5862-A6B4-4975-9EE8-38A75A1C44B9}"/>
</file>

<file path=docProps/app.xml><?xml version="1.0" encoding="utf-8"?>
<Properties xmlns="http://schemas.openxmlformats.org/officeDocument/2006/extended-properties" xmlns:vt="http://schemas.openxmlformats.org/officeDocument/2006/docPropsVTypes">
  <Template>Normal.dotm</Template>
  <TotalTime>1</TotalTime>
  <Pages>6</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Sharmeela Rassool</dc:creator>
  <cp:lastModifiedBy>Kamal</cp:lastModifiedBy>
  <cp:revision>2</cp:revision>
  <dcterms:created xsi:type="dcterms:W3CDTF">2020-02-26T18:34:00Z</dcterms:created>
  <dcterms:modified xsi:type="dcterms:W3CDTF">2020-02-26T18:34:00Z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