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75F" w:rsidRPr="00865AAF" w:rsidRDefault="0025075F" w:rsidP="004B1C02">
      <w:pPr>
        <w:spacing w:line="240" w:lineRule="auto"/>
        <w:jc w:val="both"/>
        <w:rPr>
          <w:b/>
          <w:sz w:val="24"/>
          <w:szCs w:val="24"/>
          <w:lang w:val="en-US"/>
        </w:rPr>
      </w:pPr>
      <w:bookmarkStart w:id="0" w:name="_GoBack"/>
      <w:bookmarkEnd w:id="0"/>
    </w:p>
    <w:p w:rsidR="00F5730A" w:rsidRPr="00865AAF" w:rsidRDefault="00865AAF" w:rsidP="0052006B">
      <w:pPr>
        <w:spacing w:line="240" w:lineRule="auto"/>
        <w:jc w:val="center"/>
        <w:rPr>
          <w:b/>
          <w:sz w:val="24"/>
          <w:szCs w:val="24"/>
          <w:lang w:val="en-US"/>
        </w:rPr>
      </w:pPr>
      <w:r>
        <w:rPr>
          <w:b/>
          <w:sz w:val="24"/>
          <w:szCs w:val="24"/>
          <w:lang w:val="en-US"/>
        </w:rPr>
        <w:t>Swiss Contribution</w:t>
      </w:r>
    </w:p>
    <w:p w:rsidR="00CB55EF" w:rsidRPr="00865AAF" w:rsidRDefault="00461084" w:rsidP="00CB55EF">
      <w:pPr>
        <w:autoSpaceDE w:val="0"/>
        <w:autoSpaceDN w:val="0"/>
        <w:adjustRightInd w:val="0"/>
        <w:spacing w:before="120" w:after="120" w:line="240" w:lineRule="auto"/>
        <w:ind w:left="720" w:right="98"/>
        <w:jc w:val="center"/>
        <w:rPr>
          <w:rFonts w:cs="Arial"/>
          <w:b/>
          <w:sz w:val="24"/>
          <w:szCs w:val="24"/>
        </w:rPr>
      </w:pPr>
      <w:r w:rsidRPr="00865AAF">
        <w:rPr>
          <w:b/>
          <w:sz w:val="24"/>
          <w:szCs w:val="24"/>
        </w:rPr>
        <w:t>Corruption an</w:t>
      </w:r>
      <w:r w:rsidR="00865AAF">
        <w:rPr>
          <w:b/>
          <w:sz w:val="24"/>
          <w:szCs w:val="24"/>
        </w:rPr>
        <w:t>d Human Rights</w:t>
      </w:r>
    </w:p>
    <w:p w:rsidR="0052006B" w:rsidRPr="00865AAF" w:rsidRDefault="0052006B" w:rsidP="0052006B">
      <w:pPr>
        <w:spacing w:line="240" w:lineRule="auto"/>
        <w:jc w:val="center"/>
        <w:rPr>
          <w:b/>
          <w:sz w:val="24"/>
          <w:szCs w:val="24"/>
        </w:rPr>
      </w:pPr>
    </w:p>
    <w:p w:rsidR="0052006B" w:rsidRPr="00865AAF" w:rsidRDefault="0052006B" w:rsidP="004B1C02">
      <w:pPr>
        <w:spacing w:line="240" w:lineRule="auto"/>
        <w:jc w:val="both"/>
        <w:rPr>
          <w:b/>
          <w:sz w:val="24"/>
          <w:szCs w:val="24"/>
        </w:rPr>
      </w:pPr>
    </w:p>
    <w:tbl>
      <w:tblPr>
        <w:tblStyle w:val="TableGrid"/>
        <w:tblW w:w="0" w:type="auto"/>
        <w:tblCellMar>
          <w:top w:w="85" w:type="dxa"/>
          <w:bottom w:w="85" w:type="dxa"/>
        </w:tblCellMar>
        <w:tblLook w:val="04A0" w:firstRow="1" w:lastRow="0" w:firstColumn="1" w:lastColumn="0" w:noHBand="0" w:noVBand="1"/>
      </w:tblPr>
      <w:tblGrid>
        <w:gridCol w:w="9062"/>
      </w:tblGrid>
      <w:tr w:rsidR="0025075F" w:rsidRPr="00865AAF" w:rsidTr="0031284F">
        <w:tc>
          <w:tcPr>
            <w:tcW w:w="9288" w:type="dxa"/>
          </w:tcPr>
          <w:p w:rsidR="00047F6B" w:rsidRPr="00865AAF" w:rsidRDefault="00BB3F32" w:rsidP="00B16CF2">
            <w:pPr>
              <w:spacing w:line="240" w:lineRule="auto"/>
              <w:jc w:val="both"/>
              <w:rPr>
                <w:b/>
                <w:sz w:val="24"/>
                <w:szCs w:val="24"/>
              </w:rPr>
            </w:pPr>
            <w:r w:rsidRPr="00865AAF">
              <w:rPr>
                <w:b/>
                <w:sz w:val="24"/>
                <w:szCs w:val="24"/>
                <w:u w:val="single"/>
              </w:rPr>
              <w:t>Summary:</w:t>
            </w:r>
            <w:r w:rsidRPr="00865AAF">
              <w:rPr>
                <w:b/>
                <w:sz w:val="24"/>
                <w:szCs w:val="24"/>
              </w:rPr>
              <w:t xml:space="preserve"> </w:t>
            </w:r>
          </w:p>
          <w:p w:rsidR="00BB3F32" w:rsidRPr="00865AAF" w:rsidRDefault="00BB3F32" w:rsidP="00B16CF2">
            <w:pPr>
              <w:spacing w:line="240" w:lineRule="auto"/>
              <w:jc w:val="both"/>
              <w:rPr>
                <w:b/>
                <w:sz w:val="24"/>
                <w:szCs w:val="24"/>
              </w:rPr>
            </w:pPr>
          </w:p>
          <w:p w:rsidR="00BB3F32" w:rsidRPr="00865AAF" w:rsidRDefault="00BB3F32" w:rsidP="00BB3F32">
            <w:pPr>
              <w:pStyle w:val="ListParagraph"/>
              <w:numPr>
                <w:ilvl w:val="0"/>
                <w:numId w:val="35"/>
              </w:numPr>
              <w:jc w:val="both"/>
              <w:rPr>
                <w:sz w:val="24"/>
                <w:szCs w:val="24"/>
              </w:rPr>
            </w:pPr>
            <w:r w:rsidRPr="00865AAF">
              <w:rPr>
                <w:sz w:val="24"/>
                <w:szCs w:val="24"/>
              </w:rPr>
              <w:t xml:space="preserve">Corruption is a </w:t>
            </w:r>
            <w:r w:rsidRPr="00865AAF">
              <w:rPr>
                <w:b/>
                <w:sz w:val="24"/>
                <w:szCs w:val="24"/>
              </w:rPr>
              <w:t>global phenomenon</w:t>
            </w:r>
            <w:r w:rsidRPr="00865AAF">
              <w:rPr>
                <w:sz w:val="24"/>
                <w:szCs w:val="24"/>
              </w:rPr>
              <w:t xml:space="preserve"> that poses serious challenges in multiple policy areas – including peace and security, development and the rule of law. That is why Switzerland takes a holistic and complementary approach to combating corruption. </w:t>
            </w:r>
          </w:p>
          <w:p w:rsidR="00BB3F32" w:rsidRPr="00865AAF" w:rsidRDefault="00BB3F32" w:rsidP="00BB3F32">
            <w:pPr>
              <w:pStyle w:val="ListParagraph"/>
              <w:numPr>
                <w:ilvl w:val="0"/>
                <w:numId w:val="35"/>
              </w:numPr>
              <w:jc w:val="both"/>
              <w:rPr>
                <w:sz w:val="24"/>
                <w:szCs w:val="24"/>
              </w:rPr>
            </w:pPr>
            <w:r w:rsidRPr="00865AAF">
              <w:rPr>
                <w:sz w:val="24"/>
                <w:szCs w:val="24"/>
              </w:rPr>
              <w:t xml:space="preserve">Over the past 20 years, efforts to combat corruption have mainly focused on </w:t>
            </w:r>
            <w:r w:rsidRPr="00865AAF">
              <w:rPr>
                <w:b/>
                <w:bCs/>
                <w:sz w:val="24"/>
                <w:szCs w:val="24"/>
              </w:rPr>
              <w:t>criminal law instruments</w:t>
            </w:r>
            <w:r w:rsidRPr="00865AAF">
              <w:rPr>
                <w:sz w:val="24"/>
                <w:szCs w:val="24"/>
              </w:rPr>
              <w:t xml:space="preserve"> and </w:t>
            </w:r>
            <w:r w:rsidRPr="00865AAF">
              <w:rPr>
                <w:b/>
                <w:bCs/>
                <w:sz w:val="24"/>
                <w:szCs w:val="24"/>
              </w:rPr>
              <w:t>good governance</w:t>
            </w:r>
            <w:r w:rsidRPr="00865AAF">
              <w:rPr>
                <w:sz w:val="24"/>
                <w:szCs w:val="24"/>
              </w:rPr>
              <w:t xml:space="preserve">. Because corruption also has the potential to </w:t>
            </w:r>
            <w:r w:rsidRPr="00865AAF">
              <w:rPr>
                <w:b/>
                <w:bCs/>
                <w:sz w:val="24"/>
                <w:szCs w:val="24"/>
              </w:rPr>
              <w:t>hamper the fulfilment of practically all human rights guarantees</w:t>
            </w:r>
            <w:r w:rsidRPr="00865AAF">
              <w:rPr>
                <w:sz w:val="24"/>
                <w:szCs w:val="24"/>
              </w:rPr>
              <w:t>, the effect of corruption on efforts to protect human rights is gaining growing attention. Countries with high levels of corruption have poor human rights records and weak institutions.</w:t>
            </w:r>
          </w:p>
          <w:p w:rsidR="00047F6B" w:rsidRPr="00865AAF" w:rsidRDefault="00BB3F32" w:rsidP="00BB3F32">
            <w:pPr>
              <w:pStyle w:val="ListParagraph"/>
              <w:numPr>
                <w:ilvl w:val="0"/>
                <w:numId w:val="35"/>
              </w:numPr>
              <w:jc w:val="both"/>
              <w:rPr>
                <w:sz w:val="24"/>
                <w:szCs w:val="24"/>
              </w:rPr>
            </w:pPr>
            <w:r w:rsidRPr="00865AAF">
              <w:rPr>
                <w:sz w:val="24"/>
                <w:szCs w:val="24"/>
              </w:rPr>
              <w:t xml:space="preserve">Switzerland is convinced that a more </w:t>
            </w:r>
            <w:r w:rsidRPr="00865AAF">
              <w:rPr>
                <w:b/>
                <w:sz w:val="24"/>
                <w:szCs w:val="24"/>
              </w:rPr>
              <w:t>robust human rights approach</w:t>
            </w:r>
            <w:r w:rsidRPr="00865AAF">
              <w:rPr>
                <w:sz w:val="24"/>
                <w:szCs w:val="24"/>
              </w:rPr>
              <w:t xml:space="preserve"> could significantly contribute to </w:t>
            </w:r>
            <w:r w:rsidRPr="00865AAF">
              <w:rPr>
                <w:b/>
                <w:sz w:val="24"/>
                <w:szCs w:val="24"/>
              </w:rPr>
              <w:t>preventing corruption and countering</w:t>
            </w:r>
            <w:r w:rsidRPr="00865AAF">
              <w:rPr>
                <w:sz w:val="24"/>
                <w:szCs w:val="24"/>
              </w:rPr>
              <w:t xml:space="preserve"> its effects. This will require broadening our focus from individual offenders to governments' </w:t>
            </w:r>
            <w:r w:rsidRPr="00865AAF">
              <w:rPr>
                <w:b/>
                <w:sz w:val="24"/>
                <w:szCs w:val="24"/>
              </w:rPr>
              <w:t>systemic responsibility</w:t>
            </w:r>
            <w:r w:rsidRPr="00865AAF">
              <w:rPr>
                <w:sz w:val="24"/>
                <w:szCs w:val="24"/>
              </w:rPr>
              <w:t xml:space="preserve"> as well as </w:t>
            </w:r>
            <w:r w:rsidRPr="00865AAF">
              <w:rPr>
                <w:b/>
                <w:sz w:val="24"/>
                <w:szCs w:val="24"/>
              </w:rPr>
              <w:t>empowering victims</w:t>
            </w:r>
            <w:r w:rsidRPr="00865AAF">
              <w:rPr>
                <w:sz w:val="24"/>
                <w:szCs w:val="24"/>
              </w:rPr>
              <w:t xml:space="preserve"> (enhancing victims' legal standing). The debate is therefore increasingly taking place not only in Vienna (UN Convention Against Corruption) but also at the UN Human Rights Council – not least thanks to Switzerland's support.</w:t>
            </w:r>
          </w:p>
        </w:tc>
      </w:tr>
    </w:tbl>
    <w:p w:rsidR="0031284F" w:rsidRPr="00865AAF" w:rsidRDefault="0031284F">
      <w:pPr>
        <w:spacing w:line="240" w:lineRule="auto"/>
        <w:rPr>
          <w:b/>
          <w:sz w:val="24"/>
          <w:szCs w:val="24"/>
          <w:u w:val="single"/>
        </w:rPr>
      </w:pPr>
    </w:p>
    <w:p w:rsidR="00AC4DEA" w:rsidRPr="00865AAF" w:rsidRDefault="00AC4DEA" w:rsidP="002B6238">
      <w:pPr>
        <w:jc w:val="both"/>
        <w:rPr>
          <w:sz w:val="24"/>
          <w:szCs w:val="24"/>
        </w:rPr>
      </w:pPr>
    </w:p>
    <w:p w:rsidR="002B6238" w:rsidRPr="00865AAF" w:rsidRDefault="002B6238" w:rsidP="006370F8">
      <w:pPr>
        <w:spacing w:before="100" w:beforeAutospacing="1" w:after="100" w:afterAutospacing="1" w:line="360" w:lineRule="auto"/>
        <w:jc w:val="both"/>
        <w:rPr>
          <w:rFonts w:eastAsia="SimSun"/>
          <w:sz w:val="24"/>
          <w:szCs w:val="24"/>
        </w:rPr>
      </w:pPr>
      <w:r w:rsidRPr="00865AAF">
        <w:rPr>
          <w:sz w:val="24"/>
          <w:szCs w:val="24"/>
        </w:rPr>
        <w:t>As a highly globalised country with an export-oriented economy, Switzerland depends on a stable environment for its security and prosperity. Our commitment to peace and security is also enshrined in the Federal Constitution (Art. 54 para. 1). In its foreign policy strategy, the Swiss Federal Council maps out concrete steps to achieve the foreign policy objectives formulated in the Federal Constitution, including the promotion of democracy, the peaceful coexistence of peoples and respect for human rights. The Federal Council's foreign policy strategy for 2016-19 sets out, among other priorities, a strengthened commitm</w:t>
      </w:r>
      <w:r w:rsidR="007F5824" w:rsidRPr="00865AAF">
        <w:rPr>
          <w:sz w:val="24"/>
          <w:szCs w:val="24"/>
        </w:rPr>
        <w:t xml:space="preserve">ent to peace and security, and </w:t>
      </w:r>
      <w:r w:rsidRPr="00865AAF">
        <w:rPr>
          <w:sz w:val="24"/>
          <w:szCs w:val="24"/>
        </w:rPr>
        <w:t>a world without poverty where sustainable development is promoted. These goals are interdependent: there can be no sustainable development without peace, and no peace can flourish without sustainable development (Foreign Policy Strategy 2016–19, p. 27). Corruption now plays a central role in the nexus between peace and sustainable development: it stands in the way of sustainable development by creating and perpetuating systems of privilege thereby preventing the development of healthy institutions and inclusive political systems and societies.</w:t>
      </w:r>
    </w:p>
    <w:p w:rsidR="00865AAF" w:rsidRDefault="00D710CA" w:rsidP="006370F8">
      <w:pPr>
        <w:spacing w:before="100" w:beforeAutospacing="1" w:after="100" w:afterAutospacing="1" w:line="360" w:lineRule="auto"/>
        <w:jc w:val="both"/>
        <w:rPr>
          <w:rFonts w:eastAsia="SimSun"/>
          <w:sz w:val="24"/>
          <w:szCs w:val="24"/>
        </w:rPr>
      </w:pPr>
      <w:r w:rsidRPr="00865AAF">
        <w:rPr>
          <w:sz w:val="24"/>
          <w:szCs w:val="24"/>
        </w:rPr>
        <w:t xml:space="preserve">The international community has stepped up its efforts to combat corruption over the last 20 years, focusing in particular on criminal law instruments and good governance. Switzerland is involved in efforts to improve international cooperation under the United </w:t>
      </w:r>
      <w:r w:rsidRPr="00865AAF">
        <w:rPr>
          <w:sz w:val="24"/>
          <w:szCs w:val="24"/>
        </w:rPr>
        <w:lastRenderedPageBreak/>
        <w:t>Nations Convention against Corruption, in particular to ensure the recovery and return of stolen assets to their countries of origin.</w:t>
      </w:r>
    </w:p>
    <w:p w:rsidR="00D710CA" w:rsidRPr="00865AAF" w:rsidRDefault="00D710CA" w:rsidP="006370F8">
      <w:pPr>
        <w:spacing w:before="100" w:beforeAutospacing="1" w:after="100" w:afterAutospacing="1" w:line="360" w:lineRule="auto"/>
        <w:jc w:val="both"/>
        <w:rPr>
          <w:rFonts w:eastAsia="SimSun"/>
          <w:sz w:val="24"/>
          <w:szCs w:val="24"/>
        </w:rPr>
      </w:pPr>
      <w:r w:rsidRPr="00865AAF">
        <w:rPr>
          <w:sz w:val="24"/>
          <w:szCs w:val="24"/>
        </w:rPr>
        <w:t xml:space="preserve">The connection between corruption and inadequate human rights protection is also attracting growing attention. Corruption hinders the implementation of practically all human rights guarantees and, conversely, inadequate human rights protections fuel corruption. </w:t>
      </w:r>
    </w:p>
    <w:p w:rsidR="00A84E39" w:rsidRPr="00865AAF" w:rsidRDefault="00363BAB" w:rsidP="006370F8">
      <w:pPr>
        <w:spacing w:before="100" w:beforeAutospacing="1" w:after="100" w:afterAutospacing="1" w:line="360" w:lineRule="auto"/>
        <w:jc w:val="both"/>
        <w:rPr>
          <w:rFonts w:eastAsia="SimSun"/>
          <w:sz w:val="24"/>
          <w:szCs w:val="24"/>
        </w:rPr>
      </w:pPr>
      <w:r w:rsidRPr="00865AAF">
        <w:rPr>
          <w:sz w:val="24"/>
          <w:szCs w:val="24"/>
        </w:rPr>
        <w:t>This approach is worth pursuing because the international anti-corruption instruments that have been adopted and come into effect since 1997– at least ten international and regional treaties with various additional protocols, and various soft law instruments – have yielded limited results so far. The number of convictions for bribery committed at home and abroad is also notoriously low worldwide – corruption continues to go hand in hand with impunity. The implementation of international anti-corruption instruments must therefore be improved. We are convinced that this could be achieved through clearly presented arguments for human rights and human rights instruments. During the three rounds of negotiations in the UN Human Rights Council (2013–15) concerning the resolution on the negative impact of corruption on the enjoyment of human rights, Switzerland therefore advocated extending anti-corruption law from an almost exclusive focus on criminal justice to a broader perspective that also takes account of human rights.</w:t>
      </w:r>
    </w:p>
    <w:p w:rsidR="00A84E39" w:rsidRPr="00865AAF" w:rsidRDefault="00D710CA" w:rsidP="006370F8">
      <w:pPr>
        <w:spacing w:before="100" w:beforeAutospacing="1" w:after="100" w:afterAutospacing="1" w:line="360" w:lineRule="auto"/>
        <w:jc w:val="both"/>
        <w:rPr>
          <w:rFonts w:eastAsia="SimSun"/>
          <w:sz w:val="24"/>
          <w:szCs w:val="24"/>
        </w:rPr>
      </w:pPr>
      <w:r w:rsidRPr="00865AAF">
        <w:rPr>
          <w:sz w:val="24"/>
          <w:szCs w:val="24"/>
        </w:rPr>
        <w:t>Switzerland aims to achieve mutual mainstreaming of efforts to combat corruption and to protect human rights. Although various authors have argued that large-scale corruption should be considered to be a crime against humanity because it can undermine states' responsibility to protect human rights, Switzerland's position is that the aim should not be to introduce a new human right to protection against corruption. Switzerland's approach – to mainstream human rights concerns into anti-corruption efforts – is also in line with its commitment to implement the 2030 Agenda (Target 16.5: substantially reduce corruption and bribery in all their forms). Switzerland is playing an active role within the international community in seeking innovative ways of implementing SDG 16 with due consideration of its politically sensitive nature.</w:t>
      </w:r>
    </w:p>
    <w:p w:rsidR="007A6156" w:rsidRPr="00865AAF" w:rsidRDefault="00D710CA" w:rsidP="006370F8">
      <w:pPr>
        <w:spacing w:before="100" w:beforeAutospacing="1" w:after="100" w:afterAutospacing="1" w:line="360" w:lineRule="auto"/>
        <w:jc w:val="both"/>
        <w:rPr>
          <w:rFonts w:eastAsia="SimSun"/>
          <w:sz w:val="24"/>
          <w:szCs w:val="24"/>
        </w:rPr>
      </w:pPr>
      <w:r w:rsidRPr="00865AAF">
        <w:rPr>
          <w:sz w:val="24"/>
          <w:szCs w:val="24"/>
        </w:rPr>
        <w:t>From Switzerland's perspective, the long-term strategic objectives are to:</w:t>
      </w:r>
    </w:p>
    <w:p w:rsidR="006370F8" w:rsidRPr="00865AAF" w:rsidRDefault="00D710CA" w:rsidP="006370F8">
      <w:pPr>
        <w:pStyle w:val="ListParagraph"/>
        <w:numPr>
          <w:ilvl w:val="0"/>
          <w:numId w:val="38"/>
        </w:numPr>
        <w:spacing w:before="100" w:beforeAutospacing="1" w:after="100" w:afterAutospacing="1" w:line="360" w:lineRule="auto"/>
        <w:jc w:val="both"/>
        <w:rPr>
          <w:rFonts w:eastAsia="SimSun"/>
          <w:sz w:val="24"/>
          <w:szCs w:val="24"/>
        </w:rPr>
      </w:pPr>
      <w:r w:rsidRPr="00865AAF">
        <w:rPr>
          <w:sz w:val="24"/>
          <w:szCs w:val="24"/>
        </w:rPr>
        <w:lastRenderedPageBreak/>
        <w:t xml:space="preserve">broaden what has to date been an almost exclusive focus of anti-corruption instruments on the criminal activities of individual offenders to also include the systemic responsibility of governments; </w:t>
      </w:r>
    </w:p>
    <w:p w:rsidR="006370F8" w:rsidRPr="00865AAF" w:rsidRDefault="00D710CA" w:rsidP="006370F8">
      <w:pPr>
        <w:pStyle w:val="ListParagraph"/>
        <w:numPr>
          <w:ilvl w:val="0"/>
          <w:numId w:val="38"/>
        </w:numPr>
        <w:spacing w:before="100" w:beforeAutospacing="1" w:after="100" w:afterAutospacing="1" w:line="360" w:lineRule="auto"/>
        <w:jc w:val="both"/>
        <w:rPr>
          <w:rFonts w:eastAsia="SimSun"/>
          <w:sz w:val="24"/>
          <w:szCs w:val="24"/>
        </w:rPr>
      </w:pPr>
      <w:r w:rsidRPr="00865AAF">
        <w:rPr>
          <w:sz w:val="24"/>
          <w:szCs w:val="24"/>
        </w:rPr>
        <w:t>enhance victims' legal standing (empowerment): the human rights approach should help victims of corruption to articulate their claims and empower them to challenge corruption effectively;</w:t>
      </w:r>
    </w:p>
    <w:p w:rsidR="007A6156" w:rsidRPr="00865AAF" w:rsidRDefault="00C52DC0" w:rsidP="006370F8">
      <w:pPr>
        <w:pStyle w:val="ListParagraph"/>
        <w:numPr>
          <w:ilvl w:val="0"/>
          <w:numId w:val="38"/>
        </w:numPr>
        <w:spacing w:before="100" w:beforeAutospacing="1" w:after="100" w:afterAutospacing="1" w:line="360" w:lineRule="auto"/>
        <w:jc w:val="both"/>
        <w:rPr>
          <w:rFonts w:eastAsia="SimSun"/>
          <w:sz w:val="24"/>
          <w:szCs w:val="24"/>
        </w:rPr>
      </w:pPr>
      <w:r w:rsidRPr="00865AAF">
        <w:rPr>
          <w:sz w:val="24"/>
          <w:szCs w:val="24"/>
        </w:rPr>
        <w:t xml:space="preserve">strengthen and raise awareness of anti-corruption instruments within the human rights mechanisms of the Human Rights Council and UN treaty bodies: in carrying out their mandate, they must systematically address existing gaps and identify measures to prevent and combat corruption in the signatory states. </w:t>
      </w:r>
    </w:p>
    <w:p w:rsidR="00A84E39" w:rsidRPr="00865AAF" w:rsidRDefault="004B77DE" w:rsidP="006370F8">
      <w:pPr>
        <w:spacing w:before="100" w:beforeAutospacing="1" w:after="100" w:afterAutospacing="1" w:line="360" w:lineRule="auto"/>
        <w:jc w:val="both"/>
        <w:rPr>
          <w:rFonts w:eastAsia="SimSun"/>
          <w:sz w:val="24"/>
          <w:szCs w:val="24"/>
        </w:rPr>
      </w:pPr>
      <w:r w:rsidRPr="00865AAF">
        <w:rPr>
          <w:sz w:val="24"/>
          <w:szCs w:val="24"/>
        </w:rPr>
        <w:t>The last objective is particularly relevant: a 2018 study</w:t>
      </w:r>
      <w:r w:rsidR="007615B4" w:rsidRPr="00865AAF">
        <w:rPr>
          <w:rFonts w:eastAsia="SimSun"/>
          <w:sz w:val="18"/>
          <w:szCs w:val="18"/>
          <w:vertAlign w:val="superscript"/>
        </w:rPr>
        <w:footnoteReference w:id="1"/>
      </w:r>
      <w:r w:rsidRPr="00865AAF">
        <w:rPr>
          <w:sz w:val="24"/>
          <w:szCs w:val="24"/>
        </w:rPr>
        <w:t xml:space="preserve"> conducted by the Centre for Civil and Political Rights found that none of the UN treaty bodies responsible for monitoring the nine core UN human rights conventions had taken a systematic approach to corruption and its impact on human rights guarantees. </w:t>
      </w:r>
    </w:p>
    <w:p w:rsidR="00C913BD" w:rsidRPr="00865AAF" w:rsidRDefault="00A84E39" w:rsidP="006370F8">
      <w:pPr>
        <w:spacing w:before="100" w:beforeAutospacing="1" w:after="100" w:afterAutospacing="1" w:line="360" w:lineRule="auto"/>
        <w:jc w:val="both"/>
        <w:rPr>
          <w:rFonts w:eastAsia="SimSun"/>
          <w:sz w:val="24"/>
          <w:szCs w:val="24"/>
        </w:rPr>
      </w:pPr>
      <w:r w:rsidRPr="00865AAF">
        <w:rPr>
          <w:sz w:val="24"/>
          <w:szCs w:val="24"/>
        </w:rPr>
        <w:t xml:space="preserve">Together with the UN Office of the High Commissioner for Human Rights and with interested actors from civil society and academic institutions, the Federal Department of Foreign Affairs (FDFA) has for some time been exploring ways of mainstreaming human rights in the anti-corruption activities of UN treaty bodies and in state-parties' reports and individual complaints procedures. </w:t>
      </w:r>
    </w:p>
    <w:p w:rsidR="00C913BD" w:rsidRPr="00865AAF" w:rsidRDefault="00A84E39" w:rsidP="006370F8">
      <w:pPr>
        <w:spacing w:before="100" w:beforeAutospacing="1" w:after="100" w:afterAutospacing="1" w:line="360" w:lineRule="auto"/>
        <w:jc w:val="both"/>
        <w:rPr>
          <w:rFonts w:eastAsia="SimSun"/>
          <w:sz w:val="24"/>
          <w:szCs w:val="24"/>
        </w:rPr>
      </w:pPr>
      <w:r w:rsidRPr="00865AAF">
        <w:rPr>
          <w:sz w:val="24"/>
          <w:szCs w:val="24"/>
        </w:rPr>
        <w:t xml:space="preserve">To this end, Switzerland launched a project with university partners to promote the sharing of expertise and experience between members of UN treaty bodies and anti-corruption experts and to produce a Practitioners' Guide on Corruption and Human Rights specifically geared towards anti-corruption practitioners. </w:t>
      </w:r>
    </w:p>
    <w:p w:rsidR="006370F8" w:rsidRPr="00865AAF" w:rsidRDefault="00A84E39" w:rsidP="006370F8">
      <w:pPr>
        <w:spacing w:before="100" w:beforeAutospacing="1" w:after="100" w:afterAutospacing="1" w:line="360" w:lineRule="auto"/>
        <w:jc w:val="both"/>
        <w:rPr>
          <w:rFonts w:eastAsia="SimSun"/>
          <w:sz w:val="24"/>
          <w:szCs w:val="24"/>
        </w:rPr>
      </w:pPr>
      <w:r w:rsidRPr="00865AAF">
        <w:rPr>
          <w:sz w:val="24"/>
          <w:szCs w:val="24"/>
        </w:rPr>
        <w:t>The Practitioners' Guide is intended to help them to cooperate systematically and comprehensively with the relevant UN human rights mechanisms, in particular the UN treaty bodies. It aims in particular to enable anti-corruption practitioners to make better use of the UN human rights system and to provide targeted information to the relevant treaty bodies that are addressing situations in specific countries.</w:t>
      </w:r>
    </w:p>
    <w:sectPr w:rsidR="006370F8" w:rsidRPr="00865AAF" w:rsidSect="00A26161">
      <w:headerReference w:type="even" r:id="rId8"/>
      <w:headerReference w:type="default" r:id="rId9"/>
      <w:footerReference w:type="even" r:id="rId10"/>
      <w:footerReference w:type="default" r:id="rId11"/>
      <w:headerReference w:type="first" r:id="rId12"/>
      <w:footerReference w:type="first" r:id="rId13"/>
      <w:pgSz w:w="11907" w:h="16840" w:code="9"/>
      <w:pgMar w:top="340" w:right="1134" w:bottom="709" w:left="1701" w:header="680" w:footer="2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958" w:rsidRDefault="00E71958">
      <w:pPr>
        <w:spacing w:line="240" w:lineRule="auto"/>
      </w:pPr>
      <w:r>
        <w:separator/>
      </w:r>
    </w:p>
  </w:endnote>
  <w:endnote w:type="continuationSeparator" w:id="0">
    <w:p w:rsidR="00E71958" w:rsidRDefault="00E719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7DE" w:rsidRDefault="004B7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Layout w:type="fixed"/>
      <w:tblLook w:val="01E0" w:firstRow="1" w:lastRow="1" w:firstColumn="1" w:lastColumn="1" w:noHBand="0" w:noVBand="0"/>
    </w:tblPr>
    <w:tblGrid>
      <w:gridCol w:w="9485"/>
      <w:gridCol w:w="409"/>
    </w:tblGrid>
    <w:tr w:rsidR="004B77DE">
      <w:trPr>
        <w:cantSplit/>
      </w:trPr>
      <w:tc>
        <w:tcPr>
          <w:tcW w:w="9894" w:type="dxa"/>
          <w:gridSpan w:val="2"/>
          <w:vAlign w:val="bottom"/>
        </w:tcPr>
        <w:p w:rsidR="004B77DE" w:rsidRDefault="004B77DE">
          <w:pPr>
            <w:pStyle w:val="Seite"/>
          </w:pPr>
          <w:r>
            <w:fldChar w:fldCharType="begin"/>
          </w:r>
          <w:r>
            <w:instrText xml:space="preserve"> PAGE  </w:instrText>
          </w:r>
          <w:r>
            <w:fldChar w:fldCharType="separate"/>
          </w:r>
          <w:r w:rsidR="00574374">
            <w:rPr>
              <w:noProof/>
            </w:rPr>
            <w:t>2</w:t>
          </w:r>
          <w:r>
            <w:fldChar w:fldCharType="end"/>
          </w:r>
          <w:r>
            <w:t>/</w:t>
          </w:r>
          <w:r w:rsidR="00E71958">
            <w:fldChar w:fldCharType="begin"/>
          </w:r>
          <w:r w:rsidR="00E71958">
            <w:instrText xml:space="preserve"> NUMPAGES  </w:instrText>
          </w:r>
          <w:r w:rsidR="00E71958">
            <w:fldChar w:fldCharType="separate"/>
          </w:r>
          <w:r w:rsidR="00574374">
            <w:rPr>
              <w:noProof/>
            </w:rPr>
            <w:t>2</w:t>
          </w:r>
          <w:r w:rsidR="00E71958">
            <w:rPr>
              <w:noProof/>
            </w:rPr>
            <w:fldChar w:fldCharType="end"/>
          </w:r>
        </w:p>
      </w:tc>
    </w:tr>
    <w:tr w:rsidR="004B77DE">
      <w:trPr>
        <w:gridAfter w:val="1"/>
        <w:wAfter w:w="409" w:type="dxa"/>
        <w:cantSplit/>
        <w:trHeight w:hRule="exact" w:val="595"/>
      </w:trPr>
      <w:tc>
        <w:tcPr>
          <w:tcW w:w="9485" w:type="dxa"/>
          <w:vAlign w:val="bottom"/>
        </w:tcPr>
        <w:p w:rsidR="004B77DE" w:rsidRDefault="004B77DE">
          <w:pPr>
            <w:pStyle w:val="Pfad"/>
            <w:rPr>
              <w:sz w:val="15"/>
              <w:szCs w:val="15"/>
            </w:rPr>
          </w:pPr>
        </w:p>
      </w:tc>
    </w:tr>
  </w:tbl>
  <w:p w:rsidR="004B77DE" w:rsidRDefault="004B77DE">
    <w:pPr>
      <w:pStyle w:val="Platzhal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52015"/>
      <w:docPartObj>
        <w:docPartGallery w:val="Page Numbers (Bottom of Page)"/>
        <w:docPartUnique/>
      </w:docPartObj>
    </w:sdtPr>
    <w:sdtEndPr/>
    <w:sdtContent>
      <w:p w:rsidR="004B77DE" w:rsidRDefault="004B77DE">
        <w:pPr>
          <w:pStyle w:val="Footer"/>
          <w:jc w:val="right"/>
        </w:pPr>
        <w:r>
          <w:fldChar w:fldCharType="begin"/>
        </w:r>
        <w:r>
          <w:instrText xml:space="preserve"> PAGE   \* MERGEFORMAT </w:instrText>
        </w:r>
        <w:r>
          <w:fldChar w:fldCharType="separate"/>
        </w:r>
        <w:r w:rsidR="00574374">
          <w:t>1</w:t>
        </w:r>
        <w:r>
          <w:fldChar w:fldCharType="end"/>
        </w:r>
      </w:p>
    </w:sdtContent>
  </w:sdt>
  <w:p w:rsidR="004B77DE" w:rsidRDefault="004B77DE">
    <w:pPr>
      <w:pStyle w:val="Platzhal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958" w:rsidRDefault="00E71958">
      <w:pPr>
        <w:spacing w:line="240" w:lineRule="auto"/>
      </w:pPr>
      <w:r>
        <w:separator/>
      </w:r>
    </w:p>
  </w:footnote>
  <w:footnote w:type="continuationSeparator" w:id="0">
    <w:p w:rsidR="00E71958" w:rsidRDefault="00E71958">
      <w:pPr>
        <w:spacing w:line="240" w:lineRule="auto"/>
      </w:pPr>
      <w:r>
        <w:continuationSeparator/>
      </w:r>
    </w:p>
  </w:footnote>
  <w:footnote w:id="1">
    <w:p w:rsidR="004B77DE" w:rsidRPr="002817EC" w:rsidRDefault="004B77DE">
      <w:pPr>
        <w:pStyle w:val="FootnoteText"/>
      </w:pPr>
      <w:r>
        <w:rPr>
          <w:rStyle w:val="FootnoteReference"/>
        </w:rPr>
        <w:footnoteRef/>
      </w:r>
      <w:r>
        <w:t xml:space="preserve"> Centre for Civil and Political Rights (CCPR), </w:t>
      </w:r>
      <w:r>
        <w:rPr>
          <w:i/>
        </w:rPr>
        <w:t>Improving the Human Rights Dimension of the Fight against Corruption – How UN Treaty Bodies address the issue of corruption?</w:t>
      </w:r>
      <w:r>
        <w:t xml:space="preserve"> (Geneva 2018).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7DE" w:rsidRDefault="004B7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Look w:val="01E0" w:firstRow="1" w:lastRow="1" w:firstColumn="1" w:lastColumn="1" w:noHBand="0" w:noVBand="0"/>
    </w:tblPr>
    <w:tblGrid>
      <w:gridCol w:w="4848"/>
      <w:gridCol w:w="4961"/>
    </w:tblGrid>
    <w:tr w:rsidR="004B77DE">
      <w:trPr>
        <w:cantSplit/>
        <w:trHeight w:hRule="exact" w:val="20"/>
      </w:trPr>
      <w:tc>
        <w:tcPr>
          <w:tcW w:w="4848" w:type="dxa"/>
        </w:tcPr>
        <w:p w:rsidR="004B77DE" w:rsidRDefault="004B77DE">
          <w:pPr>
            <w:pStyle w:val="Logo"/>
          </w:pPr>
        </w:p>
      </w:tc>
      <w:tc>
        <w:tcPr>
          <w:tcW w:w="4961" w:type="dxa"/>
        </w:tcPr>
        <w:p w:rsidR="004B77DE" w:rsidRDefault="004B77DE">
          <w:pPr>
            <w:pStyle w:val="Header"/>
          </w:pPr>
        </w:p>
      </w:tc>
    </w:tr>
  </w:tbl>
  <w:p w:rsidR="004B77DE" w:rsidRDefault="004B77DE" w:rsidP="0051511E">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7DE" w:rsidRPr="008D7484" w:rsidRDefault="004B77DE" w:rsidP="0023470E">
    <w:pPr>
      <w:spacing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752D"/>
    <w:multiLevelType w:val="hybridMultilevel"/>
    <w:tmpl w:val="3136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16490"/>
    <w:multiLevelType w:val="hybridMultilevel"/>
    <w:tmpl w:val="64323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13264"/>
    <w:multiLevelType w:val="hybridMultilevel"/>
    <w:tmpl w:val="D944A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412F1"/>
    <w:multiLevelType w:val="hybridMultilevel"/>
    <w:tmpl w:val="CC3A50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0B8F268B"/>
    <w:multiLevelType w:val="hybridMultilevel"/>
    <w:tmpl w:val="9B1AA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43BB1"/>
    <w:multiLevelType w:val="hybridMultilevel"/>
    <w:tmpl w:val="5FF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A0347"/>
    <w:multiLevelType w:val="hybridMultilevel"/>
    <w:tmpl w:val="F1D286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4D2039A"/>
    <w:multiLevelType w:val="hybridMultilevel"/>
    <w:tmpl w:val="D68A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A11F2"/>
    <w:multiLevelType w:val="hybridMultilevel"/>
    <w:tmpl w:val="5CAC9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13B5C"/>
    <w:multiLevelType w:val="hybridMultilevel"/>
    <w:tmpl w:val="BA9A5B62"/>
    <w:lvl w:ilvl="0" w:tplc="39C6E7A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025733F"/>
    <w:multiLevelType w:val="hybridMultilevel"/>
    <w:tmpl w:val="23CC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23057"/>
    <w:multiLevelType w:val="hybridMultilevel"/>
    <w:tmpl w:val="68AAD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9C0411"/>
    <w:multiLevelType w:val="hybridMultilevel"/>
    <w:tmpl w:val="4FDE7058"/>
    <w:lvl w:ilvl="0" w:tplc="F16E92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9554B"/>
    <w:multiLevelType w:val="hybridMultilevel"/>
    <w:tmpl w:val="B832FD62"/>
    <w:lvl w:ilvl="0" w:tplc="7EA8679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A1B19FB"/>
    <w:multiLevelType w:val="hybridMultilevel"/>
    <w:tmpl w:val="DA3E1EF4"/>
    <w:lvl w:ilvl="0" w:tplc="6BBCA7BC">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393"/>
        </w:tabs>
        <w:ind w:left="393" w:hanging="360"/>
      </w:pPr>
      <w:rPr>
        <w:rFonts w:ascii="Courier New" w:hAnsi="Courier New" w:cs="Courier New" w:hint="default"/>
      </w:rPr>
    </w:lvl>
    <w:lvl w:ilvl="2" w:tplc="08070005" w:tentative="1">
      <w:start w:val="1"/>
      <w:numFmt w:val="bullet"/>
      <w:lvlText w:val=""/>
      <w:lvlJc w:val="left"/>
      <w:pPr>
        <w:tabs>
          <w:tab w:val="num" w:pos="1113"/>
        </w:tabs>
        <w:ind w:left="1113" w:hanging="360"/>
      </w:pPr>
      <w:rPr>
        <w:rFonts w:ascii="Wingdings" w:hAnsi="Wingdings" w:hint="default"/>
      </w:rPr>
    </w:lvl>
    <w:lvl w:ilvl="3" w:tplc="08070001" w:tentative="1">
      <w:start w:val="1"/>
      <w:numFmt w:val="bullet"/>
      <w:lvlText w:val=""/>
      <w:lvlJc w:val="left"/>
      <w:pPr>
        <w:tabs>
          <w:tab w:val="num" w:pos="1833"/>
        </w:tabs>
        <w:ind w:left="1833" w:hanging="360"/>
      </w:pPr>
      <w:rPr>
        <w:rFonts w:ascii="Symbol" w:hAnsi="Symbol" w:hint="default"/>
      </w:rPr>
    </w:lvl>
    <w:lvl w:ilvl="4" w:tplc="08070003" w:tentative="1">
      <w:start w:val="1"/>
      <w:numFmt w:val="bullet"/>
      <w:lvlText w:val="o"/>
      <w:lvlJc w:val="left"/>
      <w:pPr>
        <w:tabs>
          <w:tab w:val="num" w:pos="2553"/>
        </w:tabs>
        <w:ind w:left="2553" w:hanging="360"/>
      </w:pPr>
      <w:rPr>
        <w:rFonts w:ascii="Courier New" w:hAnsi="Courier New" w:cs="Courier New" w:hint="default"/>
      </w:rPr>
    </w:lvl>
    <w:lvl w:ilvl="5" w:tplc="08070005" w:tentative="1">
      <w:start w:val="1"/>
      <w:numFmt w:val="bullet"/>
      <w:lvlText w:val=""/>
      <w:lvlJc w:val="left"/>
      <w:pPr>
        <w:tabs>
          <w:tab w:val="num" w:pos="3273"/>
        </w:tabs>
        <w:ind w:left="3273" w:hanging="360"/>
      </w:pPr>
      <w:rPr>
        <w:rFonts w:ascii="Wingdings" w:hAnsi="Wingdings" w:hint="default"/>
      </w:rPr>
    </w:lvl>
    <w:lvl w:ilvl="6" w:tplc="08070001" w:tentative="1">
      <w:start w:val="1"/>
      <w:numFmt w:val="bullet"/>
      <w:lvlText w:val=""/>
      <w:lvlJc w:val="left"/>
      <w:pPr>
        <w:tabs>
          <w:tab w:val="num" w:pos="3993"/>
        </w:tabs>
        <w:ind w:left="3993" w:hanging="360"/>
      </w:pPr>
      <w:rPr>
        <w:rFonts w:ascii="Symbol" w:hAnsi="Symbol" w:hint="default"/>
      </w:rPr>
    </w:lvl>
    <w:lvl w:ilvl="7" w:tplc="08070003" w:tentative="1">
      <w:start w:val="1"/>
      <w:numFmt w:val="bullet"/>
      <w:lvlText w:val="o"/>
      <w:lvlJc w:val="left"/>
      <w:pPr>
        <w:tabs>
          <w:tab w:val="num" w:pos="4713"/>
        </w:tabs>
        <w:ind w:left="4713" w:hanging="360"/>
      </w:pPr>
      <w:rPr>
        <w:rFonts w:ascii="Courier New" w:hAnsi="Courier New" w:cs="Courier New" w:hint="default"/>
      </w:rPr>
    </w:lvl>
    <w:lvl w:ilvl="8" w:tplc="08070005" w:tentative="1">
      <w:start w:val="1"/>
      <w:numFmt w:val="bullet"/>
      <w:lvlText w:val=""/>
      <w:lvlJc w:val="left"/>
      <w:pPr>
        <w:tabs>
          <w:tab w:val="num" w:pos="5433"/>
        </w:tabs>
        <w:ind w:left="5433" w:hanging="360"/>
      </w:pPr>
      <w:rPr>
        <w:rFonts w:ascii="Wingdings" w:hAnsi="Wingdings" w:hint="default"/>
      </w:rPr>
    </w:lvl>
  </w:abstractNum>
  <w:abstractNum w:abstractNumId="15" w15:restartNumberingAfterBreak="0">
    <w:nsid w:val="2AE83999"/>
    <w:multiLevelType w:val="multilevel"/>
    <w:tmpl w:val="57BACF8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C5E3D00"/>
    <w:multiLevelType w:val="hybridMultilevel"/>
    <w:tmpl w:val="D6E0F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F743F0"/>
    <w:multiLevelType w:val="hybridMultilevel"/>
    <w:tmpl w:val="57BACF8A"/>
    <w:lvl w:ilvl="0" w:tplc="08070003">
      <w:start w:val="1"/>
      <w:numFmt w:val="bullet"/>
      <w:lvlText w:val="o"/>
      <w:lvlJc w:val="left"/>
      <w:pPr>
        <w:tabs>
          <w:tab w:val="num" w:pos="360"/>
        </w:tabs>
        <w:ind w:left="360" w:hanging="360"/>
      </w:pPr>
      <w:rPr>
        <w:rFonts w:ascii="Courier New" w:hAnsi="Courier New" w:cs="Courier New"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9E4797"/>
    <w:multiLevelType w:val="hybridMultilevel"/>
    <w:tmpl w:val="AB627968"/>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49F03A4"/>
    <w:multiLevelType w:val="hybridMultilevel"/>
    <w:tmpl w:val="CC28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A82D57"/>
    <w:multiLevelType w:val="hybridMultilevel"/>
    <w:tmpl w:val="486CD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11FFA"/>
    <w:multiLevelType w:val="hybridMultilevel"/>
    <w:tmpl w:val="4160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7E09C7"/>
    <w:multiLevelType w:val="hybridMultilevel"/>
    <w:tmpl w:val="967CB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193302"/>
    <w:multiLevelType w:val="hybridMultilevel"/>
    <w:tmpl w:val="6A7CB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32677F"/>
    <w:multiLevelType w:val="hybridMultilevel"/>
    <w:tmpl w:val="9B7AF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920601"/>
    <w:multiLevelType w:val="hybridMultilevel"/>
    <w:tmpl w:val="F61E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76401"/>
    <w:multiLevelType w:val="hybridMultilevel"/>
    <w:tmpl w:val="F2D813FC"/>
    <w:lvl w:ilvl="0" w:tplc="E85E1CC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4E50E6"/>
    <w:multiLevelType w:val="hybridMultilevel"/>
    <w:tmpl w:val="A88C7A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6546EB0"/>
    <w:multiLevelType w:val="hybridMultilevel"/>
    <w:tmpl w:val="2400711A"/>
    <w:lvl w:ilvl="0" w:tplc="F16E92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A8029C"/>
    <w:multiLevelType w:val="hybridMultilevel"/>
    <w:tmpl w:val="8870A73A"/>
    <w:lvl w:ilvl="0" w:tplc="0EB82510">
      <w:start w:val="1"/>
      <w:numFmt w:val="bullet"/>
      <w:lvlText w:val=""/>
      <w:lvlJc w:val="left"/>
      <w:pPr>
        <w:tabs>
          <w:tab w:val="num" w:pos="1077"/>
        </w:tabs>
        <w:ind w:left="1077" w:hanging="360"/>
      </w:pPr>
      <w:rPr>
        <w:rFonts w:ascii="Symbol" w:hAnsi="Symbol" w:hint="default"/>
        <w:b/>
        <w:i w:val="0"/>
        <w:sz w:val="28"/>
        <w:szCs w:val="28"/>
      </w:rPr>
    </w:lvl>
    <w:lvl w:ilvl="1" w:tplc="08070003">
      <w:start w:val="1"/>
      <w:numFmt w:val="bullet"/>
      <w:lvlText w:val="o"/>
      <w:lvlJc w:val="left"/>
      <w:pPr>
        <w:tabs>
          <w:tab w:val="num" w:pos="1797"/>
        </w:tabs>
        <w:ind w:left="1797" w:hanging="360"/>
      </w:pPr>
      <w:rPr>
        <w:rFonts w:ascii="Courier New" w:hAnsi="Courier New" w:cs="Courier New" w:hint="default"/>
      </w:rPr>
    </w:lvl>
    <w:lvl w:ilvl="2" w:tplc="0807000B">
      <w:start w:val="1"/>
      <w:numFmt w:val="bullet"/>
      <w:lvlText w:val=""/>
      <w:lvlJc w:val="left"/>
      <w:pPr>
        <w:tabs>
          <w:tab w:val="num" w:pos="2517"/>
        </w:tabs>
        <w:ind w:left="2517" w:hanging="360"/>
      </w:pPr>
      <w:rPr>
        <w:rFonts w:ascii="Wingdings" w:hAnsi="Wingdings" w:hint="default"/>
      </w:rPr>
    </w:lvl>
    <w:lvl w:ilvl="3" w:tplc="08070001" w:tentative="1">
      <w:start w:val="1"/>
      <w:numFmt w:val="bullet"/>
      <w:lvlText w:val=""/>
      <w:lvlJc w:val="left"/>
      <w:pPr>
        <w:tabs>
          <w:tab w:val="num" w:pos="3237"/>
        </w:tabs>
        <w:ind w:left="3237" w:hanging="360"/>
      </w:pPr>
      <w:rPr>
        <w:rFonts w:ascii="Symbol" w:hAnsi="Symbol" w:hint="default"/>
      </w:rPr>
    </w:lvl>
    <w:lvl w:ilvl="4" w:tplc="08070003" w:tentative="1">
      <w:start w:val="1"/>
      <w:numFmt w:val="bullet"/>
      <w:lvlText w:val="o"/>
      <w:lvlJc w:val="left"/>
      <w:pPr>
        <w:tabs>
          <w:tab w:val="num" w:pos="3957"/>
        </w:tabs>
        <w:ind w:left="3957" w:hanging="360"/>
      </w:pPr>
      <w:rPr>
        <w:rFonts w:ascii="Courier New" w:hAnsi="Courier New" w:cs="Courier New" w:hint="default"/>
      </w:rPr>
    </w:lvl>
    <w:lvl w:ilvl="5" w:tplc="08070005" w:tentative="1">
      <w:start w:val="1"/>
      <w:numFmt w:val="bullet"/>
      <w:lvlText w:val=""/>
      <w:lvlJc w:val="left"/>
      <w:pPr>
        <w:tabs>
          <w:tab w:val="num" w:pos="4677"/>
        </w:tabs>
        <w:ind w:left="4677" w:hanging="360"/>
      </w:pPr>
      <w:rPr>
        <w:rFonts w:ascii="Wingdings" w:hAnsi="Wingdings" w:hint="default"/>
      </w:rPr>
    </w:lvl>
    <w:lvl w:ilvl="6" w:tplc="08070001" w:tentative="1">
      <w:start w:val="1"/>
      <w:numFmt w:val="bullet"/>
      <w:lvlText w:val=""/>
      <w:lvlJc w:val="left"/>
      <w:pPr>
        <w:tabs>
          <w:tab w:val="num" w:pos="5397"/>
        </w:tabs>
        <w:ind w:left="5397" w:hanging="360"/>
      </w:pPr>
      <w:rPr>
        <w:rFonts w:ascii="Symbol" w:hAnsi="Symbol" w:hint="default"/>
      </w:rPr>
    </w:lvl>
    <w:lvl w:ilvl="7" w:tplc="08070003" w:tentative="1">
      <w:start w:val="1"/>
      <w:numFmt w:val="bullet"/>
      <w:lvlText w:val="o"/>
      <w:lvlJc w:val="left"/>
      <w:pPr>
        <w:tabs>
          <w:tab w:val="num" w:pos="6117"/>
        </w:tabs>
        <w:ind w:left="6117" w:hanging="360"/>
      </w:pPr>
      <w:rPr>
        <w:rFonts w:ascii="Courier New" w:hAnsi="Courier New" w:cs="Courier New" w:hint="default"/>
      </w:rPr>
    </w:lvl>
    <w:lvl w:ilvl="8" w:tplc="08070005" w:tentative="1">
      <w:start w:val="1"/>
      <w:numFmt w:val="bullet"/>
      <w:lvlText w:val=""/>
      <w:lvlJc w:val="left"/>
      <w:pPr>
        <w:tabs>
          <w:tab w:val="num" w:pos="6837"/>
        </w:tabs>
        <w:ind w:left="6837" w:hanging="360"/>
      </w:pPr>
      <w:rPr>
        <w:rFonts w:ascii="Wingdings" w:hAnsi="Wingdings" w:hint="default"/>
      </w:rPr>
    </w:lvl>
  </w:abstractNum>
  <w:abstractNum w:abstractNumId="30" w15:restartNumberingAfterBreak="0">
    <w:nsid w:val="677E2CAA"/>
    <w:multiLevelType w:val="hybridMultilevel"/>
    <w:tmpl w:val="76004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E55294"/>
    <w:multiLevelType w:val="hybridMultilevel"/>
    <w:tmpl w:val="967E07F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2" w15:restartNumberingAfterBreak="0">
    <w:nsid w:val="6E88238D"/>
    <w:multiLevelType w:val="hybridMultilevel"/>
    <w:tmpl w:val="79484B6C"/>
    <w:lvl w:ilvl="0" w:tplc="08070001">
      <w:start w:val="1"/>
      <w:numFmt w:val="bullet"/>
      <w:lvlText w:val=""/>
      <w:lvlJc w:val="left"/>
      <w:pPr>
        <w:tabs>
          <w:tab w:val="num" w:pos="360"/>
        </w:tabs>
        <w:ind w:left="360" w:hanging="360"/>
      </w:pPr>
      <w:rPr>
        <w:rFonts w:ascii="Symbol" w:hAnsi="Symbol" w:hint="default"/>
      </w:rPr>
    </w:lvl>
    <w:lvl w:ilvl="1" w:tplc="08070003">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ED1299C"/>
    <w:multiLevelType w:val="hybridMultilevel"/>
    <w:tmpl w:val="FB88552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2C76AC"/>
    <w:multiLevelType w:val="hybridMultilevel"/>
    <w:tmpl w:val="D974F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ED0323"/>
    <w:multiLevelType w:val="hybridMultilevel"/>
    <w:tmpl w:val="1B8AD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B811D7"/>
    <w:multiLevelType w:val="hybridMultilevel"/>
    <w:tmpl w:val="2DC44656"/>
    <w:lvl w:ilvl="0" w:tplc="7B2261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BC3834"/>
    <w:multiLevelType w:val="hybridMultilevel"/>
    <w:tmpl w:val="DBF29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5"/>
  </w:num>
  <w:num w:numId="3">
    <w:abstractNumId w:val="32"/>
  </w:num>
  <w:num w:numId="4">
    <w:abstractNumId w:val="10"/>
  </w:num>
  <w:num w:numId="5">
    <w:abstractNumId w:val="37"/>
  </w:num>
  <w:num w:numId="6">
    <w:abstractNumId w:val="23"/>
  </w:num>
  <w:num w:numId="7">
    <w:abstractNumId w:val="0"/>
  </w:num>
  <w:num w:numId="8">
    <w:abstractNumId w:val="18"/>
  </w:num>
  <w:num w:numId="9">
    <w:abstractNumId w:val="29"/>
  </w:num>
  <w:num w:numId="10">
    <w:abstractNumId w:val="30"/>
  </w:num>
  <w:num w:numId="11">
    <w:abstractNumId w:val="20"/>
  </w:num>
  <w:num w:numId="12">
    <w:abstractNumId w:val="4"/>
  </w:num>
  <w:num w:numId="13">
    <w:abstractNumId w:val="35"/>
  </w:num>
  <w:num w:numId="14">
    <w:abstractNumId w:val="11"/>
  </w:num>
  <w:num w:numId="15">
    <w:abstractNumId w:val="19"/>
  </w:num>
  <w:num w:numId="16">
    <w:abstractNumId w:val="33"/>
  </w:num>
  <w:num w:numId="17">
    <w:abstractNumId w:val="2"/>
  </w:num>
  <w:num w:numId="18">
    <w:abstractNumId w:val="7"/>
  </w:num>
  <w:num w:numId="19">
    <w:abstractNumId w:val="21"/>
  </w:num>
  <w:num w:numId="20">
    <w:abstractNumId w:val="25"/>
  </w:num>
  <w:num w:numId="21">
    <w:abstractNumId w:val="28"/>
  </w:num>
  <w:num w:numId="22">
    <w:abstractNumId w:val="12"/>
  </w:num>
  <w:num w:numId="23">
    <w:abstractNumId w:val="5"/>
  </w:num>
  <w:num w:numId="24">
    <w:abstractNumId w:val="22"/>
  </w:num>
  <w:num w:numId="25">
    <w:abstractNumId w:val="34"/>
  </w:num>
  <w:num w:numId="26">
    <w:abstractNumId w:val="1"/>
  </w:num>
  <w:num w:numId="27">
    <w:abstractNumId w:val="3"/>
  </w:num>
  <w:num w:numId="28">
    <w:abstractNumId w:val="8"/>
  </w:num>
  <w:num w:numId="29">
    <w:abstractNumId w:val="36"/>
  </w:num>
  <w:num w:numId="30">
    <w:abstractNumId w:val="27"/>
  </w:num>
  <w:num w:numId="31">
    <w:abstractNumId w:val="26"/>
  </w:num>
  <w:num w:numId="32">
    <w:abstractNumId w:val="16"/>
  </w:num>
  <w:num w:numId="33">
    <w:abstractNumId w:val="14"/>
  </w:num>
  <w:num w:numId="34">
    <w:abstractNumId w:val="24"/>
  </w:num>
  <w:num w:numId="35">
    <w:abstractNumId w:val="31"/>
  </w:num>
  <w:num w:numId="36">
    <w:abstractNumId w:val="13"/>
  </w:num>
  <w:num w:numId="37">
    <w:abstractNumId w:val="9"/>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161"/>
    <w:rsid w:val="00004E49"/>
    <w:rsid w:val="0003488D"/>
    <w:rsid w:val="0004026E"/>
    <w:rsid w:val="000420D3"/>
    <w:rsid w:val="00047F6B"/>
    <w:rsid w:val="000D0A8C"/>
    <w:rsid w:val="000D66F6"/>
    <w:rsid w:val="000D716C"/>
    <w:rsid w:val="00103E31"/>
    <w:rsid w:val="001153AF"/>
    <w:rsid w:val="00131BF6"/>
    <w:rsid w:val="001422B7"/>
    <w:rsid w:val="0018106B"/>
    <w:rsid w:val="00190D52"/>
    <w:rsid w:val="00196B57"/>
    <w:rsid w:val="001C0A27"/>
    <w:rsid w:val="001E741F"/>
    <w:rsid w:val="001F4278"/>
    <w:rsid w:val="00206DD3"/>
    <w:rsid w:val="00222F20"/>
    <w:rsid w:val="002275C1"/>
    <w:rsid w:val="00232D06"/>
    <w:rsid w:val="0023470E"/>
    <w:rsid w:val="0025075F"/>
    <w:rsid w:val="00250B1D"/>
    <w:rsid w:val="00255083"/>
    <w:rsid w:val="00260E54"/>
    <w:rsid w:val="00277EDF"/>
    <w:rsid w:val="002817EC"/>
    <w:rsid w:val="00290506"/>
    <w:rsid w:val="002B6238"/>
    <w:rsid w:val="002C2550"/>
    <w:rsid w:val="002E26FE"/>
    <w:rsid w:val="002E4CF6"/>
    <w:rsid w:val="003070A9"/>
    <w:rsid w:val="0031284F"/>
    <w:rsid w:val="00315ACD"/>
    <w:rsid w:val="003217D4"/>
    <w:rsid w:val="003336E1"/>
    <w:rsid w:val="00336ECD"/>
    <w:rsid w:val="00354645"/>
    <w:rsid w:val="00363BAB"/>
    <w:rsid w:val="00363D0E"/>
    <w:rsid w:val="00365340"/>
    <w:rsid w:val="00370C91"/>
    <w:rsid w:val="00384F9D"/>
    <w:rsid w:val="00386121"/>
    <w:rsid w:val="003A3800"/>
    <w:rsid w:val="003B750F"/>
    <w:rsid w:val="003D0FAF"/>
    <w:rsid w:val="0042352F"/>
    <w:rsid w:val="004363B1"/>
    <w:rsid w:val="00446BD3"/>
    <w:rsid w:val="00461084"/>
    <w:rsid w:val="00471070"/>
    <w:rsid w:val="00484ACC"/>
    <w:rsid w:val="004A531F"/>
    <w:rsid w:val="004B1C02"/>
    <w:rsid w:val="004B77DE"/>
    <w:rsid w:val="004E299F"/>
    <w:rsid w:val="0051511E"/>
    <w:rsid w:val="0052006B"/>
    <w:rsid w:val="005326D7"/>
    <w:rsid w:val="00542592"/>
    <w:rsid w:val="00542EFE"/>
    <w:rsid w:val="00574374"/>
    <w:rsid w:val="005B5F04"/>
    <w:rsid w:val="005D3E16"/>
    <w:rsid w:val="005E0ADF"/>
    <w:rsid w:val="00600752"/>
    <w:rsid w:val="00615CAF"/>
    <w:rsid w:val="006211EC"/>
    <w:rsid w:val="006370F8"/>
    <w:rsid w:val="006506AA"/>
    <w:rsid w:val="00671FFB"/>
    <w:rsid w:val="00692EE2"/>
    <w:rsid w:val="006A3E3E"/>
    <w:rsid w:val="006B5163"/>
    <w:rsid w:val="006D1252"/>
    <w:rsid w:val="00722872"/>
    <w:rsid w:val="007250B8"/>
    <w:rsid w:val="00742338"/>
    <w:rsid w:val="007615B4"/>
    <w:rsid w:val="0076622A"/>
    <w:rsid w:val="00784F2B"/>
    <w:rsid w:val="00795CA2"/>
    <w:rsid w:val="007A6156"/>
    <w:rsid w:val="007A7AF4"/>
    <w:rsid w:val="007C093A"/>
    <w:rsid w:val="007C3342"/>
    <w:rsid w:val="007F5824"/>
    <w:rsid w:val="008357BB"/>
    <w:rsid w:val="00845652"/>
    <w:rsid w:val="00865AAF"/>
    <w:rsid w:val="00865F95"/>
    <w:rsid w:val="00872B1F"/>
    <w:rsid w:val="00892842"/>
    <w:rsid w:val="008C1423"/>
    <w:rsid w:val="008C7330"/>
    <w:rsid w:val="008D7484"/>
    <w:rsid w:val="00931AB6"/>
    <w:rsid w:val="009515B8"/>
    <w:rsid w:val="009535F2"/>
    <w:rsid w:val="00955283"/>
    <w:rsid w:val="00982629"/>
    <w:rsid w:val="009849FA"/>
    <w:rsid w:val="009D538E"/>
    <w:rsid w:val="00A135AA"/>
    <w:rsid w:val="00A2179F"/>
    <w:rsid w:val="00A26161"/>
    <w:rsid w:val="00A3564D"/>
    <w:rsid w:val="00A528EC"/>
    <w:rsid w:val="00A705ED"/>
    <w:rsid w:val="00A80DFD"/>
    <w:rsid w:val="00A814A3"/>
    <w:rsid w:val="00A84E39"/>
    <w:rsid w:val="00A910D2"/>
    <w:rsid w:val="00AB7D9C"/>
    <w:rsid w:val="00AC02E0"/>
    <w:rsid w:val="00AC4DEA"/>
    <w:rsid w:val="00AD075C"/>
    <w:rsid w:val="00AD1DD1"/>
    <w:rsid w:val="00B1137C"/>
    <w:rsid w:val="00B16CF2"/>
    <w:rsid w:val="00B2215B"/>
    <w:rsid w:val="00B233BD"/>
    <w:rsid w:val="00B24557"/>
    <w:rsid w:val="00B26806"/>
    <w:rsid w:val="00B515AA"/>
    <w:rsid w:val="00B52B38"/>
    <w:rsid w:val="00BB3F32"/>
    <w:rsid w:val="00C52DC0"/>
    <w:rsid w:val="00C77914"/>
    <w:rsid w:val="00C913BD"/>
    <w:rsid w:val="00CB55EF"/>
    <w:rsid w:val="00CF32F4"/>
    <w:rsid w:val="00CF6335"/>
    <w:rsid w:val="00D2774E"/>
    <w:rsid w:val="00D559DE"/>
    <w:rsid w:val="00D710CA"/>
    <w:rsid w:val="00D83CBC"/>
    <w:rsid w:val="00D92B43"/>
    <w:rsid w:val="00DB00D6"/>
    <w:rsid w:val="00DF3961"/>
    <w:rsid w:val="00E10325"/>
    <w:rsid w:val="00E12880"/>
    <w:rsid w:val="00E31336"/>
    <w:rsid w:val="00E50D61"/>
    <w:rsid w:val="00E56D72"/>
    <w:rsid w:val="00E70A18"/>
    <w:rsid w:val="00E71958"/>
    <w:rsid w:val="00E9109B"/>
    <w:rsid w:val="00F05BCD"/>
    <w:rsid w:val="00F526AE"/>
    <w:rsid w:val="00F5730A"/>
    <w:rsid w:val="00F6713D"/>
    <w:rsid w:val="00F71194"/>
    <w:rsid w:val="00F73FD9"/>
    <w:rsid w:val="00FB0900"/>
    <w:rsid w:val="00FB21E9"/>
    <w:rsid w:val="00FE31CD"/>
    <w:rsid w:val="00FF0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4B0EBF-60C9-4267-9CCC-7E1CC10F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161"/>
    <w:pPr>
      <w:spacing w:line="260" w:lineRule="exact"/>
    </w:pPr>
    <w:rPr>
      <w:rFonts w:ascii="Arial" w:hAnsi="Arial"/>
      <w:lang w:eastAsia="de-CH"/>
    </w:rPr>
  </w:style>
  <w:style w:type="paragraph" w:styleId="Heading1">
    <w:name w:val="heading 1"/>
    <w:basedOn w:val="Normal"/>
    <w:next w:val="Normal"/>
    <w:link w:val="Heading1Char"/>
    <w:uiPriority w:val="9"/>
    <w:qFormat/>
    <w:rsid w:val="00A26161"/>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6161"/>
    <w:pPr>
      <w:suppressAutoHyphens/>
      <w:spacing w:line="200" w:lineRule="exact"/>
    </w:pPr>
    <w:rPr>
      <w:noProof/>
      <w:sz w:val="15"/>
    </w:rPr>
  </w:style>
  <w:style w:type="paragraph" w:styleId="Footer">
    <w:name w:val="footer"/>
    <w:basedOn w:val="Normal"/>
    <w:link w:val="FooterChar"/>
    <w:uiPriority w:val="99"/>
    <w:rsid w:val="00A26161"/>
    <w:pPr>
      <w:suppressAutoHyphens/>
      <w:spacing w:line="200" w:lineRule="exact"/>
    </w:pPr>
    <w:rPr>
      <w:noProof/>
      <w:sz w:val="15"/>
      <w:szCs w:val="15"/>
    </w:rPr>
  </w:style>
  <w:style w:type="paragraph" w:customStyle="1" w:styleId="KopfDept">
    <w:name w:val="KopfDept"/>
    <w:basedOn w:val="Header"/>
    <w:next w:val="Normal"/>
    <w:rsid w:val="00A26161"/>
    <w:pPr>
      <w:spacing w:after="100"/>
      <w:contextualSpacing/>
    </w:pPr>
  </w:style>
  <w:style w:type="paragraph" w:customStyle="1" w:styleId="Logo">
    <w:name w:val="Logo"/>
    <w:rsid w:val="00A26161"/>
    <w:rPr>
      <w:rFonts w:ascii="Arial" w:hAnsi="Arial"/>
      <w:noProof/>
      <w:sz w:val="15"/>
      <w:lang w:eastAsia="de-CH"/>
    </w:rPr>
  </w:style>
  <w:style w:type="paragraph" w:customStyle="1" w:styleId="Ref">
    <w:name w:val="Ref"/>
    <w:basedOn w:val="Normal"/>
    <w:next w:val="Normal"/>
    <w:rsid w:val="00A26161"/>
    <w:pPr>
      <w:spacing w:line="200" w:lineRule="exact"/>
    </w:pPr>
    <w:rPr>
      <w:sz w:val="15"/>
    </w:rPr>
  </w:style>
  <w:style w:type="paragraph" w:customStyle="1" w:styleId="Form">
    <w:name w:val="Form"/>
    <w:basedOn w:val="Normal"/>
    <w:uiPriority w:val="99"/>
    <w:rsid w:val="00A26161"/>
    <w:rPr>
      <w:sz w:val="15"/>
    </w:rPr>
  </w:style>
  <w:style w:type="paragraph" w:styleId="Title">
    <w:name w:val="Title"/>
    <w:basedOn w:val="Normal"/>
    <w:next w:val="Normal"/>
    <w:qFormat/>
    <w:rsid w:val="00A26161"/>
    <w:pPr>
      <w:spacing w:line="480" w:lineRule="exact"/>
      <w:outlineLvl w:val="0"/>
    </w:pPr>
    <w:rPr>
      <w:rFonts w:cs="Arial"/>
      <w:b/>
      <w:bCs/>
      <w:kern w:val="28"/>
      <w:sz w:val="42"/>
      <w:szCs w:val="32"/>
    </w:rPr>
  </w:style>
  <w:style w:type="paragraph" w:customStyle="1" w:styleId="Pfad">
    <w:name w:val="Pfad"/>
    <w:next w:val="Footer"/>
    <w:rsid w:val="00A26161"/>
    <w:pPr>
      <w:spacing w:line="160" w:lineRule="exact"/>
    </w:pPr>
    <w:rPr>
      <w:rFonts w:ascii="Arial" w:hAnsi="Arial"/>
      <w:noProof/>
      <w:sz w:val="12"/>
      <w:szCs w:val="12"/>
      <w:lang w:eastAsia="de-CH"/>
    </w:rPr>
  </w:style>
  <w:style w:type="paragraph" w:customStyle="1" w:styleId="Linie1">
    <w:name w:val="Linie1"/>
    <w:basedOn w:val="Normal"/>
    <w:next w:val="Normal"/>
    <w:rsid w:val="00A26161"/>
    <w:pPr>
      <w:pBdr>
        <w:top w:val="single" w:sz="2" w:space="1" w:color="auto"/>
      </w:pBdr>
      <w:spacing w:before="270" w:line="160" w:lineRule="exact"/>
      <w:ind w:left="28" w:right="28"/>
    </w:pPr>
  </w:style>
  <w:style w:type="paragraph" w:customStyle="1" w:styleId="Seite">
    <w:name w:val="Seite"/>
    <w:basedOn w:val="Normal"/>
    <w:rsid w:val="00A26161"/>
    <w:pPr>
      <w:suppressAutoHyphens/>
      <w:spacing w:line="200" w:lineRule="exact"/>
      <w:jc w:val="right"/>
    </w:pPr>
    <w:rPr>
      <w:sz w:val="14"/>
      <w:szCs w:val="14"/>
    </w:rPr>
  </w:style>
  <w:style w:type="paragraph" w:customStyle="1" w:styleId="Linie2">
    <w:name w:val="Linie2"/>
    <w:basedOn w:val="Normal"/>
    <w:next w:val="Normal"/>
    <w:rsid w:val="00A26161"/>
    <w:pPr>
      <w:pBdr>
        <w:bottom w:val="single" w:sz="2" w:space="1" w:color="auto"/>
      </w:pBdr>
      <w:spacing w:before="90" w:after="340"/>
    </w:pPr>
  </w:style>
  <w:style w:type="paragraph" w:customStyle="1" w:styleId="Platzhalter">
    <w:name w:val="Platzhalter"/>
    <w:basedOn w:val="Normal"/>
    <w:rsid w:val="00A26161"/>
    <w:pPr>
      <w:spacing w:line="240" w:lineRule="auto"/>
    </w:pPr>
    <w:rPr>
      <w:sz w:val="2"/>
      <w:szCs w:val="2"/>
    </w:rPr>
  </w:style>
  <w:style w:type="paragraph" w:styleId="FootnoteText">
    <w:name w:val="footnote text"/>
    <w:basedOn w:val="Normal"/>
    <w:semiHidden/>
    <w:rsid w:val="00A26161"/>
  </w:style>
  <w:style w:type="character" w:styleId="FootnoteReference">
    <w:name w:val="footnote reference"/>
    <w:basedOn w:val="DefaultParagraphFont"/>
    <w:semiHidden/>
    <w:rsid w:val="00A26161"/>
    <w:rPr>
      <w:vertAlign w:val="superscript"/>
    </w:rPr>
  </w:style>
  <w:style w:type="character" w:styleId="Hyperlink">
    <w:name w:val="Hyperlink"/>
    <w:basedOn w:val="DefaultParagraphFont"/>
    <w:rsid w:val="00A26161"/>
    <w:rPr>
      <w:color w:val="0000FF"/>
      <w:u w:val="single"/>
    </w:rPr>
  </w:style>
  <w:style w:type="character" w:styleId="FollowedHyperlink">
    <w:name w:val="FollowedHyperlink"/>
    <w:basedOn w:val="DefaultParagraphFont"/>
    <w:rsid w:val="00A26161"/>
    <w:rPr>
      <w:color w:val="606420"/>
      <w:u w:val="single"/>
    </w:rPr>
  </w:style>
  <w:style w:type="paragraph" w:styleId="BalloonText">
    <w:name w:val="Balloon Text"/>
    <w:basedOn w:val="Normal"/>
    <w:semiHidden/>
    <w:rsid w:val="00A26161"/>
    <w:rPr>
      <w:rFonts w:ascii="Tahoma" w:hAnsi="Tahoma" w:cs="Tahoma"/>
      <w:sz w:val="16"/>
      <w:szCs w:val="16"/>
    </w:rPr>
  </w:style>
  <w:style w:type="paragraph" w:styleId="ListParagraph">
    <w:name w:val="List Paragraph"/>
    <w:basedOn w:val="Normal"/>
    <w:uiPriority w:val="34"/>
    <w:qFormat/>
    <w:rsid w:val="00A26161"/>
    <w:pPr>
      <w:ind w:left="720"/>
      <w:contextualSpacing/>
    </w:pPr>
  </w:style>
  <w:style w:type="character" w:customStyle="1" w:styleId="fsctreevalues1">
    <w:name w:val="fsctreevalues1"/>
    <w:basedOn w:val="DefaultParagraphFont"/>
    <w:rsid w:val="00A26161"/>
    <w:rPr>
      <w:color w:val="000000"/>
      <w:sz w:val="24"/>
      <w:szCs w:val="24"/>
    </w:rPr>
  </w:style>
  <w:style w:type="paragraph" w:customStyle="1" w:styleId="Default">
    <w:name w:val="Default"/>
    <w:rsid w:val="00A26161"/>
    <w:pPr>
      <w:autoSpaceDE w:val="0"/>
      <w:autoSpaceDN w:val="0"/>
      <w:adjustRightInd w:val="0"/>
    </w:pPr>
    <w:rPr>
      <w:rFonts w:ascii="Arial" w:hAnsi="Arial" w:cs="Arial"/>
      <w:color w:val="000000"/>
      <w:sz w:val="24"/>
      <w:szCs w:val="24"/>
    </w:rPr>
  </w:style>
  <w:style w:type="paragraph" w:customStyle="1" w:styleId="CM9">
    <w:name w:val="CM9"/>
    <w:basedOn w:val="Default"/>
    <w:next w:val="Default"/>
    <w:uiPriority w:val="99"/>
    <w:rsid w:val="00A26161"/>
    <w:rPr>
      <w:color w:val="auto"/>
    </w:rPr>
  </w:style>
  <w:style w:type="paragraph" w:customStyle="1" w:styleId="CM11">
    <w:name w:val="CM11"/>
    <w:basedOn w:val="Default"/>
    <w:next w:val="Default"/>
    <w:uiPriority w:val="99"/>
    <w:rsid w:val="00A26161"/>
    <w:rPr>
      <w:color w:val="auto"/>
    </w:rPr>
  </w:style>
  <w:style w:type="paragraph" w:styleId="BodyText">
    <w:name w:val="Body Text"/>
    <w:basedOn w:val="Normal"/>
    <w:link w:val="BodyTextChar"/>
    <w:uiPriority w:val="99"/>
    <w:unhideWhenUsed/>
    <w:rsid w:val="00A26161"/>
    <w:pPr>
      <w:spacing w:after="120" w:line="240" w:lineRule="auto"/>
    </w:pPr>
    <w:rPr>
      <w:sz w:val="22"/>
      <w:szCs w:val="24"/>
      <w:lang w:eastAsia="en-US"/>
    </w:rPr>
  </w:style>
  <w:style w:type="character" w:customStyle="1" w:styleId="BodyTextChar">
    <w:name w:val="Body Text Char"/>
    <w:basedOn w:val="DefaultParagraphFont"/>
    <w:link w:val="BodyText"/>
    <w:uiPriority w:val="99"/>
    <w:rsid w:val="00A26161"/>
    <w:rPr>
      <w:rFonts w:ascii="Arial" w:hAnsi="Arial"/>
      <w:sz w:val="22"/>
      <w:szCs w:val="24"/>
      <w:lang w:val="en-GB" w:eastAsia="en-US"/>
    </w:rPr>
  </w:style>
  <w:style w:type="character" w:customStyle="1" w:styleId="Heading1Char">
    <w:name w:val="Heading 1 Char"/>
    <w:basedOn w:val="DefaultParagraphFont"/>
    <w:link w:val="Heading1"/>
    <w:uiPriority w:val="9"/>
    <w:rsid w:val="00A26161"/>
    <w:rPr>
      <w:rFonts w:ascii="Cambria" w:hAnsi="Cambria"/>
      <w:b/>
      <w:bCs/>
      <w:color w:val="365F91"/>
      <w:sz w:val="28"/>
      <w:szCs w:val="28"/>
      <w:lang w:val="en-GB" w:eastAsia="de-CH"/>
    </w:rPr>
  </w:style>
  <w:style w:type="table" w:styleId="TableGrid">
    <w:name w:val="Table Grid"/>
    <w:basedOn w:val="TableNormal"/>
    <w:uiPriority w:val="59"/>
    <w:rsid w:val="00250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F32F4"/>
    <w:rPr>
      <w:rFonts w:ascii="Arial" w:hAnsi="Arial"/>
      <w:noProof/>
      <w:sz w:val="15"/>
      <w:szCs w:val="15"/>
      <w:lang w:val="en-GB" w:eastAsia="de-CH"/>
    </w:rPr>
  </w:style>
  <w:style w:type="character" w:customStyle="1" w:styleId="mw-headline">
    <w:name w:val="mw-headline"/>
    <w:basedOn w:val="DefaultParagraphFont"/>
    <w:rsid w:val="00B16CF2"/>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sid w:val="00CB55EF"/>
    <w:rPr>
      <w:rFonts w:ascii="Arial" w:hAnsi="Arial"/>
      <w:lang w:val="en-GB" w:eastAsia="de-CH"/>
    </w:rPr>
  </w:style>
  <w:style w:type="paragraph" w:styleId="CommentSubject">
    <w:name w:val="annotation subject"/>
    <w:basedOn w:val="CommentText"/>
    <w:next w:val="CommentText"/>
    <w:link w:val="CommentSubjectChar"/>
    <w:semiHidden/>
    <w:rsid w:val="00CB55EF"/>
    <w:rPr>
      <w:b/>
      <w:bCs/>
      <w:lang w:eastAsia="en-GB" w:bidi="en-GB"/>
    </w:rPr>
  </w:style>
  <w:style w:type="character" w:customStyle="1" w:styleId="CommentSubjectChar">
    <w:name w:val="Comment Subject Char"/>
    <w:basedOn w:val="CommentTextChar"/>
    <w:link w:val="CommentSubject"/>
    <w:semiHidden/>
    <w:rsid w:val="00CB55EF"/>
    <w:rPr>
      <w:rFonts w:ascii="Arial" w:hAnsi="Arial"/>
      <w:b/>
      <w:bCs/>
      <w:lang w:val="en-GB" w:eastAsia="en-GB" w:bidi="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638078">
      <w:bodyDiv w:val="1"/>
      <w:marLeft w:val="0"/>
      <w:marRight w:val="0"/>
      <w:marTop w:val="0"/>
      <w:marBottom w:val="0"/>
      <w:divBdr>
        <w:top w:val="none" w:sz="0" w:space="0" w:color="auto"/>
        <w:left w:val="none" w:sz="0" w:space="0" w:color="auto"/>
        <w:bottom w:val="none" w:sz="0" w:space="0" w:color="auto"/>
        <w:right w:val="none" w:sz="0" w:space="0" w:color="auto"/>
      </w:divBdr>
    </w:div>
    <w:div w:id="266356008">
      <w:bodyDiv w:val="1"/>
      <w:marLeft w:val="0"/>
      <w:marRight w:val="0"/>
      <w:marTop w:val="0"/>
      <w:marBottom w:val="0"/>
      <w:divBdr>
        <w:top w:val="none" w:sz="0" w:space="0" w:color="auto"/>
        <w:left w:val="none" w:sz="0" w:space="0" w:color="auto"/>
        <w:bottom w:val="none" w:sz="0" w:space="0" w:color="auto"/>
        <w:right w:val="none" w:sz="0" w:space="0" w:color="auto"/>
      </w:divBdr>
      <w:divsChild>
        <w:div w:id="1257400885">
          <w:marLeft w:val="0"/>
          <w:marRight w:val="0"/>
          <w:marTop w:val="0"/>
          <w:marBottom w:val="0"/>
          <w:divBdr>
            <w:top w:val="none" w:sz="0" w:space="0" w:color="auto"/>
            <w:left w:val="none" w:sz="0" w:space="0" w:color="auto"/>
            <w:bottom w:val="none" w:sz="0" w:space="0" w:color="auto"/>
            <w:right w:val="none" w:sz="0" w:space="0" w:color="auto"/>
          </w:divBdr>
          <w:divsChild>
            <w:div w:id="1711999656">
              <w:marLeft w:val="3525"/>
              <w:marRight w:val="2850"/>
              <w:marTop w:val="0"/>
              <w:marBottom w:val="0"/>
              <w:divBdr>
                <w:top w:val="none" w:sz="0" w:space="0" w:color="auto"/>
                <w:left w:val="none" w:sz="0" w:space="0" w:color="auto"/>
                <w:bottom w:val="none" w:sz="0" w:space="0" w:color="auto"/>
                <w:right w:val="none" w:sz="0" w:space="0" w:color="auto"/>
              </w:divBdr>
              <w:divsChild>
                <w:div w:id="10282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33207">
      <w:bodyDiv w:val="1"/>
      <w:marLeft w:val="0"/>
      <w:marRight w:val="0"/>
      <w:marTop w:val="0"/>
      <w:marBottom w:val="0"/>
      <w:divBdr>
        <w:top w:val="none" w:sz="0" w:space="0" w:color="auto"/>
        <w:left w:val="none" w:sz="0" w:space="0" w:color="auto"/>
        <w:bottom w:val="none" w:sz="0" w:space="0" w:color="auto"/>
        <w:right w:val="none" w:sz="0" w:space="0" w:color="auto"/>
      </w:divBdr>
    </w:div>
    <w:div w:id="492335698">
      <w:bodyDiv w:val="1"/>
      <w:marLeft w:val="0"/>
      <w:marRight w:val="0"/>
      <w:marTop w:val="0"/>
      <w:marBottom w:val="0"/>
      <w:divBdr>
        <w:top w:val="none" w:sz="0" w:space="0" w:color="auto"/>
        <w:left w:val="none" w:sz="0" w:space="0" w:color="auto"/>
        <w:bottom w:val="none" w:sz="0" w:space="0" w:color="auto"/>
        <w:right w:val="none" w:sz="0" w:space="0" w:color="auto"/>
      </w:divBdr>
    </w:div>
    <w:div w:id="515660435">
      <w:bodyDiv w:val="1"/>
      <w:marLeft w:val="0"/>
      <w:marRight w:val="0"/>
      <w:marTop w:val="0"/>
      <w:marBottom w:val="0"/>
      <w:divBdr>
        <w:top w:val="none" w:sz="0" w:space="0" w:color="auto"/>
        <w:left w:val="none" w:sz="0" w:space="0" w:color="auto"/>
        <w:bottom w:val="none" w:sz="0" w:space="0" w:color="auto"/>
        <w:right w:val="none" w:sz="0" w:space="0" w:color="auto"/>
      </w:divBdr>
    </w:div>
    <w:div w:id="594477479">
      <w:bodyDiv w:val="1"/>
      <w:marLeft w:val="0"/>
      <w:marRight w:val="0"/>
      <w:marTop w:val="0"/>
      <w:marBottom w:val="0"/>
      <w:divBdr>
        <w:top w:val="none" w:sz="0" w:space="0" w:color="auto"/>
        <w:left w:val="none" w:sz="0" w:space="0" w:color="auto"/>
        <w:bottom w:val="none" w:sz="0" w:space="0" w:color="auto"/>
        <w:right w:val="none" w:sz="0" w:space="0" w:color="auto"/>
      </w:divBdr>
    </w:div>
    <w:div w:id="684553175">
      <w:bodyDiv w:val="1"/>
      <w:marLeft w:val="0"/>
      <w:marRight w:val="0"/>
      <w:marTop w:val="0"/>
      <w:marBottom w:val="0"/>
      <w:divBdr>
        <w:top w:val="none" w:sz="0" w:space="0" w:color="auto"/>
        <w:left w:val="none" w:sz="0" w:space="0" w:color="auto"/>
        <w:bottom w:val="none" w:sz="0" w:space="0" w:color="auto"/>
        <w:right w:val="none" w:sz="0" w:space="0" w:color="auto"/>
      </w:divBdr>
    </w:div>
    <w:div w:id="735862265">
      <w:bodyDiv w:val="1"/>
      <w:marLeft w:val="0"/>
      <w:marRight w:val="0"/>
      <w:marTop w:val="0"/>
      <w:marBottom w:val="0"/>
      <w:divBdr>
        <w:top w:val="none" w:sz="0" w:space="0" w:color="auto"/>
        <w:left w:val="none" w:sz="0" w:space="0" w:color="auto"/>
        <w:bottom w:val="none" w:sz="0" w:space="0" w:color="auto"/>
        <w:right w:val="none" w:sz="0" w:space="0" w:color="auto"/>
      </w:divBdr>
    </w:div>
    <w:div w:id="784081024">
      <w:bodyDiv w:val="1"/>
      <w:marLeft w:val="0"/>
      <w:marRight w:val="0"/>
      <w:marTop w:val="0"/>
      <w:marBottom w:val="0"/>
      <w:divBdr>
        <w:top w:val="none" w:sz="0" w:space="0" w:color="auto"/>
        <w:left w:val="none" w:sz="0" w:space="0" w:color="auto"/>
        <w:bottom w:val="none" w:sz="0" w:space="0" w:color="auto"/>
        <w:right w:val="none" w:sz="0" w:space="0" w:color="auto"/>
      </w:divBdr>
    </w:div>
    <w:div w:id="790368929">
      <w:bodyDiv w:val="1"/>
      <w:marLeft w:val="0"/>
      <w:marRight w:val="0"/>
      <w:marTop w:val="0"/>
      <w:marBottom w:val="0"/>
      <w:divBdr>
        <w:top w:val="none" w:sz="0" w:space="0" w:color="auto"/>
        <w:left w:val="none" w:sz="0" w:space="0" w:color="auto"/>
        <w:bottom w:val="none" w:sz="0" w:space="0" w:color="auto"/>
        <w:right w:val="none" w:sz="0" w:space="0" w:color="auto"/>
      </w:divBdr>
    </w:div>
    <w:div w:id="840703291">
      <w:bodyDiv w:val="1"/>
      <w:marLeft w:val="0"/>
      <w:marRight w:val="0"/>
      <w:marTop w:val="0"/>
      <w:marBottom w:val="0"/>
      <w:divBdr>
        <w:top w:val="none" w:sz="0" w:space="0" w:color="auto"/>
        <w:left w:val="none" w:sz="0" w:space="0" w:color="auto"/>
        <w:bottom w:val="none" w:sz="0" w:space="0" w:color="auto"/>
        <w:right w:val="none" w:sz="0" w:space="0" w:color="auto"/>
      </w:divBdr>
    </w:div>
    <w:div w:id="874271545">
      <w:bodyDiv w:val="1"/>
      <w:marLeft w:val="0"/>
      <w:marRight w:val="0"/>
      <w:marTop w:val="0"/>
      <w:marBottom w:val="0"/>
      <w:divBdr>
        <w:top w:val="none" w:sz="0" w:space="0" w:color="auto"/>
        <w:left w:val="none" w:sz="0" w:space="0" w:color="auto"/>
        <w:bottom w:val="none" w:sz="0" w:space="0" w:color="auto"/>
        <w:right w:val="none" w:sz="0" w:space="0" w:color="auto"/>
      </w:divBdr>
    </w:div>
    <w:div w:id="888763095">
      <w:bodyDiv w:val="1"/>
      <w:marLeft w:val="0"/>
      <w:marRight w:val="0"/>
      <w:marTop w:val="0"/>
      <w:marBottom w:val="0"/>
      <w:divBdr>
        <w:top w:val="none" w:sz="0" w:space="0" w:color="auto"/>
        <w:left w:val="none" w:sz="0" w:space="0" w:color="auto"/>
        <w:bottom w:val="none" w:sz="0" w:space="0" w:color="auto"/>
        <w:right w:val="none" w:sz="0" w:space="0" w:color="auto"/>
      </w:divBdr>
    </w:div>
    <w:div w:id="891574954">
      <w:bodyDiv w:val="1"/>
      <w:marLeft w:val="0"/>
      <w:marRight w:val="0"/>
      <w:marTop w:val="0"/>
      <w:marBottom w:val="0"/>
      <w:divBdr>
        <w:top w:val="none" w:sz="0" w:space="0" w:color="auto"/>
        <w:left w:val="none" w:sz="0" w:space="0" w:color="auto"/>
        <w:bottom w:val="none" w:sz="0" w:space="0" w:color="auto"/>
        <w:right w:val="none" w:sz="0" w:space="0" w:color="auto"/>
      </w:divBdr>
    </w:div>
    <w:div w:id="934628007">
      <w:bodyDiv w:val="1"/>
      <w:marLeft w:val="0"/>
      <w:marRight w:val="0"/>
      <w:marTop w:val="0"/>
      <w:marBottom w:val="0"/>
      <w:divBdr>
        <w:top w:val="none" w:sz="0" w:space="0" w:color="auto"/>
        <w:left w:val="none" w:sz="0" w:space="0" w:color="auto"/>
        <w:bottom w:val="none" w:sz="0" w:space="0" w:color="auto"/>
        <w:right w:val="none" w:sz="0" w:space="0" w:color="auto"/>
      </w:divBdr>
    </w:div>
    <w:div w:id="1020203902">
      <w:bodyDiv w:val="1"/>
      <w:marLeft w:val="0"/>
      <w:marRight w:val="0"/>
      <w:marTop w:val="0"/>
      <w:marBottom w:val="0"/>
      <w:divBdr>
        <w:top w:val="none" w:sz="0" w:space="0" w:color="auto"/>
        <w:left w:val="none" w:sz="0" w:space="0" w:color="auto"/>
        <w:bottom w:val="none" w:sz="0" w:space="0" w:color="auto"/>
        <w:right w:val="none" w:sz="0" w:space="0" w:color="auto"/>
      </w:divBdr>
    </w:div>
    <w:div w:id="1060322318">
      <w:bodyDiv w:val="1"/>
      <w:marLeft w:val="0"/>
      <w:marRight w:val="0"/>
      <w:marTop w:val="0"/>
      <w:marBottom w:val="0"/>
      <w:divBdr>
        <w:top w:val="none" w:sz="0" w:space="0" w:color="auto"/>
        <w:left w:val="none" w:sz="0" w:space="0" w:color="auto"/>
        <w:bottom w:val="none" w:sz="0" w:space="0" w:color="auto"/>
        <w:right w:val="none" w:sz="0" w:space="0" w:color="auto"/>
      </w:divBdr>
    </w:div>
    <w:div w:id="1614746446">
      <w:bodyDiv w:val="1"/>
      <w:marLeft w:val="0"/>
      <w:marRight w:val="0"/>
      <w:marTop w:val="0"/>
      <w:marBottom w:val="0"/>
      <w:divBdr>
        <w:top w:val="none" w:sz="0" w:space="0" w:color="auto"/>
        <w:left w:val="none" w:sz="0" w:space="0" w:color="auto"/>
        <w:bottom w:val="none" w:sz="0" w:space="0" w:color="auto"/>
        <w:right w:val="none" w:sz="0" w:space="0" w:color="auto"/>
      </w:divBdr>
    </w:div>
    <w:div w:id="1636251777">
      <w:bodyDiv w:val="1"/>
      <w:marLeft w:val="0"/>
      <w:marRight w:val="0"/>
      <w:marTop w:val="0"/>
      <w:marBottom w:val="0"/>
      <w:divBdr>
        <w:top w:val="none" w:sz="0" w:space="0" w:color="auto"/>
        <w:left w:val="none" w:sz="0" w:space="0" w:color="auto"/>
        <w:bottom w:val="none" w:sz="0" w:space="0" w:color="auto"/>
        <w:right w:val="none" w:sz="0" w:space="0" w:color="auto"/>
      </w:divBdr>
    </w:div>
    <w:div w:id="1657957642">
      <w:bodyDiv w:val="1"/>
      <w:marLeft w:val="0"/>
      <w:marRight w:val="0"/>
      <w:marTop w:val="0"/>
      <w:marBottom w:val="0"/>
      <w:divBdr>
        <w:top w:val="none" w:sz="0" w:space="0" w:color="auto"/>
        <w:left w:val="none" w:sz="0" w:space="0" w:color="auto"/>
        <w:bottom w:val="none" w:sz="0" w:space="0" w:color="auto"/>
        <w:right w:val="none" w:sz="0" w:space="0" w:color="auto"/>
      </w:divBdr>
    </w:div>
    <w:div w:id="1744719547">
      <w:bodyDiv w:val="1"/>
      <w:marLeft w:val="0"/>
      <w:marRight w:val="0"/>
      <w:marTop w:val="0"/>
      <w:marBottom w:val="0"/>
      <w:divBdr>
        <w:top w:val="none" w:sz="0" w:space="0" w:color="auto"/>
        <w:left w:val="none" w:sz="0" w:space="0" w:color="auto"/>
        <w:bottom w:val="none" w:sz="0" w:space="0" w:color="auto"/>
        <w:right w:val="none" w:sz="0" w:space="0" w:color="auto"/>
      </w:divBdr>
    </w:div>
    <w:div w:id="1764186172">
      <w:bodyDiv w:val="1"/>
      <w:marLeft w:val="0"/>
      <w:marRight w:val="0"/>
      <w:marTop w:val="0"/>
      <w:marBottom w:val="0"/>
      <w:divBdr>
        <w:top w:val="none" w:sz="0" w:space="0" w:color="auto"/>
        <w:left w:val="none" w:sz="0" w:space="0" w:color="auto"/>
        <w:bottom w:val="none" w:sz="0" w:space="0" w:color="auto"/>
        <w:right w:val="none" w:sz="0" w:space="0" w:color="auto"/>
      </w:divBdr>
      <w:divsChild>
        <w:div w:id="767625276">
          <w:marLeft w:val="0"/>
          <w:marRight w:val="0"/>
          <w:marTop w:val="0"/>
          <w:marBottom w:val="0"/>
          <w:divBdr>
            <w:top w:val="none" w:sz="0" w:space="0" w:color="auto"/>
            <w:left w:val="none" w:sz="0" w:space="0" w:color="auto"/>
            <w:bottom w:val="none" w:sz="0" w:space="0" w:color="auto"/>
            <w:right w:val="none" w:sz="0" w:space="0" w:color="auto"/>
          </w:divBdr>
          <w:divsChild>
            <w:div w:id="863522302">
              <w:marLeft w:val="3525"/>
              <w:marRight w:val="2850"/>
              <w:marTop w:val="0"/>
              <w:marBottom w:val="0"/>
              <w:divBdr>
                <w:top w:val="none" w:sz="0" w:space="0" w:color="auto"/>
                <w:left w:val="none" w:sz="0" w:space="0" w:color="auto"/>
                <w:bottom w:val="none" w:sz="0" w:space="0" w:color="auto"/>
                <w:right w:val="none" w:sz="0" w:space="0" w:color="auto"/>
              </w:divBdr>
              <w:divsChild>
                <w:div w:id="10503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6831">
      <w:bodyDiv w:val="1"/>
      <w:marLeft w:val="0"/>
      <w:marRight w:val="0"/>
      <w:marTop w:val="0"/>
      <w:marBottom w:val="0"/>
      <w:divBdr>
        <w:top w:val="none" w:sz="0" w:space="0" w:color="auto"/>
        <w:left w:val="none" w:sz="0" w:space="0" w:color="auto"/>
        <w:bottom w:val="none" w:sz="0" w:space="0" w:color="auto"/>
        <w:right w:val="none" w:sz="0" w:space="0" w:color="auto"/>
      </w:divBdr>
    </w:div>
    <w:div w:id="211913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928366-7A47-4B8E-AB5A-71FCE3CB7428}">
  <ds:schemaRefs>
    <ds:schemaRef ds:uri="http://schemas.openxmlformats.org/officeDocument/2006/bibliography"/>
  </ds:schemaRefs>
</ds:datastoreItem>
</file>

<file path=customXml/itemProps2.xml><?xml version="1.0" encoding="utf-8"?>
<ds:datastoreItem xmlns:ds="http://schemas.openxmlformats.org/officeDocument/2006/customXml" ds:itemID="{14DE16E1-D8E7-4F33-84B0-980F24BE9784}"/>
</file>

<file path=customXml/itemProps3.xml><?xml version="1.0" encoding="utf-8"?>
<ds:datastoreItem xmlns:ds="http://schemas.openxmlformats.org/officeDocument/2006/customXml" ds:itemID="{6D64D37F-393B-4F46-A83B-1CFF633D4FD8}"/>
</file>

<file path=customXml/itemProps4.xml><?xml version="1.0" encoding="utf-8"?>
<ds:datastoreItem xmlns:ds="http://schemas.openxmlformats.org/officeDocument/2006/customXml" ds:itemID="{74F6E217-74A2-4F1B-A2F0-3A01D34D9C6A}"/>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Aktennotiz</vt:lpstr>
    </vt:vector>
  </TitlesOfParts>
  <Company>EDA</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Aktennotiz</dc:title>
  <dc:creator>sf1</dc:creator>
  <cp:lastModifiedBy>Friedmann Rémy EDA FRY</cp:lastModifiedBy>
  <cp:revision>2</cp:revision>
  <cp:lastPrinted>2019-09-23T07:10:00Z</cp:lastPrinted>
  <dcterms:created xsi:type="dcterms:W3CDTF">2020-02-21T09:44:00Z</dcterms:created>
  <dcterms:modified xsi:type="dcterms:W3CDTF">2020-02-21T09:44:00Z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DEZAPRECONFIG@15.1700:SubFileNumber">
    <vt:lpwstr>130</vt:lpwstr>
  </property>
  <property fmtid="{D5CDD505-2E9C-101B-9397-08002B2CF9AE}" pid="3" name="FSC#DEZAPRECONFIG@15.1700:SubFileDate">
    <vt:lpwstr>2010-04-26</vt:lpwstr>
  </property>
  <property fmtid="{D5CDD505-2E9C-101B-9397-08002B2CF9AE}" pid="4" name="FSC#DEZAPRECONFIG@15.1700:DocName">
    <vt:lpwstr>Notiz HLG Peru PMSC</vt:lpwstr>
  </property>
  <property fmtid="{D5CDD505-2E9C-101B-9397-08002B2CF9AE}" pid="5" name="FSC#DEZAPRECONFIG@15.1700:DocChangedAt">
    <vt:lpwstr>26.04.2010 12:50:15</vt:lpwstr>
  </property>
  <property fmtid="{D5CDD505-2E9C-101B-9397-08002B2CF9AE}" pid="6" name="FSC#DEZAPRECONFIG@15.1700:DocChangedBy">
    <vt:lpwstr>Vavricka, Viktor, VAV</vt:lpwstr>
  </property>
  <property fmtid="{D5CDD505-2E9C-101B-9397-08002B2CF9AE}" pid="7" name="FSC#DEZAPRECONFIG@15.1700:DocCreatedBy">
    <vt:lpwstr>Vavricka, Viktor, VAV</vt:lpwstr>
  </property>
  <property fmtid="{D5CDD505-2E9C-101B-9397-08002B2CF9AE}" pid="8" name="FSC#DEZAPRECONFIG@15.1700:Filenumber">
    <vt:lpwstr>K.910.2-6-2/02</vt:lpwstr>
  </property>
  <property fmtid="{D5CDD505-2E9C-101B-9397-08002B2CF9AE}" pid="9" name="FSC#DEZAPRECONFIG@15.1700:FilenumberLabel">
    <vt:lpwstr/>
  </property>
  <property fmtid="{D5CDD505-2E9C-101B-9397-08002B2CF9AE}" pid="10" name="FSC#DEZAPRECONFIG@15.1700:RefCodeLabel">
    <vt:lpwstr/>
  </property>
  <property fmtid="{D5CDD505-2E9C-101B-9397-08002B2CF9AE}" pid="11" name="FSC#DEZAPRECONFIG@15.1700:CatTitleLabel">
    <vt:lpwstr/>
  </property>
  <property fmtid="{D5CDD505-2E9C-101B-9397-08002B2CF9AE}" pid="12" name="FSC#DEZAPRECONFIG@15.1700:DosTitleLabel">
    <vt:lpwstr/>
  </property>
  <property fmtid="{D5CDD505-2E9C-101B-9397-08002B2CF9AE}" pid="13" name="FSC#DEZAPRECONFIG@15.1700:AssemblyLabel">
    <vt:lpwstr/>
  </property>
  <property fmtid="{D5CDD505-2E9C-101B-9397-08002B2CF9AE}" pid="14" name="FSC#DEZAPRECONFIG@15.1700:ValidFromLabel">
    <vt:lpwstr/>
  </property>
  <property fmtid="{D5CDD505-2E9C-101B-9397-08002B2CF9AE}" pid="15" name="FSC#DEZAPRECONFIG@15.1700:ValidToLabel">
    <vt:lpwstr/>
  </property>
  <property fmtid="{D5CDD505-2E9C-101B-9397-08002B2CF9AE}" pid="16" name="FSC#COOSYSTEM@1.1:Container">
    <vt:lpwstr>COO.2011.101.7.40985</vt:lpwstr>
  </property>
  <property fmtid="{D5CDD505-2E9C-101B-9397-08002B2CF9AE}" pid="17" name="FSC#COOELAK@1.1001:Subject">
    <vt:lpwstr/>
  </property>
  <property fmtid="{D5CDD505-2E9C-101B-9397-08002B2CF9AE}" pid="18" name="FSC#COOELAK@1.1001:FileReference">
    <vt:lpwstr>Private Militär- und Sicherheitsunternehmen (K.910.2-6-2)</vt:lpwstr>
  </property>
  <property fmtid="{D5CDD505-2E9C-101B-9397-08002B2CF9AE}" pid="19" name="FSC#COOELAK@1.1001:FileRefYear">
    <vt:lpwstr>2009</vt:lpwstr>
  </property>
  <property fmtid="{D5CDD505-2E9C-101B-9397-08002B2CF9AE}" pid="20" name="FSC#COOELAK@1.1001:FileRefOrdinal">
    <vt:lpwstr>1660</vt:lpwstr>
  </property>
  <property fmtid="{D5CDD505-2E9C-101B-9397-08002B2CF9AE}" pid="21" name="FSC#COOELAK@1.1001:FileRefOU">
    <vt:lpwstr/>
  </property>
  <property fmtid="{D5CDD505-2E9C-101B-9397-08002B2CF9AE}" pid="22" name="FSC#COOELAK@1.1001:Organization">
    <vt:lpwstr/>
  </property>
  <property fmtid="{D5CDD505-2E9C-101B-9397-08002B2CF9AE}" pid="23" name="FSC#COOELAK@1.1001:Owner">
    <vt:lpwstr> Vavricka</vt:lpwstr>
  </property>
  <property fmtid="{D5CDD505-2E9C-101B-9397-08002B2CF9AE}" pid="24" name="FSC#COOELAK@1.1001:OwnerExtension">
    <vt:lpwstr/>
  </property>
  <property fmtid="{D5CDD505-2E9C-101B-9397-08002B2CF9AE}" pid="25" name="FSC#COOELAK@1.1001:OwnerFaxExtension">
    <vt:lpwstr/>
  </property>
  <property fmtid="{D5CDD505-2E9C-101B-9397-08002B2CF9AE}" pid="26" name="FSC#COOELAK@1.1001:DispatchedBy">
    <vt:lpwstr/>
  </property>
  <property fmtid="{D5CDD505-2E9C-101B-9397-08002B2CF9AE}" pid="27" name="FSC#COOELAK@1.1001:DispatchedAt">
    <vt:lpwstr/>
  </property>
  <property fmtid="{D5CDD505-2E9C-101B-9397-08002B2CF9AE}" pid="28" name="FSC#COOELAK@1.1001:ApprovedBy">
    <vt:lpwstr/>
  </property>
  <property fmtid="{D5CDD505-2E9C-101B-9397-08002B2CF9AE}" pid="29" name="FSC#COOELAK@1.1001:ApprovedAt">
    <vt:lpwstr/>
  </property>
  <property fmtid="{D5CDD505-2E9C-101B-9397-08002B2CF9AE}" pid="30" name="FSC#COOELAK@1.1001:Department">
    <vt:lpwstr>Sektion Menschenrechte und humanitäres Völkerrecht</vt:lpwstr>
  </property>
  <property fmtid="{D5CDD505-2E9C-101B-9397-08002B2CF9AE}" pid="31" name="FSC#COOELAK@1.1001:CreatedAt">
    <vt:lpwstr>26.04.2010 12:26:58</vt:lpwstr>
  </property>
  <property fmtid="{D5CDD505-2E9C-101B-9397-08002B2CF9AE}" pid="32" name="FSC#COOELAK@1.1001:OU">
    <vt:lpwstr>Sektion Menschenrechte und humanitäres Völkerrecht</vt:lpwstr>
  </property>
  <property fmtid="{D5CDD505-2E9C-101B-9397-08002B2CF9AE}" pid="33" name="FSC#COOELAK@1.1001:Priority">
    <vt:lpwstr/>
  </property>
  <property fmtid="{D5CDD505-2E9C-101B-9397-08002B2CF9AE}" pid="34" name="FSC#COOELAK@1.1001:ObjBarCode">
    <vt:lpwstr>*COO.2011.101.7.40985*</vt:lpwstr>
  </property>
  <property fmtid="{D5CDD505-2E9C-101B-9397-08002B2CF9AE}" pid="35" name="FSC#COOELAK@1.1001:RefBarCode">
    <vt:lpwstr>*Notiz HLG Peru PMSC*</vt:lpwstr>
  </property>
  <property fmtid="{D5CDD505-2E9C-101B-9397-08002B2CF9AE}" pid="36" name="FSC#COOELAK@1.1001:FileRefBarCode">
    <vt:lpwstr>*Private Militär- und Sicherheitsunternehmen (K.910.2-6-2)*</vt:lpwstr>
  </property>
  <property fmtid="{D5CDD505-2E9C-101B-9397-08002B2CF9AE}" pid="37" name="FSC#COOELAK@1.1001:ExternalRef">
    <vt:lpwstr/>
  </property>
  <property fmtid="{D5CDD505-2E9C-101B-9397-08002B2CF9AE}" pid="38" name="FSC#COOELAK@1.1001:IncomingNumber">
    <vt:lpwstr/>
  </property>
  <property fmtid="{D5CDD505-2E9C-101B-9397-08002B2CF9AE}" pid="39" name="FSC#COOELAK@1.1001:IncomingSubject">
    <vt:lpwstr/>
  </property>
  <property fmtid="{D5CDD505-2E9C-101B-9397-08002B2CF9AE}" pid="40" name="FSC#COOELAK@1.1001:ProcessResponsible">
    <vt:lpwstr/>
  </property>
  <property fmtid="{D5CDD505-2E9C-101B-9397-08002B2CF9AE}" pid="41" name="FSC#COOELAK@1.1001:ProcessResponsiblePhone">
    <vt:lpwstr/>
  </property>
  <property fmtid="{D5CDD505-2E9C-101B-9397-08002B2CF9AE}" pid="42" name="FSC#COOELAK@1.1001:ProcessResponsibleMail">
    <vt:lpwstr/>
  </property>
  <property fmtid="{D5CDD505-2E9C-101B-9397-08002B2CF9AE}" pid="43" name="FSC#COOELAK@1.1001:ProcessResponsibleFax">
    <vt:lpwstr/>
  </property>
  <property fmtid="{D5CDD505-2E9C-101B-9397-08002B2CF9AE}" pid="44" name="FSC#COOELAK@1.1001:ApproverFirstName">
    <vt:lpwstr/>
  </property>
  <property fmtid="{D5CDD505-2E9C-101B-9397-08002B2CF9AE}" pid="45" name="FSC#COOELAK@1.1001:ApproverSurName">
    <vt:lpwstr/>
  </property>
  <property fmtid="{D5CDD505-2E9C-101B-9397-08002B2CF9AE}" pid="46" name="FSC#COOELAK@1.1001:ApproverTitle">
    <vt:lpwstr/>
  </property>
  <property fmtid="{D5CDD505-2E9C-101B-9397-08002B2CF9AE}" pid="47" name="FSC#COOELAK@1.1001:ExternalDate">
    <vt:lpwstr/>
  </property>
  <property fmtid="{D5CDD505-2E9C-101B-9397-08002B2CF9AE}" pid="48" name="FSC#COOELAK@1.1001:SettlementApprovedAt">
    <vt:lpwstr/>
  </property>
  <property fmtid="{D5CDD505-2E9C-101B-9397-08002B2CF9AE}" pid="49" name="FSC#COOELAK@1.1001:BaseNumber">
    <vt:lpwstr>910.2</vt:lpwstr>
  </property>
  <property fmtid="{D5CDD505-2E9C-101B-9397-08002B2CF9AE}" pid="50" name="FSC#COOELAK@1.1001:CurrentUserRolePos">
    <vt:lpwstr>Leiter/-in</vt:lpwstr>
  </property>
  <property fmtid="{D5CDD505-2E9C-101B-9397-08002B2CF9AE}" pid="51" name="FSC#COOELAK@1.1001:CurrentUserEmail">
    <vt:lpwstr/>
  </property>
  <property fmtid="{D5CDD505-2E9C-101B-9397-08002B2CF9AE}" pid="52" name="FSC#ELAKGOV@1.1001:PersonalSubjGender">
    <vt:lpwstr/>
  </property>
  <property fmtid="{D5CDD505-2E9C-101B-9397-08002B2CF9AE}" pid="53" name="FSC#ELAKGOV@1.1001:PersonalSubjFirstName">
    <vt:lpwstr/>
  </property>
  <property fmtid="{D5CDD505-2E9C-101B-9397-08002B2CF9AE}" pid="54" name="FSC#ELAKGOV@1.1001:PersonalSubjSurName">
    <vt:lpwstr/>
  </property>
  <property fmtid="{D5CDD505-2E9C-101B-9397-08002B2CF9AE}" pid="55" name="FSC#ELAKGOV@1.1001:PersonalSubjSalutation">
    <vt:lpwstr/>
  </property>
  <property fmtid="{D5CDD505-2E9C-101B-9397-08002B2CF9AE}" pid="56" name="FSC#ELAKGOV@1.1001:PersonalSubjAddress">
    <vt:lpwstr/>
  </property>
  <property fmtid="{D5CDD505-2E9C-101B-9397-08002B2CF9AE}" pid="57" name="FSC#DEZAPRECONFIG@15.1700:SubjGroupNrLabel">
    <vt:lpwstr/>
  </property>
  <property fmtid="{D5CDD505-2E9C-101B-9397-08002B2CF9AE}" pid="58" name="FSC#DEZAPRECONFIG@15.1700:SubjGroupLabel">
    <vt:lpwstr/>
  </property>
  <property fmtid="{D5CDD505-2E9C-101B-9397-08002B2CF9AE}" pid="59" name="FSC#DEZAPRECONFIG@15.1700:SubDosRefLabel">
    <vt:lpwstr/>
  </property>
  <property fmtid="{D5CDD505-2E9C-101B-9397-08002B2CF9AE}" pid="60" name="FSC#DEZAPRECONFIG@15.1700:SubDosTitleLabel">
    <vt:lpwstr/>
  </property>
  <property fmtid="{D5CDD505-2E9C-101B-9397-08002B2CF9AE}" pid="61" name="FSC#DEZAPRECONFIG@15.1700:SubDosOpenedAtLabel">
    <vt:lpwstr/>
  </property>
  <property fmtid="{D5CDD505-2E9C-101B-9397-08002B2CF9AE}" pid="62" name="FSC#DEZAPRECONFIG@15.1700:SubDosValidToLabel">
    <vt:lpwstr/>
  </property>
  <property fmtid="{D5CDD505-2E9C-101B-9397-08002B2CF9AE}" pid="63" name="ContentTypeId">
    <vt:lpwstr>0x0101008822B9E06671B54FA89F14538B9B0FEA</vt:lpwstr>
  </property>
</Properties>
</file>