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9B" w:rsidRPr="00F7521D" w:rsidRDefault="00F7521D" w:rsidP="00F623EF">
      <w:pPr>
        <w:rPr>
          <w:b/>
        </w:rPr>
      </w:pPr>
      <w:bookmarkStart w:id="0" w:name="_GoBack"/>
      <w:bookmarkEnd w:id="0"/>
      <w:r w:rsidRPr="00F7521D">
        <w:rPr>
          <w:b/>
        </w:rPr>
        <w:t xml:space="preserve">Title: </w:t>
      </w:r>
      <w:r>
        <w:rPr>
          <w:b/>
        </w:rPr>
        <w:t xml:space="preserve">The </w:t>
      </w:r>
      <w:r w:rsidRPr="00F7521D">
        <w:rPr>
          <w:b/>
        </w:rPr>
        <w:t>Financial Sector</w:t>
      </w:r>
      <w:r>
        <w:rPr>
          <w:b/>
        </w:rPr>
        <w:t xml:space="preserve"> and Human Rights: Assessing responsibilities and benchmarking progress</w:t>
      </w:r>
    </w:p>
    <w:p w:rsidR="00B6459B" w:rsidRPr="00F7521D" w:rsidRDefault="0012661E">
      <w:pPr>
        <w:rPr>
          <w:rFonts w:ascii="Arial" w:eastAsia="Times New Roman" w:hAnsi="Arial" w:cs="Arial"/>
          <w:b/>
          <w:sz w:val="20"/>
          <w:szCs w:val="20"/>
          <w:lang w:val="en-US"/>
        </w:rPr>
      </w:pPr>
      <w:r>
        <w:rPr>
          <w:rFonts w:ascii="Arial" w:eastAsia="Times New Roman" w:hAnsi="Arial" w:cs="Arial"/>
          <w:b/>
          <w:sz w:val="20"/>
          <w:szCs w:val="20"/>
          <w:lang w:val="en-US"/>
        </w:rPr>
        <w:t xml:space="preserve">Organized by </w:t>
      </w:r>
      <w:proofErr w:type="spellStart"/>
      <w:r>
        <w:rPr>
          <w:rFonts w:ascii="Arial" w:eastAsia="Times New Roman" w:hAnsi="Arial" w:cs="Arial"/>
          <w:b/>
          <w:sz w:val="20"/>
          <w:szCs w:val="20"/>
          <w:lang w:val="en-US"/>
        </w:rPr>
        <w:t>BankTrack</w:t>
      </w:r>
      <w:proofErr w:type="spellEnd"/>
    </w:p>
    <w:p w:rsidR="003504A2" w:rsidRDefault="00F623EF" w:rsidP="00B6459B">
      <w:pPr>
        <w:rPr>
          <w:rFonts w:ascii="Arial" w:eastAsia="Arial Unicode MS" w:hAnsi="Arial" w:cs="Arial"/>
          <w:color w:val="2F2F2F"/>
          <w:sz w:val="20"/>
          <w:szCs w:val="20"/>
        </w:rPr>
      </w:pPr>
      <w:r>
        <w:rPr>
          <w:rFonts w:ascii="Arial" w:eastAsia="Arial Unicode MS" w:hAnsi="Arial" w:cs="Arial"/>
          <w:b/>
          <w:color w:val="2F2F2F"/>
          <w:sz w:val="20"/>
          <w:szCs w:val="20"/>
        </w:rPr>
        <w:t>Background</w:t>
      </w:r>
      <w:r w:rsidR="00B6459B">
        <w:rPr>
          <w:rFonts w:ascii="Arial" w:eastAsia="Arial Unicode MS" w:hAnsi="Arial" w:cs="Arial"/>
          <w:b/>
          <w:color w:val="2F2F2F"/>
          <w:sz w:val="20"/>
          <w:szCs w:val="20"/>
        </w:rPr>
        <w:t xml:space="preserve">: </w:t>
      </w:r>
      <w:r w:rsidR="00B6459B" w:rsidRPr="00B6459B">
        <w:rPr>
          <w:rFonts w:ascii="Arial" w:eastAsia="Arial Unicode MS" w:hAnsi="Arial" w:cs="Arial"/>
          <w:color w:val="2F2F2F"/>
          <w:sz w:val="20"/>
          <w:szCs w:val="20"/>
        </w:rPr>
        <w:t>Banks</w:t>
      </w:r>
      <w:r w:rsidR="00B6459B">
        <w:rPr>
          <w:rFonts w:ascii="Arial" w:eastAsia="Arial Unicode MS" w:hAnsi="Arial" w:cs="Arial"/>
          <w:color w:val="2F2F2F"/>
          <w:sz w:val="20"/>
          <w:szCs w:val="20"/>
        </w:rPr>
        <w:t>, asset managers and other financial sector players</w:t>
      </w:r>
      <w:r w:rsidR="00B6459B" w:rsidRPr="00B6459B">
        <w:rPr>
          <w:rFonts w:ascii="Arial" w:eastAsia="Arial Unicode MS" w:hAnsi="Arial" w:cs="Arial"/>
          <w:color w:val="2F2F2F"/>
          <w:sz w:val="20"/>
          <w:szCs w:val="20"/>
        </w:rPr>
        <w:t xml:space="preserve"> have the potential to impact</w:t>
      </w:r>
      <w:r w:rsidR="00B6459B">
        <w:rPr>
          <w:rFonts w:ascii="Arial" w:eastAsia="Arial Unicode MS" w:hAnsi="Arial" w:cs="Arial"/>
          <w:color w:val="2F2F2F"/>
          <w:sz w:val="20"/>
          <w:szCs w:val="20"/>
        </w:rPr>
        <w:t xml:space="preserve"> human rights in a number of ways, including through their own activities and through companies or projects they finance. In order to assess the implications of the UN Guiding Principles for the banking sector, an informal group of seven banks (the Thun </w:t>
      </w:r>
      <w:r w:rsidR="00B6459B" w:rsidRPr="00B6459B">
        <w:rPr>
          <w:rFonts w:ascii="Arial" w:eastAsia="Arial Unicode MS" w:hAnsi="Arial" w:cs="Arial"/>
          <w:color w:val="2F2F2F"/>
          <w:sz w:val="20"/>
          <w:szCs w:val="20"/>
        </w:rPr>
        <w:t xml:space="preserve">Group) produced a discussion paper in Oct 2013, providing guidance on implementation of principles 16-21. </w:t>
      </w:r>
    </w:p>
    <w:p w:rsidR="003504A2" w:rsidRDefault="003504A2" w:rsidP="00B6459B">
      <w:pPr>
        <w:rPr>
          <w:rFonts w:ascii="Arial" w:eastAsia="Arial Unicode MS" w:hAnsi="Arial" w:cs="Arial"/>
          <w:color w:val="2F2F2F"/>
          <w:sz w:val="20"/>
          <w:szCs w:val="20"/>
        </w:rPr>
      </w:pPr>
      <w:r w:rsidRPr="003504A2">
        <w:rPr>
          <w:rFonts w:ascii="Arial" w:eastAsia="Arial Unicode MS" w:hAnsi="Arial" w:cs="Arial"/>
          <w:color w:val="2F2F2F"/>
          <w:sz w:val="20"/>
          <w:szCs w:val="20"/>
        </w:rPr>
        <w:t xml:space="preserve">Principle 29 calls on business enterprises, including banks, to "establish or participate in effective operational-level grievance mechanisms for individuals and communities who may be adversely impacted". Within the </w:t>
      </w:r>
      <w:r>
        <w:rPr>
          <w:rFonts w:ascii="Arial" w:eastAsia="Arial Unicode MS" w:hAnsi="Arial" w:cs="Arial"/>
          <w:color w:val="2F2F2F"/>
          <w:sz w:val="20"/>
          <w:szCs w:val="20"/>
        </w:rPr>
        <w:t xml:space="preserve">private finance </w:t>
      </w:r>
      <w:r w:rsidRPr="003504A2">
        <w:rPr>
          <w:rFonts w:ascii="Arial" w:eastAsia="Arial Unicode MS" w:hAnsi="Arial" w:cs="Arial"/>
          <w:color w:val="2F2F2F"/>
          <w:sz w:val="20"/>
          <w:szCs w:val="20"/>
        </w:rPr>
        <w:t>sector</w:t>
      </w:r>
      <w:r w:rsidR="00B37455">
        <w:rPr>
          <w:rFonts w:ascii="Arial" w:eastAsia="Arial Unicode MS" w:hAnsi="Arial" w:cs="Arial"/>
          <w:color w:val="2F2F2F"/>
          <w:sz w:val="20"/>
          <w:szCs w:val="20"/>
        </w:rPr>
        <w:t xml:space="preserve">, </w:t>
      </w:r>
      <w:r w:rsidR="00B37455" w:rsidRPr="00B37455">
        <w:rPr>
          <w:rFonts w:ascii="Arial" w:eastAsia="Arial Unicode MS" w:hAnsi="Arial" w:cs="Arial"/>
          <w:color w:val="2F2F2F"/>
          <w:sz w:val="20"/>
          <w:szCs w:val="20"/>
        </w:rPr>
        <w:t xml:space="preserve">there are few examples of </w:t>
      </w:r>
      <w:r w:rsidR="00B37455">
        <w:rPr>
          <w:rFonts w:ascii="Arial" w:eastAsia="Arial Unicode MS" w:hAnsi="Arial" w:cs="Arial"/>
          <w:color w:val="2F2F2F"/>
          <w:sz w:val="20"/>
          <w:szCs w:val="20"/>
        </w:rPr>
        <w:t xml:space="preserve">financial institutions which have established their own grievance mechanisms, but among the banking sector a discussion on banks’ responsibilities in this regard is beginning, and the </w:t>
      </w:r>
      <w:r w:rsidR="00B37455" w:rsidRPr="00B37455">
        <w:rPr>
          <w:rFonts w:ascii="Arial" w:eastAsia="Arial Unicode MS" w:hAnsi="Arial" w:cs="Arial"/>
          <w:color w:val="2F2F2F"/>
          <w:sz w:val="20"/>
          <w:szCs w:val="20"/>
        </w:rPr>
        <w:t xml:space="preserve">Thun Group </w:t>
      </w:r>
      <w:r w:rsidR="00B37455">
        <w:rPr>
          <w:rFonts w:ascii="Arial" w:eastAsia="Arial Unicode MS" w:hAnsi="Arial" w:cs="Arial"/>
          <w:color w:val="2F2F2F"/>
          <w:sz w:val="20"/>
          <w:szCs w:val="20"/>
        </w:rPr>
        <w:t xml:space="preserve">of banks has </w:t>
      </w:r>
      <w:r w:rsidR="00B37455" w:rsidRPr="00B37455">
        <w:rPr>
          <w:rFonts w:ascii="Arial" w:eastAsia="Arial Unicode MS" w:hAnsi="Arial" w:cs="Arial"/>
          <w:color w:val="2F2F2F"/>
          <w:sz w:val="20"/>
          <w:szCs w:val="20"/>
        </w:rPr>
        <w:t xml:space="preserve">indicated they will </w:t>
      </w:r>
      <w:r w:rsidR="00B37455">
        <w:rPr>
          <w:rFonts w:ascii="Arial" w:eastAsia="Arial Unicode MS" w:hAnsi="Arial" w:cs="Arial"/>
          <w:color w:val="2F2F2F"/>
          <w:sz w:val="20"/>
          <w:szCs w:val="20"/>
        </w:rPr>
        <w:t>discuss</w:t>
      </w:r>
      <w:r w:rsidR="00B37455" w:rsidRPr="00B37455">
        <w:rPr>
          <w:rFonts w:ascii="Arial" w:eastAsia="Arial Unicode MS" w:hAnsi="Arial" w:cs="Arial"/>
          <w:color w:val="2F2F2F"/>
          <w:sz w:val="20"/>
          <w:szCs w:val="20"/>
        </w:rPr>
        <w:t xml:space="preserve"> banks</w:t>
      </w:r>
      <w:r w:rsidR="00B37455">
        <w:rPr>
          <w:rFonts w:ascii="Arial" w:eastAsia="Arial Unicode MS" w:hAnsi="Arial" w:cs="Arial"/>
          <w:color w:val="2F2F2F"/>
          <w:sz w:val="20"/>
          <w:szCs w:val="20"/>
        </w:rPr>
        <w:t xml:space="preserve">’ responsibilities under the </w:t>
      </w:r>
      <w:r w:rsidR="00B37455" w:rsidRPr="00B37455">
        <w:rPr>
          <w:rFonts w:ascii="Arial" w:eastAsia="Arial Unicode MS" w:hAnsi="Arial" w:cs="Arial"/>
          <w:color w:val="2F2F2F"/>
          <w:sz w:val="20"/>
          <w:szCs w:val="20"/>
        </w:rPr>
        <w:t>Third Pillar on access to remedy.</w:t>
      </w:r>
    </w:p>
    <w:p w:rsidR="003504A2" w:rsidRDefault="00B6459B" w:rsidP="00B37455">
      <w:pPr>
        <w:rPr>
          <w:rFonts w:ascii="Arial" w:eastAsia="Arial Unicode MS" w:hAnsi="Arial" w:cs="Arial"/>
          <w:color w:val="2F2F2F"/>
          <w:sz w:val="20"/>
          <w:szCs w:val="20"/>
        </w:rPr>
      </w:pPr>
      <w:proofErr w:type="spellStart"/>
      <w:r>
        <w:rPr>
          <w:rFonts w:ascii="Arial" w:eastAsia="Arial Unicode MS" w:hAnsi="Arial" w:cs="Arial"/>
          <w:color w:val="2F2F2F"/>
          <w:sz w:val="20"/>
          <w:szCs w:val="20"/>
        </w:rPr>
        <w:t>BankTrack</w:t>
      </w:r>
      <w:proofErr w:type="spellEnd"/>
      <w:r>
        <w:rPr>
          <w:rFonts w:ascii="Arial" w:eastAsia="Arial Unicode MS" w:hAnsi="Arial" w:cs="Arial"/>
          <w:color w:val="2F2F2F"/>
          <w:sz w:val="20"/>
          <w:szCs w:val="20"/>
        </w:rPr>
        <w:t xml:space="preserve">, </w:t>
      </w:r>
      <w:r w:rsidR="003504A2">
        <w:rPr>
          <w:rFonts w:ascii="Arial" w:eastAsia="Arial Unicode MS" w:hAnsi="Arial" w:cs="Arial"/>
          <w:color w:val="2F2F2F"/>
          <w:sz w:val="20"/>
          <w:szCs w:val="20"/>
        </w:rPr>
        <w:t xml:space="preserve">the </w:t>
      </w:r>
      <w:r>
        <w:rPr>
          <w:rFonts w:ascii="Arial" w:eastAsia="Arial Unicode MS" w:hAnsi="Arial" w:cs="Arial"/>
          <w:color w:val="2F2F2F"/>
          <w:sz w:val="20"/>
          <w:szCs w:val="20"/>
        </w:rPr>
        <w:t xml:space="preserve">civil society organisation tracking and campaigning to transform the impacts of banks on the environment, human rights and society at large, </w:t>
      </w:r>
      <w:r w:rsidR="003504A2" w:rsidRPr="003504A2">
        <w:rPr>
          <w:rFonts w:ascii="Arial" w:eastAsia="Arial Unicode MS" w:hAnsi="Arial" w:cs="Arial"/>
          <w:color w:val="2F2F2F"/>
          <w:sz w:val="20"/>
          <w:szCs w:val="20"/>
        </w:rPr>
        <w:t>has welcomed these discussions</w:t>
      </w:r>
      <w:r w:rsidR="00D94648">
        <w:rPr>
          <w:rFonts w:ascii="Arial" w:eastAsia="Arial Unicode MS" w:hAnsi="Arial" w:cs="Arial"/>
          <w:color w:val="2F2F2F"/>
          <w:sz w:val="20"/>
          <w:szCs w:val="20"/>
        </w:rPr>
        <w:t xml:space="preserve">, although it has highlighted areas where greater progress is needed. </w:t>
      </w:r>
      <w:proofErr w:type="spellStart"/>
      <w:r w:rsidR="00D94648">
        <w:rPr>
          <w:rFonts w:ascii="Arial" w:eastAsia="Arial Unicode MS" w:hAnsi="Arial" w:cs="Arial"/>
          <w:color w:val="2F2F2F"/>
          <w:sz w:val="20"/>
          <w:szCs w:val="20"/>
        </w:rPr>
        <w:t>BankTrack</w:t>
      </w:r>
      <w:proofErr w:type="spellEnd"/>
      <w:r w:rsidR="00D94648">
        <w:rPr>
          <w:rFonts w:ascii="Arial" w:eastAsia="Arial Unicode MS" w:hAnsi="Arial" w:cs="Arial"/>
          <w:color w:val="2F2F2F"/>
          <w:sz w:val="20"/>
          <w:szCs w:val="20"/>
        </w:rPr>
        <w:t xml:space="preserve"> </w:t>
      </w:r>
      <w:r w:rsidR="00B37455" w:rsidRPr="00B37455">
        <w:rPr>
          <w:rFonts w:ascii="Arial" w:eastAsia="Arial Unicode MS" w:hAnsi="Arial" w:cs="Arial"/>
          <w:color w:val="2F2F2F"/>
          <w:sz w:val="20"/>
          <w:szCs w:val="20"/>
        </w:rPr>
        <w:t xml:space="preserve">will launch a new research report </w:t>
      </w:r>
      <w:r w:rsidR="00B37455">
        <w:rPr>
          <w:rFonts w:ascii="Arial" w:eastAsia="Arial Unicode MS" w:hAnsi="Arial" w:cs="Arial"/>
          <w:color w:val="2F2F2F"/>
          <w:sz w:val="20"/>
          <w:szCs w:val="20"/>
        </w:rPr>
        <w:t xml:space="preserve">at this side event </w:t>
      </w:r>
      <w:r w:rsidR="00B37455" w:rsidRPr="00B37455">
        <w:rPr>
          <w:rFonts w:ascii="Arial" w:eastAsia="Arial Unicode MS" w:hAnsi="Arial" w:cs="Arial"/>
          <w:color w:val="2F2F2F"/>
          <w:sz w:val="20"/>
          <w:szCs w:val="20"/>
        </w:rPr>
        <w:t>assessing</w:t>
      </w:r>
      <w:r w:rsidR="00D94648">
        <w:rPr>
          <w:rFonts w:ascii="Arial" w:eastAsia="Arial Unicode MS" w:hAnsi="Arial" w:cs="Arial"/>
          <w:color w:val="2F2F2F"/>
          <w:sz w:val="20"/>
          <w:szCs w:val="20"/>
        </w:rPr>
        <w:t xml:space="preserve"> and benchmarking the </w:t>
      </w:r>
      <w:r w:rsidR="00B37455" w:rsidRPr="00B37455">
        <w:rPr>
          <w:rFonts w:ascii="Arial" w:eastAsia="Arial Unicode MS" w:hAnsi="Arial" w:cs="Arial"/>
          <w:color w:val="2F2F2F"/>
          <w:sz w:val="20"/>
          <w:szCs w:val="20"/>
        </w:rPr>
        <w:t xml:space="preserve">implementation of the Guiding Principles among </w:t>
      </w:r>
      <w:r w:rsidR="00D94648">
        <w:rPr>
          <w:rFonts w:ascii="Arial" w:eastAsia="Arial Unicode MS" w:hAnsi="Arial" w:cs="Arial"/>
          <w:color w:val="2F2F2F"/>
          <w:sz w:val="20"/>
          <w:szCs w:val="20"/>
        </w:rPr>
        <w:t xml:space="preserve">32 global </w:t>
      </w:r>
      <w:r w:rsidR="00B37455" w:rsidRPr="00B37455">
        <w:rPr>
          <w:rFonts w:ascii="Arial" w:eastAsia="Arial Unicode MS" w:hAnsi="Arial" w:cs="Arial"/>
          <w:color w:val="2F2F2F"/>
          <w:sz w:val="20"/>
          <w:szCs w:val="20"/>
        </w:rPr>
        <w:t>banks.</w:t>
      </w:r>
      <w:r w:rsidR="00B37455">
        <w:rPr>
          <w:rFonts w:ascii="Arial" w:eastAsia="Arial Unicode MS" w:hAnsi="Arial" w:cs="Arial"/>
          <w:color w:val="2F2F2F"/>
          <w:sz w:val="20"/>
          <w:szCs w:val="20"/>
        </w:rPr>
        <w:t xml:space="preserve"> </w:t>
      </w:r>
    </w:p>
    <w:p w:rsidR="00851A1D" w:rsidRDefault="00B6459B" w:rsidP="00B6459B">
      <w:pPr>
        <w:rPr>
          <w:rFonts w:ascii="Arial" w:eastAsia="Arial Unicode MS" w:hAnsi="Arial" w:cs="Arial"/>
          <w:b/>
          <w:color w:val="2F2F2F"/>
          <w:sz w:val="20"/>
          <w:szCs w:val="20"/>
        </w:rPr>
      </w:pPr>
      <w:r>
        <w:rPr>
          <w:rFonts w:ascii="Arial" w:eastAsia="Arial Unicode MS" w:hAnsi="Arial" w:cs="Arial"/>
          <w:b/>
          <w:color w:val="2F2F2F"/>
          <w:sz w:val="20"/>
          <w:szCs w:val="20"/>
        </w:rPr>
        <w:t xml:space="preserve">Objectives: </w:t>
      </w:r>
    </w:p>
    <w:p w:rsidR="00B6459B" w:rsidRDefault="00B6459B" w:rsidP="00851A1D">
      <w:pPr>
        <w:pStyle w:val="ListParagraph"/>
        <w:numPr>
          <w:ilvl w:val="0"/>
          <w:numId w:val="2"/>
        </w:numPr>
        <w:rPr>
          <w:rFonts w:ascii="Arial" w:eastAsia="Arial Unicode MS" w:hAnsi="Arial" w:cs="Arial"/>
          <w:color w:val="2F2F2F"/>
          <w:sz w:val="20"/>
          <w:szCs w:val="20"/>
        </w:rPr>
      </w:pPr>
      <w:r w:rsidRPr="00851A1D">
        <w:rPr>
          <w:rFonts w:ascii="Arial" w:eastAsia="Arial Unicode MS" w:hAnsi="Arial" w:cs="Arial"/>
          <w:color w:val="2F2F2F"/>
          <w:sz w:val="20"/>
          <w:szCs w:val="20"/>
        </w:rPr>
        <w:t>To assess</w:t>
      </w:r>
      <w:r w:rsidR="00851A1D" w:rsidRPr="00851A1D">
        <w:rPr>
          <w:rFonts w:ascii="Arial" w:eastAsia="Arial Unicode MS" w:hAnsi="Arial" w:cs="Arial"/>
          <w:color w:val="2F2F2F"/>
          <w:sz w:val="20"/>
          <w:szCs w:val="20"/>
        </w:rPr>
        <w:t xml:space="preserve"> the current extent of implementation of the UN Guiding Principles in the private finance sector, with a focus on banks and asset managers.</w:t>
      </w:r>
    </w:p>
    <w:p w:rsidR="00851A1D" w:rsidRDefault="00851A1D" w:rsidP="00851A1D">
      <w:pPr>
        <w:pStyle w:val="ListParagraph"/>
        <w:numPr>
          <w:ilvl w:val="0"/>
          <w:numId w:val="2"/>
        </w:numPr>
        <w:rPr>
          <w:rFonts w:ascii="Arial" w:eastAsia="Arial Unicode MS" w:hAnsi="Arial" w:cs="Arial"/>
          <w:color w:val="2F2F2F"/>
          <w:sz w:val="20"/>
          <w:szCs w:val="20"/>
        </w:rPr>
      </w:pPr>
      <w:r>
        <w:rPr>
          <w:rFonts w:ascii="Arial" w:eastAsia="Arial Unicode MS" w:hAnsi="Arial" w:cs="Arial"/>
          <w:color w:val="2F2F2F"/>
          <w:sz w:val="20"/>
          <w:szCs w:val="20"/>
        </w:rPr>
        <w:t>To present and discuss new research from civil society on the extent of bank implementation of the Principles</w:t>
      </w:r>
      <w:r w:rsidR="00B37455">
        <w:rPr>
          <w:rFonts w:ascii="Arial" w:eastAsia="Arial Unicode MS" w:hAnsi="Arial" w:cs="Arial"/>
          <w:color w:val="2F2F2F"/>
          <w:sz w:val="20"/>
          <w:szCs w:val="20"/>
        </w:rPr>
        <w:t xml:space="preserve"> to date</w:t>
      </w:r>
      <w:r>
        <w:rPr>
          <w:rFonts w:ascii="Arial" w:eastAsia="Arial Unicode MS" w:hAnsi="Arial" w:cs="Arial"/>
          <w:color w:val="2F2F2F"/>
          <w:sz w:val="20"/>
          <w:szCs w:val="20"/>
        </w:rPr>
        <w:t>.</w:t>
      </w:r>
    </w:p>
    <w:p w:rsidR="00851A1D" w:rsidRDefault="00851A1D" w:rsidP="00851A1D">
      <w:pPr>
        <w:pStyle w:val="ListParagraph"/>
        <w:numPr>
          <w:ilvl w:val="0"/>
          <w:numId w:val="2"/>
        </w:numPr>
        <w:rPr>
          <w:rFonts w:ascii="Arial" w:eastAsia="Arial Unicode MS" w:hAnsi="Arial" w:cs="Arial"/>
          <w:color w:val="2F2F2F"/>
          <w:sz w:val="20"/>
          <w:szCs w:val="20"/>
        </w:rPr>
      </w:pPr>
      <w:r>
        <w:rPr>
          <w:rFonts w:ascii="Arial" w:eastAsia="Arial Unicode MS" w:hAnsi="Arial" w:cs="Arial"/>
          <w:color w:val="2F2F2F"/>
          <w:sz w:val="20"/>
          <w:szCs w:val="20"/>
        </w:rPr>
        <w:t xml:space="preserve">To </w:t>
      </w:r>
      <w:r w:rsidR="00B37455">
        <w:rPr>
          <w:rFonts w:ascii="Arial" w:eastAsia="Arial Unicode MS" w:hAnsi="Arial" w:cs="Arial"/>
          <w:color w:val="2F2F2F"/>
          <w:sz w:val="20"/>
          <w:szCs w:val="20"/>
        </w:rPr>
        <w:t xml:space="preserve">discuss the current activities and future priorities for </w:t>
      </w:r>
      <w:r>
        <w:rPr>
          <w:rFonts w:ascii="Arial" w:eastAsia="Arial Unicode MS" w:hAnsi="Arial" w:cs="Arial"/>
          <w:color w:val="2F2F2F"/>
          <w:sz w:val="20"/>
          <w:szCs w:val="20"/>
        </w:rPr>
        <w:t xml:space="preserve">private sector financial institutions </w:t>
      </w:r>
      <w:r w:rsidR="00B37455">
        <w:rPr>
          <w:rFonts w:ascii="Arial" w:eastAsia="Arial Unicode MS" w:hAnsi="Arial" w:cs="Arial"/>
          <w:color w:val="2F2F2F"/>
          <w:sz w:val="20"/>
          <w:szCs w:val="20"/>
        </w:rPr>
        <w:t xml:space="preserve">to </w:t>
      </w:r>
      <w:r>
        <w:rPr>
          <w:rFonts w:ascii="Arial" w:eastAsia="Arial Unicode MS" w:hAnsi="Arial" w:cs="Arial"/>
          <w:color w:val="2F2F2F"/>
          <w:sz w:val="20"/>
          <w:szCs w:val="20"/>
        </w:rPr>
        <w:t xml:space="preserve">move towards full implementation of the Guiding Principles. </w:t>
      </w:r>
    </w:p>
    <w:p w:rsidR="00851A1D" w:rsidRPr="00851A1D" w:rsidRDefault="00851A1D" w:rsidP="00851A1D">
      <w:pPr>
        <w:pStyle w:val="ListParagraph"/>
        <w:numPr>
          <w:ilvl w:val="0"/>
          <w:numId w:val="2"/>
        </w:numPr>
        <w:rPr>
          <w:rFonts w:ascii="Arial" w:eastAsia="Arial Unicode MS" w:hAnsi="Arial" w:cs="Arial"/>
          <w:color w:val="2F2F2F"/>
          <w:sz w:val="20"/>
          <w:szCs w:val="20"/>
        </w:rPr>
      </w:pPr>
      <w:r w:rsidRPr="00851A1D">
        <w:rPr>
          <w:rFonts w:ascii="Arial" w:eastAsia="Arial Unicode MS" w:hAnsi="Arial" w:cs="Arial"/>
          <w:color w:val="2F2F2F"/>
          <w:sz w:val="20"/>
          <w:szCs w:val="20"/>
        </w:rPr>
        <w:t xml:space="preserve">To discuss responsibilities under the Third Pillar, Access to Remedy, including </w:t>
      </w:r>
      <w:r w:rsidR="00B37455">
        <w:rPr>
          <w:rFonts w:ascii="Arial" w:eastAsia="Arial Unicode MS" w:hAnsi="Arial" w:cs="Arial"/>
          <w:color w:val="2F2F2F"/>
          <w:sz w:val="20"/>
          <w:szCs w:val="20"/>
        </w:rPr>
        <w:t xml:space="preserve">how financial institutions can meet their responsibilities to </w:t>
      </w:r>
      <w:r w:rsidRPr="00851A1D">
        <w:rPr>
          <w:rFonts w:ascii="Arial" w:eastAsia="Arial Unicode MS" w:hAnsi="Arial" w:cs="Arial"/>
          <w:color w:val="2F2F2F"/>
          <w:sz w:val="20"/>
          <w:szCs w:val="20"/>
        </w:rPr>
        <w:t xml:space="preserve">establish </w:t>
      </w:r>
      <w:r w:rsidR="00B37455">
        <w:rPr>
          <w:rFonts w:ascii="Arial" w:eastAsia="Arial Unicode MS" w:hAnsi="Arial" w:cs="Arial"/>
          <w:color w:val="2F2F2F"/>
          <w:sz w:val="20"/>
          <w:szCs w:val="20"/>
        </w:rPr>
        <w:t xml:space="preserve">or participate in effective </w:t>
      </w:r>
      <w:r w:rsidRPr="00851A1D">
        <w:rPr>
          <w:rFonts w:ascii="Arial" w:eastAsia="Arial Unicode MS" w:hAnsi="Arial" w:cs="Arial"/>
          <w:color w:val="2F2F2F"/>
          <w:sz w:val="20"/>
          <w:szCs w:val="20"/>
        </w:rPr>
        <w:t>grievance mechanisms.</w:t>
      </w:r>
    </w:p>
    <w:p w:rsidR="00B6459B" w:rsidRDefault="00B6459B" w:rsidP="00B6459B">
      <w:pPr>
        <w:rPr>
          <w:rFonts w:ascii="Arial" w:eastAsia="Arial Unicode MS" w:hAnsi="Arial" w:cs="Arial"/>
          <w:b/>
          <w:color w:val="2F2F2F"/>
          <w:sz w:val="20"/>
          <w:szCs w:val="20"/>
        </w:rPr>
      </w:pPr>
      <w:r>
        <w:rPr>
          <w:rFonts w:ascii="Arial" w:eastAsia="Arial Unicode MS" w:hAnsi="Arial" w:cs="Arial"/>
          <w:b/>
          <w:color w:val="2F2F2F"/>
          <w:sz w:val="20"/>
          <w:szCs w:val="20"/>
        </w:rPr>
        <w:t xml:space="preserve">Format: </w:t>
      </w:r>
      <w:r w:rsidR="00851A1D" w:rsidRPr="00851A1D">
        <w:rPr>
          <w:rFonts w:ascii="Arial" w:eastAsia="Arial Unicode MS" w:hAnsi="Arial" w:cs="Arial"/>
          <w:color w:val="2F2F2F"/>
          <w:sz w:val="20"/>
          <w:szCs w:val="20"/>
        </w:rPr>
        <w:t>90 minutes panel presentations followed by discussion and audience Q&amp;A</w:t>
      </w:r>
      <w:r w:rsidR="00851A1D">
        <w:rPr>
          <w:rFonts w:ascii="Arial" w:eastAsia="Arial Unicode MS" w:hAnsi="Arial" w:cs="Arial"/>
          <w:color w:val="2F2F2F"/>
          <w:sz w:val="20"/>
          <w:szCs w:val="20"/>
        </w:rPr>
        <w:t>.</w:t>
      </w:r>
    </w:p>
    <w:p w:rsidR="00B6459B" w:rsidRPr="00B6459B" w:rsidRDefault="00B6459B" w:rsidP="00B6459B">
      <w:pPr>
        <w:rPr>
          <w:rFonts w:ascii="Arial" w:eastAsia="Arial Unicode MS" w:hAnsi="Arial" w:cs="Arial"/>
          <w:color w:val="2F2F2F"/>
          <w:sz w:val="20"/>
          <w:szCs w:val="20"/>
        </w:rPr>
      </w:pPr>
      <w:r>
        <w:rPr>
          <w:rFonts w:ascii="Arial" w:eastAsia="Arial Unicode MS" w:hAnsi="Arial" w:cs="Arial"/>
          <w:b/>
          <w:color w:val="2F2F2F"/>
          <w:sz w:val="20"/>
          <w:szCs w:val="20"/>
        </w:rPr>
        <w:t xml:space="preserve">Target audience: </w:t>
      </w:r>
      <w:r w:rsidRPr="00B6459B">
        <w:rPr>
          <w:rFonts w:ascii="Arial" w:eastAsia="Arial Unicode MS" w:hAnsi="Arial" w:cs="Arial"/>
          <w:color w:val="2F2F2F"/>
          <w:sz w:val="20"/>
          <w:szCs w:val="20"/>
        </w:rPr>
        <w:t>Private sector financial institutions (banks, asset managers, insurers, others); civil society and academia; other interested parties.</w:t>
      </w:r>
    </w:p>
    <w:p w:rsidR="00F623EF" w:rsidRDefault="00F623EF">
      <w:pPr>
        <w:rPr>
          <w:rFonts w:ascii="Arial" w:eastAsia="Arial Unicode MS" w:hAnsi="Arial" w:cs="Arial"/>
          <w:b/>
          <w:color w:val="2F2F2F"/>
          <w:sz w:val="20"/>
          <w:szCs w:val="20"/>
        </w:rPr>
      </w:pPr>
      <w:r>
        <w:rPr>
          <w:rFonts w:ascii="Arial" w:eastAsia="Arial Unicode MS" w:hAnsi="Arial" w:cs="Arial"/>
          <w:b/>
          <w:color w:val="2F2F2F"/>
          <w:sz w:val="20"/>
          <w:szCs w:val="20"/>
        </w:rPr>
        <w:t>Speakers</w:t>
      </w:r>
    </w:p>
    <w:p w:rsidR="00F7521D" w:rsidRPr="00F7521D" w:rsidRDefault="00F7521D" w:rsidP="00F7521D">
      <w:pPr>
        <w:numPr>
          <w:ilvl w:val="0"/>
          <w:numId w:val="3"/>
        </w:numPr>
        <w:spacing w:before="100" w:beforeAutospacing="1" w:after="100" w:afterAutospacing="1" w:line="240" w:lineRule="auto"/>
        <w:ind w:left="580"/>
        <w:rPr>
          <w:rFonts w:ascii="Arial" w:eastAsia="Arial Unicode MS" w:hAnsi="Arial" w:cs="Arial"/>
          <w:color w:val="010101"/>
          <w:sz w:val="20"/>
          <w:lang w:val="en" w:eastAsia="nl-NL"/>
        </w:rPr>
      </w:pPr>
      <w:r w:rsidRPr="00F7521D">
        <w:rPr>
          <w:rFonts w:ascii="Arial" w:eastAsia="Arial Unicode MS" w:hAnsi="Arial" w:cs="Arial"/>
          <w:color w:val="010101"/>
          <w:sz w:val="20"/>
          <w:lang w:val="en" w:eastAsia="nl-NL"/>
        </w:rPr>
        <w:t xml:space="preserve">Andreas </w:t>
      </w:r>
      <w:proofErr w:type="spellStart"/>
      <w:r w:rsidRPr="00F7521D">
        <w:rPr>
          <w:rFonts w:ascii="Arial" w:eastAsia="Arial Unicode MS" w:hAnsi="Arial" w:cs="Arial"/>
          <w:color w:val="010101"/>
          <w:sz w:val="20"/>
          <w:lang w:val="en" w:eastAsia="nl-NL"/>
        </w:rPr>
        <w:t>Missbach</w:t>
      </w:r>
      <w:proofErr w:type="spellEnd"/>
      <w:r w:rsidRPr="00F7521D">
        <w:rPr>
          <w:rFonts w:ascii="Arial" w:eastAsia="Arial Unicode MS" w:hAnsi="Arial" w:cs="Arial"/>
          <w:color w:val="010101"/>
          <w:sz w:val="20"/>
          <w:lang w:val="en" w:eastAsia="nl-NL"/>
        </w:rPr>
        <w:t xml:space="preserve"> – </w:t>
      </w:r>
      <w:proofErr w:type="spellStart"/>
      <w:r w:rsidRPr="00F7521D">
        <w:rPr>
          <w:rFonts w:ascii="Arial" w:eastAsia="Arial Unicode MS" w:hAnsi="Arial" w:cs="Arial"/>
          <w:color w:val="010101"/>
          <w:sz w:val="20"/>
          <w:lang w:val="en" w:eastAsia="nl-NL"/>
        </w:rPr>
        <w:t>BankTrack</w:t>
      </w:r>
      <w:proofErr w:type="spellEnd"/>
      <w:r w:rsidRPr="00F7521D">
        <w:rPr>
          <w:rFonts w:ascii="Arial" w:eastAsia="Arial Unicode MS" w:hAnsi="Arial" w:cs="Arial"/>
          <w:color w:val="010101"/>
          <w:sz w:val="20"/>
          <w:lang w:val="en" w:eastAsia="nl-NL"/>
        </w:rPr>
        <w:t xml:space="preserve">, Berne Declaration </w:t>
      </w:r>
    </w:p>
    <w:p w:rsidR="00F7521D" w:rsidRPr="00F7521D" w:rsidRDefault="00F7521D" w:rsidP="00F7521D">
      <w:pPr>
        <w:numPr>
          <w:ilvl w:val="0"/>
          <w:numId w:val="3"/>
        </w:numPr>
        <w:spacing w:before="100" w:beforeAutospacing="1" w:after="100" w:afterAutospacing="1" w:line="240" w:lineRule="auto"/>
        <w:ind w:left="580"/>
        <w:rPr>
          <w:rFonts w:ascii="Arial" w:eastAsia="Arial Unicode MS" w:hAnsi="Arial" w:cs="Arial"/>
          <w:color w:val="010101"/>
          <w:sz w:val="20"/>
          <w:lang w:val="en" w:eastAsia="nl-NL"/>
        </w:rPr>
      </w:pPr>
      <w:proofErr w:type="spellStart"/>
      <w:r w:rsidRPr="00F7521D">
        <w:rPr>
          <w:rFonts w:ascii="Arial" w:eastAsia="Arial Unicode MS" w:hAnsi="Arial" w:cs="Arial"/>
          <w:color w:val="010101"/>
          <w:sz w:val="20"/>
          <w:lang w:val="en" w:eastAsia="nl-NL"/>
        </w:rPr>
        <w:t>Felicitas</w:t>
      </w:r>
      <w:proofErr w:type="spellEnd"/>
      <w:r w:rsidRPr="00F7521D">
        <w:rPr>
          <w:rFonts w:ascii="Arial" w:eastAsia="Arial Unicode MS" w:hAnsi="Arial" w:cs="Arial"/>
          <w:color w:val="010101"/>
          <w:sz w:val="20"/>
          <w:lang w:val="en" w:eastAsia="nl-NL"/>
        </w:rPr>
        <w:t xml:space="preserve"> Weber - UNPRI </w:t>
      </w:r>
    </w:p>
    <w:p w:rsidR="00F7521D" w:rsidRPr="00852799" w:rsidRDefault="00852799" w:rsidP="00F7521D">
      <w:pPr>
        <w:numPr>
          <w:ilvl w:val="0"/>
          <w:numId w:val="3"/>
        </w:numPr>
        <w:spacing w:before="100" w:beforeAutospacing="1" w:after="100" w:afterAutospacing="1" w:line="240" w:lineRule="auto"/>
        <w:ind w:left="580"/>
        <w:rPr>
          <w:rFonts w:ascii="Arial" w:eastAsia="Arial Unicode MS" w:hAnsi="Arial" w:cs="Arial"/>
          <w:color w:val="010101"/>
          <w:sz w:val="20"/>
          <w:lang w:val="nl-NL" w:eastAsia="nl-NL"/>
        </w:rPr>
      </w:pPr>
      <w:r w:rsidRPr="00852799">
        <w:rPr>
          <w:rFonts w:ascii="Arial" w:eastAsia="Arial Unicode MS" w:hAnsi="Arial" w:cs="Arial"/>
          <w:color w:val="010101"/>
          <w:sz w:val="20"/>
          <w:lang w:val="nl-NL" w:eastAsia="nl-NL"/>
        </w:rPr>
        <w:t xml:space="preserve">Dr. </w:t>
      </w:r>
      <w:r w:rsidR="00F7521D" w:rsidRPr="00852799">
        <w:rPr>
          <w:rFonts w:ascii="Arial" w:eastAsia="Arial Unicode MS" w:hAnsi="Arial" w:cs="Arial"/>
          <w:color w:val="010101"/>
          <w:sz w:val="20"/>
          <w:lang w:val="nl-NL" w:eastAsia="nl-NL"/>
        </w:rPr>
        <w:t xml:space="preserve">Maartje Van Putten - FMO Grievance Mechanism and Netherlands NCP </w:t>
      </w:r>
    </w:p>
    <w:p w:rsidR="00F7521D" w:rsidRPr="00F7521D" w:rsidRDefault="00F7521D" w:rsidP="00F7521D">
      <w:pPr>
        <w:numPr>
          <w:ilvl w:val="0"/>
          <w:numId w:val="3"/>
        </w:numPr>
        <w:spacing w:before="100" w:beforeAutospacing="1" w:after="100" w:afterAutospacing="1" w:line="240" w:lineRule="auto"/>
        <w:ind w:left="580"/>
        <w:rPr>
          <w:rFonts w:ascii="Arial" w:eastAsia="Arial Unicode MS" w:hAnsi="Arial" w:cs="Arial"/>
          <w:color w:val="010101"/>
          <w:sz w:val="20"/>
          <w:lang w:val="en" w:eastAsia="nl-NL"/>
        </w:rPr>
      </w:pPr>
      <w:r w:rsidRPr="00F7521D">
        <w:rPr>
          <w:rFonts w:ascii="Arial" w:eastAsia="Arial Unicode MS" w:hAnsi="Arial" w:cs="Arial"/>
          <w:color w:val="010101"/>
          <w:sz w:val="20"/>
          <w:lang w:val="en" w:eastAsia="nl-NL"/>
        </w:rPr>
        <w:t>Joseph Wilde - SOMO / OECD Watch)</w:t>
      </w:r>
    </w:p>
    <w:p w:rsidR="00F7521D" w:rsidRPr="00F7521D" w:rsidRDefault="00F7521D" w:rsidP="00F7521D">
      <w:pPr>
        <w:numPr>
          <w:ilvl w:val="0"/>
          <w:numId w:val="3"/>
        </w:numPr>
        <w:spacing w:before="100" w:beforeAutospacing="1" w:after="100" w:afterAutospacing="1" w:line="240" w:lineRule="auto"/>
        <w:ind w:left="580"/>
        <w:rPr>
          <w:rFonts w:ascii="Arial" w:eastAsia="Arial Unicode MS" w:hAnsi="Arial" w:cs="Arial"/>
          <w:color w:val="010101"/>
          <w:sz w:val="20"/>
          <w:lang w:val="en" w:eastAsia="nl-NL"/>
        </w:rPr>
      </w:pPr>
      <w:r w:rsidRPr="00F7521D">
        <w:rPr>
          <w:rFonts w:ascii="Arial" w:eastAsia="Arial Unicode MS" w:hAnsi="Arial" w:cs="Arial"/>
          <w:color w:val="010101"/>
          <w:sz w:val="20"/>
          <w:lang w:val="en" w:eastAsia="nl-NL"/>
        </w:rPr>
        <w:t xml:space="preserve">Christian </w:t>
      </w:r>
      <w:proofErr w:type="spellStart"/>
      <w:r w:rsidRPr="00F7521D">
        <w:rPr>
          <w:rFonts w:ascii="Arial" w:eastAsia="Arial Unicode MS" w:hAnsi="Arial" w:cs="Arial"/>
          <w:color w:val="010101"/>
          <w:sz w:val="20"/>
          <w:lang w:val="en" w:eastAsia="nl-NL"/>
        </w:rPr>
        <w:t>Leitz</w:t>
      </w:r>
      <w:proofErr w:type="spellEnd"/>
      <w:r w:rsidRPr="00F7521D">
        <w:rPr>
          <w:rFonts w:ascii="Arial" w:eastAsia="Arial Unicode MS" w:hAnsi="Arial" w:cs="Arial"/>
          <w:color w:val="010101"/>
          <w:sz w:val="20"/>
          <w:lang w:val="en" w:eastAsia="nl-NL"/>
        </w:rPr>
        <w:t xml:space="preserve"> – UBS, </w:t>
      </w:r>
      <w:proofErr w:type="spellStart"/>
      <w:r w:rsidRPr="00F7521D">
        <w:rPr>
          <w:rFonts w:ascii="Arial" w:eastAsia="Arial Unicode MS" w:hAnsi="Arial" w:cs="Arial"/>
          <w:color w:val="010101"/>
          <w:sz w:val="20"/>
          <w:lang w:val="en" w:eastAsia="nl-NL"/>
        </w:rPr>
        <w:t>Thun</w:t>
      </w:r>
      <w:proofErr w:type="spellEnd"/>
      <w:r w:rsidRPr="00F7521D">
        <w:rPr>
          <w:rFonts w:ascii="Arial" w:eastAsia="Arial Unicode MS" w:hAnsi="Arial" w:cs="Arial"/>
          <w:color w:val="010101"/>
          <w:sz w:val="20"/>
          <w:lang w:val="en" w:eastAsia="nl-NL"/>
        </w:rPr>
        <w:t xml:space="preserve"> Group </w:t>
      </w:r>
    </w:p>
    <w:p w:rsidR="00F7521D" w:rsidRPr="00F7521D" w:rsidRDefault="00F7521D" w:rsidP="00F7521D">
      <w:pPr>
        <w:spacing w:before="100" w:beforeAutospacing="1" w:after="100" w:afterAutospacing="1" w:line="240" w:lineRule="auto"/>
        <w:rPr>
          <w:rFonts w:ascii="Arial" w:eastAsia="Arial Unicode MS" w:hAnsi="Arial" w:cs="Arial"/>
          <w:color w:val="010101"/>
          <w:sz w:val="20"/>
          <w:lang w:val="en" w:eastAsia="nl-NL"/>
        </w:rPr>
      </w:pPr>
      <w:r w:rsidRPr="00F7521D">
        <w:rPr>
          <w:rFonts w:ascii="Arial" w:eastAsia="Arial Unicode MS" w:hAnsi="Arial" w:cs="Arial"/>
          <w:b/>
          <w:color w:val="010101"/>
          <w:sz w:val="20"/>
          <w:lang w:val="en" w:eastAsia="nl-NL"/>
        </w:rPr>
        <w:t>Moderator:</w:t>
      </w:r>
      <w:r w:rsidRPr="00F7521D">
        <w:rPr>
          <w:rFonts w:ascii="Arial" w:eastAsia="Arial Unicode MS" w:hAnsi="Arial" w:cs="Arial"/>
          <w:color w:val="010101"/>
          <w:sz w:val="20"/>
          <w:lang w:val="en" w:eastAsia="nl-NL"/>
        </w:rPr>
        <w:t xml:space="preserve"> </w:t>
      </w:r>
      <w:r w:rsidR="00852799">
        <w:rPr>
          <w:rFonts w:ascii="Arial" w:eastAsia="Arial Unicode MS" w:hAnsi="Arial" w:cs="Arial"/>
          <w:color w:val="010101"/>
          <w:sz w:val="20"/>
          <w:lang w:val="en" w:eastAsia="nl-NL"/>
        </w:rPr>
        <w:t xml:space="preserve">Prof. Dr. </w:t>
      </w:r>
      <w:r w:rsidRPr="00F7521D">
        <w:rPr>
          <w:rFonts w:ascii="Arial" w:eastAsia="Arial Unicode MS" w:hAnsi="Arial" w:cs="Arial"/>
          <w:color w:val="010101"/>
          <w:sz w:val="20"/>
          <w:lang w:val="en" w:eastAsia="nl-NL"/>
        </w:rPr>
        <w:t xml:space="preserve">Christine Kaufmann, University of Zurich </w:t>
      </w:r>
    </w:p>
    <w:p w:rsidR="00F7521D" w:rsidRPr="00F7521D" w:rsidRDefault="00F7521D" w:rsidP="00F7521D">
      <w:pPr>
        <w:spacing w:before="100" w:beforeAutospacing="1" w:after="100" w:afterAutospacing="1" w:line="240" w:lineRule="auto"/>
        <w:rPr>
          <w:rFonts w:ascii="Calibri" w:eastAsia="Arial Unicode MS" w:hAnsi="Calibri" w:cs="Arial Unicode MS"/>
          <w:b/>
          <w:color w:val="010101"/>
          <w:lang w:val="en" w:eastAsia="nl-NL"/>
        </w:rPr>
      </w:pPr>
    </w:p>
    <w:sectPr w:rsidR="00F7521D" w:rsidRPr="00F75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50E"/>
    <w:multiLevelType w:val="multilevel"/>
    <w:tmpl w:val="AB9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F0812"/>
    <w:multiLevelType w:val="hybridMultilevel"/>
    <w:tmpl w:val="E9B8F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AD4E1C"/>
    <w:multiLevelType w:val="multilevel"/>
    <w:tmpl w:val="AAF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3A0F91"/>
    <w:multiLevelType w:val="multilevel"/>
    <w:tmpl w:val="AF86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EF"/>
    <w:rsid w:val="0012661E"/>
    <w:rsid w:val="003504A2"/>
    <w:rsid w:val="005428F7"/>
    <w:rsid w:val="006771F1"/>
    <w:rsid w:val="0081580C"/>
    <w:rsid w:val="00815F8E"/>
    <w:rsid w:val="00851A1D"/>
    <w:rsid w:val="00852799"/>
    <w:rsid w:val="00965C60"/>
    <w:rsid w:val="00A23E2E"/>
    <w:rsid w:val="00A61152"/>
    <w:rsid w:val="00B3216B"/>
    <w:rsid w:val="00B37455"/>
    <w:rsid w:val="00B6459B"/>
    <w:rsid w:val="00D94648"/>
    <w:rsid w:val="00E14CBE"/>
    <w:rsid w:val="00F623EF"/>
    <w:rsid w:val="00F75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1D"/>
    <w:pPr>
      <w:ind w:left="720"/>
      <w:contextualSpacing/>
    </w:pPr>
  </w:style>
  <w:style w:type="character" w:customStyle="1" w:styleId="apple-converted-space">
    <w:name w:val="apple-converted-space"/>
    <w:basedOn w:val="DefaultParagraphFont"/>
    <w:rsid w:val="003504A2"/>
  </w:style>
  <w:style w:type="character" w:customStyle="1" w:styleId="il">
    <w:name w:val="il"/>
    <w:basedOn w:val="DefaultParagraphFont"/>
    <w:rsid w:val="00350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1D"/>
    <w:pPr>
      <w:ind w:left="720"/>
      <w:contextualSpacing/>
    </w:pPr>
  </w:style>
  <w:style w:type="character" w:customStyle="1" w:styleId="apple-converted-space">
    <w:name w:val="apple-converted-space"/>
    <w:basedOn w:val="DefaultParagraphFont"/>
    <w:rsid w:val="003504A2"/>
  </w:style>
  <w:style w:type="character" w:customStyle="1" w:styleId="il">
    <w:name w:val="il"/>
    <w:basedOn w:val="DefaultParagraphFont"/>
    <w:rsid w:val="0035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0880">
      <w:bodyDiv w:val="1"/>
      <w:marLeft w:val="0"/>
      <w:marRight w:val="0"/>
      <w:marTop w:val="0"/>
      <w:marBottom w:val="0"/>
      <w:divBdr>
        <w:top w:val="none" w:sz="0" w:space="0" w:color="auto"/>
        <w:left w:val="none" w:sz="0" w:space="0" w:color="auto"/>
        <w:bottom w:val="none" w:sz="0" w:space="0" w:color="auto"/>
        <w:right w:val="none" w:sz="0" w:space="0" w:color="auto"/>
      </w:divBdr>
    </w:div>
    <w:div w:id="1611860158">
      <w:bodyDiv w:val="1"/>
      <w:marLeft w:val="0"/>
      <w:marRight w:val="0"/>
      <w:marTop w:val="0"/>
      <w:marBottom w:val="0"/>
      <w:divBdr>
        <w:top w:val="none" w:sz="0" w:space="0" w:color="auto"/>
        <w:left w:val="none" w:sz="0" w:space="0" w:color="auto"/>
        <w:bottom w:val="none" w:sz="0" w:space="0" w:color="auto"/>
        <w:right w:val="none" w:sz="0" w:space="0" w:color="auto"/>
      </w:divBdr>
    </w:div>
    <w:div w:id="1967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E7645-353D-4D55-A866-45BBDC92F14A}"/>
</file>

<file path=customXml/itemProps2.xml><?xml version="1.0" encoding="utf-8"?>
<ds:datastoreItem xmlns:ds="http://schemas.openxmlformats.org/officeDocument/2006/customXml" ds:itemID="{D4B1528E-BCD6-4745-9421-9336E616E317}"/>
</file>

<file path=customXml/itemProps3.xml><?xml version="1.0" encoding="utf-8"?>
<ds:datastoreItem xmlns:ds="http://schemas.openxmlformats.org/officeDocument/2006/customXml" ds:itemID="{D9A9E134-6CC8-463A-A87E-9210EE058AD5}"/>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 PC</dc:creator>
  <cp:lastModifiedBy>Fredericke Jansonius</cp:lastModifiedBy>
  <cp:revision>2</cp:revision>
  <dcterms:created xsi:type="dcterms:W3CDTF">2014-11-17T15:54:00Z</dcterms:created>
  <dcterms:modified xsi:type="dcterms:W3CDTF">2014-11-17T15:54:00Z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