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D4C" w:rsidRDefault="004A49B3">
      <w:pPr>
        <w:rPr>
          <w:rFonts w:hint="eastAsia"/>
          <w:b/>
          <w:bCs/>
        </w:rPr>
      </w:pPr>
      <w:bookmarkStart w:id="0" w:name="_GoBack"/>
      <w:bookmarkEnd w:id="0"/>
      <w:r>
        <w:rPr>
          <w:b/>
          <w:bCs/>
        </w:rPr>
        <w:t>“Transnational Cooperation among NHRIs on Business and Human Rights”</w:t>
      </w:r>
    </w:p>
    <w:p w:rsidR="00DE2D4C" w:rsidRDefault="004A49B3">
      <w:pPr>
        <w:rPr>
          <w:rFonts w:hint="eastAsia"/>
          <w:b/>
          <w:bCs/>
        </w:rPr>
      </w:pPr>
      <w:r>
        <w:rPr>
          <w:b/>
          <w:bCs/>
        </w:rPr>
        <w:t>ICC Working Group Event</w:t>
      </w:r>
    </w:p>
    <w:p w:rsidR="00DE2D4C" w:rsidRDefault="004A49B3">
      <w:pPr>
        <w:rPr>
          <w:rFonts w:hint="eastAsia"/>
          <w:b/>
          <w:bCs/>
        </w:rPr>
      </w:pPr>
      <w:r>
        <w:rPr>
          <w:b/>
          <w:bCs/>
        </w:rPr>
        <w:t>1 December 2014</w:t>
      </w:r>
    </w:p>
    <w:p w:rsidR="00DE2D4C" w:rsidRDefault="004A49B3">
      <w:pPr>
        <w:rPr>
          <w:rFonts w:hint="eastAsia"/>
          <w:b/>
          <w:bCs/>
        </w:rPr>
      </w:pPr>
      <w:r>
        <w:rPr>
          <w:b/>
          <w:bCs/>
        </w:rPr>
        <w:t>16:30 – 18:00</w:t>
      </w:r>
    </w:p>
    <w:p w:rsidR="00DE2D4C" w:rsidRDefault="00DE2D4C">
      <w:pPr>
        <w:rPr>
          <w:rFonts w:hint="eastAsia"/>
        </w:rPr>
      </w:pPr>
    </w:p>
    <w:p w:rsidR="00DE2D4C" w:rsidRDefault="004A49B3">
      <w:pPr>
        <w:rPr>
          <w:rFonts w:hint="eastAsia"/>
        </w:rPr>
      </w:pPr>
      <w:r>
        <w:t>Concept Note</w:t>
      </w:r>
    </w:p>
    <w:p w:rsidR="00DE2D4C" w:rsidRDefault="00DE2D4C">
      <w:pPr>
        <w:rPr>
          <w:rFonts w:hint="eastAsia"/>
        </w:rPr>
      </w:pPr>
    </w:p>
    <w:p w:rsidR="00DE2D4C" w:rsidRDefault="004A49B3">
      <w:pPr>
        <w:rPr>
          <w:rFonts w:hint="eastAsia"/>
        </w:rPr>
      </w:pPr>
      <w:r>
        <w:t>Workers, citizens, and communities whose human rights are affected by business activity face transnational challenges, but the system of human rights protection is based on individual nation-states. How do we resolve this mismatch? How do we protect and promote human rights at the national level in a world of multiple jurisdictions, business decisions made in far-flung headquarters, and radically different models of protection and remedy?</w:t>
      </w:r>
    </w:p>
    <w:p w:rsidR="00DE2D4C" w:rsidRDefault="00DE2D4C">
      <w:pPr>
        <w:rPr>
          <w:rFonts w:hint="eastAsia"/>
        </w:rPr>
      </w:pPr>
    </w:p>
    <w:p w:rsidR="00DE2D4C" w:rsidRDefault="004A49B3">
      <w:pPr>
        <w:rPr>
          <w:rFonts w:hint="eastAsia"/>
        </w:rPr>
      </w:pPr>
      <w:r>
        <w:t xml:space="preserve">In this event, the Working Group on Business and Human Rights of the International Coordinating Committee of National Human Rights Institutions attempts to provide one answer: national institutions for the promotion and protection of human rights can look transnational corporations and global supply chains in the eye if they themselves engage with one another and form sustainable structures of transnational cooperation. </w:t>
      </w:r>
    </w:p>
    <w:p w:rsidR="00DE2D4C" w:rsidRDefault="00DE2D4C">
      <w:pPr>
        <w:rPr>
          <w:rFonts w:hint="eastAsia"/>
        </w:rPr>
      </w:pPr>
    </w:p>
    <w:p w:rsidR="00DE2D4C" w:rsidRDefault="004A49B3">
      <w:pPr>
        <w:rPr>
          <w:rFonts w:hint="eastAsia"/>
        </w:rPr>
      </w:pPr>
      <w:r>
        <w:t>One basis for this is the ICC Working Group itself, which already serves as a forum for strategy and feedback among NHRIs working on this issue across the globe. The Working Group will lead this event, reporting on its activities since the last UN Forum and giving our fellow NHRIs and other interested observers an outlook on planned activities for 2015. In addition, individual NHRIs from different regions will present reports on cooperation initiatives, both in the form of updates on currently running day-to-day cooperation and as results of research into the future of NHRIs working together. The event will end with space for questions, discussion, and contribution from other NHRIs.</w:t>
      </w:r>
    </w:p>
    <w:p w:rsidR="00DE2D4C" w:rsidRDefault="00DE2D4C">
      <w:pPr>
        <w:rPr>
          <w:rFonts w:hint="eastAsia"/>
        </w:rPr>
      </w:pPr>
    </w:p>
    <w:p w:rsidR="00DE2D4C" w:rsidRDefault="00DE2D4C">
      <w:pPr>
        <w:rPr>
          <w:rFonts w:hint="eastAsia"/>
        </w:rPr>
      </w:pPr>
    </w:p>
    <w:p w:rsidR="00DE2D4C" w:rsidRDefault="004A49B3">
      <w:pPr>
        <w:rPr>
          <w:rFonts w:hint="eastAsia"/>
        </w:rPr>
      </w:pPr>
      <w:r>
        <w:rPr>
          <w:b/>
          <w:bCs/>
        </w:rPr>
        <w:t>16:30 – 16:40</w:t>
      </w:r>
      <w:r>
        <w:rPr>
          <w:b/>
          <w:bCs/>
        </w:rPr>
        <w:tab/>
      </w:r>
      <w:r>
        <w:rPr>
          <w:b/>
          <w:bCs/>
        </w:rPr>
        <w:tab/>
        <w:t>Welcome by ICC WG</w:t>
      </w:r>
      <w:r>
        <w:t xml:space="preserve"> </w:t>
      </w:r>
    </w:p>
    <w:p w:rsidR="00DE2D4C" w:rsidRDefault="004A49B3">
      <w:pPr>
        <w:rPr>
          <w:rFonts w:hint="eastAsia"/>
        </w:rPr>
      </w:pPr>
      <w:r>
        <w:tab/>
      </w:r>
      <w:r>
        <w:tab/>
      </w:r>
      <w:r>
        <w:tab/>
        <w:t>Chair Loretta Ann Rosales, CHRP</w:t>
      </w:r>
    </w:p>
    <w:p w:rsidR="00DE2D4C" w:rsidRDefault="00DE2D4C">
      <w:pPr>
        <w:rPr>
          <w:rFonts w:hint="eastAsia"/>
        </w:rPr>
      </w:pPr>
    </w:p>
    <w:p w:rsidR="00DE2D4C" w:rsidRDefault="004A49B3">
      <w:pPr>
        <w:rPr>
          <w:rFonts w:hint="eastAsia"/>
          <w:b/>
          <w:bCs/>
        </w:rPr>
      </w:pPr>
      <w:r>
        <w:rPr>
          <w:b/>
          <w:bCs/>
        </w:rPr>
        <w:t>16:40 – 16:50</w:t>
      </w:r>
      <w:r>
        <w:rPr>
          <w:b/>
          <w:bCs/>
        </w:rPr>
        <w:tab/>
      </w:r>
      <w:r>
        <w:rPr>
          <w:b/>
          <w:bCs/>
        </w:rPr>
        <w:tab/>
        <w:t xml:space="preserve">Report on the activities of the ICC WG </w:t>
      </w:r>
    </w:p>
    <w:p w:rsidR="00DE2D4C" w:rsidRDefault="004A49B3">
      <w:pPr>
        <w:rPr>
          <w:rFonts w:hint="eastAsia"/>
        </w:rPr>
      </w:pPr>
      <w:r>
        <w:rPr>
          <w:b/>
          <w:bCs/>
        </w:rPr>
        <w:tab/>
      </w:r>
      <w:r>
        <w:rPr>
          <w:b/>
          <w:bCs/>
        </w:rPr>
        <w:tab/>
      </w:r>
      <w:r>
        <w:rPr>
          <w:b/>
          <w:bCs/>
        </w:rPr>
        <w:tab/>
      </w:r>
      <w:r>
        <w:t xml:space="preserve">Members of the ICC Working Group </w:t>
      </w:r>
    </w:p>
    <w:p w:rsidR="00DE2D4C" w:rsidRDefault="00DE2D4C">
      <w:pPr>
        <w:rPr>
          <w:rFonts w:hint="eastAsia"/>
        </w:rPr>
      </w:pPr>
    </w:p>
    <w:p w:rsidR="00DE2D4C" w:rsidRDefault="004A49B3">
      <w:pPr>
        <w:numPr>
          <w:ilvl w:val="0"/>
          <w:numId w:val="2"/>
        </w:numPr>
        <w:rPr>
          <w:rFonts w:hint="eastAsia"/>
        </w:rPr>
      </w:pPr>
      <w:r>
        <w:t>Report from the 2014 meetings of the ICC WG</w:t>
      </w:r>
    </w:p>
    <w:p w:rsidR="00DE2D4C" w:rsidRDefault="004A49B3">
      <w:pPr>
        <w:numPr>
          <w:ilvl w:val="0"/>
          <w:numId w:val="2"/>
        </w:numPr>
        <w:rPr>
          <w:rFonts w:hint="eastAsia"/>
        </w:rPr>
      </w:pPr>
      <w:r>
        <w:t>Planned activities for 2015</w:t>
      </w:r>
    </w:p>
    <w:p w:rsidR="00DE2D4C" w:rsidRDefault="00DE2D4C">
      <w:pPr>
        <w:rPr>
          <w:rFonts w:hint="eastAsia"/>
        </w:rPr>
      </w:pPr>
    </w:p>
    <w:p w:rsidR="00DE2D4C" w:rsidRDefault="004A49B3">
      <w:pPr>
        <w:rPr>
          <w:rFonts w:hint="eastAsia"/>
          <w:b/>
          <w:bCs/>
        </w:rPr>
      </w:pPr>
      <w:r>
        <w:rPr>
          <w:b/>
          <w:bCs/>
        </w:rPr>
        <w:t>16:50 – 17:30</w:t>
      </w:r>
      <w:r>
        <w:rPr>
          <w:b/>
          <w:bCs/>
        </w:rPr>
        <w:tab/>
      </w:r>
      <w:r>
        <w:rPr>
          <w:b/>
          <w:bCs/>
        </w:rPr>
        <w:tab/>
        <w:t>Reports on NHRI cooperation</w:t>
      </w:r>
    </w:p>
    <w:p w:rsidR="00DE2D4C" w:rsidRDefault="004A49B3">
      <w:pPr>
        <w:rPr>
          <w:rFonts w:hint="eastAsia"/>
        </w:rPr>
      </w:pPr>
      <w:r>
        <w:tab/>
      </w:r>
      <w:r>
        <w:tab/>
      </w:r>
      <w:r>
        <w:tab/>
        <w:t>Moderated by Christopher Schuller, DIMR</w:t>
      </w:r>
    </w:p>
    <w:p w:rsidR="00DE2D4C" w:rsidRDefault="00DE2D4C">
      <w:pPr>
        <w:rPr>
          <w:rFonts w:hint="eastAsia"/>
        </w:rPr>
      </w:pPr>
    </w:p>
    <w:p w:rsidR="004A49B3" w:rsidRDefault="004A49B3" w:rsidP="004A49B3">
      <w:pPr>
        <w:pStyle w:val="ListParagraph"/>
        <w:numPr>
          <w:ilvl w:val="0"/>
          <w:numId w:val="5"/>
        </w:numPr>
        <w:rPr>
          <w:rFonts w:hint="eastAsia"/>
        </w:rPr>
      </w:pPr>
      <w:r>
        <w:t>Examples of existing cooperation between NHRIs</w:t>
      </w:r>
    </w:p>
    <w:p w:rsidR="004A49B3" w:rsidRDefault="004A49B3" w:rsidP="004A49B3">
      <w:pPr>
        <w:pStyle w:val="ListParagraph"/>
        <w:numPr>
          <w:ilvl w:val="0"/>
          <w:numId w:val="5"/>
        </w:numPr>
        <w:rPr>
          <w:rFonts w:hint="eastAsia"/>
        </w:rPr>
      </w:pPr>
      <w:r>
        <w:t xml:space="preserve">Presentation of newly published materials and resources from NHRIs </w:t>
      </w:r>
    </w:p>
    <w:p w:rsidR="004A49B3" w:rsidRDefault="004A49B3">
      <w:pPr>
        <w:rPr>
          <w:rFonts w:hint="eastAsia"/>
        </w:rPr>
      </w:pPr>
    </w:p>
    <w:p w:rsidR="00DE2D4C" w:rsidRDefault="004A49B3">
      <w:pPr>
        <w:rPr>
          <w:rFonts w:hint="eastAsia"/>
          <w:b/>
          <w:bCs/>
        </w:rPr>
      </w:pPr>
      <w:r>
        <w:rPr>
          <w:b/>
          <w:bCs/>
        </w:rPr>
        <w:t>17:30 – 18:00</w:t>
      </w:r>
      <w:r>
        <w:rPr>
          <w:b/>
          <w:bCs/>
        </w:rPr>
        <w:tab/>
      </w:r>
      <w:r>
        <w:rPr>
          <w:b/>
          <w:bCs/>
        </w:rPr>
        <w:tab/>
        <w:t>Questions, comments, and discussion</w:t>
      </w:r>
    </w:p>
    <w:p w:rsidR="00DE2D4C" w:rsidRDefault="00DE2D4C">
      <w:pPr>
        <w:rPr>
          <w:rFonts w:hint="eastAsia"/>
          <w:b/>
          <w:bCs/>
        </w:rPr>
      </w:pPr>
    </w:p>
    <w:p w:rsidR="00DE2D4C" w:rsidRDefault="004A49B3">
      <w:pPr>
        <w:numPr>
          <w:ilvl w:val="0"/>
          <w:numId w:val="3"/>
        </w:numPr>
        <w:rPr>
          <w:rFonts w:hint="eastAsia"/>
        </w:rPr>
      </w:pPr>
      <w:r>
        <w:t>Questions or discussions on the presentations</w:t>
      </w:r>
    </w:p>
    <w:p w:rsidR="00DE2D4C" w:rsidRDefault="004A49B3">
      <w:pPr>
        <w:numPr>
          <w:ilvl w:val="0"/>
          <w:numId w:val="3"/>
        </w:numPr>
        <w:rPr>
          <w:rFonts w:hint="eastAsia"/>
        </w:rPr>
      </w:pPr>
      <w:r>
        <w:t xml:space="preserve">Contributions/reports from other NHRI representatives </w:t>
      </w:r>
    </w:p>
    <w:sectPr w:rsidR="00DE2D4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quity Text B">
    <w:altName w:val="Times New Roman"/>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FreeSans">
    <w:altName w:val="Times New Roman"/>
    <w:charset w:val="01"/>
    <w:family w:val="auto"/>
    <w:pitch w:val="variable"/>
  </w:font>
  <w:font w:name="Equity Caps B">
    <w:charset w:val="01"/>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B64"/>
    <w:multiLevelType w:val="multilevel"/>
    <w:tmpl w:val="DD6E61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4D91CD3"/>
    <w:multiLevelType w:val="multilevel"/>
    <w:tmpl w:val="EB967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58E507CE"/>
    <w:multiLevelType w:val="hybridMultilevel"/>
    <w:tmpl w:val="51CA2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65B7A16"/>
    <w:multiLevelType w:val="multilevel"/>
    <w:tmpl w:val="EAD6D4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D753726"/>
    <w:multiLevelType w:val="multilevel"/>
    <w:tmpl w:val="CFD47E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4C"/>
    <w:rsid w:val="004A49B3"/>
    <w:rsid w:val="004B51BF"/>
    <w:rsid w:val="00DE2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quity Text B" w:eastAsia="SimSun" w:hAnsi="Equity Text B"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Equity Caps B" w:eastAsia="Microsoft YaHei" w:hAnsi="Equity Caps B"/>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4A49B3"/>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quity Text B" w:eastAsia="SimSun" w:hAnsi="Equity Text B" w:cs="FreeSans"/>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Equity Caps B" w:eastAsia="Microsoft YaHei" w:hAnsi="Equity Caps B"/>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4A49B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5C0E59-E43E-4D9A-A098-0F75824C8DDE}"/>
</file>

<file path=customXml/itemProps2.xml><?xml version="1.0" encoding="utf-8"?>
<ds:datastoreItem xmlns:ds="http://schemas.openxmlformats.org/officeDocument/2006/customXml" ds:itemID="{86E98DA6-316E-415F-8321-5AC0B4F27471}"/>
</file>

<file path=customXml/itemProps3.xml><?xml version="1.0" encoding="utf-8"?>
<ds:datastoreItem xmlns:ds="http://schemas.openxmlformats.org/officeDocument/2006/customXml" ds:itemID="{9E309B00-F5EA-4A26-A0D2-35C40889F1C3}"/>
</file>

<file path=customXml/itemProps4.xml><?xml version="1.0" encoding="utf-8"?>
<ds:datastoreItem xmlns:ds="http://schemas.openxmlformats.org/officeDocument/2006/customXml" ds:itemID="{EB22B937-0C09-45FD-BEA0-6EFE2820E464}"/>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Schuller</dc:creator>
  <cp:lastModifiedBy>Fredericke Jansonius</cp:lastModifiedBy>
  <cp:revision>2</cp:revision>
  <dcterms:created xsi:type="dcterms:W3CDTF">2014-11-17T15:02:00Z</dcterms:created>
  <dcterms:modified xsi:type="dcterms:W3CDTF">2014-11-17T15:02:00Z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