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1A" w:rsidRPr="00812942" w:rsidRDefault="00492F50" w:rsidP="00812942">
      <w:pPr>
        <w:spacing w:after="240" w:line="276" w:lineRule="auto"/>
        <w:jc w:val="both"/>
        <w:rPr>
          <w:b/>
          <w:sz w:val="22"/>
          <w:szCs w:val="22"/>
        </w:rPr>
      </w:pPr>
      <w:bookmarkStart w:id="0" w:name="_GoBack"/>
      <w:bookmarkEnd w:id="0"/>
      <w:r w:rsidRPr="00812942">
        <w:rPr>
          <w:b/>
          <w:sz w:val="22"/>
          <w:szCs w:val="22"/>
        </w:rPr>
        <w:t>UN Forum on Business and Human Rights 201</w:t>
      </w:r>
      <w:r w:rsidR="00725BC3">
        <w:rPr>
          <w:b/>
          <w:sz w:val="22"/>
          <w:szCs w:val="22"/>
        </w:rPr>
        <w:t>4</w:t>
      </w:r>
      <w:r w:rsidR="00AF0C3C" w:rsidRPr="00812942">
        <w:rPr>
          <w:b/>
          <w:sz w:val="22"/>
          <w:szCs w:val="22"/>
        </w:rPr>
        <w:tab/>
      </w:r>
      <w:r w:rsidR="00AF0C3C" w:rsidRPr="00812942">
        <w:rPr>
          <w:b/>
          <w:sz w:val="22"/>
          <w:szCs w:val="22"/>
        </w:rPr>
        <w:tab/>
      </w:r>
      <w:r w:rsidR="00AF0C3C" w:rsidRPr="00812942">
        <w:rPr>
          <w:b/>
          <w:sz w:val="22"/>
          <w:szCs w:val="22"/>
        </w:rPr>
        <w:tab/>
        <w:t xml:space="preserve">           December </w:t>
      </w:r>
      <w:r w:rsidR="00EB2182">
        <w:rPr>
          <w:b/>
          <w:sz w:val="22"/>
          <w:szCs w:val="22"/>
        </w:rPr>
        <w:t>3, 2014</w:t>
      </w:r>
    </w:p>
    <w:p w:rsidR="00725BC3" w:rsidRDefault="00EB2182" w:rsidP="0083549D">
      <w:pPr>
        <w:spacing w:after="240" w:line="276" w:lineRule="auto"/>
        <w:jc w:val="both"/>
        <w:rPr>
          <w:b/>
          <w:sz w:val="22"/>
          <w:szCs w:val="22"/>
        </w:rPr>
      </w:pPr>
      <w:r>
        <w:rPr>
          <w:b/>
          <w:sz w:val="22"/>
          <w:szCs w:val="22"/>
        </w:rPr>
        <w:t xml:space="preserve">Overseeing Private Security Operations in Complex Environments: Putting the International Code of Conduct for Private Security Service Providers into Practice </w:t>
      </w:r>
    </w:p>
    <w:p w:rsidR="00492F50" w:rsidRPr="00812942" w:rsidRDefault="005E2321" w:rsidP="00812942">
      <w:pPr>
        <w:spacing w:after="240" w:line="276" w:lineRule="auto"/>
        <w:jc w:val="center"/>
        <w:rPr>
          <w:b/>
          <w:sz w:val="22"/>
          <w:szCs w:val="22"/>
        </w:rPr>
      </w:pPr>
      <w:r>
        <w:rPr>
          <w:b/>
          <w:sz w:val="22"/>
          <w:szCs w:val="22"/>
        </w:rPr>
        <w:t>C</w:t>
      </w:r>
      <w:r w:rsidR="00E275B0" w:rsidRPr="00812942">
        <w:rPr>
          <w:b/>
          <w:sz w:val="22"/>
          <w:szCs w:val="22"/>
        </w:rPr>
        <w:t>oncept</w:t>
      </w:r>
      <w:r w:rsidR="000E5C26" w:rsidRPr="00812942">
        <w:rPr>
          <w:b/>
          <w:sz w:val="22"/>
          <w:szCs w:val="22"/>
        </w:rPr>
        <w:t xml:space="preserve"> note</w:t>
      </w:r>
    </w:p>
    <w:p w:rsidR="009B6C85" w:rsidRPr="00812942" w:rsidRDefault="008021A2" w:rsidP="00812942">
      <w:pPr>
        <w:spacing w:after="240" w:line="276" w:lineRule="auto"/>
        <w:jc w:val="both"/>
        <w:rPr>
          <w:b/>
          <w:sz w:val="22"/>
          <w:szCs w:val="22"/>
        </w:rPr>
      </w:pPr>
      <w:r w:rsidRPr="00812942">
        <w:rPr>
          <w:b/>
          <w:sz w:val="22"/>
          <w:szCs w:val="22"/>
        </w:rPr>
        <w:t>Background:</w:t>
      </w:r>
    </w:p>
    <w:p w:rsidR="0067306C" w:rsidRDefault="00EB2182" w:rsidP="008A65C8">
      <w:pPr>
        <w:spacing w:before="100" w:beforeAutospacing="1" w:after="240" w:line="276" w:lineRule="auto"/>
        <w:jc w:val="both"/>
        <w:rPr>
          <w:sz w:val="22"/>
          <w:szCs w:val="22"/>
          <w:lang w:val="en-GB"/>
        </w:rPr>
      </w:pPr>
      <w:r w:rsidRPr="008A65C8">
        <w:rPr>
          <w:sz w:val="22"/>
          <w:szCs w:val="22"/>
          <w:lang w:val="en-GB"/>
        </w:rPr>
        <w:t xml:space="preserve">The recent decade has seen an unprecedented rise in the provision of private security services, be it in providing security for private property or persons in most countries of the world, in supporting State armed forces in armed conflicts, or in protecting vessels against piracy attacks. Especially in environments where the rule of law has been undermined, private security companies are playing an important role in offering security services to a broad range of clients, such as states, humanitarian organizations and extractive companies. </w:t>
      </w:r>
      <w:r w:rsidR="0067306C" w:rsidRPr="008A65C8">
        <w:rPr>
          <w:sz w:val="22"/>
          <w:szCs w:val="22"/>
          <w:lang w:val="en-GB"/>
        </w:rPr>
        <w:t xml:space="preserve">At the same time, </w:t>
      </w:r>
      <w:r w:rsidR="004D6C68" w:rsidRPr="008A65C8">
        <w:rPr>
          <w:sz w:val="22"/>
          <w:szCs w:val="22"/>
          <w:lang w:val="en-GB"/>
        </w:rPr>
        <w:t>when providing such services private security companies can also negatively impact the human rights of persons affected by their operations. I</w:t>
      </w:r>
      <w:r w:rsidR="0067306C" w:rsidRPr="008A65C8">
        <w:rPr>
          <w:sz w:val="22"/>
          <w:szCs w:val="22"/>
          <w:lang w:val="en-GB"/>
        </w:rPr>
        <w:t xml:space="preserve">n many countries concerns have been raised about abuses committed by </w:t>
      </w:r>
      <w:r w:rsidR="008021A2" w:rsidRPr="008A65C8">
        <w:rPr>
          <w:sz w:val="22"/>
          <w:szCs w:val="22"/>
          <w:lang w:val="en-GB"/>
        </w:rPr>
        <w:t xml:space="preserve">private </w:t>
      </w:r>
      <w:r w:rsidR="0067306C" w:rsidRPr="008A65C8">
        <w:rPr>
          <w:sz w:val="22"/>
          <w:szCs w:val="22"/>
          <w:lang w:val="en-GB"/>
        </w:rPr>
        <w:t>security forces in connection with pro</w:t>
      </w:r>
      <w:r w:rsidR="0083549D">
        <w:rPr>
          <w:sz w:val="22"/>
          <w:szCs w:val="22"/>
          <w:lang w:val="en-GB"/>
        </w:rPr>
        <w:t xml:space="preserve">tection of business operations. </w:t>
      </w:r>
    </w:p>
    <w:p w:rsidR="0083549D" w:rsidRPr="0083549D" w:rsidRDefault="0083549D" w:rsidP="0083549D">
      <w:pPr>
        <w:spacing w:before="100" w:beforeAutospacing="1" w:after="240" w:line="276" w:lineRule="auto"/>
        <w:jc w:val="both"/>
        <w:rPr>
          <w:sz w:val="22"/>
          <w:szCs w:val="22"/>
          <w:lang w:val="en-GB"/>
        </w:rPr>
      </w:pPr>
      <w:r w:rsidRPr="0083549D">
        <w:rPr>
          <w:sz w:val="22"/>
          <w:szCs w:val="22"/>
          <w:lang w:val="en-GB"/>
        </w:rPr>
        <w:t xml:space="preserve">The transparent and inclusive multi-stakeholder process that led to the adoption of the ‘International Code of Conduct for Private Security Service Providers (the </w:t>
      </w:r>
      <w:proofErr w:type="spellStart"/>
      <w:r w:rsidRPr="0083549D">
        <w:rPr>
          <w:sz w:val="22"/>
          <w:szCs w:val="22"/>
          <w:lang w:val="en-GB"/>
        </w:rPr>
        <w:t>ICoC</w:t>
      </w:r>
      <w:proofErr w:type="spellEnd"/>
      <w:r w:rsidRPr="0083549D">
        <w:rPr>
          <w:sz w:val="22"/>
          <w:szCs w:val="22"/>
          <w:lang w:val="en-GB"/>
        </w:rPr>
        <w:t xml:space="preserve">) in 2010, and to the ‘Articles of Association’ for the International Code of Conduct for Private Security Service Providers’ Association (ICoCA) in 2013, aims to raise standards for the provision of private security in complex environments. The </w:t>
      </w:r>
      <w:proofErr w:type="spellStart"/>
      <w:r w:rsidRPr="0083549D">
        <w:rPr>
          <w:sz w:val="22"/>
          <w:szCs w:val="22"/>
          <w:lang w:val="en-GB"/>
        </w:rPr>
        <w:t>ICoC</w:t>
      </w:r>
      <w:proofErr w:type="spellEnd"/>
      <w:r w:rsidRPr="0083549D">
        <w:rPr>
          <w:sz w:val="22"/>
          <w:szCs w:val="22"/>
          <w:lang w:val="en-GB"/>
        </w:rPr>
        <w:t xml:space="preserve"> provides concrete human rights and international humanitarian law based principles as well as management requirements that private security companies should comply with. Within the ICoCA, governments, private security companies, and civil society organizations cooperate to ensure effective implementation of the </w:t>
      </w:r>
      <w:proofErr w:type="spellStart"/>
      <w:r w:rsidRPr="0083549D">
        <w:rPr>
          <w:sz w:val="22"/>
          <w:szCs w:val="22"/>
          <w:lang w:val="en-GB"/>
        </w:rPr>
        <w:t>ICoC</w:t>
      </w:r>
      <w:proofErr w:type="spellEnd"/>
      <w:r w:rsidRPr="0083549D">
        <w:rPr>
          <w:sz w:val="22"/>
          <w:szCs w:val="22"/>
          <w:lang w:val="en-GB"/>
        </w:rPr>
        <w:t xml:space="preserve"> and responsible provision of security ser</w:t>
      </w:r>
      <w:r>
        <w:rPr>
          <w:sz w:val="22"/>
          <w:szCs w:val="22"/>
          <w:lang w:val="en-GB"/>
        </w:rPr>
        <w:t xml:space="preserve">vices in complex environments. </w:t>
      </w:r>
    </w:p>
    <w:p w:rsidR="008A65C8" w:rsidRPr="0083549D" w:rsidRDefault="0083549D" w:rsidP="0083549D">
      <w:pPr>
        <w:spacing w:before="100" w:beforeAutospacing="1" w:after="240" w:line="276" w:lineRule="auto"/>
        <w:jc w:val="both"/>
        <w:rPr>
          <w:sz w:val="22"/>
          <w:szCs w:val="22"/>
          <w:lang w:val="en-GB"/>
        </w:rPr>
      </w:pPr>
      <w:r w:rsidRPr="0083549D">
        <w:rPr>
          <w:sz w:val="22"/>
          <w:szCs w:val="22"/>
          <w:lang w:val="en-GB"/>
        </w:rPr>
        <w:t xml:space="preserve">The </w:t>
      </w:r>
      <w:proofErr w:type="spellStart"/>
      <w:r w:rsidRPr="0083549D">
        <w:rPr>
          <w:sz w:val="22"/>
          <w:szCs w:val="22"/>
          <w:lang w:val="en-GB"/>
        </w:rPr>
        <w:t>ICoC</w:t>
      </w:r>
      <w:proofErr w:type="spellEnd"/>
      <w:r w:rsidRPr="0083549D">
        <w:rPr>
          <w:sz w:val="22"/>
          <w:szCs w:val="22"/>
          <w:lang w:val="en-GB"/>
        </w:rPr>
        <w:t xml:space="preserve"> Association was developed by a multi-stakeholder process, and will continue to work accordingly while ensuring its governance and oversight functions. The Association is led by a multi-stakeholder Board of Directors with equal representation by the three stakeholder communities. This entails a continued need for dialogue and cooperation between all stakeholders involved at the important stage of giving teeth to its multi-stakeholder Association, when developing procedures for the certification and monitoring of companies on how they implement the provisions of the </w:t>
      </w:r>
      <w:proofErr w:type="spellStart"/>
      <w:r w:rsidRPr="0083549D">
        <w:rPr>
          <w:sz w:val="22"/>
          <w:szCs w:val="22"/>
          <w:lang w:val="en-GB"/>
        </w:rPr>
        <w:t>ICoC</w:t>
      </w:r>
      <w:proofErr w:type="spellEnd"/>
      <w:r w:rsidRPr="0083549D">
        <w:rPr>
          <w:sz w:val="22"/>
          <w:szCs w:val="22"/>
          <w:lang w:val="en-GB"/>
        </w:rPr>
        <w:t xml:space="preserve">, as well as receiving complaint on alleged violations of the </w:t>
      </w:r>
      <w:proofErr w:type="spellStart"/>
      <w:r w:rsidRPr="0083549D">
        <w:rPr>
          <w:sz w:val="22"/>
          <w:szCs w:val="22"/>
          <w:lang w:val="en-GB"/>
        </w:rPr>
        <w:t>ICoC</w:t>
      </w:r>
      <w:proofErr w:type="spellEnd"/>
      <w:r w:rsidRPr="0083549D">
        <w:rPr>
          <w:sz w:val="22"/>
          <w:szCs w:val="22"/>
          <w:lang w:val="en-GB"/>
        </w:rPr>
        <w:t xml:space="preserve">. Continuous open dialogue with the three </w:t>
      </w:r>
      <w:proofErr w:type="gramStart"/>
      <w:r w:rsidRPr="0083549D">
        <w:rPr>
          <w:sz w:val="22"/>
          <w:szCs w:val="22"/>
          <w:lang w:val="en-GB"/>
        </w:rPr>
        <w:t>pillar</w:t>
      </w:r>
      <w:proofErr w:type="gramEnd"/>
      <w:r w:rsidRPr="0083549D">
        <w:rPr>
          <w:sz w:val="22"/>
          <w:szCs w:val="22"/>
          <w:lang w:val="en-GB"/>
        </w:rPr>
        <w:t xml:space="preserve"> represented in the ICoCA and the clients of private security services are pivotal in achieving this.</w:t>
      </w:r>
    </w:p>
    <w:p w:rsidR="008021A2" w:rsidRPr="00812942" w:rsidRDefault="008021A2" w:rsidP="00812942">
      <w:pPr>
        <w:spacing w:after="240" w:line="276" w:lineRule="auto"/>
        <w:jc w:val="both"/>
        <w:rPr>
          <w:b/>
          <w:sz w:val="22"/>
          <w:szCs w:val="22"/>
        </w:rPr>
      </w:pPr>
      <w:r w:rsidRPr="00812942">
        <w:rPr>
          <w:b/>
          <w:sz w:val="22"/>
          <w:szCs w:val="22"/>
        </w:rPr>
        <w:t>Objective and issues for discussion:</w:t>
      </w:r>
    </w:p>
    <w:p w:rsidR="00272727" w:rsidRDefault="008021A2" w:rsidP="00812942">
      <w:pPr>
        <w:spacing w:after="240" w:line="276" w:lineRule="auto"/>
        <w:jc w:val="both"/>
        <w:rPr>
          <w:sz w:val="22"/>
          <w:szCs w:val="22"/>
          <w:lang w:val="en-GB"/>
        </w:rPr>
      </w:pPr>
      <w:r w:rsidRPr="00812942">
        <w:rPr>
          <w:sz w:val="22"/>
          <w:szCs w:val="22"/>
          <w:lang w:val="en-GB"/>
        </w:rPr>
        <w:t xml:space="preserve">The panel aims to </w:t>
      </w:r>
      <w:r w:rsidR="0083549D">
        <w:rPr>
          <w:sz w:val="22"/>
          <w:szCs w:val="22"/>
          <w:lang w:val="en-GB"/>
        </w:rPr>
        <w:t xml:space="preserve">shed light on the </w:t>
      </w:r>
      <w:proofErr w:type="spellStart"/>
      <w:r w:rsidR="0067306C" w:rsidRPr="00812942">
        <w:rPr>
          <w:sz w:val="22"/>
          <w:szCs w:val="22"/>
          <w:lang w:val="en-GB"/>
        </w:rPr>
        <w:t>multistakeholder</w:t>
      </w:r>
      <w:proofErr w:type="spellEnd"/>
      <w:r w:rsidR="0067306C" w:rsidRPr="00812942">
        <w:rPr>
          <w:sz w:val="22"/>
          <w:szCs w:val="22"/>
          <w:lang w:val="en-GB"/>
        </w:rPr>
        <w:t xml:space="preserve"> </w:t>
      </w:r>
      <w:r w:rsidR="0083549D">
        <w:rPr>
          <w:sz w:val="22"/>
          <w:szCs w:val="22"/>
          <w:lang w:val="en-GB"/>
        </w:rPr>
        <w:t xml:space="preserve">governance structure and operations of </w:t>
      </w:r>
      <w:r w:rsidR="008A65C8">
        <w:rPr>
          <w:sz w:val="22"/>
          <w:szCs w:val="22"/>
          <w:lang w:val="en-GB"/>
        </w:rPr>
        <w:t xml:space="preserve">the </w:t>
      </w:r>
      <w:proofErr w:type="spellStart"/>
      <w:r w:rsidR="008A65C8">
        <w:rPr>
          <w:sz w:val="22"/>
          <w:szCs w:val="22"/>
          <w:lang w:val="en-GB"/>
        </w:rPr>
        <w:t>ICoC</w:t>
      </w:r>
      <w:proofErr w:type="spellEnd"/>
      <w:r w:rsidR="008A65C8">
        <w:rPr>
          <w:sz w:val="22"/>
          <w:szCs w:val="22"/>
          <w:lang w:val="en-GB"/>
        </w:rPr>
        <w:t xml:space="preserve"> Association. The panel members, coming from different stakeholders participating in the process, will </w:t>
      </w:r>
      <w:r w:rsidR="0083549D" w:rsidRPr="00812942">
        <w:rPr>
          <w:sz w:val="22"/>
          <w:szCs w:val="22"/>
          <w:lang w:val="en-GB"/>
        </w:rPr>
        <w:t xml:space="preserve">analyze </w:t>
      </w:r>
      <w:r w:rsidR="008A65C8">
        <w:rPr>
          <w:sz w:val="22"/>
          <w:szCs w:val="22"/>
          <w:lang w:val="en-GB"/>
        </w:rPr>
        <w:t>what the role</w:t>
      </w:r>
      <w:r w:rsidR="0083549D">
        <w:rPr>
          <w:sz w:val="22"/>
          <w:szCs w:val="22"/>
          <w:lang w:val="en-GB"/>
        </w:rPr>
        <w:t>s</w:t>
      </w:r>
      <w:r w:rsidR="008A65C8">
        <w:rPr>
          <w:sz w:val="22"/>
          <w:szCs w:val="22"/>
          <w:lang w:val="en-GB"/>
        </w:rPr>
        <w:t xml:space="preserve"> and objectives of the</w:t>
      </w:r>
      <w:r w:rsidR="0083549D">
        <w:rPr>
          <w:sz w:val="22"/>
          <w:szCs w:val="22"/>
          <w:lang w:val="en-GB"/>
        </w:rPr>
        <w:t xml:space="preserve"> different</w:t>
      </w:r>
      <w:r w:rsidR="008A65C8">
        <w:rPr>
          <w:sz w:val="22"/>
          <w:szCs w:val="22"/>
          <w:lang w:val="en-GB"/>
        </w:rPr>
        <w:t xml:space="preserve"> stakeholder p</w:t>
      </w:r>
      <w:r w:rsidR="00272727">
        <w:rPr>
          <w:sz w:val="22"/>
          <w:szCs w:val="22"/>
          <w:lang w:val="en-GB"/>
        </w:rPr>
        <w:t>illar</w:t>
      </w:r>
      <w:r w:rsidR="0083549D">
        <w:rPr>
          <w:sz w:val="22"/>
          <w:szCs w:val="22"/>
          <w:lang w:val="en-GB"/>
        </w:rPr>
        <w:t>s</w:t>
      </w:r>
      <w:r w:rsidR="00272727">
        <w:rPr>
          <w:sz w:val="22"/>
          <w:szCs w:val="22"/>
          <w:lang w:val="en-GB"/>
        </w:rPr>
        <w:t xml:space="preserve"> in participating in this </w:t>
      </w:r>
      <w:r w:rsidR="0083549D">
        <w:rPr>
          <w:sz w:val="22"/>
          <w:szCs w:val="22"/>
          <w:lang w:val="en-GB"/>
        </w:rPr>
        <w:t>initiative are</w:t>
      </w:r>
      <w:r w:rsidR="003A53B7">
        <w:rPr>
          <w:sz w:val="22"/>
          <w:szCs w:val="22"/>
          <w:lang w:val="en-GB"/>
        </w:rPr>
        <w:t xml:space="preserve">. They </w:t>
      </w:r>
      <w:proofErr w:type="gramStart"/>
      <w:r w:rsidR="003A53B7">
        <w:rPr>
          <w:sz w:val="22"/>
          <w:szCs w:val="22"/>
          <w:lang w:val="en-GB"/>
        </w:rPr>
        <w:t xml:space="preserve">will </w:t>
      </w:r>
      <w:r w:rsidR="0083549D">
        <w:rPr>
          <w:sz w:val="22"/>
          <w:szCs w:val="22"/>
          <w:lang w:val="en-GB"/>
        </w:rPr>
        <w:t xml:space="preserve"> </w:t>
      </w:r>
      <w:proofErr w:type="spellStart"/>
      <w:r w:rsidR="0083549D">
        <w:rPr>
          <w:sz w:val="22"/>
          <w:szCs w:val="22"/>
          <w:lang w:val="en-GB"/>
        </w:rPr>
        <w:t>clarifyi</w:t>
      </w:r>
      <w:proofErr w:type="spellEnd"/>
      <w:proofErr w:type="gramEnd"/>
      <w:r w:rsidR="0083549D">
        <w:rPr>
          <w:sz w:val="22"/>
          <w:szCs w:val="22"/>
          <w:lang w:val="en-GB"/>
        </w:rPr>
        <w:t xml:space="preserve"> t the benefits of active membership of the </w:t>
      </w:r>
      <w:proofErr w:type="spellStart"/>
      <w:r w:rsidR="0083549D">
        <w:rPr>
          <w:sz w:val="22"/>
          <w:szCs w:val="22"/>
          <w:lang w:val="en-GB"/>
        </w:rPr>
        <w:t>ICoC</w:t>
      </w:r>
      <w:proofErr w:type="spellEnd"/>
      <w:r w:rsidR="0083549D">
        <w:rPr>
          <w:sz w:val="22"/>
          <w:szCs w:val="22"/>
          <w:lang w:val="en-GB"/>
        </w:rPr>
        <w:t xml:space="preserve"> Association from each perspective. </w:t>
      </w:r>
      <w:r w:rsidR="008A65C8">
        <w:rPr>
          <w:sz w:val="22"/>
          <w:szCs w:val="22"/>
          <w:lang w:val="en-GB"/>
        </w:rPr>
        <w:t xml:space="preserve">At the same time, they will explain how this initiative is aiming to implement </w:t>
      </w:r>
      <w:r w:rsidR="0083549D">
        <w:rPr>
          <w:sz w:val="22"/>
          <w:szCs w:val="22"/>
          <w:lang w:val="en-GB"/>
        </w:rPr>
        <w:t xml:space="preserve">and oversee implementation of </w:t>
      </w:r>
      <w:r w:rsidR="008A65C8">
        <w:rPr>
          <w:sz w:val="22"/>
          <w:szCs w:val="22"/>
          <w:lang w:val="en-GB"/>
        </w:rPr>
        <w:t xml:space="preserve">human rights based </w:t>
      </w:r>
      <w:r w:rsidR="008A65C8">
        <w:rPr>
          <w:sz w:val="22"/>
          <w:szCs w:val="22"/>
          <w:lang w:val="en-GB"/>
        </w:rPr>
        <w:lastRenderedPageBreak/>
        <w:t xml:space="preserve">principles </w:t>
      </w:r>
      <w:r w:rsidR="00272727">
        <w:rPr>
          <w:sz w:val="22"/>
          <w:szCs w:val="22"/>
          <w:lang w:val="en-GB"/>
        </w:rPr>
        <w:t xml:space="preserve">within companies’ operation in complex environments </w:t>
      </w:r>
      <w:r w:rsidR="003A53B7">
        <w:rPr>
          <w:sz w:val="22"/>
          <w:szCs w:val="22"/>
          <w:lang w:val="en-GB"/>
        </w:rPr>
        <w:t>through</w:t>
      </w:r>
      <w:r w:rsidR="003A53B7" w:rsidRPr="0083549D">
        <w:rPr>
          <w:sz w:val="22"/>
          <w:szCs w:val="22"/>
          <w:lang w:val="en-GB"/>
        </w:rPr>
        <w:t xml:space="preserve"> </w:t>
      </w:r>
      <w:r w:rsidR="0083549D" w:rsidRPr="0083549D">
        <w:rPr>
          <w:sz w:val="22"/>
          <w:szCs w:val="22"/>
          <w:lang w:val="en-GB"/>
        </w:rPr>
        <w:t>monitoring</w:t>
      </w:r>
      <w:r w:rsidR="00272727" w:rsidRPr="0083549D">
        <w:rPr>
          <w:sz w:val="22"/>
          <w:szCs w:val="22"/>
          <w:lang w:val="en-GB"/>
        </w:rPr>
        <w:t xml:space="preserve"> and </w:t>
      </w:r>
      <w:r w:rsidR="003A53B7">
        <w:rPr>
          <w:sz w:val="22"/>
          <w:szCs w:val="22"/>
          <w:lang w:val="en-GB"/>
        </w:rPr>
        <w:t xml:space="preserve">the establishment of a process to </w:t>
      </w:r>
      <w:r w:rsidR="00272727" w:rsidRPr="0083549D">
        <w:rPr>
          <w:sz w:val="22"/>
          <w:szCs w:val="22"/>
          <w:lang w:val="en-GB"/>
        </w:rPr>
        <w:t xml:space="preserve">address </w:t>
      </w:r>
      <w:r w:rsidR="0083549D" w:rsidRPr="0083549D">
        <w:rPr>
          <w:sz w:val="22"/>
          <w:szCs w:val="22"/>
          <w:lang w:val="en-GB"/>
        </w:rPr>
        <w:t>complaints.</w:t>
      </w:r>
      <w:r w:rsidR="0083549D">
        <w:rPr>
          <w:sz w:val="22"/>
          <w:szCs w:val="22"/>
          <w:lang w:val="en-GB"/>
        </w:rPr>
        <w:t xml:space="preserve"> </w:t>
      </w:r>
      <w:r w:rsidR="00272727">
        <w:rPr>
          <w:sz w:val="22"/>
          <w:szCs w:val="22"/>
          <w:lang w:val="en-GB"/>
        </w:rPr>
        <w:t>Additionally, the panel will lay out the perspective of the client</w:t>
      </w:r>
      <w:r w:rsidR="003A53B7">
        <w:rPr>
          <w:sz w:val="22"/>
          <w:szCs w:val="22"/>
          <w:lang w:val="en-GB"/>
        </w:rPr>
        <w:t>s</w:t>
      </w:r>
      <w:r w:rsidR="00272727">
        <w:rPr>
          <w:sz w:val="22"/>
          <w:szCs w:val="22"/>
          <w:lang w:val="en-GB"/>
        </w:rPr>
        <w:t xml:space="preserve"> of security services, and how they can positively influence the provision of services along human right principles. </w:t>
      </w:r>
      <w:r w:rsidR="0083549D">
        <w:rPr>
          <w:sz w:val="22"/>
          <w:szCs w:val="22"/>
          <w:lang w:val="en-GB"/>
        </w:rPr>
        <w:t xml:space="preserve">Finally, linkage with other initiatives will be analyzed. </w:t>
      </w:r>
    </w:p>
    <w:p w:rsidR="009B6C85" w:rsidRPr="00812942" w:rsidRDefault="00A50F6E" w:rsidP="00812942">
      <w:pPr>
        <w:spacing w:after="240" w:line="276" w:lineRule="auto"/>
        <w:jc w:val="both"/>
        <w:rPr>
          <w:b/>
          <w:sz w:val="22"/>
          <w:szCs w:val="22"/>
        </w:rPr>
      </w:pPr>
      <w:r w:rsidRPr="00812942">
        <w:rPr>
          <w:b/>
          <w:sz w:val="22"/>
          <w:szCs w:val="22"/>
        </w:rPr>
        <w:t>Guiding</w:t>
      </w:r>
      <w:r w:rsidR="00635CCC" w:rsidRPr="00812942">
        <w:rPr>
          <w:b/>
          <w:sz w:val="22"/>
          <w:szCs w:val="22"/>
        </w:rPr>
        <w:t xml:space="preserve"> q</w:t>
      </w:r>
      <w:r w:rsidR="009B6C85" w:rsidRPr="00812942">
        <w:rPr>
          <w:b/>
          <w:sz w:val="22"/>
          <w:szCs w:val="22"/>
        </w:rPr>
        <w:t>uestions for the panel:</w:t>
      </w:r>
    </w:p>
    <w:p w:rsidR="00272727" w:rsidRPr="00272727" w:rsidRDefault="00272727" w:rsidP="00812942">
      <w:pPr>
        <w:pStyle w:val="ListParagraph"/>
        <w:numPr>
          <w:ilvl w:val="0"/>
          <w:numId w:val="13"/>
        </w:numPr>
        <w:spacing w:before="100" w:beforeAutospacing="1" w:after="240" w:line="276" w:lineRule="auto"/>
        <w:jc w:val="both"/>
        <w:rPr>
          <w:sz w:val="22"/>
          <w:szCs w:val="22"/>
        </w:rPr>
      </w:pPr>
      <w:r>
        <w:rPr>
          <w:sz w:val="22"/>
          <w:szCs w:val="22"/>
          <w:lang w:val="en-GB"/>
        </w:rPr>
        <w:t>In what way will the multi</w:t>
      </w:r>
      <w:r w:rsidR="00D267DF">
        <w:rPr>
          <w:sz w:val="22"/>
          <w:szCs w:val="22"/>
          <w:lang w:val="en-GB"/>
        </w:rPr>
        <w:t>-</w:t>
      </w:r>
      <w:r>
        <w:rPr>
          <w:sz w:val="22"/>
          <w:szCs w:val="22"/>
          <w:lang w:val="en-GB"/>
        </w:rPr>
        <w:t xml:space="preserve">stakeholder structure of the ICoCA contribute to the development of </w:t>
      </w:r>
      <w:r w:rsidRPr="00272727">
        <w:rPr>
          <w:sz w:val="22"/>
          <w:szCs w:val="22"/>
          <w:lang w:val="en-GB"/>
        </w:rPr>
        <w:t xml:space="preserve">effective and balanced </w:t>
      </w:r>
      <w:r>
        <w:rPr>
          <w:sz w:val="22"/>
          <w:szCs w:val="22"/>
          <w:lang w:val="en-GB"/>
        </w:rPr>
        <w:t>oversight of the private security indu</w:t>
      </w:r>
      <w:r w:rsidR="0083549D">
        <w:rPr>
          <w:sz w:val="22"/>
          <w:szCs w:val="22"/>
          <w:lang w:val="en-GB"/>
        </w:rPr>
        <w:t>s</w:t>
      </w:r>
      <w:r>
        <w:rPr>
          <w:sz w:val="22"/>
          <w:szCs w:val="22"/>
          <w:lang w:val="en-GB"/>
        </w:rPr>
        <w:t>t</w:t>
      </w:r>
      <w:r w:rsidR="0083549D">
        <w:rPr>
          <w:sz w:val="22"/>
          <w:szCs w:val="22"/>
          <w:lang w:val="en-GB"/>
        </w:rPr>
        <w:t>r</w:t>
      </w:r>
      <w:r>
        <w:rPr>
          <w:sz w:val="22"/>
          <w:szCs w:val="22"/>
          <w:lang w:val="en-GB"/>
        </w:rPr>
        <w:t xml:space="preserve">y? </w:t>
      </w:r>
    </w:p>
    <w:p w:rsidR="00272727" w:rsidRDefault="00812942" w:rsidP="00812942">
      <w:pPr>
        <w:pStyle w:val="ListParagraph"/>
        <w:numPr>
          <w:ilvl w:val="0"/>
          <w:numId w:val="13"/>
        </w:numPr>
        <w:spacing w:before="100" w:beforeAutospacing="1" w:after="240" w:line="276" w:lineRule="auto"/>
        <w:jc w:val="both"/>
        <w:rPr>
          <w:sz w:val="22"/>
          <w:szCs w:val="22"/>
          <w:lang w:val="en-GB"/>
        </w:rPr>
      </w:pPr>
      <w:r w:rsidRPr="00812942">
        <w:rPr>
          <w:sz w:val="22"/>
          <w:szCs w:val="22"/>
          <w:lang w:val="en-GB"/>
        </w:rPr>
        <w:t xml:space="preserve">What good practices and lessons learned can be drawn from </w:t>
      </w:r>
      <w:r w:rsidR="00272727">
        <w:rPr>
          <w:sz w:val="22"/>
          <w:szCs w:val="22"/>
          <w:lang w:val="en-GB"/>
        </w:rPr>
        <w:t>this process, having set up a mu</w:t>
      </w:r>
      <w:r w:rsidR="005A2633">
        <w:rPr>
          <w:sz w:val="22"/>
          <w:szCs w:val="22"/>
          <w:lang w:val="en-GB"/>
        </w:rPr>
        <w:t>lti</w:t>
      </w:r>
      <w:r w:rsidR="00272727">
        <w:rPr>
          <w:sz w:val="22"/>
          <w:szCs w:val="22"/>
          <w:lang w:val="en-GB"/>
        </w:rPr>
        <w:t xml:space="preserve">-stakeholder structure to oversee </w:t>
      </w:r>
      <w:r w:rsidR="00D267DF">
        <w:rPr>
          <w:sz w:val="22"/>
          <w:szCs w:val="22"/>
          <w:lang w:val="en-GB"/>
        </w:rPr>
        <w:t>implementation</w:t>
      </w:r>
      <w:r w:rsidR="00272727">
        <w:rPr>
          <w:sz w:val="22"/>
          <w:szCs w:val="22"/>
          <w:lang w:val="en-GB"/>
        </w:rPr>
        <w:t xml:space="preserve"> of a </w:t>
      </w:r>
      <w:r w:rsidR="00D267DF">
        <w:rPr>
          <w:sz w:val="22"/>
          <w:szCs w:val="22"/>
          <w:lang w:val="en-GB"/>
        </w:rPr>
        <w:t xml:space="preserve">set of principles, </w:t>
      </w:r>
      <w:r w:rsidR="00D267DF" w:rsidRPr="00D267DF">
        <w:rPr>
          <w:i/>
          <w:sz w:val="22"/>
          <w:szCs w:val="22"/>
          <w:lang w:val="en-GB"/>
        </w:rPr>
        <w:t xml:space="preserve">in </w:t>
      </w:r>
      <w:proofErr w:type="spellStart"/>
      <w:r w:rsidR="00D267DF" w:rsidRPr="00D267DF">
        <w:rPr>
          <w:i/>
          <w:sz w:val="22"/>
          <w:szCs w:val="22"/>
          <w:lang w:val="en-GB"/>
        </w:rPr>
        <w:t>casu</w:t>
      </w:r>
      <w:proofErr w:type="spellEnd"/>
      <w:r w:rsidR="00D267DF">
        <w:rPr>
          <w:sz w:val="22"/>
          <w:szCs w:val="22"/>
          <w:lang w:val="en-GB"/>
        </w:rPr>
        <w:t xml:space="preserve"> the </w:t>
      </w:r>
      <w:proofErr w:type="spellStart"/>
      <w:r w:rsidR="00D267DF">
        <w:rPr>
          <w:sz w:val="22"/>
          <w:szCs w:val="22"/>
          <w:lang w:val="en-GB"/>
        </w:rPr>
        <w:t>ICoC</w:t>
      </w:r>
      <w:proofErr w:type="spellEnd"/>
      <w:r w:rsidR="00D267DF">
        <w:rPr>
          <w:sz w:val="22"/>
          <w:szCs w:val="22"/>
          <w:lang w:val="en-GB"/>
        </w:rPr>
        <w:t xml:space="preserve">, </w:t>
      </w:r>
      <w:r w:rsidR="00272727">
        <w:rPr>
          <w:sz w:val="22"/>
          <w:szCs w:val="22"/>
          <w:lang w:val="en-GB"/>
        </w:rPr>
        <w:t xml:space="preserve">specifying human rights principles for private companies? </w:t>
      </w:r>
    </w:p>
    <w:p w:rsidR="00272727" w:rsidRPr="00D267DF" w:rsidRDefault="00272727" w:rsidP="00D267DF">
      <w:pPr>
        <w:pStyle w:val="ListParagraph"/>
        <w:numPr>
          <w:ilvl w:val="0"/>
          <w:numId w:val="13"/>
        </w:numPr>
        <w:spacing w:before="100" w:beforeAutospacing="1" w:after="240" w:line="276" w:lineRule="auto"/>
        <w:jc w:val="both"/>
        <w:rPr>
          <w:sz w:val="22"/>
          <w:szCs w:val="22"/>
          <w:lang w:val="en-GB"/>
        </w:rPr>
      </w:pPr>
      <w:r>
        <w:rPr>
          <w:sz w:val="22"/>
          <w:szCs w:val="22"/>
          <w:lang w:val="en-GB"/>
        </w:rPr>
        <w:t>What are the main drivers for each pillar to participate in this initiative</w:t>
      </w:r>
      <w:r w:rsidR="00D267DF">
        <w:rPr>
          <w:sz w:val="22"/>
          <w:szCs w:val="22"/>
          <w:lang w:val="en-GB"/>
        </w:rPr>
        <w:t>:</w:t>
      </w:r>
    </w:p>
    <w:p w:rsidR="00D267DF" w:rsidRDefault="00D267DF" w:rsidP="00812942">
      <w:pPr>
        <w:pStyle w:val="ListParagraph"/>
        <w:numPr>
          <w:ilvl w:val="1"/>
          <w:numId w:val="13"/>
        </w:numPr>
        <w:spacing w:before="100" w:beforeAutospacing="1" w:after="240" w:line="276" w:lineRule="auto"/>
        <w:jc w:val="both"/>
        <w:rPr>
          <w:sz w:val="22"/>
          <w:szCs w:val="22"/>
          <w:lang w:val="en-GB"/>
        </w:rPr>
      </w:pPr>
      <w:r>
        <w:rPr>
          <w:sz w:val="22"/>
          <w:szCs w:val="22"/>
          <w:lang w:val="en-GB"/>
        </w:rPr>
        <w:t>How has this process strengthened their role in PSC oversight?</w:t>
      </w:r>
    </w:p>
    <w:p w:rsidR="00812942" w:rsidRDefault="00812942" w:rsidP="00812942">
      <w:pPr>
        <w:pStyle w:val="ListParagraph"/>
        <w:numPr>
          <w:ilvl w:val="1"/>
          <w:numId w:val="13"/>
        </w:numPr>
        <w:spacing w:before="100" w:beforeAutospacing="1" w:after="240" w:line="276" w:lineRule="auto"/>
        <w:jc w:val="both"/>
        <w:rPr>
          <w:sz w:val="22"/>
          <w:szCs w:val="22"/>
          <w:lang w:val="en-GB"/>
        </w:rPr>
      </w:pPr>
      <w:r w:rsidRPr="00812942">
        <w:rPr>
          <w:sz w:val="22"/>
          <w:szCs w:val="22"/>
          <w:lang w:val="en-GB"/>
        </w:rPr>
        <w:t>How do the three pillars– corporate, government, and NGO – work together in the Initiative?</w:t>
      </w:r>
    </w:p>
    <w:p w:rsidR="00272727" w:rsidRPr="00812942" w:rsidRDefault="00272727" w:rsidP="00812942">
      <w:pPr>
        <w:pStyle w:val="ListParagraph"/>
        <w:numPr>
          <w:ilvl w:val="1"/>
          <w:numId w:val="13"/>
        </w:numPr>
        <w:spacing w:before="100" w:beforeAutospacing="1" w:after="240" w:line="276" w:lineRule="auto"/>
        <w:jc w:val="both"/>
        <w:rPr>
          <w:sz w:val="22"/>
          <w:szCs w:val="22"/>
          <w:lang w:val="en-GB"/>
        </w:rPr>
      </w:pPr>
      <w:r>
        <w:rPr>
          <w:sz w:val="22"/>
          <w:szCs w:val="22"/>
          <w:lang w:val="en-GB"/>
        </w:rPr>
        <w:t xml:space="preserve">How is the client perspective included </w:t>
      </w:r>
      <w:r w:rsidR="00D267DF">
        <w:rPr>
          <w:sz w:val="22"/>
          <w:szCs w:val="22"/>
          <w:lang w:val="en-GB"/>
        </w:rPr>
        <w:t xml:space="preserve">and taken aboard </w:t>
      </w:r>
      <w:r>
        <w:rPr>
          <w:sz w:val="22"/>
          <w:szCs w:val="22"/>
          <w:lang w:val="en-GB"/>
        </w:rPr>
        <w:t xml:space="preserve">in the initiative? </w:t>
      </w:r>
    </w:p>
    <w:p w:rsidR="0083549D" w:rsidRPr="0083549D" w:rsidRDefault="0083549D" w:rsidP="0083549D">
      <w:pPr>
        <w:pStyle w:val="ListParagraph"/>
        <w:numPr>
          <w:ilvl w:val="0"/>
          <w:numId w:val="13"/>
        </w:numPr>
        <w:spacing w:before="100" w:beforeAutospacing="1" w:after="240" w:line="276" w:lineRule="auto"/>
        <w:jc w:val="both"/>
        <w:rPr>
          <w:sz w:val="22"/>
          <w:szCs w:val="22"/>
        </w:rPr>
      </w:pPr>
      <w:r w:rsidRPr="0083549D">
        <w:rPr>
          <w:sz w:val="22"/>
          <w:szCs w:val="22"/>
          <w:lang w:val="en-GB"/>
        </w:rPr>
        <w:t xml:space="preserve">What are the main functions of the ICoCA and how will they </w:t>
      </w:r>
      <w:proofErr w:type="gramStart"/>
      <w:r w:rsidRPr="0083549D">
        <w:rPr>
          <w:sz w:val="22"/>
          <w:szCs w:val="22"/>
          <w:lang w:val="en-GB"/>
        </w:rPr>
        <w:t>be</w:t>
      </w:r>
      <w:proofErr w:type="gramEnd"/>
      <w:r w:rsidRPr="0083549D">
        <w:rPr>
          <w:sz w:val="22"/>
          <w:szCs w:val="22"/>
          <w:lang w:val="en-GB"/>
        </w:rPr>
        <w:t xml:space="preserve"> implemented? </w:t>
      </w:r>
    </w:p>
    <w:p w:rsidR="0083549D" w:rsidRPr="0083549D" w:rsidRDefault="0083549D" w:rsidP="00812942">
      <w:pPr>
        <w:pStyle w:val="ListParagraph"/>
        <w:numPr>
          <w:ilvl w:val="0"/>
          <w:numId w:val="13"/>
        </w:numPr>
        <w:spacing w:before="100" w:beforeAutospacing="1" w:after="240" w:line="276" w:lineRule="auto"/>
        <w:jc w:val="both"/>
        <w:rPr>
          <w:sz w:val="22"/>
          <w:szCs w:val="22"/>
          <w:lang w:val="en-GB"/>
        </w:rPr>
      </w:pPr>
      <w:r w:rsidRPr="0083549D">
        <w:rPr>
          <w:sz w:val="22"/>
          <w:szCs w:val="22"/>
          <w:lang w:val="en-GB"/>
        </w:rPr>
        <w:t xml:space="preserve">How can the participation and support of the clients of security services be ensured? What advantages can be identified for participation in this initiative for client companies which wish to raise standards </w:t>
      </w:r>
      <w:r>
        <w:rPr>
          <w:sz w:val="22"/>
          <w:szCs w:val="22"/>
          <w:lang w:val="en-GB"/>
        </w:rPr>
        <w:t xml:space="preserve">by which contracted </w:t>
      </w:r>
      <w:r w:rsidRPr="0083549D">
        <w:rPr>
          <w:sz w:val="22"/>
          <w:szCs w:val="22"/>
          <w:lang w:val="en-GB"/>
        </w:rPr>
        <w:t>private security</w:t>
      </w:r>
      <w:r>
        <w:rPr>
          <w:sz w:val="22"/>
          <w:szCs w:val="22"/>
          <w:lang w:val="en-GB"/>
        </w:rPr>
        <w:t xml:space="preserve"> is delivered</w:t>
      </w:r>
      <w:r w:rsidRPr="0083549D">
        <w:rPr>
          <w:sz w:val="22"/>
          <w:szCs w:val="22"/>
          <w:lang w:val="en-GB"/>
        </w:rPr>
        <w:t xml:space="preserve">? </w:t>
      </w:r>
    </w:p>
    <w:p w:rsidR="00A50F6E" w:rsidRPr="0083549D" w:rsidRDefault="00A50F6E" w:rsidP="00812942">
      <w:pPr>
        <w:pStyle w:val="ListParagraph"/>
        <w:numPr>
          <w:ilvl w:val="0"/>
          <w:numId w:val="13"/>
        </w:numPr>
        <w:spacing w:before="100" w:beforeAutospacing="1" w:after="240" w:line="276" w:lineRule="auto"/>
        <w:jc w:val="both"/>
        <w:rPr>
          <w:sz w:val="22"/>
          <w:szCs w:val="22"/>
          <w:lang w:val="en-GB"/>
        </w:rPr>
      </w:pPr>
      <w:r w:rsidRPr="0083549D">
        <w:rPr>
          <w:sz w:val="22"/>
          <w:szCs w:val="22"/>
          <w:lang w:val="en-GB"/>
        </w:rPr>
        <w:t xml:space="preserve">What </w:t>
      </w:r>
      <w:r w:rsidR="00D267DF" w:rsidRPr="0083549D">
        <w:rPr>
          <w:sz w:val="22"/>
          <w:szCs w:val="22"/>
          <w:lang w:val="en-GB"/>
        </w:rPr>
        <w:t xml:space="preserve">linkages and potential overlap / mutual reinforcement can be identified with other business and human rights initiative such as the Voluntary Principles </w:t>
      </w:r>
      <w:r w:rsidRPr="0083549D">
        <w:rPr>
          <w:sz w:val="22"/>
          <w:szCs w:val="22"/>
          <w:lang w:val="en-GB"/>
        </w:rPr>
        <w:t xml:space="preserve">on Security and Human Rights </w:t>
      </w:r>
      <w:r w:rsidR="00D267DF" w:rsidRPr="0083549D">
        <w:rPr>
          <w:sz w:val="22"/>
          <w:szCs w:val="22"/>
          <w:lang w:val="en-GB"/>
        </w:rPr>
        <w:t xml:space="preserve">or the UN Guiding Principles? </w:t>
      </w:r>
    </w:p>
    <w:p w:rsidR="00D267DF" w:rsidRPr="0083549D" w:rsidRDefault="00812942" w:rsidP="00812942">
      <w:pPr>
        <w:pStyle w:val="ListParagraph"/>
        <w:numPr>
          <w:ilvl w:val="1"/>
          <w:numId w:val="13"/>
        </w:numPr>
        <w:spacing w:before="100" w:beforeAutospacing="1" w:after="240" w:line="276" w:lineRule="auto"/>
        <w:jc w:val="both"/>
        <w:rPr>
          <w:sz w:val="22"/>
          <w:szCs w:val="22"/>
          <w:lang w:val="en-GB"/>
        </w:rPr>
      </w:pPr>
      <w:r w:rsidRPr="0083549D">
        <w:rPr>
          <w:sz w:val="22"/>
          <w:szCs w:val="22"/>
          <w:lang w:val="en-GB"/>
        </w:rPr>
        <w:t xml:space="preserve">In what ways does the implementation of the </w:t>
      </w:r>
      <w:proofErr w:type="spellStart"/>
      <w:r w:rsidR="00D267DF" w:rsidRPr="0083549D">
        <w:rPr>
          <w:sz w:val="22"/>
          <w:szCs w:val="22"/>
          <w:lang w:val="en-GB"/>
        </w:rPr>
        <w:t>ICoC</w:t>
      </w:r>
      <w:proofErr w:type="spellEnd"/>
      <w:r w:rsidR="00D267DF" w:rsidRPr="0083549D">
        <w:rPr>
          <w:sz w:val="22"/>
          <w:szCs w:val="22"/>
          <w:lang w:val="en-GB"/>
        </w:rPr>
        <w:t xml:space="preserve"> support</w:t>
      </w:r>
      <w:r w:rsidRPr="0083549D">
        <w:rPr>
          <w:sz w:val="22"/>
          <w:szCs w:val="22"/>
          <w:lang w:val="en-GB"/>
        </w:rPr>
        <w:t xml:space="preserve"> </w:t>
      </w:r>
      <w:r w:rsidR="00D267DF" w:rsidRPr="0083549D">
        <w:rPr>
          <w:sz w:val="22"/>
          <w:szCs w:val="22"/>
          <w:lang w:val="en-GB"/>
        </w:rPr>
        <w:t>companies com</w:t>
      </w:r>
      <w:r w:rsidRPr="0083549D">
        <w:rPr>
          <w:sz w:val="22"/>
          <w:szCs w:val="22"/>
          <w:lang w:val="en-GB"/>
        </w:rPr>
        <w:t xml:space="preserve">ply with the </w:t>
      </w:r>
      <w:r w:rsidR="00D267DF" w:rsidRPr="0083549D">
        <w:rPr>
          <w:sz w:val="22"/>
          <w:szCs w:val="22"/>
          <w:lang w:val="en-GB"/>
        </w:rPr>
        <w:t xml:space="preserve">Voluntary Principles? </w:t>
      </w:r>
    </w:p>
    <w:p w:rsidR="00D267DF" w:rsidRPr="0083549D" w:rsidRDefault="00D267DF" w:rsidP="0083549D">
      <w:pPr>
        <w:pStyle w:val="ListParagraph"/>
        <w:numPr>
          <w:ilvl w:val="1"/>
          <w:numId w:val="13"/>
        </w:numPr>
        <w:spacing w:before="100" w:beforeAutospacing="1" w:after="240" w:line="276" w:lineRule="auto"/>
        <w:jc w:val="both"/>
        <w:rPr>
          <w:sz w:val="22"/>
          <w:szCs w:val="22"/>
          <w:lang w:val="en-GB"/>
        </w:rPr>
      </w:pPr>
      <w:r w:rsidRPr="0083549D">
        <w:rPr>
          <w:sz w:val="22"/>
          <w:szCs w:val="22"/>
          <w:lang w:val="en-GB"/>
        </w:rPr>
        <w:t xml:space="preserve">In what ways does the implementation of the </w:t>
      </w:r>
      <w:proofErr w:type="spellStart"/>
      <w:r w:rsidRPr="0083549D">
        <w:rPr>
          <w:sz w:val="22"/>
          <w:szCs w:val="22"/>
          <w:lang w:val="en-GB"/>
        </w:rPr>
        <w:t>ICoC</w:t>
      </w:r>
      <w:proofErr w:type="spellEnd"/>
      <w:r w:rsidRPr="0083549D">
        <w:rPr>
          <w:sz w:val="22"/>
          <w:szCs w:val="22"/>
          <w:lang w:val="en-GB"/>
        </w:rPr>
        <w:t xml:space="preserve"> support governments and companies comply with the </w:t>
      </w:r>
      <w:r w:rsidR="00812942" w:rsidRPr="0083549D">
        <w:rPr>
          <w:sz w:val="22"/>
          <w:szCs w:val="22"/>
          <w:lang w:val="en-GB"/>
        </w:rPr>
        <w:t>UN Guiding Principles?</w:t>
      </w:r>
    </w:p>
    <w:p w:rsidR="00D267DF" w:rsidRPr="00D267DF" w:rsidRDefault="00D267DF" w:rsidP="00D267DF">
      <w:pPr>
        <w:autoSpaceDE w:val="0"/>
        <w:autoSpaceDN w:val="0"/>
        <w:adjustRightInd w:val="0"/>
        <w:jc w:val="both"/>
        <w:rPr>
          <w:lang w:val="en-GB"/>
        </w:rPr>
      </w:pPr>
    </w:p>
    <w:p w:rsidR="00981A8B" w:rsidRPr="00812942" w:rsidRDefault="009B6C85" w:rsidP="00812942">
      <w:pPr>
        <w:spacing w:after="240" w:line="276" w:lineRule="auto"/>
        <w:jc w:val="both"/>
        <w:rPr>
          <w:b/>
          <w:sz w:val="22"/>
          <w:szCs w:val="22"/>
        </w:rPr>
      </w:pPr>
      <w:r w:rsidRPr="00812942">
        <w:rPr>
          <w:b/>
          <w:sz w:val="22"/>
          <w:szCs w:val="22"/>
        </w:rPr>
        <w:t>Format:</w:t>
      </w:r>
    </w:p>
    <w:p w:rsidR="009B6C85" w:rsidRPr="00812942" w:rsidRDefault="00D267DF" w:rsidP="00812942">
      <w:pPr>
        <w:spacing w:after="240" w:line="276" w:lineRule="auto"/>
        <w:jc w:val="both"/>
        <w:rPr>
          <w:sz w:val="22"/>
          <w:szCs w:val="22"/>
        </w:rPr>
      </w:pPr>
      <w:r>
        <w:rPr>
          <w:sz w:val="22"/>
          <w:szCs w:val="22"/>
        </w:rPr>
        <w:t>4</w:t>
      </w:r>
      <w:r w:rsidR="009B6C85" w:rsidRPr="00812942">
        <w:rPr>
          <w:sz w:val="22"/>
          <w:szCs w:val="22"/>
        </w:rPr>
        <w:t xml:space="preserve"> panelists</w:t>
      </w:r>
      <w:r w:rsidR="00747603" w:rsidRPr="00812942">
        <w:rPr>
          <w:sz w:val="22"/>
          <w:szCs w:val="22"/>
        </w:rPr>
        <w:t>:</w:t>
      </w:r>
    </w:p>
    <w:p w:rsidR="00981A8B" w:rsidRDefault="00981A8B" w:rsidP="00812942">
      <w:pPr>
        <w:pStyle w:val="ListParagraph"/>
        <w:numPr>
          <w:ilvl w:val="0"/>
          <w:numId w:val="12"/>
        </w:numPr>
        <w:spacing w:after="240" w:line="276" w:lineRule="auto"/>
        <w:jc w:val="both"/>
        <w:rPr>
          <w:sz w:val="22"/>
          <w:szCs w:val="22"/>
        </w:rPr>
      </w:pPr>
      <w:r w:rsidRPr="00812942">
        <w:rPr>
          <w:sz w:val="22"/>
          <w:szCs w:val="22"/>
        </w:rPr>
        <w:t>Speakers:</w:t>
      </w:r>
    </w:p>
    <w:p w:rsidR="00D267DF" w:rsidRDefault="00D267DF" w:rsidP="00D267DF">
      <w:pPr>
        <w:pStyle w:val="ListParagraph"/>
        <w:numPr>
          <w:ilvl w:val="0"/>
          <w:numId w:val="14"/>
        </w:numPr>
        <w:spacing w:after="240" w:line="276" w:lineRule="auto"/>
        <w:jc w:val="both"/>
        <w:rPr>
          <w:sz w:val="22"/>
          <w:szCs w:val="22"/>
        </w:rPr>
      </w:pPr>
      <w:r>
        <w:rPr>
          <w:sz w:val="22"/>
          <w:szCs w:val="22"/>
        </w:rPr>
        <w:t>Rémy Friedman</w:t>
      </w:r>
      <w:r w:rsidR="003A53B7">
        <w:rPr>
          <w:sz w:val="22"/>
          <w:szCs w:val="22"/>
        </w:rPr>
        <w:t>n</w:t>
      </w:r>
      <w:r>
        <w:rPr>
          <w:sz w:val="22"/>
          <w:szCs w:val="22"/>
        </w:rPr>
        <w:t xml:space="preserve">, </w:t>
      </w:r>
      <w:r w:rsidR="003A53B7">
        <w:rPr>
          <w:sz w:val="22"/>
          <w:szCs w:val="22"/>
        </w:rPr>
        <w:t xml:space="preserve">chair of the ICoCA Board of Directors, </w:t>
      </w:r>
      <w:r w:rsidRPr="00D267DF">
        <w:rPr>
          <w:sz w:val="22"/>
          <w:szCs w:val="22"/>
        </w:rPr>
        <w:t>Senior Advisor at the desk for human security and business in the Human Security Division of the Swiss Federal Department of Foreign Affairs</w:t>
      </w:r>
    </w:p>
    <w:p w:rsidR="00D267DF" w:rsidRDefault="00D267DF" w:rsidP="00D267DF">
      <w:pPr>
        <w:pStyle w:val="ListParagraph"/>
        <w:numPr>
          <w:ilvl w:val="0"/>
          <w:numId w:val="14"/>
        </w:numPr>
        <w:spacing w:after="240" w:line="276" w:lineRule="auto"/>
        <w:jc w:val="both"/>
        <w:rPr>
          <w:sz w:val="22"/>
          <w:szCs w:val="22"/>
        </w:rPr>
      </w:pPr>
      <w:r>
        <w:rPr>
          <w:sz w:val="22"/>
          <w:szCs w:val="22"/>
        </w:rPr>
        <w:t xml:space="preserve">Alan Donohue, Board member of the ICoCA, Vice-President </w:t>
      </w:r>
      <w:r w:rsidRPr="00D267DF">
        <w:rPr>
          <w:sz w:val="22"/>
          <w:szCs w:val="22"/>
        </w:rPr>
        <w:t>of International Legal Affairs for Triple Canopy</w:t>
      </w:r>
    </w:p>
    <w:p w:rsidR="00D267DF" w:rsidRDefault="00D267DF" w:rsidP="00D267DF">
      <w:pPr>
        <w:pStyle w:val="ListParagraph"/>
        <w:numPr>
          <w:ilvl w:val="0"/>
          <w:numId w:val="14"/>
        </w:numPr>
        <w:spacing w:after="240" w:line="276" w:lineRule="auto"/>
        <w:jc w:val="both"/>
        <w:rPr>
          <w:sz w:val="22"/>
          <w:szCs w:val="22"/>
        </w:rPr>
      </w:pPr>
      <w:r>
        <w:rPr>
          <w:sz w:val="22"/>
          <w:szCs w:val="22"/>
        </w:rPr>
        <w:t xml:space="preserve">Aly Sagne, Board member of the </w:t>
      </w:r>
      <w:proofErr w:type="spellStart"/>
      <w:r>
        <w:rPr>
          <w:sz w:val="22"/>
          <w:szCs w:val="22"/>
        </w:rPr>
        <w:t>ICoCA</w:t>
      </w:r>
      <w:proofErr w:type="spellEnd"/>
      <w:r>
        <w:rPr>
          <w:sz w:val="22"/>
          <w:szCs w:val="22"/>
        </w:rPr>
        <w:t xml:space="preserve">, </w:t>
      </w:r>
      <w:r w:rsidRPr="00D267DF">
        <w:rPr>
          <w:sz w:val="22"/>
          <w:szCs w:val="22"/>
        </w:rPr>
        <w:t xml:space="preserve">Lumière </w:t>
      </w:r>
      <w:proofErr w:type="spellStart"/>
      <w:r w:rsidRPr="00D267DF">
        <w:rPr>
          <w:sz w:val="22"/>
          <w:szCs w:val="22"/>
        </w:rPr>
        <w:t>Synergie</w:t>
      </w:r>
      <w:proofErr w:type="spellEnd"/>
      <w:r w:rsidRPr="00D267DF">
        <w:rPr>
          <w:sz w:val="22"/>
          <w:szCs w:val="22"/>
        </w:rPr>
        <w:t xml:space="preserve"> </w:t>
      </w:r>
      <w:proofErr w:type="spellStart"/>
      <w:r w:rsidRPr="00D267DF">
        <w:rPr>
          <w:sz w:val="22"/>
          <w:szCs w:val="22"/>
        </w:rPr>
        <w:t>Développement</w:t>
      </w:r>
      <w:proofErr w:type="spellEnd"/>
    </w:p>
    <w:p w:rsidR="00D267DF" w:rsidRDefault="00D267DF" w:rsidP="00D267DF">
      <w:pPr>
        <w:pStyle w:val="ListParagraph"/>
        <w:numPr>
          <w:ilvl w:val="0"/>
          <w:numId w:val="14"/>
        </w:numPr>
        <w:spacing w:after="240" w:line="276" w:lineRule="auto"/>
        <w:jc w:val="both"/>
        <w:rPr>
          <w:sz w:val="22"/>
          <w:szCs w:val="22"/>
        </w:rPr>
      </w:pPr>
      <w:r>
        <w:rPr>
          <w:sz w:val="22"/>
          <w:szCs w:val="22"/>
        </w:rPr>
        <w:t xml:space="preserve">Andrew Orsmond, Executive Director of the ICoCA </w:t>
      </w:r>
    </w:p>
    <w:p w:rsidR="001F20A2" w:rsidRPr="00D267DF" w:rsidRDefault="003A53B7" w:rsidP="00D267DF">
      <w:pPr>
        <w:spacing w:after="240" w:line="276" w:lineRule="auto"/>
        <w:jc w:val="both"/>
        <w:rPr>
          <w:sz w:val="22"/>
          <w:szCs w:val="22"/>
        </w:rPr>
      </w:pPr>
      <w:r>
        <w:rPr>
          <w:sz w:val="22"/>
          <w:szCs w:val="22"/>
        </w:rPr>
        <w:t>Possible c</w:t>
      </w:r>
      <w:r w:rsidR="001F20A2" w:rsidRPr="00D267DF">
        <w:rPr>
          <w:sz w:val="22"/>
          <w:szCs w:val="22"/>
        </w:rPr>
        <w:t>ommentator</w:t>
      </w:r>
      <w:r>
        <w:rPr>
          <w:sz w:val="22"/>
          <w:szCs w:val="22"/>
        </w:rPr>
        <w:t xml:space="preserve"> from a client company </w:t>
      </w:r>
      <w:proofErr w:type="gramStart"/>
      <w:r>
        <w:rPr>
          <w:sz w:val="22"/>
          <w:szCs w:val="22"/>
        </w:rPr>
        <w:t>and  from</w:t>
      </w:r>
      <w:proofErr w:type="gramEnd"/>
      <w:r>
        <w:rPr>
          <w:sz w:val="22"/>
          <w:szCs w:val="22"/>
        </w:rPr>
        <w:t xml:space="preserve"> the UN Working Group on Business and Human Rights</w:t>
      </w:r>
      <w:r w:rsidR="00D267DF" w:rsidRPr="00D267DF">
        <w:rPr>
          <w:sz w:val="22"/>
          <w:szCs w:val="22"/>
        </w:rPr>
        <w:t xml:space="preserve"> ? </w:t>
      </w:r>
    </w:p>
    <w:p w:rsidR="008725E6" w:rsidRPr="00812942" w:rsidRDefault="003A53B7" w:rsidP="00812942">
      <w:pPr>
        <w:spacing w:after="240" w:line="276" w:lineRule="auto"/>
        <w:jc w:val="both"/>
        <w:rPr>
          <w:sz w:val="22"/>
          <w:szCs w:val="22"/>
        </w:rPr>
      </w:pPr>
      <w:r>
        <w:rPr>
          <w:sz w:val="22"/>
          <w:szCs w:val="22"/>
        </w:rPr>
        <w:t>Possible f</w:t>
      </w:r>
      <w:r w:rsidR="00747603" w:rsidRPr="00812942">
        <w:rPr>
          <w:sz w:val="22"/>
          <w:szCs w:val="22"/>
        </w:rPr>
        <w:t>acilitator</w:t>
      </w:r>
    </w:p>
    <w:sectPr w:rsidR="008725E6" w:rsidRPr="00812942" w:rsidSect="001F130D">
      <w:pgSz w:w="11907" w:h="16840" w:code="9"/>
      <w:pgMar w:top="1440" w:right="1440" w:bottom="1440" w:left="1440" w:header="68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93" w:rsidRDefault="00937593">
      <w:r>
        <w:separator/>
      </w:r>
    </w:p>
  </w:endnote>
  <w:endnote w:type="continuationSeparator" w:id="0">
    <w:p w:rsidR="00937593" w:rsidRDefault="0093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93" w:rsidRDefault="00937593">
      <w:r>
        <w:separator/>
      </w:r>
    </w:p>
  </w:footnote>
  <w:footnote w:type="continuationSeparator" w:id="0">
    <w:p w:rsidR="00937593" w:rsidRDefault="00937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AAE"/>
    <w:multiLevelType w:val="hybridMultilevel"/>
    <w:tmpl w:val="BC4C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nsid w:val="21DA6623"/>
    <w:multiLevelType w:val="hybridMultilevel"/>
    <w:tmpl w:val="1A62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A5A1E"/>
    <w:multiLevelType w:val="hybridMultilevel"/>
    <w:tmpl w:val="47C260FC"/>
    <w:lvl w:ilvl="0" w:tplc="4C0CBC24">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C4C86"/>
    <w:multiLevelType w:val="hybridMultilevel"/>
    <w:tmpl w:val="C7825D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200274"/>
    <w:multiLevelType w:val="hybridMultilevel"/>
    <w:tmpl w:val="AC829744"/>
    <w:lvl w:ilvl="0" w:tplc="4C0CBC24">
      <w:start w:val="5"/>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C6635"/>
    <w:multiLevelType w:val="hybridMultilevel"/>
    <w:tmpl w:val="73841F4C"/>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9">
    <w:nsid w:val="50422915"/>
    <w:multiLevelType w:val="hybridMultilevel"/>
    <w:tmpl w:val="65304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AD77E6"/>
    <w:multiLevelType w:val="hybridMultilevel"/>
    <w:tmpl w:val="2EA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A1779"/>
    <w:multiLevelType w:val="hybridMultilevel"/>
    <w:tmpl w:val="933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1"/>
  </w:num>
  <w:num w:numId="2">
    <w:abstractNumId w:val="2"/>
  </w:num>
  <w:num w:numId="3">
    <w:abstractNumId w:val="1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9"/>
  </w:num>
  <w:num w:numId="10">
    <w:abstractNumId w:val="10"/>
  </w:num>
  <w:num w:numId="11">
    <w:abstractNumId w:val="6"/>
  </w:num>
  <w:num w:numId="12">
    <w:abstractNumId w:val="5"/>
  </w:num>
  <w:num w:numId="13">
    <w:abstractNumId w:val="7"/>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CO"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53"/>
    <w:rsid w:val="00001FC5"/>
    <w:rsid w:val="000069C8"/>
    <w:rsid w:val="00007CC9"/>
    <w:rsid w:val="000124D8"/>
    <w:rsid w:val="00012778"/>
    <w:rsid w:val="00021AB9"/>
    <w:rsid w:val="00023324"/>
    <w:rsid w:val="000235B8"/>
    <w:rsid w:val="0003179B"/>
    <w:rsid w:val="00031D25"/>
    <w:rsid w:val="00037B02"/>
    <w:rsid w:val="0004069F"/>
    <w:rsid w:val="000579DB"/>
    <w:rsid w:val="0006418A"/>
    <w:rsid w:val="000663AA"/>
    <w:rsid w:val="000830D3"/>
    <w:rsid w:val="00090018"/>
    <w:rsid w:val="000A53C6"/>
    <w:rsid w:val="000C0D6D"/>
    <w:rsid w:val="000C379F"/>
    <w:rsid w:val="000C787E"/>
    <w:rsid w:val="000C7DCA"/>
    <w:rsid w:val="000E5C26"/>
    <w:rsid w:val="00104F8A"/>
    <w:rsid w:val="00111AAC"/>
    <w:rsid w:val="0012027F"/>
    <w:rsid w:val="00125BF4"/>
    <w:rsid w:val="0013483B"/>
    <w:rsid w:val="00136234"/>
    <w:rsid w:val="00137B2B"/>
    <w:rsid w:val="00141BA5"/>
    <w:rsid w:val="0014327D"/>
    <w:rsid w:val="00147A57"/>
    <w:rsid w:val="001545B6"/>
    <w:rsid w:val="00197C1E"/>
    <w:rsid w:val="001A7506"/>
    <w:rsid w:val="001B2E24"/>
    <w:rsid w:val="001C26E7"/>
    <w:rsid w:val="001C6229"/>
    <w:rsid w:val="001D04CF"/>
    <w:rsid w:val="001D3D0B"/>
    <w:rsid w:val="001D5E51"/>
    <w:rsid w:val="001E23FF"/>
    <w:rsid w:val="001F130D"/>
    <w:rsid w:val="001F20A2"/>
    <w:rsid w:val="00206300"/>
    <w:rsid w:val="002200CB"/>
    <w:rsid w:val="002202C9"/>
    <w:rsid w:val="002234B5"/>
    <w:rsid w:val="00235850"/>
    <w:rsid w:val="00237A38"/>
    <w:rsid w:val="00246F40"/>
    <w:rsid w:val="00255AAA"/>
    <w:rsid w:val="00265C8D"/>
    <w:rsid w:val="00266139"/>
    <w:rsid w:val="00272727"/>
    <w:rsid w:val="0027523E"/>
    <w:rsid w:val="0027720F"/>
    <w:rsid w:val="00281C11"/>
    <w:rsid w:val="00281EC0"/>
    <w:rsid w:val="00284FC8"/>
    <w:rsid w:val="0028733B"/>
    <w:rsid w:val="002A3306"/>
    <w:rsid w:val="002B4F27"/>
    <w:rsid w:val="002B7A80"/>
    <w:rsid w:val="002C0873"/>
    <w:rsid w:val="002C1EEC"/>
    <w:rsid w:val="002C4EF5"/>
    <w:rsid w:val="002F0088"/>
    <w:rsid w:val="002F2DE5"/>
    <w:rsid w:val="002F5166"/>
    <w:rsid w:val="00303949"/>
    <w:rsid w:val="00311907"/>
    <w:rsid w:val="003132A3"/>
    <w:rsid w:val="00317B7B"/>
    <w:rsid w:val="00330F50"/>
    <w:rsid w:val="00330F53"/>
    <w:rsid w:val="00336215"/>
    <w:rsid w:val="00336B04"/>
    <w:rsid w:val="00345269"/>
    <w:rsid w:val="00345274"/>
    <w:rsid w:val="003555A5"/>
    <w:rsid w:val="00355BC2"/>
    <w:rsid w:val="0035702E"/>
    <w:rsid w:val="00361440"/>
    <w:rsid w:val="00364B48"/>
    <w:rsid w:val="00364E08"/>
    <w:rsid w:val="003707C8"/>
    <w:rsid w:val="00385B0E"/>
    <w:rsid w:val="00387147"/>
    <w:rsid w:val="00387384"/>
    <w:rsid w:val="00393862"/>
    <w:rsid w:val="00396572"/>
    <w:rsid w:val="003A0B06"/>
    <w:rsid w:val="003A2E6A"/>
    <w:rsid w:val="003A53B7"/>
    <w:rsid w:val="003B0AFB"/>
    <w:rsid w:val="003B28EB"/>
    <w:rsid w:val="003B5999"/>
    <w:rsid w:val="003C6A57"/>
    <w:rsid w:val="003C7402"/>
    <w:rsid w:val="003C7EEE"/>
    <w:rsid w:val="003D61CC"/>
    <w:rsid w:val="003F231B"/>
    <w:rsid w:val="004005E7"/>
    <w:rsid w:val="00402E7F"/>
    <w:rsid w:val="00411BF2"/>
    <w:rsid w:val="00413870"/>
    <w:rsid w:val="00423883"/>
    <w:rsid w:val="0043190D"/>
    <w:rsid w:val="00436F95"/>
    <w:rsid w:val="004421B5"/>
    <w:rsid w:val="00442E38"/>
    <w:rsid w:val="004577F1"/>
    <w:rsid w:val="00461655"/>
    <w:rsid w:val="004617E1"/>
    <w:rsid w:val="00483FAE"/>
    <w:rsid w:val="00492F50"/>
    <w:rsid w:val="004B60A0"/>
    <w:rsid w:val="004C0A7E"/>
    <w:rsid w:val="004D3C5B"/>
    <w:rsid w:val="004D6C68"/>
    <w:rsid w:val="004E1E5C"/>
    <w:rsid w:val="004E578B"/>
    <w:rsid w:val="004F1910"/>
    <w:rsid w:val="004F1FA1"/>
    <w:rsid w:val="00534D6C"/>
    <w:rsid w:val="00536BAE"/>
    <w:rsid w:val="00537DC6"/>
    <w:rsid w:val="005466E0"/>
    <w:rsid w:val="00577F74"/>
    <w:rsid w:val="00595794"/>
    <w:rsid w:val="00597075"/>
    <w:rsid w:val="005A2633"/>
    <w:rsid w:val="005A7D5C"/>
    <w:rsid w:val="005B37E6"/>
    <w:rsid w:val="005C33E2"/>
    <w:rsid w:val="005C6A4E"/>
    <w:rsid w:val="005C74CE"/>
    <w:rsid w:val="005D6D84"/>
    <w:rsid w:val="005E2321"/>
    <w:rsid w:val="00605889"/>
    <w:rsid w:val="00615FA5"/>
    <w:rsid w:val="00616296"/>
    <w:rsid w:val="00624A2E"/>
    <w:rsid w:val="00627F95"/>
    <w:rsid w:val="00633061"/>
    <w:rsid w:val="00635CCC"/>
    <w:rsid w:val="00642688"/>
    <w:rsid w:val="00647146"/>
    <w:rsid w:val="00661E46"/>
    <w:rsid w:val="006641E8"/>
    <w:rsid w:val="00672A05"/>
    <w:rsid w:val="0067306C"/>
    <w:rsid w:val="00683078"/>
    <w:rsid w:val="0068340B"/>
    <w:rsid w:val="006867D5"/>
    <w:rsid w:val="0069419F"/>
    <w:rsid w:val="00695A87"/>
    <w:rsid w:val="006A1302"/>
    <w:rsid w:val="006A7644"/>
    <w:rsid w:val="006A77B2"/>
    <w:rsid w:val="006B4E97"/>
    <w:rsid w:val="006C76BD"/>
    <w:rsid w:val="006D0271"/>
    <w:rsid w:val="006D3161"/>
    <w:rsid w:val="006F0E17"/>
    <w:rsid w:val="006F38F1"/>
    <w:rsid w:val="006F554B"/>
    <w:rsid w:val="00700C28"/>
    <w:rsid w:val="00702087"/>
    <w:rsid w:val="00706EB7"/>
    <w:rsid w:val="00712626"/>
    <w:rsid w:val="00720DC9"/>
    <w:rsid w:val="00725BC3"/>
    <w:rsid w:val="00731CD0"/>
    <w:rsid w:val="00737C62"/>
    <w:rsid w:val="007404A8"/>
    <w:rsid w:val="00742E61"/>
    <w:rsid w:val="00747603"/>
    <w:rsid w:val="00747638"/>
    <w:rsid w:val="00750585"/>
    <w:rsid w:val="007552B7"/>
    <w:rsid w:val="00755FE6"/>
    <w:rsid w:val="00770489"/>
    <w:rsid w:val="00774024"/>
    <w:rsid w:val="00774408"/>
    <w:rsid w:val="00774CAE"/>
    <w:rsid w:val="00782DC4"/>
    <w:rsid w:val="007940BD"/>
    <w:rsid w:val="00795E1D"/>
    <w:rsid w:val="007A34FF"/>
    <w:rsid w:val="007B6835"/>
    <w:rsid w:val="007D45DA"/>
    <w:rsid w:val="007D57E9"/>
    <w:rsid w:val="007E4F9F"/>
    <w:rsid w:val="007F57A2"/>
    <w:rsid w:val="0080125E"/>
    <w:rsid w:val="008021A2"/>
    <w:rsid w:val="0081003F"/>
    <w:rsid w:val="00812942"/>
    <w:rsid w:val="00812F3B"/>
    <w:rsid w:val="00833A61"/>
    <w:rsid w:val="0083549D"/>
    <w:rsid w:val="008403F7"/>
    <w:rsid w:val="008442AF"/>
    <w:rsid w:val="00850DFF"/>
    <w:rsid w:val="00862E26"/>
    <w:rsid w:val="008666EE"/>
    <w:rsid w:val="00870243"/>
    <w:rsid w:val="00871797"/>
    <w:rsid w:val="008725E6"/>
    <w:rsid w:val="00885C5B"/>
    <w:rsid w:val="00886C74"/>
    <w:rsid w:val="00891259"/>
    <w:rsid w:val="008A65C8"/>
    <w:rsid w:val="008A7FAF"/>
    <w:rsid w:val="008C7938"/>
    <w:rsid w:val="008D0898"/>
    <w:rsid w:val="008D3868"/>
    <w:rsid w:val="008D6498"/>
    <w:rsid w:val="008F2689"/>
    <w:rsid w:val="009214A8"/>
    <w:rsid w:val="009248E3"/>
    <w:rsid w:val="0093094F"/>
    <w:rsid w:val="009350AF"/>
    <w:rsid w:val="00937593"/>
    <w:rsid w:val="00945753"/>
    <w:rsid w:val="0096050B"/>
    <w:rsid w:val="00961E3E"/>
    <w:rsid w:val="00967C3E"/>
    <w:rsid w:val="009723EF"/>
    <w:rsid w:val="00973823"/>
    <w:rsid w:val="00981A8B"/>
    <w:rsid w:val="009878AC"/>
    <w:rsid w:val="00991559"/>
    <w:rsid w:val="00992F9E"/>
    <w:rsid w:val="00995066"/>
    <w:rsid w:val="00995E48"/>
    <w:rsid w:val="009A1953"/>
    <w:rsid w:val="009B648E"/>
    <w:rsid w:val="009B6C85"/>
    <w:rsid w:val="009B6F2A"/>
    <w:rsid w:val="009C490B"/>
    <w:rsid w:val="009D6FAE"/>
    <w:rsid w:val="009E5207"/>
    <w:rsid w:val="00A30785"/>
    <w:rsid w:val="00A4029A"/>
    <w:rsid w:val="00A4167D"/>
    <w:rsid w:val="00A50F6E"/>
    <w:rsid w:val="00A5180E"/>
    <w:rsid w:val="00A52169"/>
    <w:rsid w:val="00A52A90"/>
    <w:rsid w:val="00A548B5"/>
    <w:rsid w:val="00A573E9"/>
    <w:rsid w:val="00A70097"/>
    <w:rsid w:val="00A723AB"/>
    <w:rsid w:val="00A77E2D"/>
    <w:rsid w:val="00A82F66"/>
    <w:rsid w:val="00A84A35"/>
    <w:rsid w:val="00A868EF"/>
    <w:rsid w:val="00A90E8E"/>
    <w:rsid w:val="00A92824"/>
    <w:rsid w:val="00A966D2"/>
    <w:rsid w:val="00AA1F18"/>
    <w:rsid w:val="00AA40A6"/>
    <w:rsid w:val="00AB4E58"/>
    <w:rsid w:val="00AC2B23"/>
    <w:rsid w:val="00AC4287"/>
    <w:rsid w:val="00AC718A"/>
    <w:rsid w:val="00AC7B7C"/>
    <w:rsid w:val="00AD2EC8"/>
    <w:rsid w:val="00AE02FC"/>
    <w:rsid w:val="00AE327A"/>
    <w:rsid w:val="00AF0C3C"/>
    <w:rsid w:val="00AF515D"/>
    <w:rsid w:val="00B10860"/>
    <w:rsid w:val="00B11BD4"/>
    <w:rsid w:val="00B3461A"/>
    <w:rsid w:val="00B40185"/>
    <w:rsid w:val="00B45192"/>
    <w:rsid w:val="00B63D5B"/>
    <w:rsid w:val="00B65AFC"/>
    <w:rsid w:val="00B84ACE"/>
    <w:rsid w:val="00B90EEC"/>
    <w:rsid w:val="00B95382"/>
    <w:rsid w:val="00BB0CF3"/>
    <w:rsid w:val="00BB0F36"/>
    <w:rsid w:val="00BC157D"/>
    <w:rsid w:val="00BD44E8"/>
    <w:rsid w:val="00BD7A82"/>
    <w:rsid w:val="00BE12CB"/>
    <w:rsid w:val="00BE1387"/>
    <w:rsid w:val="00BE2D89"/>
    <w:rsid w:val="00C00327"/>
    <w:rsid w:val="00C11E0D"/>
    <w:rsid w:val="00C14945"/>
    <w:rsid w:val="00C2305B"/>
    <w:rsid w:val="00C24FBD"/>
    <w:rsid w:val="00C250EC"/>
    <w:rsid w:val="00C27B74"/>
    <w:rsid w:val="00C36358"/>
    <w:rsid w:val="00C423FA"/>
    <w:rsid w:val="00C61DE7"/>
    <w:rsid w:val="00C714FC"/>
    <w:rsid w:val="00C76705"/>
    <w:rsid w:val="00CA6338"/>
    <w:rsid w:val="00CB2986"/>
    <w:rsid w:val="00CB61E6"/>
    <w:rsid w:val="00CC5433"/>
    <w:rsid w:val="00CF48CA"/>
    <w:rsid w:val="00CF6978"/>
    <w:rsid w:val="00D220E1"/>
    <w:rsid w:val="00D267DF"/>
    <w:rsid w:val="00D27F22"/>
    <w:rsid w:val="00D31F3A"/>
    <w:rsid w:val="00D367F1"/>
    <w:rsid w:val="00D46366"/>
    <w:rsid w:val="00D5426B"/>
    <w:rsid w:val="00D562CF"/>
    <w:rsid w:val="00D57B5A"/>
    <w:rsid w:val="00D632E3"/>
    <w:rsid w:val="00D64138"/>
    <w:rsid w:val="00D808F6"/>
    <w:rsid w:val="00D9559E"/>
    <w:rsid w:val="00DA71E0"/>
    <w:rsid w:val="00DB01C2"/>
    <w:rsid w:val="00DB0741"/>
    <w:rsid w:val="00DB24A1"/>
    <w:rsid w:val="00DB3D4E"/>
    <w:rsid w:val="00DB5DFE"/>
    <w:rsid w:val="00DC2AE0"/>
    <w:rsid w:val="00DC621A"/>
    <w:rsid w:val="00DC6DE6"/>
    <w:rsid w:val="00DF6B81"/>
    <w:rsid w:val="00E03E0C"/>
    <w:rsid w:val="00E1146C"/>
    <w:rsid w:val="00E140A4"/>
    <w:rsid w:val="00E1453B"/>
    <w:rsid w:val="00E15A41"/>
    <w:rsid w:val="00E22F87"/>
    <w:rsid w:val="00E275B0"/>
    <w:rsid w:val="00E3625C"/>
    <w:rsid w:val="00E44B6E"/>
    <w:rsid w:val="00E5051E"/>
    <w:rsid w:val="00E575FE"/>
    <w:rsid w:val="00E67A1B"/>
    <w:rsid w:val="00E70018"/>
    <w:rsid w:val="00E805DA"/>
    <w:rsid w:val="00EA1E55"/>
    <w:rsid w:val="00EA21F7"/>
    <w:rsid w:val="00EA38FF"/>
    <w:rsid w:val="00EB2182"/>
    <w:rsid w:val="00EB23A9"/>
    <w:rsid w:val="00EB4D42"/>
    <w:rsid w:val="00ED6A03"/>
    <w:rsid w:val="00EE0471"/>
    <w:rsid w:val="00EE6679"/>
    <w:rsid w:val="00EF17BD"/>
    <w:rsid w:val="00F152C2"/>
    <w:rsid w:val="00F21F16"/>
    <w:rsid w:val="00F421D9"/>
    <w:rsid w:val="00F42BD8"/>
    <w:rsid w:val="00F437EC"/>
    <w:rsid w:val="00F53DF2"/>
    <w:rsid w:val="00F606B7"/>
    <w:rsid w:val="00F65ECC"/>
    <w:rsid w:val="00F747DD"/>
    <w:rsid w:val="00F830A6"/>
    <w:rsid w:val="00FA5906"/>
    <w:rsid w:val="00FA6932"/>
    <w:rsid w:val="00FB157D"/>
    <w:rsid w:val="00FB4D95"/>
    <w:rsid w:val="00FB5101"/>
    <w:rsid w:val="00FE40EE"/>
    <w:rsid w:val="00FE4684"/>
    <w:rsid w:val="00FE49EE"/>
    <w:rsid w:val="00FF0AF5"/>
    <w:rsid w:val="00FF7B9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92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92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606B4A-2DF0-4FE5-AEF6-2F6CD1582992}"/>
</file>

<file path=customXml/itemProps2.xml><?xml version="1.0" encoding="utf-8"?>
<ds:datastoreItem xmlns:ds="http://schemas.openxmlformats.org/officeDocument/2006/customXml" ds:itemID="{CEB7C959-A3FE-42D8-A555-3964B6820031}"/>
</file>

<file path=customXml/itemProps3.xml><?xml version="1.0" encoding="utf-8"?>
<ds:datastoreItem xmlns:ds="http://schemas.openxmlformats.org/officeDocument/2006/customXml" ds:itemID="{3EAE8D21-4650-440A-9F89-3491C09DAF63}"/>
</file>

<file path=customXml/itemProps4.xml><?xml version="1.0" encoding="utf-8"?>
<ds:datastoreItem xmlns:ds="http://schemas.openxmlformats.org/officeDocument/2006/customXml" ds:itemID="{B2E66B41-C3EF-45D1-B851-12E9871F5F73}"/>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Wiher Fernandez</dc:creator>
  <cp:lastModifiedBy>Fredericke Jansonius</cp:lastModifiedBy>
  <cp:revision>2</cp:revision>
  <cp:lastPrinted>2014-10-31T10:58:00Z</cp:lastPrinted>
  <dcterms:created xsi:type="dcterms:W3CDTF">2014-10-31T15:07:00Z</dcterms:created>
  <dcterms:modified xsi:type="dcterms:W3CDTF">2014-10-31T15:07:00Z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