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7F0DF" w14:textId="5BB846A6" w:rsidR="008200A5" w:rsidRDefault="001D669E" w:rsidP="001D669E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bookmarkStart w:id="0" w:name="_GoBack"/>
      <w:bookmarkEnd w:id="0"/>
      <w:proofErr w:type="gramStart"/>
      <w:r w:rsidRPr="001D669E">
        <w:rPr>
          <w:rFonts w:ascii="Arial" w:hAnsi="Arial" w:cs="Arial"/>
          <w:b/>
          <w:color w:val="C00000"/>
          <w:sz w:val="28"/>
          <w:szCs w:val="28"/>
        </w:rPr>
        <w:t>Access to</w:t>
      </w:r>
      <w:r w:rsidR="00DE1004">
        <w:rPr>
          <w:rFonts w:ascii="Arial" w:hAnsi="Arial" w:cs="Arial"/>
          <w:b/>
          <w:color w:val="C00000"/>
          <w:sz w:val="28"/>
          <w:szCs w:val="28"/>
        </w:rPr>
        <w:t xml:space="preserve"> effective</w:t>
      </w:r>
      <w:r w:rsidRPr="001D669E">
        <w:rPr>
          <w:rFonts w:ascii="Arial" w:hAnsi="Arial" w:cs="Arial"/>
          <w:b/>
          <w:color w:val="C00000"/>
          <w:sz w:val="28"/>
          <w:szCs w:val="28"/>
        </w:rPr>
        <w:t xml:space="preserve"> remedy at international financial institutions</w:t>
      </w:r>
      <w:r w:rsidR="008200A5">
        <w:rPr>
          <w:rFonts w:ascii="Arial" w:hAnsi="Arial" w:cs="Arial"/>
          <w:b/>
          <w:color w:val="C00000"/>
          <w:sz w:val="28"/>
          <w:szCs w:val="28"/>
        </w:rPr>
        <w:t>?</w:t>
      </w:r>
      <w:proofErr w:type="gramEnd"/>
      <w:r w:rsidRPr="001D669E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8200A5">
        <w:rPr>
          <w:rFonts w:ascii="Arial" w:hAnsi="Arial" w:cs="Arial"/>
          <w:b/>
          <w:color w:val="C00000"/>
          <w:sz w:val="28"/>
          <w:szCs w:val="28"/>
        </w:rPr>
        <w:t xml:space="preserve"> </w:t>
      </w:r>
    </w:p>
    <w:p w14:paraId="3610990D" w14:textId="5E54DBDB" w:rsidR="001D669E" w:rsidRDefault="008200A5" w:rsidP="001D669E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C</w:t>
      </w:r>
      <w:r w:rsidRPr="001D669E">
        <w:rPr>
          <w:rFonts w:ascii="Arial" w:hAnsi="Arial" w:cs="Arial"/>
          <w:b/>
          <w:color w:val="C00000"/>
          <w:sz w:val="28"/>
          <w:szCs w:val="28"/>
        </w:rPr>
        <w:t xml:space="preserve">hallenges </w:t>
      </w:r>
      <w:r w:rsidR="001D669E" w:rsidRPr="001D669E">
        <w:rPr>
          <w:rFonts w:ascii="Arial" w:hAnsi="Arial" w:cs="Arial"/>
          <w:b/>
          <w:color w:val="C00000"/>
          <w:sz w:val="28"/>
          <w:szCs w:val="28"/>
        </w:rPr>
        <w:t xml:space="preserve">and </w:t>
      </w:r>
      <w:r>
        <w:rPr>
          <w:rFonts w:ascii="Arial" w:hAnsi="Arial" w:cs="Arial"/>
          <w:b/>
          <w:color w:val="C00000"/>
          <w:sz w:val="28"/>
          <w:szCs w:val="28"/>
        </w:rPr>
        <w:t>O</w:t>
      </w:r>
      <w:r w:rsidR="001D669E" w:rsidRPr="001D669E">
        <w:rPr>
          <w:rFonts w:ascii="Arial" w:hAnsi="Arial" w:cs="Arial"/>
          <w:b/>
          <w:color w:val="C00000"/>
          <w:sz w:val="28"/>
          <w:szCs w:val="28"/>
        </w:rPr>
        <w:t>pportunities</w:t>
      </w:r>
      <w:r w:rsidR="001D669E">
        <w:rPr>
          <w:rFonts w:ascii="Arial" w:hAnsi="Arial" w:cs="Arial"/>
          <w:b/>
          <w:color w:val="C00000"/>
          <w:sz w:val="28"/>
          <w:szCs w:val="28"/>
        </w:rPr>
        <w:t xml:space="preserve"> of non-judicial grievance mechanisms</w:t>
      </w:r>
    </w:p>
    <w:p w14:paraId="476E9094" w14:textId="77777777" w:rsidR="00F81678" w:rsidRDefault="00F81678" w:rsidP="001D669E">
      <w:pPr>
        <w:jc w:val="center"/>
        <w:rPr>
          <w:rFonts w:ascii="Arial" w:hAnsi="Arial" w:cs="Arial"/>
          <w:b/>
        </w:rPr>
      </w:pPr>
    </w:p>
    <w:p w14:paraId="35CC63CF" w14:textId="77777777" w:rsidR="00B71466" w:rsidRPr="001D669E" w:rsidRDefault="00B71466" w:rsidP="001D669E">
      <w:pPr>
        <w:jc w:val="center"/>
        <w:rPr>
          <w:rFonts w:ascii="Arial" w:hAnsi="Arial" w:cs="Arial"/>
          <w:b/>
        </w:rPr>
      </w:pPr>
      <w:r w:rsidRPr="001D669E">
        <w:rPr>
          <w:rFonts w:ascii="Arial" w:hAnsi="Arial" w:cs="Arial"/>
          <w:b/>
        </w:rPr>
        <w:t xml:space="preserve">Side event </w:t>
      </w:r>
      <w:r w:rsidR="00D44C3C" w:rsidRPr="001D669E">
        <w:rPr>
          <w:rFonts w:ascii="Arial" w:hAnsi="Arial" w:cs="Arial"/>
          <w:b/>
        </w:rPr>
        <w:t xml:space="preserve">during the </w:t>
      </w:r>
      <w:r w:rsidRPr="001D669E">
        <w:rPr>
          <w:rFonts w:ascii="Arial" w:hAnsi="Arial" w:cs="Arial"/>
          <w:b/>
        </w:rPr>
        <w:t xml:space="preserve">Third </w:t>
      </w:r>
      <w:r w:rsidR="00D44C3C" w:rsidRPr="001D669E">
        <w:rPr>
          <w:rFonts w:ascii="Arial" w:hAnsi="Arial" w:cs="Arial"/>
          <w:b/>
        </w:rPr>
        <w:t xml:space="preserve">Annual Forum on </w:t>
      </w:r>
      <w:r w:rsidRPr="001D669E">
        <w:rPr>
          <w:rFonts w:ascii="Arial" w:hAnsi="Arial" w:cs="Arial"/>
          <w:b/>
        </w:rPr>
        <w:t>Business and Human Rights</w:t>
      </w:r>
    </w:p>
    <w:p w14:paraId="7D1DDF1A" w14:textId="77777777" w:rsidR="00B71466" w:rsidRPr="00B70821" w:rsidRDefault="00B71466">
      <w:pPr>
        <w:rPr>
          <w:rFonts w:ascii="Arial" w:hAnsi="Arial" w:cs="Arial"/>
          <w:sz w:val="20"/>
          <w:szCs w:val="20"/>
        </w:rPr>
      </w:pPr>
    </w:p>
    <w:p w14:paraId="7E04DFA7" w14:textId="77777777" w:rsidR="00B70821" w:rsidRDefault="001D66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Organizers</w:t>
      </w:r>
      <w:r w:rsidR="006671EF">
        <w:rPr>
          <w:rFonts w:ascii="Arial" w:hAnsi="Arial" w:cs="Arial"/>
          <w:sz w:val="20"/>
          <w:szCs w:val="20"/>
        </w:rPr>
        <w:t xml:space="preserve">: Accountability Counsel, </w:t>
      </w:r>
      <w:r w:rsidR="00B70821">
        <w:rPr>
          <w:rFonts w:ascii="Arial" w:hAnsi="Arial" w:cs="Arial"/>
          <w:sz w:val="20"/>
          <w:szCs w:val="20"/>
        </w:rPr>
        <w:t>SOMO</w:t>
      </w:r>
      <w:r w:rsidR="006671EF">
        <w:rPr>
          <w:rFonts w:ascii="Arial" w:hAnsi="Arial" w:cs="Arial"/>
          <w:sz w:val="20"/>
          <w:szCs w:val="20"/>
        </w:rPr>
        <w:t>, Inclusive Development International</w:t>
      </w:r>
    </w:p>
    <w:p w14:paraId="1C050993" w14:textId="77777777" w:rsidR="00B71466" w:rsidRDefault="00B708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and Time: </w:t>
      </w:r>
      <w:r w:rsidR="00D44C3C" w:rsidRPr="00B70821">
        <w:rPr>
          <w:rFonts w:ascii="Arial" w:hAnsi="Arial" w:cs="Arial"/>
          <w:sz w:val="20"/>
          <w:szCs w:val="20"/>
        </w:rPr>
        <w:t>1 December</w:t>
      </w:r>
      <w:r w:rsidR="001D669E">
        <w:rPr>
          <w:rFonts w:ascii="Arial" w:hAnsi="Arial" w:cs="Arial"/>
          <w:sz w:val="20"/>
          <w:szCs w:val="20"/>
        </w:rPr>
        <w:t>, 2014 at</w:t>
      </w:r>
      <w:r w:rsidR="00D44C3C" w:rsidRPr="00B70821">
        <w:rPr>
          <w:rFonts w:ascii="Arial" w:hAnsi="Arial" w:cs="Arial"/>
          <w:sz w:val="20"/>
          <w:szCs w:val="20"/>
        </w:rPr>
        <w:t xml:space="preserve"> 10:00-11:30</w:t>
      </w:r>
    </w:p>
    <w:p w14:paraId="084D0248" w14:textId="7883560B" w:rsidR="00B70821" w:rsidRPr="00B70821" w:rsidRDefault="00B708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Location: </w:t>
      </w:r>
      <w:proofErr w:type="spellStart"/>
      <w:r w:rsidR="007A4E0D">
        <w:rPr>
          <w:rFonts w:ascii="Arial" w:hAnsi="Arial" w:cs="Arial"/>
          <w:sz w:val="20"/>
          <w:szCs w:val="20"/>
        </w:rPr>
        <w:t>Palais</w:t>
      </w:r>
      <w:proofErr w:type="spellEnd"/>
      <w:r w:rsidR="007A4E0D">
        <w:rPr>
          <w:rFonts w:ascii="Arial" w:hAnsi="Arial" w:cs="Arial"/>
          <w:sz w:val="20"/>
          <w:szCs w:val="20"/>
        </w:rPr>
        <w:t xml:space="preserve"> de Nations, Room XXII</w:t>
      </w:r>
    </w:p>
    <w:p w14:paraId="0D5D2846" w14:textId="77777777" w:rsidR="00D44C3C" w:rsidRPr="00B70821" w:rsidRDefault="00D44C3C">
      <w:pPr>
        <w:rPr>
          <w:rFonts w:ascii="Arial" w:hAnsi="Arial" w:cs="Arial"/>
          <w:sz w:val="20"/>
          <w:szCs w:val="20"/>
        </w:rPr>
      </w:pPr>
    </w:p>
    <w:p w14:paraId="49DECE09" w14:textId="6B7BFAD3" w:rsidR="00E433CB" w:rsidRDefault="00B71466">
      <w:pPr>
        <w:rPr>
          <w:rFonts w:ascii="Arial" w:hAnsi="Arial" w:cs="Arial"/>
          <w:sz w:val="20"/>
          <w:szCs w:val="20"/>
        </w:rPr>
      </w:pPr>
      <w:r w:rsidRPr="00B70821">
        <w:rPr>
          <w:rFonts w:ascii="Arial" w:hAnsi="Arial" w:cs="Arial"/>
          <w:sz w:val="20"/>
          <w:szCs w:val="20"/>
        </w:rPr>
        <w:t>Non-judicial grievance mechanisms at international financial institutions</w:t>
      </w:r>
      <w:r w:rsidR="001D669E">
        <w:rPr>
          <w:rFonts w:ascii="Arial" w:hAnsi="Arial" w:cs="Arial"/>
          <w:sz w:val="20"/>
          <w:szCs w:val="20"/>
        </w:rPr>
        <w:t xml:space="preserve"> (“IFIs”)</w:t>
      </w:r>
      <w:r w:rsidRPr="00B70821">
        <w:rPr>
          <w:rFonts w:ascii="Arial" w:hAnsi="Arial" w:cs="Arial"/>
          <w:sz w:val="20"/>
          <w:szCs w:val="20"/>
        </w:rPr>
        <w:t xml:space="preserve">, like the IFC’s Compliance Advisor Ombudsman and the Asian Development Bank’s Accountability Mechanism, offer people </w:t>
      </w:r>
      <w:r w:rsidR="00E433CB" w:rsidRPr="00B70821">
        <w:rPr>
          <w:rFonts w:ascii="Arial" w:hAnsi="Arial" w:cs="Arial"/>
          <w:sz w:val="20"/>
          <w:szCs w:val="20"/>
        </w:rPr>
        <w:t>harmed</w:t>
      </w:r>
      <w:r w:rsidRPr="00B70821">
        <w:rPr>
          <w:rFonts w:ascii="Arial" w:hAnsi="Arial" w:cs="Arial"/>
          <w:sz w:val="20"/>
          <w:szCs w:val="20"/>
        </w:rPr>
        <w:t xml:space="preserve"> by </w:t>
      </w:r>
      <w:r w:rsidR="00E433CB" w:rsidRPr="00B70821">
        <w:rPr>
          <w:rFonts w:ascii="Arial" w:hAnsi="Arial" w:cs="Arial"/>
          <w:sz w:val="20"/>
          <w:szCs w:val="20"/>
        </w:rPr>
        <w:t xml:space="preserve">their projects </w:t>
      </w:r>
      <w:r w:rsidRPr="00B70821">
        <w:rPr>
          <w:rFonts w:ascii="Arial" w:hAnsi="Arial" w:cs="Arial"/>
          <w:sz w:val="20"/>
          <w:szCs w:val="20"/>
        </w:rPr>
        <w:t xml:space="preserve">a process for voicing complaints and </w:t>
      </w:r>
      <w:r w:rsidR="00E433CB" w:rsidRPr="00B70821">
        <w:rPr>
          <w:rFonts w:ascii="Arial" w:hAnsi="Arial" w:cs="Arial"/>
          <w:sz w:val="20"/>
          <w:szCs w:val="20"/>
        </w:rPr>
        <w:t>investigating</w:t>
      </w:r>
      <w:r w:rsidRPr="00B70821">
        <w:rPr>
          <w:rFonts w:ascii="Arial" w:hAnsi="Arial" w:cs="Arial"/>
          <w:sz w:val="20"/>
          <w:szCs w:val="20"/>
        </w:rPr>
        <w:t xml:space="preserve"> allegations.  </w:t>
      </w:r>
      <w:r w:rsidR="00E433CB" w:rsidRPr="00B70821">
        <w:rPr>
          <w:rFonts w:ascii="Arial" w:hAnsi="Arial" w:cs="Arial"/>
          <w:sz w:val="20"/>
          <w:szCs w:val="20"/>
        </w:rPr>
        <w:t xml:space="preserve">While these mechanisms represent some of the only access to remedy available, </w:t>
      </w:r>
      <w:r w:rsidR="00285FE4">
        <w:rPr>
          <w:rFonts w:ascii="Arial" w:hAnsi="Arial" w:cs="Arial"/>
          <w:sz w:val="20"/>
          <w:szCs w:val="20"/>
        </w:rPr>
        <w:t xml:space="preserve">given the legal immunity that IFIs enjoy throughout the world, </w:t>
      </w:r>
      <w:r w:rsidR="00E433CB" w:rsidRPr="00B70821">
        <w:rPr>
          <w:rFonts w:ascii="Arial" w:hAnsi="Arial" w:cs="Arial"/>
          <w:sz w:val="20"/>
          <w:szCs w:val="20"/>
        </w:rPr>
        <w:t xml:space="preserve">a considerable gap remains between current practice and the effectiveness criteria for non-judicial mechanisms set out in Principle 21 of the Guiding Principles on Business and Human Rights.  </w:t>
      </w:r>
    </w:p>
    <w:p w14:paraId="0393097D" w14:textId="77777777" w:rsidR="001D669E" w:rsidRDefault="001D669E">
      <w:pPr>
        <w:rPr>
          <w:rFonts w:ascii="Arial" w:hAnsi="Arial" w:cs="Arial"/>
          <w:sz w:val="20"/>
          <w:szCs w:val="20"/>
        </w:rPr>
      </w:pPr>
    </w:p>
    <w:p w14:paraId="29BBDA2A" w14:textId="5B6B6B36" w:rsidR="00E433CB" w:rsidRPr="00B70821" w:rsidRDefault="00285FE4" w:rsidP="00285F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Panelists</w:t>
      </w:r>
      <w:r w:rsidR="001D66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representing </w:t>
      </w:r>
      <w:r w:rsidR="00DE1004">
        <w:rPr>
          <w:rFonts w:ascii="Arial" w:hAnsi="Arial" w:cs="Arial"/>
          <w:sz w:val="20"/>
          <w:szCs w:val="20"/>
        </w:rPr>
        <w:t xml:space="preserve">an </w:t>
      </w:r>
      <w:r w:rsidR="001D669E">
        <w:rPr>
          <w:rFonts w:ascii="Arial" w:hAnsi="Arial" w:cs="Arial"/>
          <w:sz w:val="20"/>
          <w:szCs w:val="20"/>
        </w:rPr>
        <w:t xml:space="preserve">IFI, </w:t>
      </w:r>
      <w:r w:rsidR="00DE100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1D669E">
        <w:rPr>
          <w:rFonts w:ascii="Arial" w:hAnsi="Arial" w:cs="Arial"/>
          <w:sz w:val="20"/>
          <w:szCs w:val="20"/>
        </w:rPr>
        <w:t xml:space="preserve">grievance mechanism, and </w:t>
      </w:r>
      <w:r>
        <w:rPr>
          <w:rFonts w:ascii="Arial" w:hAnsi="Arial" w:cs="Arial"/>
          <w:sz w:val="20"/>
          <w:szCs w:val="20"/>
        </w:rPr>
        <w:t xml:space="preserve">NGOs that </w:t>
      </w:r>
      <w:r w:rsidR="001D669E">
        <w:rPr>
          <w:rFonts w:ascii="Arial" w:hAnsi="Arial" w:cs="Arial"/>
          <w:sz w:val="20"/>
          <w:szCs w:val="20"/>
        </w:rPr>
        <w:t>have used th</w:t>
      </w:r>
      <w:r>
        <w:rPr>
          <w:rFonts w:ascii="Arial" w:hAnsi="Arial" w:cs="Arial"/>
          <w:sz w:val="20"/>
          <w:szCs w:val="20"/>
        </w:rPr>
        <w:t>ese</w:t>
      </w:r>
      <w:r w:rsidR="001D669E">
        <w:rPr>
          <w:rFonts w:ascii="Arial" w:hAnsi="Arial" w:cs="Arial"/>
          <w:sz w:val="20"/>
          <w:szCs w:val="20"/>
        </w:rPr>
        <w:t xml:space="preserve"> tools </w:t>
      </w:r>
      <w:r>
        <w:rPr>
          <w:rFonts w:ascii="Arial" w:hAnsi="Arial" w:cs="Arial"/>
          <w:sz w:val="20"/>
          <w:szCs w:val="20"/>
        </w:rPr>
        <w:t xml:space="preserve">to support affected communities </w:t>
      </w:r>
      <w:r w:rsidR="001D669E">
        <w:rPr>
          <w:rFonts w:ascii="Arial" w:hAnsi="Arial" w:cs="Arial"/>
          <w:sz w:val="20"/>
          <w:szCs w:val="20"/>
        </w:rPr>
        <w:t>in their struggles for justice</w:t>
      </w:r>
      <w:r>
        <w:rPr>
          <w:rFonts w:ascii="Arial" w:hAnsi="Arial" w:cs="Arial"/>
          <w:sz w:val="20"/>
          <w:szCs w:val="20"/>
        </w:rPr>
        <w:t xml:space="preserve"> will share their </w:t>
      </w:r>
      <w:r w:rsidR="001D669E">
        <w:rPr>
          <w:rFonts w:ascii="Arial" w:hAnsi="Arial" w:cs="Arial"/>
          <w:sz w:val="20"/>
          <w:szCs w:val="20"/>
        </w:rPr>
        <w:t xml:space="preserve">diverse perspectives on </w:t>
      </w:r>
      <w:r>
        <w:rPr>
          <w:rFonts w:ascii="Arial" w:hAnsi="Arial" w:cs="Arial"/>
          <w:sz w:val="20"/>
          <w:szCs w:val="20"/>
        </w:rPr>
        <w:t xml:space="preserve">access to effective remedy </w:t>
      </w:r>
      <w:r w:rsidR="00DE1004">
        <w:rPr>
          <w:rFonts w:ascii="Arial" w:hAnsi="Arial" w:cs="Arial"/>
          <w:sz w:val="20"/>
          <w:szCs w:val="20"/>
        </w:rPr>
        <w:t>at international financial institutions.  T</w:t>
      </w:r>
      <w:r w:rsidR="00E433CB" w:rsidRPr="00B70821">
        <w:rPr>
          <w:rFonts w:ascii="Arial" w:hAnsi="Arial" w:cs="Arial"/>
          <w:sz w:val="20"/>
          <w:szCs w:val="20"/>
        </w:rPr>
        <w:t xml:space="preserve">he panelists will </w:t>
      </w:r>
      <w:r w:rsidR="00DE1004">
        <w:rPr>
          <w:rFonts w:ascii="Arial" w:hAnsi="Arial" w:cs="Arial"/>
          <w:sz w:val="20"/>
          <w:szCs w:val="20"/>
        </w:rPr>
        <w:t>reflect on</w:t>
      </w:r>
      <w:r w:rsidR="00DE1004" w:rsidRPr="00B70821">
        <w:rPr>
          <w:rFonts w:ascii="Arial" w:hAnsi="Arial" w:cs="Arial"/>
          <w:sz w:val="20"/>
          <w:szCs w:val="20"/>
        </w:rPr>
        <w:t xml:space="preserve"> </w:t>
      </w:r>
      <w:r w:rsidR="00DE1004">
        <w:rPr>
          <w:rFonts w:ascii="Arial" w:hAnsi="Arial" w:cs="Arial"/>
          <w:sz w:val="20"/>
          <w:szCs w:val="20"/>
        </w:rPr>
        <w:t xml:space="preserve">the opportunities for justice that these mechanisms offer, as well as their </w:t>
      </w:r>
      <w:r w:rsidR="00E433CB" w:rsidRPr="00B70821">
        <w:rPr>
          <w:rFonts w:ascii="Arial" w:hAnsi="Arial" w:cs="Arial"/>
          <w:sz w:val="20"/>
          <w:szCs w:val="20"/>
        </w:rPr>
        <w:t>shortcomings</w:t>
      </w:r>
      <w:r w:rsidR="00DE1004">
        <w:rPr>
          <w:rFonts w:ascii="Arial" w:hAnsi="Arial" w:cs="Arial"/>
          <w:sz w:val="20"/>
          <w:szCs w:val="20"/>
        </w:rPr>
        <w:t>,</w:t>
      </w:r>
      <w:r w:rsidR="00E433CB" w:rsidRPr="00B70821">
        <w:rPr>
          <w:rFonts w:ascii="Arial" w:hAnsi="Arial" w:cs="Arial"/>
          <w:sz w:val="20"/>
          <w:szCs w:val="20"/>
        </w:rPr>
        <w:t xml:space="preserve"> and </w:t>
      </w:r>
      <w:r w:rsidR="00DE1004">
        <w:rPr>
          <w:rFonts w:ascii="Arial" w:hAnsi="Arial" w:cs="Arial"/>
          <w:sz w:val="20"/>
          <w:szCs w:val="20"/>
        </w:rPr>
        <w:t xml:space="preserve">they will </w:t>
      </w:r>
      <w:r w:rsidR="00E433CB" w:rsidRPr="00B70821">
        <w:rPr>
          <w:rFonts w:ascii="Arial" w:hAnsi="Arial" w:cs="Arial"/>
          <w:sz w:val="20"/>
          <w:szCs w:val="20"/>
        </w:rPr>
        <w:t xml:space="preserve">make suggestions for </w:t>
      </w:r>
      <w:r>
        <w:rPr>
          <w:rFonts w:ascii="Arial" w:hAnsi="Arial" w:cs="Arial"/>
          <w:sz w:val="20"/>
          <w:szCs w:val="20"/>
        </w:rPr>
        <w:t xml:space="preserve">how </w:t>
      </w:r>
      <w:r w:rsidR="00DE1004">
        <w:rPr>
          <w:rFonts w:ascii="Arial" w:hAnsi="Arial" w:cs="Arial"/>
          <w:sz w:val="20"/>
          <w:szCs w:val="20"/>
        </w:rPr>
        <w:t xml:space="preserve">they can be improved.  </w:t>
      </w:r>
      <w:r w:rsidR="00E433CB" w:rsidRPr="00B70821">
        <w:rPr>
          <w:rFonts w:ascii="Arial" w:hAnsi="Arial" w:cs="Arial"/>
          <w:sz w:val="20"/>
          <w:szCs w:val="20"/>
        </w:rPr>
        <w:t>.</w:t>
      </w:r>
    </w:p>
    <w:p w14:paraId="26AD3767" w14:textId="77777777" w:rsidR="00E433CB" w:rsidRPr="00B70821" w:rsidRDefault="00E433CB">
      <w:pPr>
        <w:rPr>
          <w:rFonts w:ascii="Arial" w:hAnsi="Arial" w:cs="Arial"/>
          <w:sz w:val="20"/>
          <w:szCs w:val="20"/>
        </w:rPr>
      </w:pPr>
    </w:p>
    <w:p w14:paraId="5E334275" w14:textId="77777777" w:rsidR="00B70821" w:rsidRDefault="00B70821">
      <w:pPr>
        <w:rPr>
          <w:rFonts w:ascii="Arial" w:hAnsi="Arial" w:cs="Arial"/>
          <w:b/>
          <w:sz w:val="20"/>
          <w:szCs w:val="20"/>
        </w:rPr>
      </w:pPr>
    </w:p>
    <w:p w14:paraId="6F896CC0" w14:textId="43C2C861" w:rsidR="00D44C3C" w:rsidRPr="00B70821" w:rsidRDefault="00D44C3C">
      <w:pPr>
        <w:rPr>
          <w:rFonts w:ascii="Arial" w:hAnsi="Arial" w:cs="Arial"/>
          <w:b/>
          <w:sz w:val="20"/>
          <w:szCs w:val="20"/>
        </w:rPr>
      </w:pPr>
      <w:r w:rsidRPr="00B70821">
        <w:rPr>
          <w:rFonts w:ascii="Arial" w:hAnsi="Arial" w:cs="Arial"/>
          <w:b/>
          <w:sz w:val="20"/>
          <w:szCs w:val="20"/>
        </w:rPr>
        <w:t>Program</w:t>
      </w:r>
      <w:r w:rsidR="00F81678">
        <w:rPr>
          <w:rFonts w:ascii="Arial" w:hAnsi="Arial" w:cs="Arial"/>
          <w:b/>
          <w:sz w:val="20"/>
          <w:szCs w:val="20"/>
        </w:rPr>
        <w:t>:</w:t>
      </w:r>
    </w:p>
    <w:p w14:paraId="061DF152" w14:textId="77777777" w:rsidR="006671EF" w:rsidRDefault="006671EF">
      <w:pPr>
        <w:rPr>
          <w:rFonts w:ascii="Arial" w:hAnsi="Arial" w:cs="Arial"/>
          <w:sz w:val="20"/>
          <w:szCs w:val="20"/>
        </w:rPr>
      </w:pPr>
    </w:p>
    <w:p w14:paraId="45BF9C19" w14:textId="77777777" w:rsidR="006671EF" w:rsidRPr="00D576D9" w:rsidRDefault="006F71C5" w:rsidP="00D576D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D576D9">
        <w:rPr>
          <w:rFonts w:ascii="Arial" w:hAnsi="Arial" w:cs="Arial"/>
          <w:b/>
          <w:sz w:val="20"/>
          <w:szCs w:val="20"/>
        </w:rPr>
        <w:t>10:00-</w:t>
      </w:r>
      <w:r w:rsidR="006671EF" w:rsidRPr="00D576D9">
        <w:rPr>
          <w:rFonts w:ascii="Arial" w:hAnsi="Arial" w:cs="Arial"/>
          <w:b/>
          <w:sz w:val="20"/>
          <w:szCs w:val="20"/>
        </w:rPr>
        <w:t>11</w:t>
      </w:r>
      <w:r w:rsidRPr="00D576D9">
        <w:rPr>
          <w:rFonts w:ascii="Arial" w:hAnsi="Arial" w:cs="Arial"/>
          <w:b/>
          <w:sz w:val="20"/>
          <w:szCs w:val="20"/>
        </w:rPr>
        <w:t>:00</w:t>
      </w:r>
      <w:r w:rsidR="006671EF" w:rsidRPr="00D576D9">
        <w:rPr>
          <w:rFonts w:ascii="Arial" w:hAnsi="Arial" w:cs="Arial"/>
          <w:b/>
          <w:sz w:val="20"/>
          <w:szCs w:val="20"/>
        </w:rPr>
        <w:t>: Panel</w:t>
      </w:r>
    </w:p>
    <w:p w14:paraId="62D44598" w14:textId="77777777" w:rsidR="006F71C5" w:rsidRDefault="006F71C5" w:rsidP="00D44C3C">
      <w:pPr>
        <w:rPr>
          <w:rFonts w:ascii="Arial" w:hAnsi="Arial" w:cs="Arial"/>
          <w:sz w:val="20"/>
          <w:szCs w:val="20"/>
        </w:rPr>
      </w:pPr>
    </w:p>
    <w:p w14:paraId="047EC23F" w14:textId="74584BC8" w:rsidR="00D44C3C" w:rsidRPr="00B70821" w:rsidRDefault="00D44C3C" w:rsidP="00D44C3C">
      <w:pPr>
        <w:rPr>
          <w:rFonts w:ascii="Arial" w:hAnsi="Arial" w:cs="Arial"/>
          <w:sz w:val="20"/>
          <w:szCs w:val="20"/>
        </w:rPr>
      </w:pPr>
      <w:r w:rsidRPr="00B70821">
        <w:rPr>
          <w:rFonts w:ascii="Arial" w:hAnsi="Arial" w:cs="Arial"/>
          <w:sz w:val="20"/>
          <w:szCs w:val="20"/>
        </w:rPr>
        <w:t xml:space="preserve">Komala Ramachandra </w:t>
      </w:r>
      <w:r w:rsidR="002D3EEE">
        <w:rPr>
          <w:rFonts w:ascii="Arial" w:hAnsi="Arial" w:cs="Arial"/>
          <w:sz w:val="20"/>
          <w:szCs w:val="20"/>
        </w:rPr>
        <w:t>–</w:t>
      </w:r>
      <w:r w:rsidR="002D3EEE" w:rsidRPr="00B70821">
        <w:rPr>
          <w:rFonts w:ascii="Arial" w:hAnsi="Arial" w:cs="Arial"/>
          <w:sz w:val="20"/>
          <w:szCs w:val="20"/>
        </w:rPr>
        <w:t>Accountability Counsel</w:t>
      </w:r>
      <w:r w:rsidR="002D3EEE">
        <w:rPr>
          <w:rFonts w:ascii="Arial" w:hAnsi="Arial" w:cs="Arial"/>
          <w:sz w:val="20"/>
          <w:szCs w:val="20"/>
        </w:rPr>
        <w:t>, South Asia Director</w:t>
      </w:r>
    </w:p>
    <w:p w14:paraId="0DEE9F31" w14:textId="77777777" w:rsidR="00D44C3C" w:rsidRPr="00B70821" w:rsidRDefault="00D44C3C">
      <w:pPr>
        <w:rPr>
          <w:rFonts w:ascii="Arial" w:hAnsi="Arial" w:cs="Arial"/>
          <w:sz w:val="20"/>
          <w:szCs w:val="20"/>
        </w:rPr>
      </w:pPr>
    </w:p>
    <w:p w14:paraId="165DC60A" w14:textId="784011BA" w:rsidR="00D44C3C" w:rsidRPr="00B70821" w:rsidRDefault="00DE1004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Mari</w:t>
      </w:r>
      <w:r w:rsidR="007A4E0D">
        <w:rPr>
          <w:rFonts w:ascii="Arial" w:hAnsi="Arial" w:cs="Arial"/>
          <w:sz w:val="20"/>
          <w:szCs w:val="20"/>
        </w:rPr>
        <w:t>ë</w:t>
      </w:r>
      <w:r>
        <w:rPr>
          <w:rFonts w:ascii="Arial" w:hAnsi="Arial" w:cs="Arial"/>
          <w:sz w:val="20"/>
          <w:szCs w:val="20"/>
        </w:rPr>
        <w:t>tte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8200A5">
        <w:rPr>
          <w:rFonts w:ascii="Arial" w:hAnsi="Arial" w:cs="Arial"/>
          <w:sz w:val="20"/>
          <w:szCs w:val="20"/>
        </w:rPr>
        <w:t xml:space="preserve">van </w:t>
      </w:r>
      <w:proofErr w:type="spellStart"/>
      <w:r w:rsidR="008200A5">
        <w:rPr>
          <w:rFonts w:ascii="Arial" w:hAnsi="Arial" w:cs="Arial"/>
          <w:sz w:val="20"/>
          <w:szCs w:val="20"/>
        </w:rPr>
        <w:t>Huijstee</w:t>
      </w:r>
      <w:proofErr w:type="spellEnd"/>
      <w:r w:rsidR="00D44C3C" w:rsidRPr="00B70821">
        <w:rPr>
          <w:rFonts w:ascii="Arial" w:hAnsi="Arial" w:cs="Arial"/>
          <w:sz w:val="20"/>
          <w:szCs w:val="20"/>
        </w:rPr>
        <w:t xml:space="preserve"> </w:t>
      </w:r>
      <w:r w:rsidR="002D3EEE">
        <w:rPr>
          <w:rFonts w:ascii="Arial" w:hAnsi="Arial" w:cs="Arial"/>
          <w:sz w:val="20"/>
          <w:szCs w:val="20"/>
        </w:rPr>
        <w:t xml:space="preserve"> - SOMO, Senior Researcher</w:t>
      </w:r>
    </w:p>
    <w:p w14:paraId="268319B1" w14:textId="77777777" w:rsidR="00D44C3C" w:rsidRDefault="00D44C3C">
      <w:pPr>
        <w:rPr>
          <w:rFonts w:ascii="Arial" w:hAnsi="Arial" w:cs="Arial"/>
          <w:sz w:val="20"/>
          <w:szCs w:val="20"/>
        </w:rPr>
      </w:pPr>
    </w:p>
    <w:p w14:paraId="0E7D6DA6" w14:textId="071F46CE" w:rsidR="001D669E" w:rsidRDefault="00D576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David Pred </w:t>
      </w:r>
      <w:r w:rsidR="002D3EEE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Inclusive Development International</w:t>
      </w:r>
      <w:r w:rsidR="002D3EEE">
        <w:rPr>
          <w:rFonts w:ascii="Arial" w:hAnsi="Arial" w:cs="Arial"/>
          <w:sz w:val="20"/>
          <w:szCs w:val="20"/>
        </w:rPr>
        <w:t>, Managing Director</w:t>
      </w:r>
    </w:p>
    <w:p w14:paraId="7CE444AE" w14:textId="77777777" w:rsidR="001D669E" w:rsidRPr="00B70821" w:rsidRDefault="001D669E">
      <w:pPr>
        <w:rPr>
          <w:rFonts w:ascii="Arial" w:hAnsi="Arial" w:cs="Arial"/>
          <w:sz w:val="20"/>
          <w:szCs w:val="20"/>
        </w:rPr>
      </w:pPr>
    </w:p>
    <w:p w14:paraId="28F08795" w14:textId="77BD421E" w:rsidR="00DE1004" w:rsidRDefault="00DE1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Norman </w:t>
      </w:r>
      <w:proofErr w:type="spellStart"/>
      <w:r>
        <w:rPr>
          <w:rFonts w:ascii="Arial" w:hAnsi="Arial" w:cs="Arial"/>
          <w:sz w:val="20"/>
          <w:szCs w:val="20"/>
        </w:rPr>
        <w:t>Jiwan</w:t>
      </w:r>
      <w:proofErr w:type="spellEnd"/>
      <w:r w:rsidR="002D3EE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D3EEE">
        <w:rPr>
          <w:rFonts w:ascii="Arial" w:hAnsi="Arial" w:cs="Arial"/>
          <w:sz w:val="20"/>
          <w:szCs w:val="20"/>
        </w:rPr>
        <w:t xml:space="preserve">-  </w:t>
      </w:r>
      <w:proofErr w:type="spellStart"/>
      <w:r w:rsidR="00D44F7A">
        <w:rPr>
          <w:rFonts w:ascii="Arial" w:hAnsi="Arial" w:cs="Arial"/>
          <w:sz w:val="20"/>
          <w:szCs w:val="20"/>
        </w:rPr>
        <w:t>TuK</w:t>
      </w:r>
      <w:proofErr w:type="spellEnd"/>
      <w:proofErr w:type="gramEnd"/>
      <w:r w:rsidR="00D44F7A">
        <w:rPr>
          <w:rFonts w:ascii="Arial" w:hAnsi="Arial" w:cs="Arial"/>
          <w:sz w:val="20"/>
          <w:szCs w:val="20"/>
        </w:rPr>
        <w:t xml:space="preserve"> Indonesia, Founder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E8E1886" w14:textId="77777777" w:rsidR="00DE1004" w:rsidRDefault="00DE1004">
      <w:pPr>
        <w:rPr>
          <w:rFonts w:ascii="Arial" w:hAnsi="Arial" w:cs="Arial"/>
          <w:sz w:val="20"/>
          <w:szCs w:val="20"/>
        </w:rPr>
      </w:pPr>
    </w:p>
    <w:p w14:paraId="138196CE" w14:textId="22FBDF02" w:rsidR="002D3EEE" w:rsidRPr="00FC7F38" w:rsidRDefault="00DE1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</w:t>
      </w:r>
      <w:r w:rsidR="002D3EE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stair Clark </w:t>
      </w:r>
      <w:r w:rsidR="002D3EEE">
        <w:rPr>
          <w:rFonts w:ascii="Arial" w:hAnsi="Arial" w:cs="Arial"/>
          <w:sz w:val="20"/>
          <w:szCs w:val="20"/>
        </w:rPr>
        <w:t xml:space="preserve">– European Bank for Reconstruction and Development (EBRD), Managing </w:t>
      </w:r>
      <w:r w:rsidR="002D3EEE" w:rsidRPr="00FC7F38">
        <w:rPr>
          <w:rFonts w:ascii="Arial" w:hAnsi="Arial" w:cs="Arial"/>
          <w:sz w:val="20"/>
          <w:szCs w:val="20"/>
        </w:rPr>
        <w:t>Directo</w:t>
      </w:r>
      <w:r w:rsidR="007A4E0D" w:rsidRPr="00FC7F38">
        <w:rPr>
          <w:rFonts w:ascii="Arial" w:hAnsi="Arial" w:cs="Arial"/>
          <w:sz w:val="20"/>
          <w:szCs w:val="20"/>
        </w:rPr>
        <w:t>r</w:t>
      </w:r>
      <w:r w:rsidR="00FC7F38">
        <w:rPr>
          <w:rFonts w:ascii="Arial" w:hAnsi="Arial" w:cs="Arial"/>
          <w:sz w:val="20"/>
          <w:szCs w:val="20"/>
        </w:rPr>
        <w:t xml:space="preserve"> </w:t>
      </w:r>
      <w:r w:rsidR="00FC7F38">
        <w:rPr>
          <w:rFonts w:ascii="Arial" w:hAnsi="Arial" w:cs="Arial"/>
          <w:sz w:val="20"/>
          <w:szCs w:val="20"/>
        </w:rPr>
        <w:tab/>
      </w:r>
      <w:r w:rsidR="00FC7F38">
        <w:rPr>
          <w:rFonts w:ascii="Arial" w:hAnsi="Arial" w:cs="Arial"/>
          <w:sz w:val="20"/>
          <w:szCs w:val="20"/>
        </w:rPr>
        <w:tab/>
        <w:t xml:space="preserve">           </w:t>
      </w:r>
      <w:r w:rsidR="002D3EEE" w:rsidRPr="00FC7F38">
        <w:rPr>
          <w:rFonts w:ascii="Arial" w:hAnsi="Arial" w:cs="Arial"/>
          <w:sz w:val="20"/>
          <w:szCs w:val="20"/>
        </w:rPr>
        <w:t xml:space="preserve">of the Environment and Sustainability Department </w:t>
      </w:r>
    </w:p>
    <w:p w14:paraId="1501511B" w14:textId="77777777" w:rsidR="001D669E" w:rsidRPr="00FC7F38" w:rsidRDefault="001D669E">
      <w:pPr>
        <w:rPr>
          <w:rFonts w:ascii="Arial" w:hAnsi="Arial" w:cs="Arial"/>
          <w:sz w:val="20"/>
          <w:szCs w:val="20"/>
        </w:rPr>
      </w:pPr>
    </w:p>
    <w:p w14:paraId="06ABFC63" w14:textId="6A0BA4A5" w:rsidR="00FD3AEE" w:rsidRPr="00FC7F38" w:rsidRDefault="00FC7F38">
      <w:pPr>
        <w:rPr>
          <w:rFonts w:ascii="Arial" w:hAnsi="Arial" w:cs="Arial"/>
          <w:sz w:val="20"/>
          <w:szCs w:val="20"/>
        </w:rPr>
      </w:pPr>
      <w:proofErr w:type="spellStart"/>
      <w:r w:rsidRPr="00FC7F38">
        <w:rPr>
          <w:rFonts w:ascii="Arial" w:hAnsi="Arial" w:cs="Arial"/>
          <w:sz w:val="20"/>
          <w:szCs w:val="20"/>
        </w:rPr>
        <w:t>Lalanath</w:t>
      </w:r>
      <w:proofErr w:type="spellEnd"/>
      <w:r w:rsidRPr="00FC7F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F38">
        <w:rPr>
          <w:rFonts w:ascii="Arial" w:hAnsi="Arial" w:cs="Arial"/>
          <w:sz w:val="20"/>
          <w:szCs w:val="20"/>
        </w:rPr>
        <w:t>deSilva</w:t>
      </w:r>
      <w:proofErr w:type="spellEnd"/>
      <w:r w:rsidRPr="00FC7F38">
        <w:rPr>
          <w:rFonts w:ascii="Arial" w:hAnsi="Arial" w:cs="Arial"/>
          <w:sz w:val="20"/>
          <w:szCs w:val="20"/>
        </w:rPr>
        <w:t xml:space="preserve"> - Asian Development Bank Compliance Review Panel, Panel Member  </w:t>
      </w:r>
    </w:p>
    <w:p w14:paraId="4BE5104A" w14:textId="77777777" w:rsidR="001D669E" w:rsidRDefault="001D669E">
      <w:pPr>
        <w:rPr>
          <w:rFonts w:ascii="Arial" w:hAnsi="Arial" w:cs="Arial"/>
          <w:sz w:val="20"/>
          <w:szCs w:val="20"/>
        </w:rPr>
      </w:pPr>
    </w:p>
    <w:p w14:paraId="2DAEB915" w14:textId="6F561F04" w:rsidR="00B70821" w:rsidRPr="00D576D9" w:rsidRDefault="001D669E" w:rsidP="007A4E0D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D576D9">
        <w:rPr>
          <w:rFonts w:ascii="Arial" w:hAnsi="Arial" w:cs="Arial"/>
          <w:b/>
          <w:sz w:val="20"/>
          <w:szCs w:val="20"/>
        </w:rPr>
        <w:t>11:00-11:3</w:t>
      </w:r>
      <w:r w:rsidR="006F71C5" w:rsidRPr="00D576D9">
        <w:rPr>
          <w:rFonts w:ascii="Arial" w:hAnsi="Arial" w:cs="Arial"/>
          <w:b/>
          <w:sz w:val="20"/>
          <w:szCs w:val="20"/>
        </w:rPr>
        <w:t>0: Moderated Discussion</w:t>
      </w:r>
      <w:r w:rsidR="007A4E0D">
        <w:rPr>
          <w:rFonts w:ascii="Arial" w:hAnsi="Arial" w:cs="Arial"/>
          <w:b/>
          <w:sz w:val="20"/>
          <w:szCs w:val="20"/>
        </w:rPr>
        <w:t xml:space="preserve"> by Joanne Bauer – Columbia University, </w:t>
      </w:r>
      <w:r w:rsidR="007A4E0D" w:rsidRPr="007A4E0D">
        <w:rPr>
          <w:rFonts w:ascii="Arial" w:hAnsi="Arial" w:cs="Arial"/>
          <w:b/>
          <w:sz w:val="20"/>
          <w:szCs w:val="20"/>
        </w:rPr>
        <w:t>Adjunct Professor of International and Public Affairs</w:t>
      </w:r>
    </w:p>
    <w:p w14:paraId="22FF2675" w14:textId="77777777" w:rsidR="006F71C5" w:rsidRDefault="006F71C5">
      <w:pPr>
        <w:rPr>
          <w:rFonts w:ascii="Arial" w:hAnsi="Arial" w:cs="Arial"/>
          <w:sz w:val="20"/>
          <w:szCs w:val="20"/>
        </w:rPr>
      </w:pPr>
    </w:p>
    <w:p w14:paraId="6D04C897" w14:textId="77777777" w:rsidR="006F71C5" w:rsidRDefault="006F71C5">
      <w:pPr>
        <w:rPr>
          <w:rFonts w:ascii="Arial" w:hAnsi="Arial" w:cs="Arial"/>
          <w:b/>
          <w:sz w:val="20"/>
          <w:szCs w:val="20"/>
        </w:rPr>
      </w:pPr>
    </w:p>
    <w:p w14:paraId="6B904B14" w14:textId="77777777" w:rsidR="006F71C5" w:rsidRDefault="006F71C5">
      <w:pPr>
        <w:rPr>
          <w:rFonts w:ascii="Arial" w:hAnsi="Arial" w:cs="Arial"/>
          <w:b/>
          <w:sz w:val="20"/>
          <w:szCs w:val="20"/>
        </w:rPr>
      </w:pPr>
    </w:p>
    <w:p w14:paraId="199D32C8" w14:textId="77777777" w:rsidR="006F71C5" w:rsidRDefault="006F71C5">
      <w:pPr>
        <w:rPr>
          <w:rFonts w:ascii="Arial" w:hAnsi="Arial" w:cs="Arial"/>
          <w:b/>
          <w:sz w:val="20"/>
          <w:szCs w:val="20"/>
        </w:rPr>
      </w:pPr>
    </w:p>
    <w:p w14:paraId="3EB1E784" w14:textId="77777777" w:rsidR="006F71C5" w:rsidRPr="006F71C5" w:rsidRDefault="006F71C5">
      <w:pPr>
        <w:rPr>
          <w:rFonts w:ascii="Arial" w:hAnsi="Arial" w:cs="Arial"/>
          <w:b/>
          <w:sz w:val="20"/>
          <w:szCs w:val="20"/>
        </w:rPr>
      </w:pPr>
    </w:p>
    <w:p w14:paraId="4A0B8A05" w14:textId="77777777" w:rsidR="006671EF" w:rsidRPr="00B70821" w:rsidRDefault="00B70821">
      <w:pPr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37BABE34" wp14:editId="121FA94F">
            <wp:extent cx="1505290" cy="374650"/>
            <wp:effectExtent l="0" t="0" r="0" b="6350"/>
            <wp:docPr id="1" name="Picture 1" descr="http://www.accountabilitycounsel.org/wp-content/uploads/2014/04/AC-Logo-20141-300x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ccountabilitycounsel.org/wp-content/uploads/2014/04/AC-Logo-20141-300x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046" cy="37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1C5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noProof/>
          <w:lang w:val="en-GB" w:eastAsia="en-GB"/>
        </w:rPr>
        <w:drawing>
          <wp:inline distT="0" distB="0" distL="0" distR="0" wp14:anchorId="63AEFC10" wp14:editId="4B08CCC6">
            <wp:extent cx="1612800" cy="489600"/>
            <wp:effectExtent l="0" t="0" r="6985" b="5715"/>
            <wp:docPr id="2" name="Picture 1" descr="Description: logo 40 j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escription: logo 40 jaa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00" cy="48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71C5"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2BA4B567" wp14:editId="68CFF25A">
            <wp:extent cx="1680520" cy="539750"/>
            <wp:effectExtent l="0" t="0" r="0" b="0"/>
            <wp:docPr id="3" name="Picture 3" descr="\\somo.nl\Private\Folder Redirection\mariette\Desktop\i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omo.nl\Private\Folder Redirection\mariette\Desktop\id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818" cy="54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71EF" w:rsidRPr="00B70821" w:rsidSect="000C10F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CED"/>
    <w:multiLevelType w:val="hybridMultilevel"/>
    <w:tmpl w:val="D416FC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023B3"/>
    <w:multiLevelType w:val="hybridMultilevel"/>
    <w:tmpl w:val="81087D24"/>
    <w:lvl w:ilvl="0" w:tplc="169261DA">
      <w:start w:val="1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66"/>
    <w:rsid w:val="000C10F0"/>
    <w:rsid w:val="00136762"/>
    <w:rsid w:val="001C4160"/>
    <w:rsid w:val="001D669E"/>
    <w:rsid w:val="00227AD8"/>
    <w:rsid w:val="00285FE4"/>
    <w:rsid w:val="002D3EEE"/>
    <w:rsid w:val="00337E32"/>
    <w:rsid w:val="003838E0"/>
    <w:rsid w:val="005C0237"/>
    <w:rsid w:val="006335EB"/>
    <w:rsid w:val="006671EF"/>
    <w:rsid w:val="00681288"/>
    <w:rsid w:val="006F0A3C"/>
    <w:rsid w:val="006F71C5"/>
    <w:rsid w:val="007A4E0D"/>
    <w:rsid w:val="008200A5"/>
    <w:rsid w:val="008F15EA"/>
    <w:rsid w:val="0095406E"/>
    <w:rsid w:val="00B70821"/>
    <w:rsid w:val="00B71466"/>
    <w:rsid w:val="00B736A0"/>
    <w:rsid w:val="00BC3E60"/>
    <w:rsid w:val="00BD2A48"/>
    <w:rsid w:val="00D44C3C"/>
    <w:rsid w:val="00D44F7A"/>
    <w:rsid w:val="00D576D9"/>
    <w:rsid w:val="00DE1004"/>
    <w:rsid w:val="00E433CB"/>
    <w:rsid w:val="00E450E9"/>
    <w:rsid w:val="00F81678"/>
    <w:rsid w:val="00FC7F38"/>
    <w:rsid w:val="00FD3AE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8F0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2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70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8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8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8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2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70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8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8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4F21BF-7717-44BF-98D3-B4522FF72A21}"/>
</file>

<file path=customXml/itemProps2.xml><?xml version="1.0" encoding="utf-8"?>
<ds:datastoreItem xmlns:ds="http://schemas.openxmlformats.org/officeDocument/2006/customXml" ds:itemID="{FDAD3174-4B0D-4092-995A-1DC79C8348FC}"/>
</file>

<file path=customXml/itemProps3.xml><?xml version="1.0" encoding="utf-8"?>
<ds:datastoreItem xmlns:ds="http://schemas.openxmlformats.org/officeDocument/2006/customXml" ds:itemID="{64F61901-3B29-4DB9-A601-B970432BD7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SOMO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Komala Ramachandra</dc:creator>
  <cp:lastModifiedBy>Fredericke Jansonius</cp:lastModifiedBy>
  <cp:revision>2</cp:revision>
  <dcterms:created xsi:type="dcterms:W3CDTF">2014-11-25T09:07:00Z</dcterms:created>
  <dcterms:modified xsi:type="dcterms:W3CDTF">2014-11-25T09:07:00Z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2599500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