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CEA24" w14:textId="77777777" w:rsidR="00B7261C" w:rsidRDefault="0051526A" w:rsidP="0051526A">
      <w:pPr>
        <w:widowControl/>
        <w:spacing w:before="120" w:after="0" w:line="240" w:lineRule="auto"/>
        <w:ind w:left="-810" w:right="-361" w:firstLine="360"/>
        <w:jc w:val="center"/>
        <w:rPr>
          <w:rFonts w:ascii="Osnova MFA Cyrillic" w:hAnsi="Osnova MFA Cyrillic"/>
          <w:b/>
          <w:bCs/>
          <w:sz w:val="24"/>
        </w:rPr>
      </w:pPr>
      <w:bookmarkStart w:id="0" w:name="_Hlk68854832"/>
      <w:bookmarkStart w:id="1" w:name="_GoBack"/>
      <w:bookmarkEnd w:id="1"/>
      <w:r w:rsidRPr="0051526A">
        <w:rPr>
          <w:rFonts w:ascii="Osnova MFA Cyrillic" w:hAnsi="Osnova MFA Cyrillic"/>
          <w:b/>
          <w:bCs/>
          <w:sz w:val="24"/>
        </w:rPr>
        <w:t>Information</w:t>
      </w:r>
      <w:r w:rsidR="001C16A5">
        <w:rPr>
          <w:rFonts w:ascii="Osnova MFA Cyrillic" w:hAnsi="Osnova MFA Cyrillic"/>
          <w:b/>
          <w:bCs/>
          <w:sz w:val="24"/>
        </w:rPr>
        <w:t xml:space="preserve"> from the governmental agencies of Ukraine </w:t>
      </w:r>
    </w:p>
    <w:p w14:paraId="438E322F" w14:textId="412804CC" w:rsidR="00B7261C" w:rsidRDefault="001C16A5" w:rsidP="00B7261C">
      <w:pPr>
        <w:widowControl/>
        <w:spacing w:after="0" w:line="240" w:lineRule="auto"/>
        <w:ind w:left="-810" w:right="-361" w:firstLine="360"/>
        <w:jc w:val="center"/>
        <w:rPr>
          <w:rFonts w:ascii="Osnova MFA Cyrillic" w:hAnsi="Osnova MFA Cyrillic"/>
          <w:b/>
          <w:bCs/>
          <w:sz w:val="24"/>
        </w:rPr>
      </w:pPr>
      <w:proofErr w:type="gramStart"/>
      <w:r>
        <w:rPr>
          <w:rFonts w:ascii="Osnova MFA Cyrillic" w:hAnsi="Osnova MFA Cyrillic"/>
          <w:b/>
          <w:bCs/>
          <w:sz w:val="24"/>
        </w:rPr>
        <w:t>related</w:t>
      </w:r>
      <w:proofErr w:type="gramEnd"/>
      <w:r>
        <w:rPr>
          <w:rFonts w:ascii="Osnova MFA Cyrillic" w:hAnsi="Osnova MFA Cyrillic"/>
          <w:b/>
          <w:bCs/>
          <w:sz w:val="24"/>
        </w:rPr>
        <w:t xml:space="preserve"> to </w:t>
      </w:r>
      <w:r w:rsidRPr="001C16A5">
        <w:rPr>
          <w:rFonts w:ascii="Osnova MFA Cyrillic" w:hAnsi="Osnova MFA Cyrillic"/>
          <w:b/>
          <w:bCs/>
          <w:sz w:val="24"/>
        </w:rPr>
        <w:t xml:space="preserve">the preparation of the report on </w:t>
      </w:r>
    </w:p>
    <w:p w14:paraId="005809F0" w14:textId="08230BF4" w:rsidR="0051526A" w:rsidRPr="0051526A" w:rsidRDefault="001C16A5" w:rsidP="00B7261C">
      <w:pPr>
        <w:widowControl/>
        <w:spacing w:after="0" w:line="240" w:lineRule="auto"/>
        <w:ind w:left="-810" w:right="-361" w:firstLine="360"/>
        <w:jc w:val="center"/>
        <w:rPr>
          <w:rFonts w:ascii="Osnova MFA Cyrillic" w:hAnsi="Osnova MFA Cyrillic"/>
          <w:b/>
          <w:bCs/>
          <w:sz w:val="24"/>
          <w:lang w:val="uk-UA"/>
        </w:rPr>
      </w:pPr>
      <w:r w:rsidRPr="001C16A5">
        <w:rPr>
          <w:rFonts w:ascii="Osnova MFA Cyrillic" w:hAnsi="Osnova MFA Cyrillic"/>
          <w:b/>
          <w:bCs/>
          <w:sz w:val="24"/>
        </w:rPr>
        <w:t>“Human Rights-Compatible International Investment Agreements”</w:t>
      </w:r>
      <w:r>
        <w:rPr>
          <w:rFonts w:ascii="Osnova MFA Cyrillic" w:hAnsi="Osnova MFA Cyrillic"/>
          <w:b/>
          <w:bCs/>
          <w:sz w:val="24"/>
        </w:rPr>
        <w:t xml:space="preserve"> </w:t>
      </w:r>
    </w:p>
    <w:bookmarkEnd w:id="0"/>
    <w:p w14:paraId="1C665FCD" w14:textId="630937E6" w:rsidR="001C16A5" w:rsidRPr="001C16A5" w:rsidRDefault="001C16A5" w:rsidP="008C54BF">
      <w:pPr>
        <w:widowControl/>
        <w:spacing w:before="240" w:after="0" w:line="240" w:lineRule="auto"/>
        <w:ind w:left="-810" w:right="-361"/>
        <w:jc w:val="both"/>
        <w:rPr>
          <w:rFonts w:ascii="Osnova MFA Cyrillic" w:hAnsi="Osnova MFA Cyrillic"/>
          <w:bCs/>
          <w:i/>
          <w:iCs/>
          <w:sz w:val="24"/>
          <w:lang w:val="uk-UA"/>
        </w:rPr>
      </w:pPr>
      <w:r w:rsidRPr="001C16A5">
        <w:rPr>
          <w:rFonts w:ascii="Osnova MFA Cyrillic" w:hAnsi="Osnova MFA Cyrillic"/>
          <w:bCs/>
          <w:i/>
          <w:iCs/>
          <w:sz w:val="24"/>
        </w:rPr>
        <w:t>1. Does your State’s constitution, laws or national action plan on business and human rights require the integration of human rights provisions in IIAs concluded by your Government</w:t>
      </w:r>
      <w:r w:rsidRPr="001C16A5">
        <w:rPr>
          <w:rFonts w:ascii="Osnova MFA Cyrillic" w:hAnsi="Osnova MFA Cyrillic"/>
          <w:bCs/>
          <w:i/>
          <w:iCs/>
          <w:sz w:val="24"/>
          <w:lang w:val="uk-UA"/>
        </w:rPr>
        <w:t>?</w:t>
      </w:r>
    </w:p>
    <w:p w14:paraId="1E7608A7" w14:textId="55D455F1" w:rsidR="001C16A5" w:rsidRPr="001C16A5" w:rsidRDefault="001C16A5" w:rsidP="001C16A5">
      <w:pPr>
        <w:widowControl/>
        <w:spacing w:before="120" w:after="0" w:line="240" w:lineRule="auto"/>
        <w:ind w:left="-810" w:right="-361"/>
        <w:jc w:val="both"/>
        <w:rPr>
          <w:rFonts w:ascii="Osnova MFA Cyrillic" w:hAnsi="Osnova MFA Cyrillic"/>
          <w:sz w:val="24"/>
        </w:rPr>
      </w:pPr>
      <w:proofErr w:type="gramStart"/>
      <w:r w:rsidRPr="001C16A5">
        <w:rPr>
          <w:rFonts w:ascii="Osnova MFA Cyrillic" w:hAnsi="Osnova MFA Cyrillic"/>
          <w:sz w:val="24"/>
        </w:rPr>
        <w:t xml:space="preserve">The Action plan for the execution of the Concept of implementation of state policy in the field of promoting socially responsible business in Ukraine for the period until 2030, approved by the Resolution of the Cabinet of Ministers of Ukraine </w:t>
      </w:r>
      <w:r w:rsidR="005C433B">
        <w:rPr>
          <w:rFonts w:ascii="Osnova MFA Cyrillic" w:hAnsi="Osnova MFA Cyrillic"/>
          <w:sz w:val="24"/>
        </w:rPr>
        <w:br/>
      </w:r>
      <w:r w:rsidRPr="001C16A5">
        <w:rPr>
          <w:rFonts w:ascii="Osnova MFA Cyrillic" w:hAnsi="Osnova MFA Cyrillic"/>
          <w:sz w:val="24"/>
        </w:rPr>
        <w:t>No. 853</w:t>
      </w:r>
      <w:r w:rsidR="008C54BF">
        <w:rPr>
          <w:rFonts w:ascii="Osnova MFA Cyrillic" w:hAnsi="Osnova MFA Cyrillic"/>
          <w:sz w:val="24"/>
        </w:rPr>
        <w:t xml:space="preserve"> of</w:t>
      </w:r>
      <w:r w:rsidRPr="001C16A5">
        <w:rPr>
          <w:rFonts w:ascii="Osnova MFA Cyrillic" w:hAnsi="Osnova MFA Cyrillic"/>
          <w:sz w:val="24"/>
        </w:rPr>
        <w:t xml:space="preserve"> July 01, 2020, provides for </w:t>
      </w:r>
      <w:r w:rsidR="008C54BF">
        <w:rPr>
          <w:rFonts w:ascii="Osnova MFA Cyrillic" w:hAnsi="Osnova MFA Cyrillic"/>
          <w:sz w:val="24"/>
        </w:rPr>
        <w:t>the integration of</w:t>
      </w:r>
      <w:r w:rsidRPr="001C16A5">
        <w:rPr>
          <w:rFonts w:ascii="Osnova MFA Cyrillic" w:hAnsi="Osnova MFA Cyrillic"/>
          <w:sz w:val="24"/>
        </w:rPr>
        <w:t xml:space="preserve"> business and human rights measures into strategic documents in the field of human rights.</w:t>
      </w:r>
      <w:proofErr w:type="gramEnd"/>
      <w:r w:rsidRPr="001C16A5">
        <w:rPr>
          <w:rFonts w:ascii="Osnova MFA Cyrillic" w:hAnsi="Osnova MFA Cyrillic"/>
          <w:sz w:val="24"/>
        </w:rPr>
        <w:t xml:space="preserve"> </w:t>
      </w:r>
    </w:p>
    <w:p w14:paraId="3136A597" w14:textId="4F4730A1" w:rsidR="001C16A5" w:rsidRPr="001C16A5" w:rsidRDefault="000C4F54" w:rsidP="001C16A5">
      <w:pPr>
        <w:widowControl/>
        <w:spacing w:before="120" w:after="0" w:line="240" w:lineRule="auto"/>
        <w:ind w:left="-810" w:right="-361"/>
        <w:jc w:val="both"/>
        <w:rPr>
          <w:rFonts w:ascii="Osnova MFA Cyrillic" w:hAnsi="Osnova MFA Cyrillic"/>
          <w:sz w:val="24"/>
        </w:rPr>
      </w:pPr>
      <w:r w:rsidRPr="001C16A5">
        <w:rPr>
          <w:rFonts w:ascii="Osnova MFA Cyrillic" w:hAnsi="Osnova MFA Cyrillic"/>
          <w:sz w:val="24"/>
        </w:rPr>
        <w:t>Considering</w:t>
      </w:r>
      <w:r w:rsidR="001C16A5" w:rsidRPr="001C16A5">
        <w:rPr>
          <w:rFonts w:ascii="Osnova MFA Cyrillic" w:hAnsi="Osnova MFA Cyrillic"/>
          <w:sz w:val="24"/>
        </w:rPr>
        <w:t xml:space="preserve"> the abovementioned, the </w:t>
      </w:r>
      <w:r>
        <w:rPr>
          <w:rFonts w:ascii="Osnova MFA Cyrillic" w:hAnsi="Osnova MFA Cyrillic"/>
          <w:sz w:val="24"/>
        </w:rPr>
        <w:t>new</w:t>
      </w:r>
      <w:r w:rsidR="001C16A5" w:rsidRPr="001C16A5">
        <w:rPr>
          <w:rFonts w:ascii="Osnova MFA Cyrillic" w:hAnsi="Osnova MFA Cyrillic"/>
          <w:sz w:val="24"/>
        </w:rPr>
        <w:t xml:space="preserve"> National Strategy</w:t>
      </w:r>
      <w:r>
        <w:rPr>
          <w:rFonts w:ascii="Osnova MFA Cyrillic" w:hAnsi="Osnova MFA Cyrillic"/>
          <w:sz w:val="24"/>
        </w:rPr>
        <w:t xml:space="preserve"> of Ukraine</w:t>
      </w:r>
      <w:r w:rsidR="001C16A5" w:rsidRPr="001C16A5">
        <w:rPr>
          <w:rFonts w:ascii="Osnova MFA Cyrillic" w:hAnsi="Osnova MFA Cyrillic"/>
          <w:sz w:val="24"/>
        </w:rPr>
        <w:t xml:space="preserve"> in the </w:t>
      </w:r>
      <w:r>
        <w:rPr>
          <w:rFonts w:ascii="Osnova MFA Cyrillic" w:hAnsi="Osnova MFA Cyrillic"/>
          <w:sz w:val="24"/>
        </w:rPr>
        <w:t>F</w:t>
      </w:r>
      <w:r w:rsidR="001C16A5" w:rsidRPr="001C16A5">
        <w:rPr>
          <w:rFonts w:ascii="Osnova MFA Cyrillic" w:hAnsi="Osnova MFA Cyrillic"/>
          <w:sz w:val="24"/>
        </w:rPr>
        <w:t xml:space="preserve">ield of </w:t>
      </w:r>
      <w:r>
        <w:rPr>
          <w:rFonts w:ascii="Osnova MFA Cyrillic" w:hAnsi="Osnova MFA Cyrillic"/>
          <w:sz w:val="24"/>
        </w:rPr>
        <w:t>H</w:t>
      </w:r>
      <w:r w:rsidR="001C16A5" w:rsidRPr="001C16A5">
        <w:rPr>
          <w:rFonts w:ascii="Osnova MFA Cyrillic" w:hAnsi="Osnova MFA Cyrillic"/>
          <w:sz w:val="24"/>
        </w:rPr>
        <w:t xml:space="preserve">uman </w:t>
      </w:r>
      <w:r>
        <w:rPr>
          <w:rFonts w:ascii="Osnova MFA Cyrillic" w:hAnsi="Osnova MFA Cyrillic"/>
          <w:sz w:val="24"/>
        </w:rPr>
        <w:t>R</w:t>
      </w:r>
      <w:r w:rsidR="001C16A5" w:rsidRPr="001C16A5">
        <w:rPr>
          <w:rFonts w:ascii="Osnova MFA Cyrillic" w:hAnsi="Osnova MFA Cyrillic"/>
          <w:sz w:val="24"/>
        </w:rPr>
        <w:t xml:space="preserve">ights </w:t>
      </w:r>
      <w:proofErr w:type="gramStart"/>
      <w:r>
        <w:rPr>
          <w:rFonts w:ascii="Osnova MFA Cyrillic" w:hAnsi="Osnova MFA Cyrillic"/>
          <w:sz w:val="24"/>
        </w:rPr>
        <w:t>was amended</w:t>
      </w:r>
      <w:proofErr w:type="gramEnd"/>
      <w:r>
        <w:rPr>
          <w:rFonts w:ascii="Osnova MFA Cyrillic" w:hAnsi="Osnova MFA Cyrillic"/>
          <w:sz w:val="24"/>
        </w:rPr>
        <w:t xml:space="preserve"> with a provision on </w:t>
      </w:r>
      <w:r w:rsidR="001C16A5" w:rsidRPr="001C16A5">
        <w:rPr>
          <w:rFonts w:ascii="Osnova MFA Cyrillic" w:hAnsi="Osnova MFA Cyrillic"/>
          <w:sz w:val="24"/>
        </w:rPr>
        <w:t>“Ensuring respect for human rights in the course of economic activity”</w:t>
      </w:r>
      <w:r w:rsidR="008C54BF">
        <w:rPr>
          <w:rFonts w:ascii="Osnova MFA Cyrillic" w:hAnsi="Osnova MFA Cyrillic"/>
          <w:sz w:val="24"/>
        </w:rPr>
        <w:t>.</w:t>
      </w:r>
      <w:r w:rsidR="001C16A5" w:rsidRPr="001C16A5">
        <w:rPr>
          <w:rFonts w:ascii="Osnova MFA Cyrillic" w:hAnsi="Osnova MFA Cyrillic"/>
          <w:sz w:val="24"/>
        </w:rPr>
        <w:t xml:space="preserve"> </w:t>
      </w:r>
      <w:r w:rsidR="008C54BF">
        <w:rPr>
          <w:rFonts w:ascii="Osnova MFA Cyrillic" w:hAnsi="Osnova MFA Cyrillic"/>
          <w:sz w:val="24"/>
        </w:rPr>
        <w:t xml:space="preserve">After </w:t>
      </w:r>
      <w:proofErr w:type="gramStart"/>
      <w:r w:rsidR="008C54BF">
        <w:rPr>
          <w:rFonts w:ascii="Osnova MFA Cyrillic" w:hAnsi="Osnova MFA Cyrillic"/>
          <w:sz w:val="24"/>
        </w:rPr>
        <w:t xml:space="preserve">being </w:t>
      </w:r>
      <w:r w:rsidR="001C16A5" w:rsidRPr="001C16A5">
        <w:rPr>
          <w:rFonts w:ascii="Osnova MFA Cyrillic" w:hAnsi="Osnova MFA Cyrillic"/>
          <w:sz w:val="24"/>
        </w:rPr>
        <w:t>approved</w:t>
      </w:r>
      <w:proofErr w:type="gramEnd"/>
      <w:r w:rsidR="001C16A5" w:rsidRPr="001C16A5">
        <w:rPr>
          <w:rFonts w:ascii="Osnova MFA Cyrillic" w:hAnsi="Osnova MFA Cyrillic"/>
          <w:sz w:val="24"/>
        </w:rPr>
        <w:t xml:space="preserve"> by the Cabinet of Ministers of Ukraine</w:t>
      </w:r>
      <w:r w:rsidR="008C54BF" w:rsidRPr="008C54BF">
        <w:rPr>
          <w:rFonts w:ascii="Osnova MFA Cyrillic" w:hAnsi="Osnova MFA Cyrillic"/>
          <w:sz w:val="24"/>
        </w:rPr>
        <w:t xml:space="preserve"> </w:t>
      </w:r>
      <w:r w:rsidR="008C54BF">
        <w:rPr>
          <w:rFonts w:ascii="Osnova MFA Cyrillic" w:hAnsi="Osnova MFA Cyrillic"/>
          <w:sz w:val="24"/>
        </w:rPr>
        <w:t>o</w:t>
      </w:r>
      <w:r w:rsidR="008C54BF" w:rsidRPr="001C16A5">
        <w:rPr>
          <w:rFonts w:ascii="Osnova MFA Cyrillic" w:hAnsi="Osnova MFA Cyrillic"/>
          <w:sz w:val="24"/>
        </w:rPr>
        <w:t>n December 23, 2020</w:t>
      </w:r>
      <w:r w:rsidR="008C54BF">
        <w:rPr>
          <w:rFonts w:ascii="Osnova MFA Cyrillic" w:hAnsi="Osnova MFA Cyrillic"/>
          <w:sz w:val="24"/>
        </w:rPr>
        <w:t>,</w:t>
      </w:r>
      <w:r w:rsidR="008C54BF" w:rsidRPr="008C54BF">
        <w:rPr>
          <w:rFonts w:ascii="Osnova MFA Cyrillic" w:hAnsi="Osnova MFA Cyrillic"/>
          <w:sz w:val="24"/>
        </w:rPr>
        <w:t xml:space="preserve"> </w:t>
      </w:r>
      <w:r w:rsidR="008C54BF" w:rsidRPr="001C16A5">
        <w:rPr>
          <w:rFonts w:ascii="Osnova MFA Cyrillic" w:hAnsi="Osnova MFA Cyrillic"/>
          <w:sz w:val="24"/>
        </w:rPr>
        <w:t>the</w:t>
      </w:r>
      <w:r>
        <w:rPr>
          <w:rFonts w:ascii="Osnova MFA Cyrillic" w:hAnsi="Osnova MFA Cyrillic"/>
          <w:sz w:val="24"/>
        </w:rPr>
        <w:t xml:space="preserve"> relevant</w:t>
      </w:r>
      <w:r w:rsidR="008C54BF" w:rsidRPr="001C16A5">
        <w:rPr>
          <w:rFonts w:ascii="Osnova MFA Cyrillic" w:hAnsi="Osnova MFA Cyrillic"/>
          <w:sz w:val="24"/>
        </w:rPr>
        <w:t xml:space="preserve"> Decree</w:t>
      </w:r>
      <w:r w:rsidR="003B1753">
        <w:rPr>
          <w:rFonts w:ascii="Osnova MFA Cyrillic" w:hAnsi="Osnova MFA Cyrillic"/>
          <w:sz w:val="24"/>
        </w:rPr>
        <w:t xml:space="preserve"> No.119/2021</w:t>
      </w:r>
      <w:r w:rsidR="008C54BF">
        <w:rPr>
          <w:rFonts w:ascii="Osnova MFA Cyrillic" w:hAnsi="Osnova MFA Cyrillic"/>
          <w:sz w:val="24"/>
        </w:rPr>
        <w:t xml:space="preserve"> was signed by the President of Ukraine on March 24, 2021.</w:t>
      </w:r>
    </w:p>
    <w:p w14:paraId="52B133E5" w14:textId="77777777" w:rsidR="001C16A5" w:rsidRPr="001C16A5" w:rsidRDefault="001C16A5" w:rsidP="001C16A5">
      <w:pPr>
        <w:widowControl/>
        <w:spacing w:before="120" w:after="0" w:line="240" w:lineRule="auto"/>
        <w:ind w:left="-810" w:right="-361"/>
        <w:jc w:val="both"/>
        <w:rPr>
          <w:rFonts w:ascii="Osnova MFA Cyrillic" w:hAnsi="Osnova MFA Cyrillic"/>
          <w:bCs/>
          <w:i/>
          <w:iCs/>
          <w:sz w:val="24"/>
          <w:lang w:val="uk-UA"/>
        </w:rPr>
      </w:pPr>
      <w:r w:rsidRPr="001C16A5">
        <w:rPr>
          <w:rFonts w:ascii="Osnova MFA Cyrillic" w:hAnsi="Osnova MFA Cyrillic"/>
          <w:bCs/>
          <w:i/>
          <w:iCs/>
          <w:sz w:val="24"/>
        </w:rPr>
        <w:t xml:space="preserve">2. Is your Government considering </w:t>
      </w:r>
      <w:proofErr w:type="gramStart"/>
      <w:r w:rsidRPr="001C16A5">
        <w:rPr>
          <w:rFonts w:ascii="Osnova MFA Cyrillic" w:hAnsi="Osnova MFA Cyrillic"/>
          <w:bCs/>
          <w:i/>
          <w:iCs/>
          <w:sz w:val="24"/>
        </w:rPr>
        <w:t>to reform or replace</w:t>
      </w:r>
      <w:proofErr w:type="gramEnd"/>
      <w:r w:rsidRPr="001C16A5">
        <w:rPr>
          <w:rFonts w:ascii="Osnova MFA Cyrillic" w:hAnsi="Osnova MFA Cyrillic"/>
          <w:bCs/>
          <w:i/>
          <w:iCs/>
          <w:sz w:val="24"/>
        </w:rPr>
        <w:t xml:space="preserve"> the Investor-State Dispute Settlement (ISDS) mechanism in your old or new IIAs? If so, please provide details about the proposed alternatives. </w:t>
      </w:r>
    </w:p>
    <w:p w14:paraId="493244E1" w14:textId="5078E474" w:rsidR="001C16A5" w:rsidRPr="001C16A5" w:rsidRDefault="001C16A5" w:rsidP="001C16A5">
      <w:pPr>
        <w:widowControl/>
        <w:spacing w:before="120" w:after="0" w:line="240" w:lineRule="auto"/>
        <w:ind w:left="-810" w:right="-361"/>
        <w:jc w:val="both"/>
        <w:rPr>
          <w:rFonts w:ascii="Osnova MFA Cyrillic" w:hAnsi="Osnova MFA Cyrillic"/>
          <w:sz w:val="24"/>
        </w:rPr>
      </w:pPr>
      <w:r w:rsidRPr="001C16A5">
        <w:rPr>
          <w:rFonts w:ascii="Osnova MFA Cyrillic" w:hAnsi="Osnova MFA Cyrillic"/>
          <w:sz w:val="24"/>
        </w:rPr>
        <w:t xml:space="preserve">The Investor-State Dispute Settlement (ISDS) mechanism, provided for in each international (bilateral or multilateral) investment agreement, </w:t>
      </w:r>
      <w:proofErr w:type="gramStart"/>
      <w:r w:rsidRPr="001C16A5">
        <w:rPr>
          <w:rFonts w:ascii="Osnova MFA Cyrillic" w:hAnsi="Osnova MFA Cyrillic"/>
          <w:sz w:val="24"/>
        </w:rPr>
        <w:t>is considered</w:t>
      </w:r>
      <w:proofErr w:type="gramEnd"/>
      <w:r w:rsidRPr="001C16A5">
        <w:rPr>
          <w:rFonts w:ascii="Osnova MFA Cyrillic" w:hAnsi="Osnova MFA Cyrillic"/>
          <w:sz w:val="24"/>
        </w:rPr>
        <w:t xml:space="preserve"> for comments and suggestions upon receipt of the </w:t>
      </w:r>
      <w:r w:rsidR="008C54BF">
        <w:rPr>
          <w:rFonts w:ascii="Osnova MFA Cyrillic" w:hAnsi="Osnova MFA Cyrillic"/>
          <w:sz w:val="24"/>
        </w:rPr>
        <w:t>draft</w:t>
      </w:r>
      <w:r w:rsidRPr="001C16A5">
        <w:rPr>
          <w:rFonts w:ascii="Osnova MFA Cyrillic" w:hAnsi="Osnova MFA Cyrillic"/>
          <w:sz w:val="24"/>
        </w:rPr>
        <w:t xml:space="preserve"> of such IIA or during the process of amending IIA. </w:t>
      </w:r>
      <w:r w:rsidR="008C54BF">
        <w:rPr>
          <w:rFonts w:ascii="Osnova MFA Cyrillic" w:hAnsi="Osnova MFA Cyrillic"/>
          <w:sz w:val="24"/>
        </w:rPr>
        <w:t>T</w:t>
      </w:r>
      <w:r w:rsidR="008C54BF" w:rsidRPr="001C16A5">
        <w:rPr>
          <w:rFonts w:ascii="Osnova MFA Cyrillic" w:hAnsi="Osnova MFA Cyrillic"/>
          <w:sz w:val="24"/>
        </w:rPr>
        <w:t>he analysis of the provisions of the IIA</w:t>
      </w:r>
      <w:r w:rsidR="008C54BF">
        <w:rPr>
          <w:rFonts w:ascii="Osnova MFA Cyrillic" w:hAnsi="Osnova MFA Cyrillic"/>
          <w:sz w:val="24"/>
        </w:rPr>
        <w:t xml:space="preserve"> </w:t>
      </w:r>
      <w:proofErr w:type="gramStart"/>
      <w:r w:rsidR="008C54BF">
        <w:rPr>
          <w:rFonts w:ascii="Osnova MFA Cyrillic" w:hAnsi="Osnova MFA Cyrillic"/>
          <w:sz w:val="24"/>
        </w:rPr>
        <w:t>is conducted</w:t>
      </w:r>
      <w:proofErr w:type="gramEnd"/>
      <w:r w:rsidR="008C54BF">
        <w:rPr>
          <w:rFonts w:ascii="Osnova MFA Cyrillic" w:hAnsi="Osnova MFA Cyrillic"/>
          <w:sz w:val="24"/>
        </w:rPr>
        <w:t xml:space="preserve"> based on com</w:t>
      </w:r>
      <w:r w:rsidRPr="001C16A5">
        <w:rPr>
          <w:rFonts w:ascii="Osnova MFA Cyrillic" w:hAnsi="Osnova MFA Cyrillic"/>
          <w:sz w:val="24"/>
        </w:rPr>
        <w:t>prehensive approach, which potentially affect</w:t>
      </w:r>
      <w:r w:rsidR="008C54BF">
        <w:rPr>
          <w:rFonts w:ascii="Osnova MFA Cyrillic" w:hAnsi="Osnova MFA Cyrillic"/>
          <w:sz w:val="24"/>
        </w:rPr>
        <w:t>s</w:t>
      </w:r>
      <w:r w:rsidRPr="001C16A5">
        <w:rPr>
          <w:rFonts w:ascii="Osnova MFA Cyrillic" w:hAnsi="Osnova MFA Cyrillic"/>
          <w:sz w:val="24"/>
        </w:rPr>
        <w:t xml:space="preserve"> the application of the ISDS mechanism (analysis of the definitions of "investor", "investment", consolidation of investment protection regimes</w:t>
      </w:r>
      <w:r w:rsidR="008C54BF">
        <w:rPr>
          <w:rFonts w:ascii="Osnova MFA Cyrillic" w:hAnsi="Osnova MFA Cyrillic"/>
          <w:sz w:val="24"/>
        </w:rPr>
        <w:t>,</w:t>
      </w:r>
      <w:r w:rsidRPr="001C16A5">
        <w:rPr>
          <w:rFonts w:ascii="Osnova MFA Cyrillic" w:hAnsi="Osnova MFA Cyrillic"/>
          <w:sz w:val="24"/>
        </w:rPr>
        <w:t xml:space="preserve"> application of appropriate versions of arbitration</w:t>
      </w:r>
      <w:r w:rsidR="008C54BF">
        <w:rPr>
          <w:rFonts w:ascii="Osnova MFA Cyrillic" w:hAnsi="Osnova MFA Cyrillic"/>
          <w:sz w:val="24"/>
        </w:rPr>
        <w:t>,</w:t>
      </w:r>
      <w:r w:rsidRPr="001C16A5">
        <w:rPr>
          <w:rFonts w:ascii="Osnova MFA Cyrillic" w:hAnsi="Osnova MFA Cyrillic"/>
          <w:sz w:val="24"/>
        </w:rPr>
        <w:t xml:space="preserve"> regulations, etc.).</w:t>
      </w:r>
    </w:p>
    <w:p w14:paraId="34DD54D6" w14:textId="77777777" w:rsidR="001C16A5" w:rsidRPr="001C16A5" w:rsidRDefault="001C16A5" w:rsidP="001C16A5">
      <w:pPr>
        <w:widowControl/>
        <w:spacing w:before="120" w:after="0" w:line="240" w:lineRule="auto"/>
        <w:ind w:left="-810" w:right="-361"/>
        <w:jc w:val="both"/>
        <w:rPr>
          <w:rFonts w:ascii="Osnova MFA Cyrillic" w:hAnsi="Osnova MFA Cyrillic"/>
          <w:i/>
          <w:iCs/>
          <w:sz w:val="24"/>
        </w:rPr>
      </w:pPr>
      <w:r w:rsidRPr="001C16A5">
        <w:rPr>
          <w:rFonts w:ascii="Osnova MFA Cyrillic" w:hAnsi="Osnova MFA Cyrillic"/>
          <w:i/>
          <w:iCs/>
          <w:sz w:val="24"/>
        </w:rPr>
        <w:t xml:space="preserve">3. Has the </w:t>
      </w:r>
      <w:r w:rsidRPr="001C16A5">
        <w:rPr>
          <w:rFonts w:ascii="Osnova MFA Cyrillic" w:hAnsi="Osnova MFA Cyrillic"/>
          <w:i/>
          <w:iCs/>
          <w:sz w:val="24"/>
          <w:lang w:val="uk-UA"/>
        </w:rPr>
        <w:t>COVID-19</w:t>
      </w:r>
      <w:r w:rsidRPr="001C16A5">
        <w:rPr>
          <w:rFonts w:ascii="Osnova MFA Cyrillic" w:hAnsi="Osnova MFA Cyrillic"/>
          <w:i/>
          <w:iCs/>
          <w:sz w:val="24"/>
        </w:rPr>
        <w:t xml:space="preserve"> pandemic affected your Government’s approach to IIAs</w:t>
      </w:r>
      <w:r w:rsidRPr="001C16A5">
        <w:rPr>
          <w:rFonts w:ascii="Osnova MFA Cyrillic" w:hAnsi="Osnova MFA Cyrillic"/>
          <w:i/>
          <w:iCs/>
          <w:sz w:val="24"/>
          <w:lang w:val="uk-UA"/>
        </w:rPr>
        <w:t xml:space="preserve"> </w:t>
      </w:r>
      <w:r w:rsidRPr="001C16A5">
        <w:rPr>
          <w:rFonts w:ascii="Osnova MFA Cyrillic" w:hAnsi="Osnova MFA Cyrillic"/>
          <w:i/>
          <w:iCs/>
          <w:sz w:val="24"/>
        </w:rPr>
        <w:t>and</w:t>
      </w:r>
      <w:r w:rsidRPr="001C16A5">
        <w:rPr>
          <w:rFonts w:ascii="Osnova MFA Cyrillic" w:hAnsi="Osnova MFA Cyrillic"/>
          <w:i/>
          <w:iCs/>
          <w:sz w:val="24"/>
          <w:lang w:val="uk-UA"/>
        </w:rPr>
        <w:t>/</w:t>
      </w:r>
      <w:r w:rsidRPr="001C16A5">
        <w:rPr>
          <w:rFonts w:ascii="Osnova MFA Cyrillic" w:hAnsi="Osnova MFA Cyrillic"/>
          <w:i/>
          <w:iCs/>
          <w:sz w:val="24"/>
        </w:rPr>
        <w:t>or ISDS</w:t>
      </w:r>
      <w:r w:rsidRPr="001C16A5">
        <w:rPr>
          <w:rFonts w:ascii="Osnova MFA Cyrillic" w:hAnsi="Osnova MFA Cyrillic"/>
          <w:i/>
          <w:iCs/>
          <w:sz w:val="24"/>
          <w:lang w:val="uk-UA"/>
        </w:rPr>
        <w:t>?</w:t>
      </w:r>
    </w:p>
    <w:p w14:paraId="66E58E72" w14:textId="728C4ED1" w:rsidR="001C16A5" w:rsidRPr="001C16A5" w:rsidRDefault="001C16A5" w:rsidP="001C16A5">
      <w:pPr>
        <w:widowControl/>
        <w:spacing w:before="120" w:after="0" w:line="240" w:lineRule="auto"/>
        <w:ind w:left="-810" w:right="-361"/>
        <w:jc w:val="both"/>
        <w:rPr>
          <w:rFonts w:ascii="Osnova MFA Cyrillic" w:hAnsi="Osnova MFA Cyrillic"/>
          <w:sz w:val="24"/>
        </w:rPr>
      </w:pPr>
      <w:r w:rsidRPr="001C16A5">
        <w:rPr>
          <w:rFonts w:ascii="Osnova MFA Cyrillic" w:hAnsi="Osnova MFA Cyrillic"/>
          <w:sz w:val="24"/>
        </w:rPr>
        <w:t>A number of factors have been identified that could potentially negatively affect the quality of</w:t>
      </w:r>
      <w:r w:rsidR="00B7261C">
        <w:rPr>
          <w:rFonts w:ascii="Osnova MFA Cyrillic" w:hAnsi="Osnova MFA Cyrillic"/>
          <w:sz w:val="24"/>
        </w:rPr>
        <w:t xml:space="preserve"> remote</w:t>
      </w:r>
      <w:r w:rsidRPr="001C16A5">
        <w:rPr>
          <w:rFonts w:ascii="Osnova MFA Cyrillic" w:hAnsi="Osnova MFA Cyrillic"/>
          <w:sz w:val="24"/>
        </w:rPr>
        <w:t xml:space="preserve"> ISDS</w:t>
      </w:r>
      <w:r w:rsidR="003B1753">
        <w:rPr>
          <w:rFonts w:ascii="Osnova MFA Cyrillic" w:hAnsi="Osnova MFA Cyrillic"/>
          <w:sz w:val="24"/>
        </w:rPr>
        <w:t xml:space="preserve">, namely </w:t>
      </w:r>
      <w:r w:rsidRPr="001C16A5">
        <w:rPr>
          <w:rFonts w:ascii="Osnova MFA Cyrillic" w:hAnsi="Osnova MFA Cyrillic"/>
          <w:sz w:val="24"/>
        </w:rPr>
        <w:t>organizational difficulties related to the location of the parties in different time zones</w:t>
      </w:r>
      <w:r w:rsidR="003B1753">
        <w:rPr>
          <w:rFonts w:ascii="Osnova MFA Cyrillic" w:hAnsi="Osnova MFA Cyrillic"/>
          <w:sz w:val="24"/>
        </w:rPr>
        <w:t xml:space="preserve">, </w:t>
      </w:r>
      <w:r w:rsidRPr="001C16A5">
        <w:rPr>
          <w:rFonts w:ascii="Osnova MFA Cyrillic" w:hAnsi="Osnova MFA Cyrillic"/>
          <w:sz w:val="24"/>
        </w:rPr>
        <w:t>reduced effectiveness of cross-examination and oral advocacy</w:t>
      </w:r>
      <w:r w:rsidR="00B7261C">
        <w:rPr>
          <w:rFonts w:ascii="Osnova MFA Cyrillic" w:hAnsi="Osnova MFA Cyrillic"/>
          <w:sz w:val="24"/>
        </w:rPr>
        <w:t xml:space="preserve">, different </w:t>
      </w:r>
      <w:r w:rsidRPr="001C16A5">
        <w:rPr>
          <w:rFonts w:ascii="Osnova MFA Cyrillic" w:hAnsi="Osnova MFA Cyrillic"/>
          <w:sz w:val="24"/>
        </w:rPr>
        <w:t>technical problems.</w:t>
      </w:r>
    </w:p>
    <w:p w14:paraId="1F34C140" w14:textId="77777777" w:rsidR="001C16A5" w:rsidRPr="001C16A5" w:rsidRDefault="001C16A5" w:rsidP="001C16A5">
      <w:pPr>
        <w:widowControl/>
        <w:spacing w:before="120" w:after="0" w:line="240" w:lineRule="auto"/>
        <w:ind w:left="-810" w:right="-361"/>
        <w:jc w:val="both"/>
        <w:rPr>
          <w:rFonts w:ascii="Osnova MFA Cyrillic" w:hAnsi="Osnova MFA Cyrillic"/>
          <w:i/>
          <w:iCs/>
          <w:sz w:val="24"/>
        </w:rPr>
      </w:pPr>
      <w:r w:rsidRPr="001C16A5">
        <w:rPr>
          <w:rFonts w:ascii="Osnova MFA Cyrillic" w:hAnsi="Osnova MFA Cyrillic"/>
          <w:i/>
          <w:iCs/>
          <w:sz w:val="24"/>
        </w:rPr>
        <w:t>4. Has</w:t>
      </w:r>
      <w:r w:rsidRPr="001C16A5">
        <w:rPr>
          <w:rFonts w:ascii="Osnova MFA Cyrillic" w:hAnsi="Osnova MFA Cyrillic"/>
          <w:i/>
          <w:iCs/>
          <w:sz w:val="24"/>
          <w:lang w:val="uk-UA"/>
        </w:rPr>
        <w:t xml:space="preserve"> </w:t>
      </w:r>
      <w:r w:rsidRPr="001C16A5">
        <w:rPr>
          <w:rFonts w:ascii="Osnova MFA Cyrillic" w:hAnsi="Osnova MFA Cyrillic"/>
          <w:i/>
          <w:iCs/>
          <w:sz w:val="24"/>
        </w:rPr>
        <w:t>your</w:t>
      </w:r>
      <w:r w:rsidRPr="001C16A5">
        <w:rPr>
          <w:rFonts w:ascii="Osnova MFA Cyrillic" w:hAnsi="Osnova MFA Cyrillic"/>
          <w:i/>
          <w:iCs/>
          <w:sz w:val="24"/>
          <w:lang w:val="uk-UA"/>
        </w:rPr>
        <w:t xml:space="preserve"> </w:t>
      </w:r>
      <w:r w:rsidRPr="001C16A5">
        <w:rPr>
          <w:rFonts w:ascii="Osnova MFA Cyrillic" w:hAnsi="Osnova MFA Cyrillic"/>
          <w:i/>
          <w:iCs/>
          <w:sz w:val="24"/>
        </w:rPr>
        <w:t>Government</w:t>
      </w:r>
      <w:r w:rsidRPr="001C16A5">
        <w:rPr>
          <w:rFonts w:ascii="Osnova MFA Cyrillic" w:hAnsi="Osnova MFA Cyrillic"/>
          <w:i/>
          <w:iCs/>
          <w:sz w:val="24"/>
          <w:lang w:val="uk-UA"/>
        </w:rPr>
        <w:t xml:space="preserve"> </w:t>
      </w:r>
      <w:r w:rsidRPr="001C16A5">
        <w:rPr>
          <w:rFonts w:ascii="Osnova MFA Cyrillic" w:hAnsi="Osnova MFA Cyrillic"/>
          <w:i/>
          <w:iCs/>
          <w:sz w:val="24"/>
        </w:rPr>
        <w:t>pursued</w:t>
      </w:r>
      <w:r w:rsidRPr="001C16A5">
        <w:rPr>
          <w:rFonts w:ascii="Osnova MFA Cyrillic" w:hAnsi="Osnova MFA Cyrillic"/>
          <w:i/>
          <w:iCs/>
          <w:sz w:val="24"/>
          <w:lang w:val="uk-UA"/>
        </w:rPr>
        <w:t xml:space="preserve"> </w:t>
      </w:r>
      <w:r w:rsidRPr="001C16A5">
        <w:rPr>
          <w:rFonts w:ascii="Osnova MFA Cyrillic" w:hAnsi="Osnova MFA Cyrillic"/>
          <w:i/>
          <w:iCs/>
          <w:sz w:val="24"/>
        </w:rPr>
        <w:t>counterclaims</w:t>
      </w:r>
      <w:r w:rsidRPr="001C16A5">
        <w:rPr>
          <w:rFonts w:ascii="Osnova MFA Cyrillic" w:hAnsi="Osnova MFA Cyrillic"/>
          <w:i/>
          <w:iCs/>
          <w:sz w:val="24"/>
          <w:lang w:val="uk-UA"/>
        </w:rPr>
        <w:t xml:space="preserve"> </w:t>
      </w:r>
      <w:r w:rsidRPr="001C16A5">
        <w:rPr>
          <w:rFonts w:ascii="Osnova MFA Cyrillic" w:hAnsi="Osnova MFA Cyrillic"/>
          <w:i/>
          <w:iCs/>
          <w:sz w:val="24"/>
        </w:rPr>
        <w:t>against</w:t>
      </w:r>
      <w:r w:rsidRPr="001C16A5">
        <w:rPr>
          <w:rFonts w:ascii="Osnova MFA Cyrillic" w:hAnsi="Osnova MFA Cyrillic"/>
          <w:i/>
          <w:iCs/>
          <w:sz w:val="24"/>
          <w:lang w:val="uk-UA"/>
        </w:rPr>
        <w:t xml:space="preserve"> </w:t>
      </w:r>
      <w:r w:rsidRPr="001C16A5">
        <w:rPr>
          <w:rFonts w:ascii="Osnova MFA Cyrillic" w:hAnsi="Osnova MFA Cyrillic"/>
          <w:i/>
          <w:iCs/>
          <w:sz w:val="24"/>
        </w:rPr>
        <w:t>investors</w:t>
      </w:r>
      <w:r w:rsidRPr="001C16A5">
        <w:rPr>
          <w:rFonts w:ascii="Osnova MFA Cyrillic" w:hAnsi="Osnova MFA Cyrillic"/>
          <w:i/>
          <w:iCs/>
          <w:sz w:val="24"/>
          <w:lang w:val="uk-UA"/>
        </w:rPr>
        <w:t xml:space="preserve"> </w:t>
      </w:r>
      <w:r w:rsidRPr="001C16A5">
        <w:rPr>
          <w:rFonts w:ascii="Osnova MFA Cyrillic" w:hAnsi="Osnova MFA Cyrillic"/>
          <w:i/>
          <w:iCs/>
          <w:sz w:val="24"/>
        </w:rPr>
        <w:t>for</w:t>
      </w:r>
      <w:r w:rsidRPr="001C16A5">
        <w:rPr>
          <w:rFonts w:ascii="Osnova MFA Cyrillic" w:hAnsi="Osnova MFA Cyrillic"/>
          <w:i/>
          <w:iCs/>
          <w:sz w:val="24"/>
          <w:lang w:val="uk-UA"/>
        </w:rPr>
        <w:t xml:space="preserve"> </w:t>
      </w:r>
      <w:r w:rsidRPr="001C16A5">
        <w:rPr>
          <w:rFonts w:ascii="Osnova MFA Cyrillic" w:hAnsi="Osnova MFA Cyrillic"/>
          <w:i/>
          <w:iCs/>
          <w:sz w:val="24"/>
        </w:rPr>
        <w:t>human</w:t>
      </w:r>
      <w:r w:rsidRPr="001C16A5">
        <w:rPr>
          <w:rFonts w:ascii="Osnova MFA Cyrillic" w:hAnsi="Osnova MFA Cyrillic"/>
          <w:i/>
          <w:iCs/>
          <w:sz w:val="24"/>
          <w:lang w:val="uk-UA"/>
        </w:rPr>
        <w:t xml:space="preserve"> </w:t>
      </w:r>
      <w:r w:rsidRPr="001C16A5">
        <w:rPr>
          <w:rFonts w:ascii="Osnova MFA Cyrillic" w:hAnsi="Osnova MFA Cyrillic"/>
          <w:i/>
          <w:iCs/>
          <w:sz w:val="24"/>
        </w:rPr>
        <w:t>rights</w:t>
      </w:r>
      <w:r w:rsidRPr="001C16A5">
        <w:rPr>
          <w:rFonts w:ascii="Osnova MFA Cyrillic" w:hAnsi="Osnova MFA Cyrillic"/>
          <w:i/>
          <w:iCs/>
          <w:sz w:val="24"/>
          <w:lang w:val="uk-UA"/>
        </w:rPr>
        <w:t xml:space="preserve"> </w:t>
      </w:r>
      <w:r w:rsidRPr="001C16A5">
        <w:rPr>
          <w:rFonts w:ascii="Osnova MFA Cyrillic" w:hAnsi="Osnova MFA Cyrillic"/>
          <w:i/>
          <w:iCs/>
          <w:sz w:val="24"/>
        </w:rPr>
        <w:t>abuses</w:t>
      </w:r>
      <w:r w:rsidRPr="001C16A5">
        <w:rPr>
          <w:rFonts w:ascii="Osnova MFA Cyrillic" w:hAnsi="Osnova MFA Cyrillic"/>
          <w:i/>
          <w:iCs/>
          <w:sz w:val="24"/>
          <w:lang w:val="uk-UA"/>
        </w:rPr>
        <w:t xml:space="preserve"> </w:t>
      </w:r>
      <w:r w:rsidRPr="001C16A5">
        <w:rPr>
          <w:rFonts w:ascii="Osnova MFA Cyrillic" w:hAnsi="Osnova MFA Cyrillic"/>
          <w:i/>
          <w:iCs/>
          <w:sz w:val="24"/>
        </w:rPr>
        <w:t>linked to their investments? If yes, please provide details.</w:t>
      </w:r>
    </w:p>
    <w:p w14:paraId="45E66FAB" w14:textId="0D915831" w:rsidR="001C16A5" w:rsidRPr="001C16A5" w:rsidRDefault="001C16A5" w:rsidP="001C16A5">
      <w:pPr>
        <w:widowControl/>
        <w:spacing w:before="120" w:after="0" w:line="240" w:lineRule="auto"/>
        <w:ind w:left="-810" w:right="-361"/>
        <w:jc w:val="both"/>
        <w:rPr>
          <w:rFonts w:ascii="Osnova MFA Cyrillic" w:hAnsi="Osnova MFA Cyrillic"/>
          <w:sz w:val="24"/>
        </w:rPr>
      </w:pPr>
      <w:r w:rsidRPr="001C16A5">
        <w:rPr>
          <w:rFonts w:ascii="Osnova MFA Cyrillic" w:hAnsi="Osnova MFA Cyrillic"/>
          <w:sz w:val="24"/>
        </w:rPr>
        <w:t>There are no cases in the M</w:t>
      </w:r>
      <w:r w:rsidR="00B7261C">
        <w:rPr>
          <w:rFonts w:ascii="Osnova MFA Cyrillic" w:hAnsi="Osnova MFA Cyrillic"/>
          <w:sz w:val="24"/>
        </w:rPr>
        <w:t>inistry of Justice</w:t>
      </w:r>
      <w:r w:rsidR="000C4F54">
        <w:rPr>
          <w:rFonts w:ascii="Osnova MFA Cyrillic" w:hAnsi="Osnova MFA Cyrillic"/>
          <w:sz w:val="24"/>
        </w:rPr>
        <w:t>,</w:t>
      </w:r>
      <w:r w:rsidRPr="001C16A5">
        <w:rPr>
          <w:rFonts w:ascii="Osnova MFA Cyrillic" w:hAnsi="Osnova MFA Cyrillic"/>
          <w:sz w:val="24"/>
        </w:rPr>
        <w:t xml:space="preserve"> in which counterclaims </w:t>
      </w:r>
      <w:proofErr w:type="gramStart"/>
      <w:r w:rsidRPr="001C16A5">
        <w:rPr>
          <w:rFonts w:ascii="Osnova MFA Cyrillic" w:hAnsi="Osnova MFA Cyrillic"/>
          <w:sz w:val="24"/>
        </w:rPr>
        <w:t>were pursued</w:t>
      </w:r>
      <w:proofErr w:type="gramEnd"/>
      <w:r w:rsidRPr="001C16A5">
        <w:rPr>
          <w:rFonts w:ascii="Osnova MFA Cyrillic" w:hAnsi="Osnova MFA Cyrillic"/>
          <w:sz w:val="24"/>
        </w:rPr>
        <w:t>.</w:t>
      </w:r>
    </w:p>
    <w:p w14:paraId="013E2854" w14:textId="77777777" w:rsidR="001C16A5" w:rsidRPr="001C16A5" w:rsidRDefault="001C16A5" w:rsidP="001C16A5">
      <w:pPr>
        <w:widowControl/>
        <w:spacing w:before="120" w:after="0" w:line="240" w:lineRule="auto"/>
        <w:ind w:left="-810" w:right="-361"/>
        <w:jc w:val="both"/>
        <w:rPr>
          <w:rFonts w:ascii="Osnova MFA Cyrillic" w:hAnsi="Osnova MFA Cyrillic"/>
          <w:i/>
          <w:iCs/>
          <w:sz w:val="24"/>
        </w:rPr>
      </w:pPr>
      <w:r w:rsidRPr="001C16A5">
        <w:rPr>
          <w:rFonts w:ascii="Osnova MFA Cyrillic" w:hAnsi="Osnova MFA Cyrillic"/>
          <w:i/>
          <w:iCs/>
          <w:sz w:val="24"/>
        </w:rPr>
        <w:t>5. Do IIAs concluded by your Government</w:t>
      </w:r>
      <w:r w:rsidRPr="001C16A5">
        <w:rPr>
          <w:rFonts w:ascii="Osnova MFA Cyrillic" w:hAnsi="Osnova MFA Cyrillic"/>
          <w:i/>
          <w:iCs/>
          <w:sz w:val="24"/>
          <w:lang w:val="uk-UA"/>
        </w:rPr>
        <w:t xml:space="preserve"> </w:t>
      </w:r>
      <w:r w:rsidRPr="001C16A5">
        <w:rPr>
          <w:rFonts w:ascii="Osnova MFA Cyrillic" w:hAnsi="Osnova MFA Cyrillic"/>
          <w:i/>
          <w:iCs/>
          <w:sz w:val="24"/>
        </w:rPr>
        <w:t>allow affected individuals or communities to file amicus briefs before ISDS</w:t>
      </w:r>
      <w:r w:rsidRPr="001C16A5">
        <w:rPr>
          <w:rFonts w:ascii="Osnova MFA Cyrillic" w:hAnsi="Osnova MFA Cyrillic"/>
          <w:i/>
          <w:iCs/>
          <w:sz w:val="24"/>
          <w:lang w:val="uk-UA"/>
        </w:rPr>
        <w:t xml:space="preserve"> </w:t>
      </w:r>
      <w:r w:rsidRPr="001C16A5">
        <w:rPr>
          <w:rFonts w:ascii="Osnova MFA Cyrillic" w:hAnsi="Osnova MFA Cyrillic"/>
          <w:i/>
          <w:iCs/>
          <w:sz w:val="24"/>
        </w:rPr>
        <w:t>or another dispute settlement process?</w:t>
      </w:r>
    </w:p>
    <w:p w14:paraId="489DC7BA" w14:textId="5515E1B3" w:rsidR="001C16A5" w:rsidRPr="001C16A5" w:rsidRDefault="001C16A5" w:rsidP="001C16A5">
      <w:pPr>
        <w:widowControl/>
        <w:spacing w:before="120" w:after="0" w:line="240" w:lineRule="auto"/>
        <w:ind w:left="-810" w:right="-361"/>
        <w:jc w:val="both"/>
        <w:rPr>
          <w:rFonts w:ascii="Osnova MFA Cyrillic" w:hAnsi="Osnova MFA Cyrillic"/>
          <w:sz w:val="24"/>
        </w:rPr>
      </w:pPr>
      <w:r w:rsidRPr="001C16A5">
        <w:rPr>
          <w:rFonts w:ascii="Osnova MFA Cyrillic" w:hAnsi="Osnova MFA Cyrillic"/>
          <w:sz w:val="24"/>
        </w:rPr>
        <w:t>IIAs concluded by the Government of Ukraine do not contain provisions that give affected individuals or communities the right to submit expert opinions during the arbitration of investment disputes</w:t>
      </w:r>
      <w:r w:rsidRPr="001C16A5">
        <w:rPr>
          <w:rFonts w:ascii="Osnova MFA Cyrillic" w:hAnsi="Osnova MFA Cyrillic"/>
          <w:sz w:val="24"/>
          <w:lang w:val="uk-UA"/>
        </w:rPr>
        <w:t xml:space="preserve">. </w:t>
      </w:r>
      <w:r w:rsidRPr="001C16A5">
        <w:rPr>
          <w:rFonts w:ascii="Osnova MFA Cyrillic" w:hAnsi="Osnova MFA Cyrillic"/>
          <w:sz w:val="24"/>
        </w:rPr>
        <w:t xml:space="preserve">Instead, today, within the procedure of resolving investment disputes between investors and states, the application of a legal institution known as </w:t>
      </w:r>
      <w:r w:rsidRPr="001C16A5">
        <w:rPr>
          <w:rFonts w:ascii="Osnova MFA Cyrillic" w:hAnsi="Osnova MFA Cyrillic"/>
          <w:i/>
          <w:iCs/>
          <w:sz w:val="24"/>
        </w:rPr>
        <w:t>amicus curiae</w:t>
      </w:r>
      <w:r w:rsidRPr="001C16A5">
        <w:rPr>
          <w:rFonts w:ascii="Osnova MFA Cyrillic" w:hAnsi="Osnova MFA Cyrillic"/>
          <w:sz w:val="24"/>
        </w:rPr>
        <w:t xml:space="preserve"> is becoming widespread. This institution provides for the submission by a person who is not a party to the arbitration process, information or expert opinions on the subject of consideration before the decision in the case.</w:t>
      </w:r>
    </w:p>
    <w:p w14:paraId="6C407D9C" w14:textId="2021B0B9" w:rsidR="00F06142" w:rsidRPr="00F06142" w:rsidRDefault="00D0551F" w:rsidP="00DD0064">
      <w:pPr>
        <w:widowControl/>
        <w:spacing w:before="120" w:after="0" w:line="240" w:lineRule="auto"/>
        <w:ind w:left="-810" w:right="-361"/>
        <w:jc w:val="center"/>
        <w:rPr>
          <w:rFonts w:ascii="Osnova MFA Cyrillic" w:hAnsi="Osnova MFA Cyrillic"/>
        </w:rPr>
      </w:pPr>
      <w:r w:rsidRPr="00D0551F">
        <w:rPr>
          <w:rFonts w:ascii="Osnova MFA Cyrillic" w:hAnsi="Osnova MFA Cyrillic"/>
          <w:sz w:val="24"/>
        </w:rPr>
        <w:lastRenderedPageBreak/>
        <w:t>__________________</w:t>
      </w:r>
    </w:p>
    <w:sectPr w:rsidR="00F06142" w:rsidRPr="00F06142" w:rsidSect="003B1753">
      <w:headerReference w:type="default" r:id="rId9"/>
      <w:footerReference w:type="default" r:id="rId10"/>
      <w:headerReference w:type="first" r:id="rId11"/>
      <w:footerReference w:type="first" r:id="rId12"/>
      <w:pgSz w:w="11923" w:h="16838"/>
      <w:pgMar w:top="0" w:right="1661" w:bottom="993" w:left="2523" w:header="1134" w:footer="429" w:gutter="0"/>
      <w:cols w:space="720"/>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2BEA2" w14:textId="77777777" w:rsidR="00465238" w:rsidRDefault="00465238">
      <w:pPr>
        <w:spacing w:after="0" w:line="240" w:lineRule="auto"/>
      </w:pPr>
      <w:r>
        <w:separator/>
      </w:r>
    </w:p>
  </w:endnote>
  <w:endnote w:type="continuationSeparator" w:id="0">
    <w:p w14:paraId="61EB70A2" w14:textId="77777777" w:rsidR="00465238" w:rsidRDefault="00465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Osnova MFA Cyrillic:dlig&amp;frac=1">
    <w:altName w:val="Cambria"/>
    <w:charset w:val="01"/>
    <w:family w:val="roman"/>
    <w:pitch w:val="variable"/>
  </w:font>
  <w:font w:name="Osnova MFA Cyrillic">
    <w:altName w:val="Arial"/>
    <w:charset w:val="CC"/>
    <w:family w:val="auto"/>
    <w:pitch w:val="variable"/>
    <w:sig w:usb0="00000201" w:usb1="0000000A" w:usb2="00000000" w:usb3="00000000" w:csb0="00000004" w:csb1="00000000"/>
  </w:font>
  <w:font w:name="Bandera Pro">
    <w:altName w:val="Sitka Small"/>
    <w:panose1 w:val="00000000000000000000"/>
    <w:charset w:val="00"/>
    <w:family w:val="roman"/>
    <w:notTrueType/>
    <w:pitch w:val="variable"/>
    <w:sig w:usb0="00000001" w:usb1="40008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BAE3A" w14:textId="7935BF4C" w:rsidR="00FE4345" w:rsidRDefault="009C268B">
    <w:pPr>
      <w:pStyle w:val="Footer"/>
      <w:ind w:left="-907"/>
      <w:rPr>
        <w:rFonts w:ascii="Bandera Pro" w:hAnsi="Bandera Pro"/>
        <w:b/>
        <w:bCs/>
        <w:sz w:val="27"/>
        <w:szCs w:val="27"/>
      </w:rPr>
    </w:pPr>
    <w:r>
      <w:rPr>
        <w:rFonts w:ascii="Bandera Pro" w:hAnsi="Bandera Pro"/>
        <w:b/>
        <w:bCs/>
        <w:noProof/>
        <w:color w:val="14579D"/>
        <w:sz w:val="27"/>
        <w:szCs w:val="27"/>
        <w:lang w:val="en-GB" w:eastAsia="en-GB"/>
      </w:rPr>
      <w:drawing>
        <wp:inline distT="0" distB="0" distL="0" distR="0" wp14:anchorId="282A03A9" wp14:editId="6EDB3F83">
          <wp:extent cx="2506692" cy="247327"/>
          <wp:effectExtent l="0" t="0" r="0" b="0"/>
          <wp:docPr id="1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506692" cy="24732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CBE8E" w14:textId="77777777" w:rsidR="00FE4345" w:rsidRDefault="00DB587A">
    <w:pPr>
      <w:pStyle w:val="Footer"/>
      <w:ind w:left="-907"/>
      <w:rPr>
        <w:rFonts w:ascii="Bandera Pro" w:hAnsi="Bandera Pro"/>
        <w:b/>
        <w:bCs/>
        <w:sz w:val="27"/>
        <w:szCs w:val="27"/>
      </w:rPr>
    </w:pPr>
    <w:r>
      <w:rPr>
        <w:rFonts w:ascii="Bandera Pro" w:hAnsi="Bandera Pro"/>
        <w:b/>
        <w:bCs/>
        <w:noProof/>
        <w:color w:val="14579D"/>
        <w:sz w:val="27"/>
        <w:szCs w:val="27"/>
        <w:lang w:val="en-GB" w:eastAsia="en-GB"/>
      </w:rPr>
      <w:drawing>
        <wp:inline distT="0" distB="0" distL="0" distR="0" wp14:anchorId="0B7393F2" wp14:editId="6BFF7132">
          <wp:extent cx="2506692" cy="247327"/>
          <wp:effectExtent l="19050" t="0" r="0" b="0"/>
          <wp:docPr id="1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506692" cy="2473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C503F" w14:textId="77777777" w:rsidR="00465238" w:rsidRDefault="00465238">
      <w:pPr>
        <w:spacing w:after="0" w:line="240" w:lineRule="auto"/>
      </w:pPr>
      <w:r>
        <w:separator/>
      </w:r>
    </w:p>
  </w:footnote>
  <w:footnote w:type="continuationSeparator" w:id="0">
    <w:p w14:paraId="5519307D" w14:textId="77777777" w:rsidR="00465238" w:rsidRDefault="00465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0FEAE" w14:textId="49FEFE98" w:rsidR="008310C3" w:rsidRDefault="008310C3" w:rsidP="00DD0064">
    <w:pPr>
      <w:pStyle w:val="Header"/>
      <w:tabs>
        <w:tab w:val="clear" w:pos="4677"/>
        <w:tab w:val="clear" w:pos="9355"/>
        <w:tab w:val="right" w:pos="8789"/>
      </w:tabs>
      <w:ind w:right="498"/>
    </w:pPr>
  </w:p>
  <w:p w14:paraId="1F3742B6" w14:textId="77777777" w:rsidR="00FE4345" w:rsidRDefault="00FE4345">
    <w:pPr>
      <w:pStyle w:val="Header"/>
      <w:tabs>
        <w:tab w:val="clear" w:pos="4677"/>
        <w:tab w:val="clear" w:pos="9355"/>
        <w:tab w:val="right" w:pos="8789"/>
      </w:tabs>
      <w:ind w:right="498"/>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F0B81" w14:textId="16490A4C" w:rsidR="00FE4345" w:rsidRDefault="00FE4345">
    <w:pPr>
      <w:pStyle w:val="Header"/>
      <w:tabs>
        <w:tab w:val="clear" w:pos="4677"/>
        <w:tab w:val="clear" w:pos="9355"/>
        <w:tab w:val="right" w:pos="8789"/>
      </w:tabs>
      <w:ind w:right="498"/>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345"/>
    <w:rsid w:val="00020DDA"/>
    <w:rsid w:val="00025543"/>
    <w:rsid w:val="00026765"/>
    <w:rsid w:val="00054FD8"/>
    <w:rsid w:val="000C4F54"/>
    <w:rsid w:val="001476B2"/>
    <w:rsid w:val="0019289C"/>
    <w:rsid w:val="001C16A5"/>
    <w:rsid w:val="001D1CAE"/>
    <w:rsid w:val="00213543"/>
    <w:rsid w:val="002319EE"/>
    <w:rsid w:val="0023430C"/>
    <w:rsid w:val="002D7BB2"/>
    <w:rsid w:val="003B1753"/>
    <w:rsid w:val="003E26F3"/>
    <w:rsid w:val="0040520F"/>
    <w:rsid w:val="00457BF4"/>
    <w:rsid w:val="00465238"/>
    <w:rsid w:val="004A1539"/>
    <w:rsid w:val="004E3536"/>
    <w:rsid w:val="0051526A"/>
    <w:rsid w:val="005959F4"/>
    <w:rsid w:val="005C433B"/>
    <w:rsid w:val="006B4FD0"/>
    <w:rsid w:val="006B5421"/>
    <w:rsid w:val="006D3305"/>
    <w:rsid w:val="00792681"/>
    <w:rsid w:val="008310C3"/>
    <w:rsid w:val="008447B5"/>
    <w:rsid w:val="00851C2A"/>
    <w:rsid w:val="0089518D"/>
    <w:rsid w:val="0089699B"/>
    <w:rsid w:val="008C54BF"/>
    <w:rsid w:val="00930764"/>
    <w:rsid w:val="00937035"/>
    <w:rsid w:val="009C268B"/>
    <w:rsid w:val="009F0A47"/>
    <w:rsid w:val="009F5540"/>
    <w:rsid w:val="00A45602"/>
    <w:rsid w:val="00A47A20"/>
    <w:rsid w:val="00B7261C"/>
    <w:rsid w:val="00BA0E66"/>
    <w:rsid w:val="00D0551F"/>
    <w:rsid w:val="00D25FD4"/>
    <w:rsid w:val="00DB587A"/>
    <w:rsid w:val="00DD0064"/>
    <w:rsid w:val="00E45511"/>
    <w:rsid w:val="00EF0343"/>
    <w:rsid w:val="00F06142"/>
    <w:rsid w:val="00F25EF9"/>
    <w:rsid w:val="00FE23C3"/>
    <w:rsid w:val="00FE4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B5006"/>
  <w15:docId w15:val="{13EA5C0F-A801-4687-9747-746CD437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Текст выноски Знак"/>
    <w:basedOn w:val="DefaultParagraphFont"/>
    <w:uiPriority w:val="99"/>
    <w:semiHidden/>
    <w:qFormat/>
    <w:rsid w:val="00B32A4C"/>
    <w:rPr>
      <w:rFonts w:ascii="Tahoma" w:hAnsi="Tahoma" w:cs="Tahoma"/>
      <w:sz w:val="16"/>
      <w:szCs w:val="16"/>
    </w:rPr>
  </w:style>
  <w:style w:type="character" w:customStyle="1" w:styleId="a0">
    <w:name w:val="Верхний колонтитул Знак"/>
    <w:basedOn w:val="DefaultParagraphFont"/>
    <w:uiPriority w:val="99"/>
    <w:semiHidden/>
    <w:qFormat/>
    <w:rsid w:val="00B32A4C"/>
  </w:style>
  <w:style w:type="character" w:customStyle="1" w:styleId="a1">
    <w:name w:val="Нижний колонтитул Знак"/>
    <w:basedOn w:val="DefaultParagraphFont"/>
    <w:uiPriority w:val="99"/>
    <w:semiHidden/>
    <w:qFormat/>
    <w:rsid w:val="00B32A4C"/>
  </w:style>
  <w:style w:type="paragraph" w:customStyle="1" w:styleId="Heading">
    <w:name w:val="Heading"/>
    <w:basedOn w:val="Normal"/>
    <w:next w:val="BodyText"/>
    <w:qFormat/>
    <w:rsid w:val="001476B2"/>
    <w:pPr>
      <w:keepNext/>
      <w:spacing w:before="240" w:after="120"/>
    </w:pPr>
    <w:rPr>
      <w:rFonts w:ascii="Liberation Sans" w:eastAsia="PingFang SC" w:hAnsi="Liberation Sans" w:cs="Arial Unicode MS"/>
      <w:sz w:val="28"/>
      <w:szCs w:val="28"/>
    </w:rPr>
  </w:style>
  <w:style w:type="paragraph" w:styleId="BodyText">
    <w:name w:val="Body Text"/>
    <w:basedOn w:val="Normal"/>
    <w:rsid w:val="001476B2"/>
    <w:pPr>
      <w:spacing w:after="140"/>
    </w:pPr>
  </w:style>
  <w:style w:type="paragraph" w:styleId="List">
    <w:name w:val="List"/>
    <w:basedOn w:val="BodyText"/>
    <w:rsid w:val="001476B2"/>
    <w:rPr>
      <w:rFonts w:cs="Arial Unicode MS"/>
    </w:rPr>
  </w:style>
  <w:style w:type="paragraph" w:styleId="Caption">
    <w:name w:val="caption"/>
    <w:basedOn w:val="Normal"/>
    <w:qFormat/>
    <w:rsid w:val="001476B2"/>
    <w:pPr>
      <w:suppressLineNumbers/>
      <w:spacing w:before="120" w:after="120"/>
    </w:pPr>
    <w:rPr>
      <w:rFonts w:cs="Arial Unicode MS"/>
      <w:i/>
      <w:iCs/>
      <w:sz w:val="24"/>
      <w:szCs w:val="24"/>
    </w:rPr>
  </w:style>
  <w:style w:type="paragraph" w:customStyle="1" w:styleId="Index">
    <w:name w:val="Index"/>
    <w:basedOn w:val="Normal"/>
    <w:qFormat/>
    <w:rsid w:val="001476B2"/>
    <w:pPr>
      <w:suppressLineNumbers/>
    </w:pPr>
    <w:rPr>
      <w:rFonts w:cs="Arial Unicode MS"/>
    </w:rPr>
  </w:style>
  <w:style w:type="paragraph" w:styleId="BalloonText">
    <w:name w:val="Balloon Text"/>
    <w:basedOn w:val="Normal"/>
    <w:uiPriority w:val="99"/>
    <w:semiHidden/>
    <w:unhideWhenUsed/>
    <w:qFormat/>
    <w:rsid w:val="00B32A4C"/>
    <w:pPr>
      <w:spacing w:after="0" w:line="240" w:lineRule="auto"/>
    </w:pPr>
    <w:rPr>
      <w:rFonts w:ascii="Tahoma" w:hAnsi="Tahoma" w:cs="Tahoma"/>
      <w:sz w:val="16"/>
      <w:szCs w:val="16"/>
    </w:rPr>
  </w:style>
  <w:style w:type="paragraph" w:customStyle="1" w:styleId="HeaderandFooter">
    <w:name w:val="Header and Footer"/>
    <w:basedOn w:val="Normal"/>
    <w:qFormat/>
    <w:rsid w:val="001476B2"/>
  </w:style>
  <w:style w:type="paragraph" w:styleId="Header">
    <w:name w:val="header"/>
    <w:basedOn w:val="Normal"/>
    <w:link w:val="HeaderChar"/>
    <w:uiPriority w:val="99"/>
    <w:unhideWhenUsed/>
    <w:rsid w:val="00B32A4C"/>
    <w:pPr>
      <w:tabs>
        <w:tab w:val="center" w:pos="4677"/>
        <w:tab w:val="right" w:pos="9355"/>
      </w:tabs>
      <w:spacing w:after="0" w:line="240" w:lineRule="auto"/>
    </w:pPr>
  </w:style>
  <w:style w:type="paragraph" w:styleId="Footer">
    <w:name w:val="footer"/>
    <w:basedOn w:val="Normal"/>
    <w:uiPriority w:val="99"/>
    <w:unhideWhenUsed/>
    <w:rsid w:val="00B32A4C"/>
    <w:pPr>
      <w:tabs>
        <w:tab w:val="center" w:pos="4677"/>
        <w:tab w:val="right" w:pos="9355"/>
      </w:tabs>
      <w:spacing w:after="0" w:line="240" w:lineRule="auto"/>
    </w:pPr>
  </w:style>
  <w:style w:type="paragraph" w:customStyle="1" w:styleId="MaintextMFA">
    <w:name w:val="Main text MFA"/>
    <w:basedOn w:val="Normal"/>
    <w:qFormat/>
    <w:rsid w:val="001476B2"/>
    <w:pPr>
      <w:spacing w:before="19" w:after="0" w:line="480" w:lineRule="auto"/>
      <w:ind w:right="-20"/>
    </w:pPr>
    <w:rPr>
      <w:rFonts w:ascii="Osnova MFA Cyrillic:dlig&amp;frac=1" w:hAnsi="Osnova MFA Cyrillic:dlig&amp;frac=1"/>
      <w:lang w:val="uk-UA"/>
    </w:rPr>
  </w:style>
  <w:style w:type="paragraph" w:customStyle="1" w:styleId="HeaderMFA">
    <w:name w:val="Header MFA"/>
    <w:basedOn w:val="Normal"/>
    <w:qFormat/>
    <w:rsid w:val="001476B2"/>
    <w:rPr>
      <w:rFonts w:ascii="Osnova MFA Cyrillic" w:hAnsi="Osnova MFA Cyrillic"/>
      <w:b/>
      <w:bCs/>
      <w:sz w:val="26"/>
      <w:szCs w:val="26"/>
    </w:rPr>
  </w:style>
  <w:style w:type="character" w:customStyle="1" w:styleId="HeaderChar">
    <w:name w:val="Header Char"/>
    <w:basedOn w:val="DefaultParagraphFont"/>
    <w:link w:val="Header"/>
    <w:uiPriority w:val="99"/>
    <w:rsid w:val="008310C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506250">
      <w:bodyDiv w:val="1"/>
      <w:marLeft w:val="0"/>
      <w:marRight w:val="0"/>
      <w:marTop w:val="0"/>
      <w:marBottom w:val="0"/>
      <w:divBdr>
        <w:top w:val="none" w:sz="0" w:space="0" w:color="auto"/>
        <w:left w:val="none" w:sz="0" w:space="0" w:color="auto"/>
        <w:bottom w:val="none" w:sz="0" w:space="0" w:color="auto"/>
        <w:right w:val="none" w:sz="0" w:space="0" w:color="auto"/>
      </w:divBdr>
    </w:div>
    <w:div w:id="688409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F78A79-7AC0-437D-B70C-DC3618CF5BC5}">
  <ds:schemaRefs>
    <ds:schemaRef ds:uri="http://schemas.microsoft.com/sharepoint/v3/contenttype/forms"/>
  </ds:schemaRefs>
</ds:datastoreItem>
</file>

<file path=customXml/itemProps2.xml><?xml version="1.0" encoding="utf-8"?>
<ds:datastoreItem xmlns:ds="http://schemas.openxmlformats.org/officeDocument/2006/customXml" ds:itemID="{0677F55F-E6F2-45F8-8A0B-C266B98DB535}"/>
</file>

<file path=customXml/itemProps3.xml><?xml version="1.0" encoding="utf-8"?>
<ds:datastoreItem xmlns:ds="http://schemas.openxmlformats.org/officeDocument/2006/customXml" ds:itemID="{28138645-E00D-4B9D-A742-A41270F9F0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2791</Characters>
  <Application>Microsoft Office Word</Application>
  <DocSecurity>0</DocSecurity>
  <Lines>23</Lines>
  <Paragraphs>6</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mfa-letter-3</vt:lpstr>
      <vt:lpstr>mfa-letter-3</vt:lpstr>
      <vt:lpstr>mfa-letter-3</vt:lpstr>
    </vt:vector>
  </TitlesOfParts>
  <Company>Reanimator Extreme Edition</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mfa-letter-3</dc:title>
  <dc:creator>P</dc:creator>
  <cp:lastModifiedBy>FOPPIANO Francesca</cp:lastModifiedBy>
  <cp:revision>2</cp:revision>
  <cp:lastPrinted>2021-04-09T12:49:00Z</cp:lastPrinted>
  <dcterms:created xsi:type="dcterms:W3CDTF">2021-04-21T16:04:00Z</dcterms:created>
  <dcterms:modified xsi:type="dcterms:W3CDTF">2021-04-21T16:04:00Z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Reanimator Extreme Edition</vt:lpwstr>
  </property>
  <property fmtid="{D5CDD505-2E9C-101B-9397-08002B2CF9AE}" pid="4" name="Created">
    <vt:filetime>2015-06-28T00:00:00Z</vt:filetime>
  </property>
  <property fmtid="{D5CDD505-2E9C-101B-9397-08002B2CF9AE}" pid="5" name="DocSecurity">
    <vt:i4>0</vt:i4>
  </property>
  <property fmtid="{D5CDD505-2E9C-101B-9397-08002B2CF9AE}" pid="6" name="HyperlinksChanged">
    <vt:bool>false</vt:bool>
  </property>
  <property fmtid="{D5CDD505-2E9C-101B-9397-08002B2CF9AE}" pid="7" name="LastSaved">
    <vt:filetime>2015-06-30T00:00:00Z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ContentTypeId">
    <vt:lpwstr>0x0101008822B9E06671B54FA89F14538B9B0FEA</vt:lpwstr>
  </property>
</Properties>
</file>