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B0899" w14:textId="0584CC3D" w:rsidR="005B60BC" w:rsidRPr="00E72F07" w:rsidRDefault="00FB4C6C" w:rsidP="00E97181">
      <w:pPr>
        <w:jc w:val="center"/>
        <w:rPr>
          <w:rFonts w:ascii="Century Schoolbook" w:hAnsi="Century Schoolbook" w:cs="Big Caslon"/>
          <w:b/>
          <w:lang w:val="en-GB"/>
        </w:rPr>
      </w:pPr>
      <w:r>
        <w:rPr>
          <w:rFonts w:ascii="Century Schoolbook" w:hAnsi="Century Schoolbook" w:cs="Big Caslon"/>
          <w:b/>
          <w:noProof/>
        </w:rPr>
        <w:drawing>
          <wp:anchor distT="0" distB="0" distL="114300" distR="114300" simplePos="0" relativeHeight="251660288" behindDoc="0" locked="0" layoutInCell="1" allowOverlap="1" wp14:anchorId="3527BAAD" wp14:editId="2D226F7E">
            <wp:simplePos x="0" y="0"/>
            <wp:positionH relativeFrom="column">
              <wp:posOffset>0</wp:posOffset>
            </wp:positionH>
            <wp:positionV relativeFrom="paragraph">
              <wp:posOffset>-114300</wp:posOffset>
            </wp:positionV>
            <wp:extent cx="1028700" cy="1028700"/>
            <wp:effectExtent l="0" t="0" r="12700" b="12700"/>
            <wp:wrapTight wrapText="bothSides">
              <wp:wrapPolygon edited="0">
                <wp:start x="0" y="0"/>
                <wp:lineTo x="0" y="21333"/>
                <wp:lineTo x="21333" y="21333"/>
                <wp:lineTo x="2133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G_logo_cmyk JPEG.jpg"/>
                    <pic:cNvPicPr/>
                  </pic:nvPicPr>
                  <pic:blipFill>
                    <a:blip r:embed="rId9">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1C6EF0" w:rsidRPr="00E72F07">
        <w:rPr>
          <w:rFonts w:ascii="Century Schoolbook" w:hAnsi="Century Schoolbook" w:cs="Big Caslon"/>
          <w:b/>
          <w:lang w:val="en-GB"/>
        </w:rPr>
        <w:t>OHCHR r</w:t>
      </w:r>
      <w:r w:rsidR="005B60BC" w:rsidRPr="00E72F07">
        <w:rPr>
          <w:rFonts w:ascii="Century Schoolbook" w:hAnsi="Century Schoolbook" w:cs="Big Caslon"/>
          <w:b/>
          <w:lang w:val="en-GB"/>
        </w:rPr>
        <w:t xml:space="preserve">eport on </w:t>
      </w:r>
      <w:r>
        <w:rPr>
          <w:rFonts w:ascii="Century Schoolbook" w:hAnsi="Century Schoolbook" w:cs="Big Caslon"/>
          <w:b/>
          <w:lang w:val="en-GB"/>
        </w:rPr>
        <w:t>best practices on</w:t>
      </w:r>
      <w:r w:rsidR="005B60BC" w:rsidRPr="00E72F07">
        <w:rPr>
          <w:rFonts w:ascii="Century Schoolbook" w:hAnsi="Century Schoolbook" w:cs="Big Caslon"/>
          <w:b/>
          <w:lang w:val="en-GB"/>
        </w:rPr>
        <w:t xml:space="preserve"> birth registration, </w:t>
      </w:r>
      <w:r w:rsidR="00547692" w:rsidRPr="00E72F07">
        <w:rPr>
          <w:rFonts w:ascii="Century Schoolbook" w:hAnsi="Century Schoolbook" w:cs="Big Caslon"/>
          <w:b/>
          <w:lang w:val="en-GB"/>
        </w:rPr>
        <w:br/>
      </w:r>
      <w:r w:rsidR="005B60BC" w:rsidRPr="00E72F07">
        <w:rPr>
          <w:rFonts w:ascii="Century Schoolbook" w:hAnsi="Century Schoolbook" w:cs="Big Caslon"/>
          <w:b/>
          <w:lang w:val="en-GB"/>
        </w:rPr>
        <w:t>particularly for those children most at risk</w:t>
      </w:r>
    </w:p>
    <w:p w14:paraId="1455DD81" w14:textId="3828950C" w:rsidR="005B60BC" w:rsidRPr="00E72F07" w:rsidRDefault="005B60BC" w:rsidP="00E97181">
      <w:pPr>
        <w:spacing w:after="240"/>
        <w:jc w:val="center"/>
        <w:rPr>
          <w:rFonts w:ascii="Century Schoolbook" w:hAnsi="Century Schoolbook" w:cs="Big Caslon"/>
          <w:lang w:val="en-GB"/>
        </w:rPr>
      </w:pPr>
      <w:r w:rsidRPr="00E72F07">
        <w:rPr>
          <w:rFonts w:ascii="Century Schoolbook" w:hAnsi="Century Schoolbook" w:cs="Big Caslon"/>
          <w:lang w:val="en-GB"/>
        </w:rPr>
        <w:t>Contribution of Minority Rights Group International (MRG)</w:t>
      </w:r>
    </w:p>
    <w:p w14:paraId="7860272B" w14:textId="644B4C91" w:rsidR="00A051C4" w:rsidRPr="00E72F07" w:rsidRDefault="001B76E4" w:rsidP="001B76E4">
      <w:pPr>
        <w:jc w:val="center"/>
        <w:rPr>
          <w:rFonts w:ascii="Century Schoolbook" w:hAnsi="Century Schoolbook" w:cs="Big Caslon"/>
          <w:i/>
          <w:lang w:val="en-GB"/>
        </w:rPr>
      </w:pPr>
      <w:r>
        <w:rPr>
          <w:rFonts w:ascii="Century Schoolbook" w:hAnsi="Century Schoolbook" w:cs="Big Caslon"/>
          <w:i/>
          <w:lang w:val="en-GB"/>
        </w:rPr>
        <w:t xml:space="preserve">                </w:t>
      </w:r>
      <w:r w:rsidR="005B60BC" w:rsidRPr="00E72F07">
        <w:rPr>
          <w:rFonts w:ascii="Century Schoolbook" w:hAnsi="Century Schoolbook" w:cs="Big Caslon"/>
          <w:i/>
          <w:lang w:val="en-GB"/>
        </w:rPr>
        <w:t>October 2017</w:t>
      </w:r>
    </w:p>
    <w:p w14:paraId="1BCB8932" w14:textId="77777777" w:rsidR="004E50FD" w:rsidRPr="00E72F07" w:rsidRDefault="004C79DA" w:rsidP="005B60BC">
      <w:pPr>
        <w:pStyle w:val="Paragraphedeliste"/>
        <w:numPr>
          <w:ilvl w:val="0"/>
          <w:numId w:val="6"/>
        </w:numPr>
        <w:ind w:left="284" w:hanging="284"/>
        <w:rPr>
          <w:u w:val="single"/>
          <w:lang w:val="en-GB"/>
        </w:rPr>
      </w:pPr>
      <w:r w:rsidRPr="00E72F07">
        <w:rPr>
          <w:rFonts w:ascii="Century Schoolbook" w:hAnsi="Century Schoolbook"/>
          <w:b/>
          <w:u w:val="single"/>
          <w:lang w:val="en-GB"/>
        </w:rPr>
        <w:t>Introduction</w:t>
      </w:r>
      <w:r w:rsidR="005B60BC" w:rsidRPr="00E72F07">
        <w:rPr>
          <w:u w:val="single"/>
          <w:lang w:val="en-GB"/>
        </w:rPr>
        <w:t>.</w:t>
      </w:r>
    </w:p>
    <w:p w14:paraId="6A5AFE48" w14:textId="76487248" w:rsidR="009C29D1" w:rsidRPr="00E72F07" w:rsidRDefault="009C29D1" w:rsidP="001B76E4">
      <w:pPr>
        <w:spacing w:after="240" w:line="276" w:lineRule="auto"/>
        <w:jc w:val="left"/>
        <w:rPr>
          <w:rFonts w:ascii="Century Schoolbook" w:hAnsi="Century Schoolbook" w:cstheme="minorHAnsi"/>
          <w:szCs w:val="22"/>
          <w:lang w:val="en-GB"/>
        </w:rPr>
      </w:pPr>
      <w:r w:rsidRPr="00E72F07">
        <w:rPr>
          <w:rFonts w:ascii="Century Schoolbook" w:hAnsi="Century Schoolbook" w:cstheme="minorHAnsi"/>
          <w:szCs w:val="22"/>
          <w:lang w:val="en-GB"/>
        </w:rPr>
        <w:t xml:space="preserve">Minority Rights Group International (MRG) has been working for many years with </w:t>
      </w:r>
      <w:r w:rsidR="00E037BD" w:rsidRPr="00E72F07">
        <w:rPr>
          <w:rFonts w:ascii="Century Schoolbook" w:hAnsi="Century Schoolbook" w:cstheme="minorHAnsi"/>
          <w:szCs w:val="22"/>
          <w:lang w:val="en-GB"/>
        </w:rPr>
        <w:t xml:space="preserve">ethnic </w:t>
      </w:r>
      <w:r w:rsidRPr="00E72F07">
        <w:rPr>
          <w:rFonts w:ascii="Century Schoolbook" w:hAnsi="Century Schoolbook" w:cstheme="minorHAnsi"/>
          <w:szCs w:val="22"/>
          <w:lang w:val="en-GB"/>
        </w:rPr>
        <w:t>minorities and indigenous communities</w:t>
      </w:r>
      <w:r w:rsidR="00CA2C24" w:rsidRPr="00E72F07">
        <w:rPr>
          <w:rFonts w:ascii="Century Schoolbook" w:hAnsi="Century Schoolbook" w:cstheme="minorHAnsi"/>
          <w:szCs w:val="22"/>
          <w:lang w:val="en-GB"/>
        </w:rPr>
        <w:t>, as well as with migrants, asylum seekers, and refugees</w:t>
      </w:r>
      <w:r w:rsidRPr="00E72F07">
        <w:rPr>
          <w:rFonts w:ascii="Century Schoolbook" w:hAnsi="Century Schoolbook" w:cstheme="minorHAnsi"/>
          <w:szCs w:val="22"/>
          <w:lang w:val="en-GB"/>
        </w:rPr>
        <w:t xml:space="preserve"> across the world to secure their rights. </w:t>
      </w:r>
      <w:r w:rsidR="0065719B">
        <w:rPr>
          <w:rFonts w:ascii="Century Schoolbook" w:hAnsi="Century Schoolbook" w:cstheme="minorHAnsi"/>
          <w:szCs w:val="22"/>
          <w:lang w:val="en-GB"/>
        </w:rPr>
        <w:t xml:space="preserve">Having </w:t>
      </w:r>
      <w:r w:rsidR="0065719B" w:rsidRPr="0065719B">
        <w:rPr>
          <w:rFonts w:ascii="Century Schoolbook" w:hAnsi="Century Schoolbook" w:cstheme="minorHAnsi"/>
          <w:szCs w:val="22"/>
          <w:lang w:val="en-GB"/>
        </w:rPr>
        <w:t>consultative status with the United Nations Economic and Social Council (ECOSOC)</w:t>
      </w:r>
      <w:r w:rsidR="0065719B">
        <w:rPr>
          <w:rFonts w:ascii="Century Schoolbook" w:hAnsi="Century Schoolbook" w:cstheme="minorHAnsi"/>
          <w:szCs w:val="22"/>
          <w:lang w:val="en-GB"/>
        </w:rPr>
        <w:t xml:space="preserve">, </w:t>
      </w:r>
      <w:r w:rsidRPr="00E72F07">
        <w:rPr>
          <w:rFonts w:ascii="Century Schoolbook" w:hAnsi="Century Schoolbook" w:cstheme="minorHAnsi"/>
          <w:szCs w:val="22"/>
          <w:lang w:val="en-GB"/>
        </w:rPr>
        <w:t>MRG has worked with communities to document abuses, train lawyers and human rights defenders, undertake advocacy work and strategic litigation at the national, regional and international levels.</w:t>
      </w:r>
    </w:p>
    <w:p w14:paraId="3FD9F60F" w14:textId="77777777" w:rsidR="004C79DA" w:rsidRPr="00E72F07" w:rsidRDefault="009C29D1" w:rsidP="001B76E4">
      <w:pPr>
        <w:spacing w:after="240" w:line="276" w:lineRule="auto"/>
        <w:jc w:val="left"/>
        <w:rPr>
          <w:rFonts w:ascii="Century Schoolbook" w:hAnsi="Century Schoolbook" w:cs="Times New Roman"/>
          <w:szCs w:val="22"/>
          <w:lang w:val="en-GB"/>
        </w:rPr>
      </w:pPr>
      <w:r w:rsidRPr="00E72F07">
        <w:rPr>
          <w:rFonts w:ascii="Century Schoolbook" w:hAnsi="Century Schoolbook" w:cs="Times New Roman"/>
          <w:szCs w:val="22"/>
          <w:lang w:val="en-GB"/>
        </w:rPr>
        <w:t xml:space="preserve">Through </w:t>
      </w:r>
      <w:r w:rsidRPr="001B76E4">
        <w:rPr>
          <w:rFonts w:ascii="Century Schoolbook" w:hAnsi="Century Schoolbook" w:cs="Times New Roman"/>
          <w:szCs w:val="22"/>
          <w:lang w:val="en-GB"/>
        </w:rPr>
        <w:t>this</w:t>
      </w:r>
      <w:r w:rsidRPr="00E72F07">
        <w:rPr>
          <w:rFonts w:ascii="Century Schoolbook" w:hAnsi="Century Schoolbook" w:cs="Times New Roman"/>
          <w:szCs w:val="22"/>
          <w:lang w:val="en-GB"/>
        </w:rPr>
        <w:t xml:space="preserve"> contribution, MRG would like to share with the </w:t>
      </w:r>
      <w:r w:rsidR="00CA2C24" w:rsidRPr="00E72F07">
        <w:rPr>
          <w:rFonts w:ascii="Century Schoolbook" w:hAnsi="Century Schoolbook" w:cs="Times New Roman"/>
          <w:szCs w:val="22"/>
          <w:lang w:val="en-GB"/>
        </w:rPr>
        <w:t xml:space="preserve">High Commissioner for Human Rights </w:t>
      </w:r>
      <w:r w:rsidRPr="00E72F07">
        <w:rPr>
          <w:rFonts w:ascii="Century Schoolbook" w:hAnsi="Century Schoolbook" w:cs="Times New Roman"/>
          <w:szCs w:val="22"/>
          <w:lang w:val="en-GB"/>
        </w:rPr>
        <w:t>its experience and analys</w:t>
      </w:r>
      <w:r w:rsidR="00820407">
        <w:rPr>
          <w:rFonts w:ascii="Century Schoolbook" w:hAnsi="Century Schoolbook" w:cs="Times New Roman"/>
          <w:szCs w:val="22"/>
          <w:lang w:val="en-GB"/>
        </w:rPr>
        <w:t>i</w:t>
      </w:r>
      <w:r w:rsidRPr="00E72F07">
        <w:rPr>
          <w:rFonts w:ascii="Century Schoolbook" w:hAnsi="Century Schoolbook" w:cs="Times New Roman"/>
          <w:szCs w:val="22"/>
          <w:lang w:val="en-GB"/>
        </w:rPr>
        <w:t xml:space="preserve">s on the importance of </w:t>
      </w:r>
      <w:r w:rsidR="00CA2C24" w:rsidRPr="00E72F07">
        <w:rPr>
          <w:rFonts w:ascii="Century Schoolbook" w:hAnsi="Century Schoolbook" w:cs="Times New Roman"/>
          <w:szCs w:val="22"/>
          <w:lang w:val="en-GB"/>
        </w:rPr>
        <w:t xml:space="preserve">birth registration </w:t>
      </w:r>
      <w:r w:rsidR="00820407">
        <w:rPr>
          <w:rFonts w:ascii="Century Schoolbook" w:hAnsi="Century Schoolbook" w:cs="Times New Roman"/>
          <w:szCs w:val="22"/>
          <w:lang w:val="en-GB"/>
        </w:rPr>
        <w:t>for</w:t>
      </w:r>
      <w:r w:rsidR="00E037BD" w:rsidRPr="00E72F07">
        <w:rPr>
          <w:rFonts w:ascii="Century Schoolbook" w:hAnsi="Century Schoolbook" w:cs="Times New Roman"/>
          <w:szCs w:val="22"/>
          <w:lang w:val="en-GB"/>
        </w:rPr>
        <w:t xml:space="preserve"> minorities</w:t>
      </w:r>
      <w:r w:rsidR="00820407">
        <w:rPr>
          <w:rFonts w:ascii="Century Schoolbook" w:hAnsi="Century Schoolbook" w:cs="Times New Roman"/>
          <w:szCs w:val="22"/>
          <w:lang w:val="en-GB"/>
        </w:rPr>
        <w:t xml:space="preserve"> and indigenous peoples as well as the adverse consequences of failure to register births, particularly </w:t>
      </w:r>
      <w:r w:rsidR="00CA2C24" w:rsidRPr="00E72F07">
        <w:rPr>
          <w:rFonts w:ascii="Century Schoolbook" w:hAnsi="Century Schoolbook" w:cs="Times New Roman"/>
          <w:szCs w:val="22"/>
          <w:lang w:val="en-GB"/>
        </w:rPr>
        <w:t xml:space="preserve">in the context of </w:t>
      </w:r>
      <w:r w:rsidR="00820407">
        <w:rPr>
          <w:rFonts w:ascii="Century Schoolbook" w:hAnsi="Century Schoolbook" w:cs="Times New Roman"/>
          <w:szCs w:val="22"/>
          <w:lang w:val="en-GB"/>
        </w:rPr>
        <w:t xml:space="preserve">minority and indigenous </w:t>
      </w:r>
      <w:r w:rsidR="00CA2C24" w:rsidRPr="00E72F07">
        <w:rPr>
          <w:rFonts w:ascii="Century Schoolbook" w:hAnsi="Century Schoolbook" w:cs="Times New Roman"/>
          <w:szCs w:val="22"/>
          <w:lang w:val="en-GB"/>
        </w:rPr>
        <w:t>statelessness</w:t>
      </w:r>
      <w:r w:rsidRPr="00E72F07">
        <w:rPr>
          <w:rFonts w:ascii="Century Schoolbook" w:hAnsi="Century Schoolbook" w:cs="Times New Roman"/>
          <w:szCs w:val="22"/>
          <w:lang w:val="en-GB"/>
        </w:rPr>
        <w:t>.</w:t>
      </w:r>
    </w:p>
    <w:p w14:paraId="27C1787D" w14:textId="1DBBDAC4" w:rsidR="00A051C4" w:rsidRPr="00E72F07" w:rsidRDefault="008A419C" w:rsidP="001B76E4">
      <w:pPr>
        <w:spacing w:after="240" w:line="276" w:lineRule="auto"/>
        <w:jc w:val="left"/>
        <w:rPr>
          <w:rFonts w:ascii="Century Schoolbook" w:hAnsi="Century Schoolbook" w:cs="Times New Roman"/>
          <w:szCs w:val="22"/>
          <w:lang w:val="en-GB"/>
        </w:rPr>
      </w:pPr>
      <w:r w:rsidRPr="00E72F07">
        <w:rPr>
          <w:rFonts w:ascii="Century Schoolbook" w:hAnsi="Century Schoolbook" w:cs="Times New Roman"/>
          <w:szCs w:val="22"/>
          <w:lang w:val="en-GB"/>
        </w:rPr>
        <w:t xml:space="preserve">Rising population mobility </w:t>
      </w:r>
      <w:r w:rsidR="00820407">
        <w:rPr>
          <w:rFonts w:ascii="Century Schoolbook" w:hAnsi="Century Schoolbook" w:cs="Times New Roman"/>
          <w:szCs w:val="22"/>
          <w:lang w:val="en-GB"/>
        </w:rPr>
        <w:t xml:space="preserve">increases the importance of </w:t>
      </w:r>
      <w:r w:rsidRPr="00E72F07">
        <w:rPr>
          <w:rFonts w:ascii="Century Schoolbook" w:hAnsi="Century Schoolbook" w:cs="Times New Roman"/>
          <w:szCs w:val="22"/>
          <w:lang w:val="en-GB"/>
        </w:rPr>
        <w:t>adequate and efficient civil registration systems.</w:t>
      </w:r>
      <w:r w:rsidR="008C4455" w:rsidRPr="00E72F07">
        <w:rPr>
          <w:rFonts w:ascii="Century Schoolbook" w:hAnsi="Century Schoolbook" w:cs="Times New Roman"/>
          <w:szCs w:val="22"/>
          <w:lang w:val="en-GB"/>
        </w:rPr>
        <w:t xml:space="preserve"> </w:t>
      </w:r>
      <w:r w:rsidR="00820407">
        <w:rPr>
          <w:rFonts w:ascii="Century Schoolbook" w:hAnsi="Century Schoolbook" w:cs="Times New Roman"/>
          <w:szCs w:val="22"/>
          <w:lang w:val="en-GB"/>
        </w:rPr>
        <w:t xml:space="preserve">MRG has evidence to suggest that minorities and indigenous peoples are particularly vulnerable to non-registration and face specific barriers to registration. This is particularly true where </w:t>
      </w:r>
      <w:r w:rsidRPr="00E72F07">
        <w:rPr>
          <w:rFonts w:ascii="Century Schoolbook" w:hAnsi="Century Schoolbook" w:cs="Times New Roman"/>
          <w:szCs w:val="22"/>
          <w:lang w:val="en-GB"/>
        </w:rPr>
        <w:t>ethnic minorities and indigenous communities liv</w:t>
      </w:r>
      <w:r w:rsidR="00820407">
        <w:rPr>
          <w:rFonts w:ascii="Century Schoolbook" w:hAnsi="Century Schoolbook" w:cs="Times New Roman"/>
          <w:szCs w:val="22"/>
          <w:lang w:val="en-GB"/>
        </w:rPr>
        <w:t>e</w:t>
      </w:r>
      <w:r w:rsidRPr="00E72F07">
        <w:rPr>
          <w:rFonts w:ascii="Century Schoolbook" w:hAnsi="Century Schoolbook" w:cs="Times New Roman"/>
          <w:szCs w:val="22"/>
          <w:lang w:val="en-GB"/>
        </w:rPr>
        <w:t xml:space="preserve"> in remote</w:t>
      </w:r>
      <w:r w:rsidR="00820407">
        <w:rPr>
          <w:rFonts w:ascii="Century Schoolbook" w:hAnsi="Century Schoolbook" w:cs="Times New Roman"/>
          <w:szCs w:val="22"/>
          <w:lang w:val="en-GB"/>
        </w:rPr>
        <w:t>/border</w:t>
      </w:r>
      <w:r w:rsidRPr="00E72F07">
        <w:rPr>
          <w:rFonts w:ascii="Century Schoolbook" w:hAnsi="Century Schoolbook" w:cs="Times New Roman"/>
          <w:szCs w:val="22"/>
          <w:lang w:val="en-GB"/>
        </w:rPr>
        <w:t xml:space="preserve"> areas, </w:t>
      </w:r>
      <w:r w:rsidR="00820407">
        <w:rPr>
          <w:rFonts w:ascii="Century Schoolbook" w:hAnsi="Century Schoolbook" w:cs="Times New Roman"/>
          <w:szCs w:val="22"/>
          <w:lang w:val="en-GB"/>
        </w:rPr>
        <w:t>are</w:t>
      </w:r>
      <w:r w:rsidRPr="00E72F07">
        <w:rPr>
          <w:rFonts w:ascii="Century Schoolbook" w:hAnsi="Century Schoolbook" w:cs="Times New Roman"/>
          <w:szCs w:val="22"/>
          <w:lang w:val="en-GB"/>
        </w:rPr>
        <w:t xml:space="preserve"> nomadic, migra</w:t>
      </w:r>
      <w:r w:rsidR="00820407">
        <w:rPr>
          <w:rFonts w:ascii="Century Schoolbook" w:hAnsi="Century Schoolbook" w:cs="Times New Roman"/>
          <w:szCs w:val="22"/>
          <w:lang w:val="en-GB"/>
        </w:rPr>
        <w:t>te internally or internationally</w:t>
      </w:r>
      <w:r w:rsidRPr="00E72F07">
        <w:rPr>
          <w:rFonts w:ascii="Century Schoolbook" w:hAnsi="Century Schoolbook" w:cs="Times New Roman"/>
          <w:szCs w:val="22"/>
          <w:lang w:val="en-GB"/>
        </w:rPr>
        <w:t xml:space="preserve">, </w:t>
      </w:r>
      <w:r w:rsidR="00820407">
        <w:rPr>
          <w:rFonts w:ascii="Century Schoolbook" w:hAnsi="Century Schoolbook" w:cs="Times New Roman"/>
          <w:szCs w:val="22"/>
          <w:lang w:val="en-GB"/>
        </w:rPr>
        <w:t xml:space="preserve">seek </w:t>
      </w:r>
      <w:r w:rsidR="00B262E0">
        <w:rPr>
          <w:rFonts w:ascii="Century Schoolbook" w:hAnsi="Century Schoolbook" w:cs="Times New Roman"/>
          <w:szCs w:val="22"/>
          <w:lang w:val="en-GB"/>
        </w:rPr>
        <w:t xml:space="preserve">asylum </w:t>
      </w:r>
      <w:r w:rsidR="00820407">
        <w:rPr>
          <w:rFonts w:ascii="Century Schoolbook" w:hAnsi="Century Schoolbook" w:cs="Times New Roman"/>
          <w:szCs w:val="22"/>
          <w:lang w:val="en-GB"/>
        </w:rPr>
        <w:t>or are</w:t>
      </w:r>
      <w:r w:rsidRPr="00E72F07">
        <w:rPr>
          <w:rFonts w:ascii="Century Schoolbook" w:hAnsi="Century Schoolbook" w:cs="Times New Roman"/>
          <w:szCs w:val="22"/>
          <w:lang w:val="en-GB"/>
        </w:rPr>
        <w:t xml:space="preserve"> </w:t>
      </w:r>
      <w:r w:rsidR="00347C08">
        <w:rPr>
          <w:rFonts w:ascii="Century Schoolbook" w:hAnsi="Century Schoolbook" w:cs="Times New Roman"/>
          <w:szCs w:val="22"/>
          <w:lang w:val="en-GB"/>
        </w:rPr>
        <w:t>refugees</w:t>
      </w:r>
      <w:r w:rsidR="0022297E">
        <w:rPr>
          <w:rFonts w:ascii="Century Schoolbook" w:hAnsi="Century Schoolbook" w:cs="Times New Roman"/>
          <w:szCs w:val="22"/>
          <w:lang w:val="en-GB"/>
        </w:rPr>
        <w:t xml:space="preserve">, </w:t>
      </w:r>
      <w:r w:rsidR="00A01C69">
        <w:rPr>
          <w:rFonts w:ascii="Century Schoolbook" w:hAnsi="Century Schoolbook" w:cs="Times New Roman"/>
          <w:szCs w:val="22"/>
          <w:lang w:val="en-GB"/>
        </w:rPr>
        <w:t>or live in an area marked by a situation</w:t>
      </w:r>
      <w:r w:rsidR="0022297E">
        <w:rPr>
          <w:rFonts w:ascii="Century Schoolbook" w:hAnsi="Century Schoolbook" w:cs="Times New Roman"/>
          <w:szCs w:val="22"/>
          <w:lang w:val="en-GB"/>
        </w:rPr>
        <w:t xml:space="preserve"> of armed conflict</w:t>
      </w:r>
      <w:r w:rsidR="00A01C69">
        <w:rPr>
          <w:rFonts w:ascii="Century Schoolbook" w:hAnsi="Century Schoolbook" w:cs="Times New Roman"/>
          <w:szCs w:val="22"/>
          <w:lang w:val="en-GB"/>
        </w:rPr>
        <w:t xml:space="preserve"> or by a natural disaster</w:t>
      </w:r>
      <w:r w:rsidR="00347C08">
        <w:rPr>
          <w:rFonts w:ascii="Century Schoolbook" w:hAnsi="Century Schoolbook" w:cs="Times New Roman"/>
          <w:szCs w:val="22"/>
          <w:lang w:val="en-GB"/>
        </w:rPr>
        <w:t xml:space="preserve">. For example, </w:t>
      </w:r>
      <w:r w:rsidR="00347C08" w:rsidRPr="00347C08">
        <w:rPr>
          <w:rFonts w:ascii="Century Schoolbook" w:hAnsi="Century Schoolbook" w:cs="Times New Roman"/>
          <w:szCs w:val="22"/>
          <w:lang w:val="en-GB"/>
        </w:rPr>
        <w:t>almost 80% of children under five of the majority population in the Central African Republic are registered,</w:t>
      </w:r>
      <w:r w:rsidR="00347C08">
        <w:rPr>
          <w:rFonts w:ascii="Century Schoolbook" w:hAnsi="Century Schoolbook" w:cs="Times New Roman"/>
          <w:szCs w:val="22"/>
          <w:lang w:val="en-GB"/>
        </w:rPr>
        <w:t xml:space="preserve"> but</w:t>
      </w:r>
      <w:r w:rsidR="00347C08" w:rsidRPr="00347C08">
        <w:rPr>
          <w:rFonts w:ascii="Century Schoolbook" w:hAnsi="Century Schoolbook" w:cs="Times New Roman"/>
          <w:szCs w:val="22"/>
          <w:lang w:val="en-GB"/>
        </w:rPr>
        <w:t xml:space="preserve"> less than 50% Sara </w:t>
      </w:r>
      <w:r w:rsidR="00347C08">
        <w:rPr>
          <w:rFonts w:ascii="Century Schoolbook" w:hAnsi="Century Schoolbook" w:cs="Times New Roman"/>
          <w:szCs w:val="22"/>
          <w:lang w:val="en-GB"/>
        </w:rPr>
        <w:t xml:space="preserve">minority </w:t>
      </w:r>
      <w:r w:rsidR="00347C08" w:rsidRPr="00347C08">
        <w:rPr>
          <w:rFonts w:ascii="Century Schoolbook" w:hAnsi="Century Schoolbook" w:cs="Times New Roman"/>
          <w:szCs w:val="22"/>
          <w:lang w:val="en-GB"/>
        </w:rPr>
        <w:t xml:space="preserve">children hold </w:t>
      </w:r>
      <w:r w:rsidR="00347C08">
        <w:rPr>
          <w:rFonts w:ascii="Century Schoolbook" w:hAnsi="Century Schoolbook" w:cs="Times New Roman"/>
          <w:szCs w:val="22"/>
          <w:lang w:val="en-GB"/>
        </w:rPr>
        <w:t xml:space="preserve">birth </w:t>
      </w:r>
      <w:r w:rsidR="00347C08" w:rsidRPr="00347C08">
        <w:rPr>
          <w:rFonts w:ascii="Century Schoolbook" w:hAnsi="Century Schoolbook" w:cs="Times New Roman"/>
          <w:szCs w:val="22"/>
          <w:lang w:val="en-GB"/>
        </w:rPr>
        <w:t>certificates</w:t>
      </w:r>
      <w:r w:rsidR="00347C08">
        <w:rPr>
          <w:rStyle w:val="Marquenotebasdepage"/>
          <w:rFonts w:ascii="Century Schoolbook" w:hAnsi="Century Schoolbook" w:cs="Times New Roman"/>
          <w:szCs w:val="22"/>
          <w:lang w:val="en-GB"/>
        </w:rPr>
        <w:footnoteReference w:id="1"/>
      </w:r>
      <w:r w:rsidR="00347C08">
        <w:rPr>
          <w:rFonts w:ascii="Century Schoolbook" w:hAnsi="Century Schoolbook" w:cs="Times New Roman"/>
          <w:szCs w:val="22"/>
          <w:lang w:val="en-GB"/>
        </w:rPr>
        <w:t xml:space="preserve">. </w:t>
      </w:r>
      <w:r w:rsidR="00820407">
        <w:rPr>
          <w:rFonts w:ascii="Century Schoolbook" w:hAnsi="Century Schoolbook" w:cs="Times New Roman"/>
          <w:szCs w:val="22"/>
          <w:lang w:val="en-GB"/>
        </w:rPr>
        <w:t>Registration systems may directly or indirectly discriminate against minorities and indigenous peoples e.g. by setting</w:t>
      </w:r>
      <w:r w:rsidR="008C4455" w:rsidRPr="00E72F07">
        <w:rPr>
          <w:rFonts w:ascii="Century Schoolbook" w:hAnsi="Century Schoolbook" w:cs="Times New Roman"/>
          <w:szCs w:val="22"/>
          <w:lang w:val="en-GB"/>
        </w:rPr>
        <w:t xml:space="preserve"> onerous requirements </w:t>
      </w:r>
      <w:r w:rsidR="00820407">
        <w:rPr>
          <w:rFonts w:ascii="Century Schoolbook" w:hAnsi="Century Schoolbook" w:cs="Times New Roman"/>
          <w:szCs w:val="22"/>
          <w:lang w:val="en-GB"/>
        </w:rPr>
        <w:t xml:space="preserve">for documents for </w:t>
      </w:r>
      <w:r w:rsidR="008C4455" w:rsidRPr="00E72F07">
        <w:rPr>
          <w:rFonts w:ascii="Century Schoolbook" w:hAnsi="Century Schoolbook" w:cs="Times New Roman"/>
          <w:szCs w:val="22"/>
          <w:lang w:val="en-GB"/>
        </w:rPr>
        <w:t xml:space="preserve">registration </w:t>
      </w:r>
      <w:r w:rsidR="00820407">
        <w:rPr>
          <w:rFonts w:ascii="Century Schoolbook" w:hAnsi="Century Schoolbook" w:cs="Times New Roman"/>
          <w:szCs w:val="22"/>
          <w:lang w:val="en-GB"/>
        </w:rPr>
        <w:t xml:space="preserve">that </w:t>
      </w:r>
      <w:r w:rsidR="008C4455" w:rsidRPr="00E72F07">
        <w:rPr>
          <w:rFonts w:ascii="Century Schoolbook" w:hAnsi="Century Schoolbook" w:cs="Times New Roman"/>
          <w:szCs w:val="22"/>
          <w:lang w:val="en-GB"/>
        </w:rPr>
        <w:t>they</w:t>
      </w:r>
      <w:r w:rsidR="00820407">
        <w:rPr>
          <w:rFonts w:ascii="Century Schoolbook" w:hAnsi="Century Schoolbook" w:cs="Times New Roman"/>
          <w:szCs w:val="22"/>
          <w:lang w:val="en-GB"/>
        </w:rPr>
        <w:t xml:space="preserve"> are less likely to be able to satisfy. </w:t>
      </w:r>
    </w:p>
    <w:p w14:paraId="4438217C" w14:textId="1304EF02" w:rsidR="001C6EF0" w:rsidRPr="00E72F07" w:rsidRDefault="004E50FD" w:rsidP="001B76E4">
      <w:pPr>
        <w:spacing w:after="240" w:line="276" w:lineRule="auto"/>
        <w:jc w:val="left"/>
        <w:rPr>
          <w:rFonts w:ascii="Century Schoolbook" w:hAnsi="Century Schoolbook"/>
          <w:lang w:val="en-GB"/>
        </w:rPr>
      </w:pPr>
      <w:r w:rsidRPr="00E72F07">
        <w:rPr>
          <w:rFonts w:ascii="Century Schoolbook" w:hAnsi="Century Schoolbook" w:cs="Times New Roman"/>
          <w:szCs w:val="22"/>
          <w:lang w:val="en-GB"/>
        </w:rPr>
        <w:t xml:space="preserve">MRG has identified </w:t>
      </w:r>
      <w:r w:rsidR="00547692" w:rsidRPr="00E72F07">
        <w:rPr>
          <w:rFonts w:ascii="Century Schoolbook" w:hAnsi="Century Schoolbook" w:cs="Times New Roman"/>
          <w:szCs w:val="22"/>
          <w:lang w:val="en-GB"/>
        </w:rPr>
        <w:t>various</w:t>
      </w:r>
      <w:r w:rsidRPr="00E72F07">
        <w:rPr>
          <w:rFonts w:ascii="Century Schoolbook" w:hAnsi="Century Schoolbook" w:cs="Times New Roman"/>
          <w:szCs w:val="22"/>
          <w:lang w:val="en-GB"/>
        </w:rPr>
        <w:t xml:space="preserve"> </w:t>
      </w:r>
      <w:r w:rsidR="00820407">
        <w:rPr>
          <w:rFonts w:ascii="Century Schoolbook" w:hAnsi="Century Schoolbook" w:cs="Times New Roman"/>
          <w:szCs w:val="22"/>
          <w:lang w:val="en-GB"/>
        </w:rPr>
        <w:t xml:space="preserve">general </w:t>
      </w:r>
      <w:r w:rsidRPr="00E72F07">
        <w:rPr>
          <w:rFonts w:ascii="Century Schoolbook" w:hAnsi="Century Schoolbook" w:cs="Times New Roman"/>
          <w:szCs w:val="22"/>
          <w:lang w:val="en-GB"/>
        </w:rPr>
        <w:t>strategies on combatting this precarious situation. They include the cl</w:t>
      </w:r>
      <w:r w:rsidR="00AD1123" w:rsidRPr="00E72F07">
        <w:rPr>
          <w:rFonts w:ascii="Century Schoolbook" w:hAnsi="Century Schoolbook"/>
          <w:lang w:val="en-GB"/>
        </w:rPr>
        <w:t xml:space="preserve">ear </w:t>
      </w:r>
      <w:r w:rsidR="00AD1123" w:rsidRPr="00E72F07">
        <w:rPr>
          <w:rFonts w:ascii="Century Schoolbook" w:hAnsi="Century Schoolbook"/>
          <w:i/>
          <w:lang w:val="en-GB"/>
        </w:rPr>
        <w:t>a</w:t>
      </w:r>
      <w:r w:rsidRPr="00E72F07">
        <w:rPr>
          <w:rFonts w:ascii="Century Schoolbook" w:hAnsi="Century Schoolbook"/>
          <w:i/>
          <w:lang w:val="en-GB"/>
        </w:rPr>
        <w:t>cknowledgement of discriminat</w:t>
      </w:r>
      <w:r w:rsidR="00820407">
        <w:rPr>
          <w:rFonts w:ascii="Century Schoolbook" w:hAnsi="Century Schoolbook"/>
          <w:i/>
          <w:lang w:val="en-GB"/>
        </w:rPr>
        <w:t>ory</w:t>
      </w:r>
      <w:r w:rsidRPr="00E72F07">
        <w:rPr>
          <w:rFonts w:ascii="Century Schoolbook" w:hAnsi="Century Schoolbook"/>
          <w:i/>
          <w:lang w:val="en-GB"/>
        </w:rPr>
        <w:t xml:space="preserve"> practices and policies</w:t>
      </w:r>
      <w:r w:rsidRPr="00E72F07">
        <w:rPr>
          <w:rFonts w:ascii="Century Schoolbook" w:hAnsi="Century Schoolbook"/>
          <w:lang w:val="en-GB"/>
        </w:rPr>
        <w:t xml:space="preserve">, </w:t>
      </w:r>
      <w:r w:rsidR="00820407">
        <w:rPr>
          <w:rFonts w:ascii="Century Schoolbook" w:hAnsi="Century Schoolbook"/>
          <w:lang w:val="en-GB"/>
        </w:rPr>
        <w:t xml:space="preserve">at the state level as well as </w:t>
      </w:r>
      <w:r w:rsidRPr="00E72F07">
        <w:rPr>
          <w:rFonts w:ascii="Century Schoolbook" w:hAnsi="Century Schoolbook"/>
          <w:lang w:val="en-GB"/>
        </w:rPr>
        <w:t xml:space="preserve">amongst civil society </w:t>
      </w:r>
      <w:r w:rsidR="00820407">
        <w:rPr>
          <w:rFonts w:ascii="Century Schoolbook" w:hAnsi="Century Schoolbook"/>
          <w:lang w:val="en-GB"/>
        </w:rPr>
        <w:t>and</w:t>
      </w:r>
      <w:r w:rsidRPr="00E72F07">
        <w:rPr>
          <w:rFonts w:ascii="Century Schoolbook" w:hAnsi="Century Schoolbook"/>
          <w:lang w:val="en-GB"/>
        </w:rPr>
        <w:t xml:space="preserve"> the international community</w:t>
      </w:r>
      <w:r w:rsidR="00AD1123" w:rsidRPr="00E72F07">
        <w:rPr>
          <w:rFonts w:ascii="Century Schoolbook" w:hAnsi="Century Schoolbook"/>
          <w:lang w:val="en-GB"/>
        </w:rPr>
        <w:t xml:space="preserve">; </w:t>
      </w:r>
      <w:r w:rsidRPr="00E72F07">
        <w:rPr>
          <w:rFonts w:ascii="Century Schoolbook" w:hAnsi="Century Schoolbook"/>
          <w:lang w:val="en-GB"/>
        </w:rPr>
        <w:t xml:space="preserve">the </w:t>
      </w:r>
      <w:r w:rsidRPr="00E72F07">
        <w:rPr>
          <w:rFonts w:ascii="Century Schoolbook" w:hAnsi="Century Schoolbook"/>
          <w:i/>
          <w:lang w:val="en-GB"/>
        </w:rPr>
        <w:t>use of disaggregated data</w:t>
      </w:r>
      <w:r w:rsidRPr="00E72F07">
        <w:rPr>
          <w:rFonts w:ascii="Century Schoolbook" w:hAnsi="Century Schoolbook"/>
          <w:lang w:val="en-GB"/>
        </w:rPr>
        <w:t xml:space="preserve"> to</w:t>
      </w:r>
      <w:r w:rsidR="00547692" w:rsidRPr="00E72F07">
        <w:rPr>
          <w:rFonts w:ascii="Century Schoolbook" w:hAnsi="Century Schoolbook"/>
          <w:lang w:val="en-GB"/>
        </w:rPr>
        <w:t xml:space="preserve"> </w:t>
      </w:r>
      <w:r w:rsidRPr="00E72F07">
        <w:rPr>
          <w:rFonts w:ascii="Century Schoolbook" w:hAnsi="Century Schoolbook"/>
          <w:lang w:val="en-GB"/>
        </w:rPr>
        <w:t xml:space="preserve">map out and capture information on </w:t>
      </w:r>
      <w:r w:rsidR="00820407">
        <w:rPr>
          <w:rFonts w:ascii="Century Schoolbook" w:hAnsi="Century Schoolbook"/>
          <w:lang w:val="en-GB"/>
        </w:rPr>
        <w:t xml:space="preserve">unregistered groups of </w:t>
      </w:r>
      <w:r w:rsidRPr="00E72F07">
        <w:rPr>
          <w:rFonts w:ascii="Century Schoolbook" w:hAnsi="Century Schoolbook"/>
          <w:lang w:val="en-GB"/>
        </w:rPr>
        <w:t>people</w:t>
      </w:r>
      <w:r w:rsidR="00547692" w:rsidRPr="00E72F07">
        <w:rPr>
          <w:rFonts w:ascii="Century Schoolbook" w:hAnsi="Century Schoolbook"/>
          <w:lang w:val="en-GB"/>
        </w:rPr>
        <w:t>, and to integrate the</w:t>
      </w:r>
      <w:r w:rsidR="00820407">
        <w:rPr>
          <w:rFonts w:ascii="Century Schoolbook" w:hAnsi="Century Schoolbook"/>
          <w:lang w:val="en-GB"/>
        </w:rPr>
        <w:t xml:space="preserve"> results in process design and improvements</w:t>
      </w:r>
      <w:r w:rsidRPr="00E72F07">
        <w:rPr>
          <w:rFonts w:ascii="Century Schoolbook" w:hAnsi="Century Schoolbook"/>
          <w:lang w:val="en-GB"/>
        </w:rPr>
        <w:t>;</w:t>
      </w:r>
      <w:r w:rsidR="00CA4F3A" w:rsidRPr="00E72F07">
        <w:rPr>
          <w:rFonts w:ascii="Century Schoolbook" w:hAnsi="Century Schoolbook"/>
          <w:lang w:val="en-GB"/>
        </w:rPr>
        <w:t xml:space="preserve"> </w:t>
      </w:r>
      <w:r w:rsidRPr="00E72F07">
        <w:rPr>
          <w:rFonts w:ascii="Century Schoolbook" w:hAnsi="Century Schoolbook"/>
          <w:lang w:val="en-GB"/>
        </w:rPr>
        <w:t xml:space="preserve">and the application of </w:t>
      </w:r>
      <w:r w:rsidRPr="00E72F07">
        <w:rPr>
          <w:rFonts w:ascii="Century Schoolbook" w:hAnsi="Century Schoolbook"/>
          <w:i/>
          <w:lang w:val="en-GB"/>
        </w:rPr>
        <w:t>tailored programmes of engagement</w:t>
      </w:r>
      <w:r w:rsidRPr="00E72F07">
        <w:rPr>
          <w:rFonts w:ascii="Century Schoolbook" w:hAnsi="Century Schoolbook"/>
          <w:lang w:val="en-GB"/>
        </w:rPr>
        <w:t>, mobilizing affected people and making the</w:t>
      </w:r>
      <w:r w:rsidR="00547692" w:rsidRPr="00E72F07">
        <w:rPr>
          <w:rFonts w:ascii="Century Schoolbook" w:hAnsi="Century Schoolbook"/>
          <w:lang w:val="en-GB"/>
        </w:rPr>
        <w:t>ir</w:t>
      </w:r>
      <w:r w:rsidRPr="00E72F07">
        <w:rPr>
          <w:rFonts w:ascii="Century Schoolbook" w:hAnsi="Century Schoolbook"/>
          <w:lang w:val="en-GB"/>
        </w:rPr>
        <w:t xml:space="preserve"> </w:t>
      </w:r>
      <w:r w:rsidRPr="00E72F07">
        <w:rPr>
          <w:rFonts w:ascii="Century Schoolbook" w:hAnsi="Century Schoolbook"/>
          <w:spacing w:val="-4"/>
          <w:lang w:val="en-GB"/>
        </w:rPr>
        <w:t>situa</w:t>
      </w:r>
      <w:r w:rsidR="001B76E4">
        <w:rPr>
          <w:rFonts w:ascii="Century Schoolbook" w:hAnsi="Century Schoolbook"/>
          <w:spacing w:val="-4"/>
          <w:lang w:val="en-GB"/>
        </w:rPr>
        <w:t>tion visible to fellow citizens and</w:t>
      </w:r>
      <w:r w:rsidRPr="00E72F07">
        <w:rPr>
          <w:rFonts w:ascii="Century Schoolbook" w:hAnsi="Century Schoolbook"/>
          <w:spacing w:val="-4"/>
          <w:lang w:val="en-GB"/>
        </w:rPr>
        <w:t xml:space="preserve"> policy makers</w:t>
      </w:r>
      <w:r w:rsidRPr="00E72F07">
        <w:rPr>
          <w:rFonts w:ascii="Century Schoolbook" w:hAnsi="Century Schoolbook"/>
          <w:lang w:val="en-GB"/>
        </w:rPr>
        <w:t>.</w:t>
      </w:r>
    </w:p>
    <w:p w14:paraId="06FB4F49" w14:textId="41426FFE" w:rsidR="00FD437D" w:rsidRPr="001B76E4" w:rsidRDefault="004E50FD" w:rsidP="001B76E4">
      <w:pPr>
        <w:spacing w:after="240" w:line="276" w:lineRule="auto"/>
        <w:jc w:val="left"/>
        <w:rPr>
          <w:rFonts w:ascii="Century Schoolbook" w:hAnsi="Century Schoolbook"/>
          <w:lang w:val="en-GB"/>
        </w:rPr>
        <w:sectPr w:rsidR="00FD437D" w:rsidRPr="001B76E4" w:rsidSect="001B76E4">
          <w:footerReference w:type="default" r:id="rId10"/>
          <w:type w:val="continuous"/>
          <w:pgSz w:w="11906" w:h="16838"/>
          <w:pgMar w:top="1417" w:right="991" w:bottom="1134" w:left="1134" w:header="708" w:footer="708" w:gutter="0"/>
          <w:cols w:space="708"/>
          <w:docGrid w:linePitch="360"/>
        </w:sectPr>
      </w:pPr>
      <w:r w:rsidRPr="00E72F07">
        <w:rPr>
          <w:rFonts w:ascii="Century Schoolbook" w:hAnsi="Century Schoolbook"/>
          <w:lang w:val="en-GB"/>
        </w:rPr>
        <w:t xml:space="preserve">In the following, MRG </w:t>
      </w:r>
      <w:r w:rsidR="00A01C69">
        <w:rPr>
          <w:rFonts w:ascii="Century Schoolbook" w:hAnsi="Century Schoolbook"/>
          <w:lang w:val="en-GB"/>
        </w:rPr>
        <w:t>identifies</w:t>
      </w:r>
      <w:r w:rsidR="00A01C69" w:rsidRPr="00E72F07">
        <w:rPr>
          <w:rFonts w:ascii="Century Schoolbook" w:hAnsi="Century Schoolbook"/>
          <w:lang w:val="en-GB"/>
        </w:rPr>
        <w:t xml:space="preserve"> </w:t>
      </w:r>
      <w:r w:rsidR="00A01C69">
        <w:rPr>
          <w:rFonts w:ascii="Century Schoolbook" w:hAnsi="Century Schoolbook"/>
          <w:lang w:val="en-GB"/>
        </w:rPr>
        <w:t>a series of</w:t>
      </w:r>
      <w:r w:rsidR="00A01C69" w:rsidRPr="00E72F07">
        <w:rPr>
          <w:rFonts w:ascii="Century Schoolbook" w:hAnsi="Century Schoolbook"/>
          <w:lang w:val="en-GB"/>
        </w:rPr>
        <w:t xml:space="preserve"> </w:t>
      </w:r>
      <w:r w:rsidR="001B76E4">
        <w:rPr>
          <w:rFonts w:ascii="Century Schoolbook" w:hAnsi="Century Schoolbook"/>
          <w:lang w:val="en-GB"/>
        </w:rPr>
        <w:t>problems that</w:t>
      </w:r>
      <w:r w:rsidR="00A01C69">
        <w:rPr>
          <w:rFonts w:ascii="Century Schoolbook" w:hAnsi="Century Schoolbook"/>
          <w:lang w:val="en-GB"/>
        </w:rPr>
        <w:t xml:space="preserve"> prevent </w:t>
      </w:r>
      <w:r w:rsidR="00820407">
        <w:rPr>
          <w:rFonts w:ascii="Century Schoolbook" w:hAnsi="Century Schoolbook"/>
          <w:lang w:val="en-GB"/>
        </w:rPr>
        <w:t xml:space="preserve">many </w:t>
      </w:r>
      <w:r w:rsidRPr="00E72F07">
        <w:rPr>
          <w:rFonts w:ascii="Century Schoolbook" w:hAnsi="Century Schoolbook"/>
          <w:lang w:val="en-GB"/>
        </w:rPr>
        <w:t>minority</w:t>
      </w:r>
      <w:r w:rsidR="00A01C69">
        <w:rPr>
          <w:rFonts w:ascii="Century Schoolbook" w:hAnsi="Century Schoolbook"/>
          <w:lang w:val="en-GB"/>
        </w:rPr>
        <w:t xml:space="preserve"> or indigenous</w:t>
      </w:r>
      <w:r w:rsidRPr="00E72F07">
        <w:rPr>
          <w:rFonts w:ascii="Century Schoolbook" w:hAnsi="Century Schoolbook"/>
          <w:lang w:val="en-GB"/>
        </w:rPr>
        <w:t xml:space="preserve"> communities </w:t>
      </w:r>
      <w:r w:rsidR="00A01C69">
        <w:rPr>
          <w:rFonts w:ascii="Century Schoolbook" w:hAnsi="Century Schoolbook"/>
          <w:lang w:val="en-GB"/>
        </w:rPr>
        <w:t>from registering their children</w:t>
      </w:r>
      <w:r w:rsidR="00547692" w:rsidRPr="00E72F07">
        <w:rPr>
          <w:rFonts w:ascii="Century Schoolbook" w:hAnsi="Century Schoolbook"/>
          <w:lang w:val="en-GB"/>
        </w:rPr>
        <w:t>,</w:t>
      </w:r>
      <w:r w:rsidRPr="00E72F07">
        <w:rPr>
          <w:rFonts w:ascii="Century Schoolbook" w:hAnsi="Century Schoolbook"/>
          <w:lang w:val="en-GB"/>
        </w:rPr>
        <w:t xml:space="preserve"> and </w:t>
      </w:r>
      <w:r w:rsidR="00547692" w:rsidRPr="00E72F07">
        <w:rPr>
          <w:rFonts w:ascii="Century Schoolbook" w:hAnsi="Century Schoolbook"/>
          <w:lang w:val="en-GB"/>
        </w:rPr>
        <w:t xml:space="preserve">outlines possible strategies to counteract these </w:t>
      </w:r>
      <w:r w:rsidR="00D401AC" w:rsidRPr="00E72F07">
        <w:rPr>
          <w:rFonts w:ascii="Century Schoolbook" w:hAnsi="Century Schoolbook"/>
          <w:lang w:val="en-GB"/>
        </w:rPr>
        <w:t xml:space="preserve">by </w:t>
      </w:r>
      <w:r w:rsidR="00547692" w:rsidRPr="00E72F07">
        <w:rPr>
          <w:rFonts w:ascii="Century Schoolbook" w:hAnsi="Century Schoolbook"/>
          <w:lang w:val="en-GB"/>
        </w:rPr>
        <w:t>giving examples of good practices</w:t>
      </w:r>
      <w:r w:rsidR="00E97181" w:rsidRPr="00E72F07">
        <w:rPr>
          <w:rFonts w:ascii="Century Schoolbook" w:hAnsi="Century Schoolbook"/>
          <w:lang w:val="en-GB"/>
        </w:rPr>
        <w:t>.</w:t>
      </w:r>
      <w:r w:rsidR="001B76E4">
        <w:rPr>
          <w:rFonts w:ascii="Century Schoolbook" w:hAnsi="Century Schoolbook"/>
          <w:lang w:val="en-GB"/>
        </w:rPr>
        <w:t xml:space="preserve"> </w:t>
      </w:r>
      <w:r w:rsidR="001B76E4" w:rsidRPr="001B76E4">
        <w:rPr>
          <w:rFonts w:ascii="Century Schoolbook" w:hAnsi="Century Schoolbook"/>
          <w:lang w:val="en-GB"/>
        </w:rPr>
        <w:t>Some of the examples of good practices relate to good practices established to ensure a good inclusion of minorities and indigenous peoples in the domain</w:t>
      </w:r>
      <w:r w:rsidR="00D223FD">
        <w:rPr>
          <w:rFonts w:ascii="Century Schoolbook" w:hAnsi="Century Schoolbook"/>
          <w:lang w:val="en-GB"/>
        </w:rPr>
        <w:t>s</w:t>
      </w:r>
      <w:r w:rsidR="001B76E4" w:rsidRPr="001B76E4">
        <w:rPr>
          <w:rFonts w:ascii="Century Schoolbook" w:hAnsi="Century Schoolbook"/>
          <w:lang w:val="en-GB"/>
        </w:rPr>
        <w:t xml:space="preserve"> of naturalization, civil registration and efforts to address statelessness and </w:t>
      </w:r>
      <w:r w:rsidR="00D223FD">
        <w:rPr>
          <w:rFonts w:ascii="Century Schoolbook" w:hAnsi="Century Schoolbook"/>
          <w:lang w:val="en-GB"/>
        </w:rPr>
        <w:t>lack of documentation</w:t>
      </w:r>
      <w:r w:rsidR="001B76E4" w:rsidRPr="001B76E4">
        <w:rPr>
          <w:rFonts w:ascii="Century Schoolbook" w:hAnsi="Century Schoolbook"/>
          <w:lang w:val="en-GB"/>
        </w:rPr>
        <w:t>. They are mentioned here as they can be applied in a birth registration context.</w:t>
      </w:r>
    </w:p>
    <w:p w14:paraId="5492EE04" w14:textId="77777777" w:rsidR="005B60BC" w:rsidRPr="00E72F07" w:rsidRDefault="005B60BC" w:rsidP="005B60BC">
      <w:pPr>
        <w:pStyle w:val="Paragraphedeliste"/>
        <w:numPr>
          <w:ilvl w:val="0"/>
          <w:numId w:val="6"/>
        </w:numPr>
        <w:spacing w:after="240"/>
        <w:ind w:left="426" w:hanging="426"/>
        <w:rPr>
          <w:u w:val="single"/>
          <w:lang w:val="en-GB"/>
        </w:rPr>
      </w:pPr>
      <w:r w:rsidRPr="00E72F07">
        <w:rPr>
          <w:rFonts w:ascii="Century Schoolbook" w:hAnsi="Century Schoolbook"/>
          <w:b/>
          <w:u w:val="single"/>
          <w:lang w:val="en-GB"/>
        </w:rPr>
        <w:lastRenderedPageBreak/>
        <w:t>Obstacles to birth registration and solutions, as well as good practices as identified by MRG</w:t>
      </w:r>
      <w:r w:rsidRPr="00E72F07">
        <w:rPr>
          <w:u w:val="single"/>
          <w:lang w:val="en-GB"/>
        </w:rPr>
        <w:t>.</w:t>
      </w:r>
    </w:p>
    <w:tbl>
      <w:tblPr>
        <w:tblStyle w:val="Grille"/>
        <w:tblW w:w="15168" w:type="dxa"/>
        <w:tblInd w:w="-431" w:type="dxa"/>
        <w:tblLayout w:type="fixed"/>
        <w:tblLook w:val="04A0" w:firstRow="1" w:lastRow="0" w:firstColumn="1" w:lastColumn="0" w:noHBand="0" w:noVBand="1"/>
      </w:tblPr>
      <w:tblGrid>
        <w:gridCol w:w="397"/>
        <w:gridCol w:w="3000"/>
        <w:gridCol w:w="4536"/>
        <w:gridCol w:w="4684"/>
        <w:gridCol w:w="2551"/>
      </w:tblGrid>
      <w:tr w:rsidR="005B60BC" w:rsidRPr="00C955C3" w14:paraId="45D44B6B" w14:textId="77777777" w:rsidTr="00E908BF">
        <w:trPr>
          <w:trHeight w:val="567"/>
        </w:trPr>
        <w:tc>
          <w:tcPr>
            <w:tcW w:w="3397" w:type="dxa"/>
            <w:gridSpan w:val="2"/>
            <w:shd w:val="clear" w:color="auto" w:fill="A6A6A6" w:themeFill="background1" w:themeFillShade="A6"/>
            <w:vAlign w:val="center"/>
          </w:tcPr>
          <w:p w14:paraId="23C1EB04" w14:textId="77777777" w:rsidR="005B60BC" w:rsidRPr="00C955C3" w:rsidRDefault="005B60BC" w:rsidP="00242609">
            <w:pPr>
              <w:spacing w:line="276" w:lineRule="auto"/>
              <w:jc w:val="center"/>
              <w:rPr>
                <w:rFonts w:ascii="Century Schoolbook" w:hAnsi="Century Schoolbook"/>
                <w:b/>
                <w:color w:val="FFFFFF" w:themeColor="background1"/>
                <w:spacing w:val="-4"/>
                <w:lang w:val="en-GB"/>
              </w:rPr>
            </w:pPr>
            <w:r w:rsidRPr="00C955C3">
              <w:rPr>
                <w:rFonts w:ascii="Century Schoolbook" w:hAnsi="Century Schoolbook"/>
                <w:b/>
                <w:color w:val="FFFFFF" w:themeColor="background1"/>
                <w:spacing w:val="-4"/>
                <w:lang w:val="en-GB"/>
              </w:rPr>
              <w:t xml:space="preserve">Obstacles to </w:t>
            </w:r>
            <w:r w:rsidRPr="00C955C3">
              <w:rPr>
                <w:rFonts w:ascii="Century Schoolbook" w:hAnsi="Century Schoolbook"/>
                <w:b/>
                <w:color w:val="FFFFFF" w:themeColor="background1"/>
                <w:spacing w:val="-4"/>
                <w:lang w:val="en-GB"/>
              </w:rPr>
              <w:br/>
              <w:t>Birth Registration</w:t>
            </w:r>
          </w:p>
        </w:tc>
        <w:tc>
          <w:tcPr>
            <w:tcW w:w="4536" w:type="dxa"/>
            <w:shd w:val="clear" w:color="auto" w:fill="A6A6A6" w:themeFill="background1" w:themeFillShade="A6"/>
            <w:vAlign w:val="center"/>
          </w:tcPr>
          <w:p w14:paraId="6161D0F1" w14:textId="77777777" w:rsidR="005B60BC" w:rsidRPr="00C955C3" w:rsidRDefault="005B60BC" w:rsidP="00242609">
            <w:pPr>
              <w:spacing w:line="276" w:lineRule="auto"/>
              <w:jc w:val="center"/>
              <w:rPr>
                <w:rFonts w:ascii="Century Schoolbook" w:hAnsi="Century Schoolbook"/>
                <w:b/>
                <w:color w:val="FFFFFF" w:themeColor="background1"/>
                <w:spacing w:val="-4"/>
                <w:lang w:val="en-GB"/>
              </w:rPr>
            </w:pPr>
            <w:r w:rsidRPr="00C955C3">
              <w:rPr>
                <w:rFonts w:ascii="Century Schoolbook" w:hAnsi="Century Schoolbook"/>
                <w:b/>
                <w:color w:val="FFFFFF" w:themeColor="background1"/>
                <w:spacing w:val="-4"/>
                <w:lang w:val="en-GB"/>
              </w:rPr>
              <w:t>Solutions</w:t>
            </w:r>
          </w:p>
        </w:tc>
        <w:tc>
          <w:tcPr>
            <w:tcW w:w="4684" w:type="dxa"/>
            <w:shd w:val="clear" w:color="auto" w:fill="A6A6A6" w:themeFill="background1" w:themeFillShade="A6"/>
            <w:vAlign w:val="center"/>
          </w:tcPr>
          <w:p w14:paraId="00999B40" w14:textId="3DDC9A79" w:rsidR="005B60BC" w:rsidRPr="00C955C3" w:rsidRDefault="005B60BC" w:rsidP="001B76E4">
            <w:pPr>
              <w:spacing w:line="276" w:lineRule="auto"/>
              <w:jc w:val="center"/>
              <w:rPr>
                <w:rFonts w:ascii="Century Schoolbook" w:hAnsi="Century Schoolbook"/>
                <w:b/>
                <w:color w:val="FFFFFF" w:themeColor="background1"/>
                <w:spacing w:val="-4"/>
                <w:lang w:val="en-GB"/>
              </w:rPr>
            </w:pPr>
            <w:r w:rsidRPr="00C955C3">
              <w:rPr>
                <w:rFonts w:ascii="Century Schoolbook" w:hAnsi="Century Schoolbook"/>
                <w:b/>
                <w:color w:val="FFFFFF" w:themeColor="background1"/>
                <w:spacing w:val="-4"/>
                <w:lang w:val="en-GB"/>
              </w:rPr>
              <w:t xml:space="preserve">Examples </w:t>
            </w:r>
            <w:r w:rsidR="00517550" w:rsidRPr="00C955C3">
              <w:rPr>
                <w:rFonts w:ascii="Century Schoolbook" w:hAnsi="Century Schoolbook"/>
                <w:b/>
                <w:color w:val="FFFFFF" w:themeColor="background1"/>
                <w:spacing w:val="-4"/>
                <w:lang w:val="en-GB"/>
              </w:rPr>
              <w:t xml:space="preserve">(e.g.) </w:t>
            </w:r>
            <w:r w:rsidRPr="00C955C3">
              <w:rPr>
                <w:rFonts w:ascii="Century Schoolbook" w:hAnsi="Century Schoolbook"/>
                <w:b/>
                <w:color w:val="FFFFFF" w:themeColor="background1"/>
                <w:spacing w:val="-4"/>
                <w:lang w:val="en-GB"/>
              </w:rPr>
              <w:t xml:space="preserve">and </w:t>
            </w:r>
            <w:r w:rsidRPr="00C955C3">
              <w:rPr>
                <w:rFonts w:ascii="Century Schoolbook" w:hAnsi="Century Schoolbook"/>
                <w:b/>
                <w:color w:val="FFFFFF" w:themeColor="background1"/>
                <w:spacing w:val="-4"/>
                <w:lang w:val="en-GB"/>
              </w:rPr>
              <w:br/>
              <w:t>Good Practices</w:t>
            </w:r>
            <w:r w:rsidR="00517550" w:rsidRPr="00C955C3">
              <w:rPr>
                <w:rFonts w:ascii="Century Schoolbook" w:hAnsi="Century Schoolbook"/>
                <w:b/>
                <w:color w:val="FFFFFF" w:themeColor="background1"/>
                <w:spacing w:val="-4"/>
                <w:lang w:val="en-GB"/>
              </w:rPr>
              <w:t xml:space="preserve"> (GP)</w:t>
            </w:r>
            <w:r w:rsidR="001B76E4">
              <w:rPr>
                <w:rStyle w:val="Marquenotebasdepage"/>
                <w:rFonts w:ascii="Century Schoolbook" w:hAnsi="Century Schoolbook"/>
                <w:b/>
                <w:color w:val="FFFFFF" w:themeColor="background1"/>
                <w:spacing w:val="-4"/>
                <w:lang w:val="en-GB"/>
              </w:rPr>
              <w:footnoteReference w:id="2"/>
            </w:r>
          </w:p>
        </w:tc>
        <w:tc>
          <w:tcPr>
            <w:tcW w:w="2551" w:type="dxa"/>
            <w:shd w:val="clear" w:color="auto" w:fill="A6A6A6" w:themeFill="background1" w:themeFillShade="A6"/>
            <w:vAlign w:val="center"/>
          </w:tcPr>
          <w:p w14:paraId="1FE596BB" w14:textId="2875DF3B" w:rsidR="005B60BC" w:rsidRPr="00C955C3" w:rsidRDefault="00FA13BB" w:rsidP="00242609">
            <w:pPr>
              <w:spacing w:line="276" w:lineRule="auto"/>
              <w:jc w:val="center"/>
              <w:rPr>
                <w:rFonts w:ascii="Century Schoolbook" w:hAnsi="Century Schoolbook"/>
                <w:b/>
                <w:color w:val="FFFFFF" w:themeColor="background1"/>
                <w:spacing w:val="-4"/>
                <w:lang w:val="en-GB"/>
              </w:rPr>
            </w:pPr>
            <w:r>
              <w:rPr>
                <w:rFonts w:ascii="Century Schoolbook" w:hAnsi="Century Schoolbook"/>
                <w:b/>
                <w:color w:val="FFFFFF" w:themeColor="background1"/>
                <w:spacing w:val="-4"/>
                <w:lang w:val="en-GB"/>
              </w:rPr>
              <w:t>Sources</w:t>
            </w:r>
          </w:p>
        </w:tc>
      </w:tr>
      <w:tr w:rsidR="00CB11DC" w:rsidRPr="00C955C3" w14:paraId="227A7843" w14:textId="77777777" w:rsidTr="00E908BF">
        <w:tc>
          <w:tcPr>
            <w:tcW w:w="3397" w:type="dxa"/>
            <w:gridSpan w:val="2"/>
          </w:tcPr>
          <w:p w14:paraId="7C5E11C9" w14:textId="77777777" w:rsidR="00CB11DC" w:rsidRPr="00C955C3" w:rsidRDefault="001A38E0" w:rsidP="00242609">
            <w:pPr>
              <w:pStyle w:val="Paragraphedeliste"/>
              <w:numPr>
                <w:ilvl w:val="0"/>
                <w:numId w:val="7"/>
              </w:numPr>
              <w:autoSpaceDE w:val="0"/>
              <w:autoSpaceDN w:val="0"/>
              <w:adjustRightInd w:val="0"/>
              <w:spacing w:line="276" w:lineRule="auto"/>
              <w:ind w:left="317"/>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In some states, o</w:t>
            </w:r>
            <w:r w:rsidR="00062959" w:rsidRPr="00C955C3">
              <w:rPr>
                <w:rFonts w:eastAsiaTheme="minorHAnsi" w:cs="Times New Roman"/>
                <w:spacing w:val="-4"/>
                <w:sz w:val="20"/>
                <w:szCs w:val="20"/>
                <w:lang w:val="en-GB" w:eastAsia="en-US"/>
              </w:rPr>
              <w:t xml:space="preserve">nerous requirements </w:t>
            </w:r>
            <w:r w:rsidR="00725F4B" w:rsidRPr="00C955C3">
              <w:rPr>
                <w:rFonts w:eastAsiaTheme="minorHAnsi" w:cs="Times New Roman"/>
                <w:spacing w:val="-4"/>
                <w:sz w:val="20"/>
                <w:szCs w:val="20"/>
                <w:lang w:val="en-GB" w:eastAsia="en-US"/>
              </w:rPr>
              <w:t>for</w:t>
            </w:r>
            <w:r w:rsidR="002F3E27" w:rsidRPr="00C955C3">
              <w:rPr>
                <w:rFonts w:eastAsiaTheme="minorHAnsi" w:cs="Times New Roman"/>
                <w:spacing w:val="-4"/>
                <w:sz w:val="20"/>
                <w:szCs w:val="20"/>
                <w:lang w:val="en-GB" w:eastAsia="en-US"/>
              </w:rPr>
              <w:t xml:space="preserve"> documents to register a child’s birth </w:t>
            </w:r>
            <w:r w:rsidR="00062959" w:rsidRPr="00C955C3">
              <w:rPr>
                <w:rFonts w:eastAsiaTheme="minorHAnsi" w:cs="Times New Roman"/>
                <w:spacing w:val="-4"/>
                <w:sz w:val="20"/>
                <w:szCs w:val="20"/>
                <w:lang w:val="en-GB" w:eastAsia="en-US"/>
              </w:rPr>
              <w:t xml:space="preserve">often </w:t>
            </w:r>
            <w:r w:rsidR="002F3E27" w:rsidRPr="00C955C3">
              <w:rPr>
                <w:rFonts w:eastAsiaTheme="minorHAnsi" w:cs="Times New Roman"/>
                <w:spacing w:val="-4"/>
                <w:sz w:val="20"/>
                <w:szCs w:val="20"/>
                <w:lang w:val="en-GB" w:eastAsia="en-US"/>
              </w:rPr>
              <w:t>provide</w:t>
            </w:r>
            <w:r w:rsidR="00062959" w:rsidRPr="00C955C3">
              <w:rPr>
                <w:rFonts w:eastAsiaTheme="minorHAnsi" w:cs="Times New Roman"/>
                <w:spacing w:val="-4"/>
                <w:sz w:val="20"/>
                <w:szCs w:val="20"/>
                <w:lang w:val="en-GB" w:eastAsia="en-US"/>
              </w:rPr>
              <w:t xml:space="preserve"> an insurmountable hurdle to </w:t>
            </w:r>
            <w:r w:rsidR="00725F4B" w:rsidRPr="00C955C3">
              <w:rPr>
                <w:rFonts w:eastAsiaTheme="minorHAnsi" w:cs="Times New Roman"/>
                <w:spacing w:val="-4"/>
                <w:sz w:val="20"/>
                <w:szCs w:val="20"/>
                <w:lang w:val="en-GB" w:eastAsia="en-US"/>
              </w:rPr>
              <w:t>parents</w:t>
            </w:r>
            <w:r w:rsidR="00062959" w:rsidRPr="00C955C3">
              <w:rPr>
                <w:rFonts w:eastAsiaTheme="minorHAnsi" w:cs="Times New Roman"/>
                <w:spacing w:val="-4"/>
                <w:sz w:val="20"/>
                <w:szCs w:val="20"/>
                <w:lang w:val="en-GB" w:eastAsia="en-US"/>
              </w:rPr>
              <w:t>.</w:t>
            </w:r>
            <w:r w:rsidR="00820407" w:rsidRPr="00C955C3">
              <w:rPr>
                <w:rFonts w:eastAsiaTheme="minorHAnsi" w:cs="Times New Roman"/>
                <w:spacing w:val="-4"/>
                <w:sz w:val="20"/>
                <w:szCs w:val="20"/>
                <w:lang w:val="en-GB" w:eastAsia="en-US"/>
              </w:rPr>
              <w:t xml:space="preserve"> This impacts on minorities and indigenous peoples as earlier generations are less likely to have been registered </w:t>
            </w:r>
            <w:r w:rsidR="00743403" w:rsidRPr="00C955C3">
              <w:rPr>
                <w:rFonts w:eastAsiaTheme="minorHAnsi" w:cs="Times New Roman"/>
                <w:spacing w:val="-4"/>
                <w:sz w:val="20"/>
                <w:szCs w:val="20"/>
                <w:lang w:val="en-GB" w:eastAsia="en-US"/>
              </w:rPr>
              <w:t>and they are less likely to have detailed paper records of employment, residence, land etc.</w:t>
            </w:r>
          </w:p>
        </w:tc>
        <w:tc>
          <w:tcPr>
            <w:tcW w:w="4536" w:type="dxa"/>
          </w:tcPr>
          <w:p w14:paraId="3FDD404F" w14:textId="77777777" w:rsidR="00E0400E" w:rsidRPr="00C955C3" w:rsidRDefault="00725F4B"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Simpl</w:t>
            </w:r>
            <w:r w:rsidR="00750607" w:rsidRPr="00C955C3">
              <w:rPr>
                <w:rFonts w:eastAsiaTheme="minorHAnsi" w:cs="Times New Roman"/>
                <w:spacing w:val="-4"/>
                <w:sz w:val="20"/>
                <w:szCs w:val="20"/>
                <w:lang w:val="en-GB" w:eastAsia="en-US"/>
              </w:rPr>
              <w:t>ify administrative processes</w:t>
            </w:r>
            <w:r w:rsidR="006C3BEF" w:rsidRPr="00C955C3">
              <w:rPr>
                <w:rFonts w:eastAsiaTheme="minorHAnsi" w:cs="Times New Roman"/>
                <w:spacing w:val="-4"/>
                <w:sz w:val="20"/>
                <w:szCs w:val="20"/>
                <w:lang w:val="en-GB" w:eastAsia="en-US"/>
              </w:rPr>
              <w:t xml:space="preserve"> and eliminate onerous requirements</w:t>
            </w:r>
            <w:r w:rsidR="00E0400E" w:rsidRPr="00C955C3">
              <w:rPr>
                <w:rFonts w:eastAsiaTheme="minorHAnsi" w:cs="Times New Roman"/>
                <w:spacing w:val="-4"/>
                <w:sz w:val="20"/>
                <w:szCs w:val="20"/>
                <w:lang w:val="en-GB" w:eastAsia="en-US"/>
              </w:rPr>
              <w:t xml:space="preserve"> like provision of the parents’ birth certificates</w:t>
            </w:r>
            <w:r w:rsidR="00750607" w:rsidRPr="00C955C3">
              <w:rPr>
                <w:rFonts w:eastAsiaTheme="minorHAnsi" w:cs="Times New Roman"/>
                <w:spacing w:val="-4"/>
                <w:sz w:val="20"/>
                <w:szCs w:val="20"/>
                <w:lang w:val="en-GB" w:eastAsia="en-US"/>
              </w:rPr>
              <w:t>.</w:t>
            </w:r>
          </w:p>
          <w:p w14:paraId="25F8ECF2" w14:textId="55D44C73" w:rsidR="00E0400E" w:rsidRPr="00C955C3" w:rsidRDefault="00E0400E"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 xml:space="preserve">Determine a fixed procedure </w:t>
            </w:r>
            <w:r w:rsidR="00C55BEF" w:rsidRPr="00C955C3">
              <w:rPr>
                <w:rFonts w:eastAsiaTheme="minorHAnsi" w:cs="Times New Roman"/>
                <w:spacing w:val="-4"/>
                <w:sz w:val="20"/>
                <w:szCs w:val="20"/>
                <w:lang w:val="en-GB" w:eastAsia="en-US"/>
              </w:rPr>
              <w:t xml:space="preserve">needed to register a </w:t>
            </w:r>
            <w:proofErr w:type="gramStart"/>
            <w:r w:rsidR="00C55BEF" w:rsidRPr="00C955C3">
              <w:rPr>
                <w:rFonts w:eastAsiaTheme="minorHAnsi" w:cs="Times New Roman"/>
                <w:spacing w:val="-4"/>
                <w:sz w:val="20"/>
                <w:szCs w:val="20"/>
                <w:lang w:val="en-GB" w:eastAsia="en-US"/>
              </w:rPr>
              <w:t xml:space="preserve">birth </w:t>
            </w:r>
            <w:r w:rsidR="00743403" w:rsidRPr="00C955C3">
              <w:rPr>
                <w:rFonts w:eastAsiaTheme="minorHAnsi" w:cs="Times New Roman"/>
                <w:spacing w:val="-4"/>
                <w:sz w:val="20"/>
                <w:szCs w:val="20"/>
                <w:lang w:val="en-GB" w:eastAsia="en-US"/>
              </w:rPr>
              <w:t>which</w:t>
            </w:r>
            <w:proofErr w:type="gramEnd"/>
            <w:r w:rsidR="00743403" w:rsidRPr="00C955C3">
              <w:rPr>
                <w:rFonts w:eastAsiaTheme="minorHAnsi" w:cs="Times New Roman"/>
                <w:spacing w:val="-4"/>
                <w:sz w:val="20"/>
                <w:szCs w:val="20"/>
                <w:lang w:val="en-GB" w:eastAsia="en-US"/>
              </w:rPr>
              <w:t xml:space="preserve"> is applied to all with no “ethnic profiling” or similar</w:t>
            </w:r>
            <w:r w:rsidR="00FB4C6C">
              <w:rPr>
                <w:rFonts w:eastAsiaTheme="minorHAnsi" w:cs="Times New Roman"/>
                <w:spacing w:val="-4"/>
                <w:sz w:val="20"/>
                <w:szCs w:val="20"/>
                <w:lang w:val="en-GB" w:eastAsia="en-US"/>
              </w:rPr>
              <w:t xml:space="preserve"> practice</w:t>
            </w:r>
            <w:r w:rsidR="00242609" w:rsidRPr="00C955C3">
              <w:rPr>
                <w:rFonts w:eastAsiaTheme="minorHAnsi" w:cs="Times New Roman"/>
                <w:spacing w:val="-4"/>
                <w:sz w:val="20"/>
                <w:szCs w:val="20"/>
                <w:lang w:val="en-GB" w:eastAsia="en-US"/>
              </w:rPr>
              <w:t>.</w:t>
            </w:r>
          </w:p>
          <w:p w14:paraId="59A6B603" w14:textId="77777777" w:rsidR="00E0400E" w:rsidRPr="00C955C3" w:rsidRDefault="00E0400E"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 xml:space="preserve">Shift </w:t>
            </w:r>
            <w:r w:rsidR="00743403" w:rsidRPr="00C955C3">
              <w:rPr>
                <w:rFonts w:eastAsiaTheme="minorHAnsi" w:cs="Times New Roman"/>
                <w:spacing w:val="-4"/>
                <w:sz w:val="20"/>
                <w:szCs w:val="20"/>
                <w:lang w:val="en-GB" w:eastAsia="en-US"/>
              </w:rPr>
              <w:t xml:space="preserve">responsibility of </w:t>
            </w:r>
            <w:r w:rsidRPr="00C955C3">
              <w:rPr>
                <w:rFonts w:eastAsiaTheme="minorHAnsi" w:cs="Times New Roman"/>
                <w:spacing w:val="-4"/>
                <w:sz w:val="20"/>
                <w:szCs w:val="20"/>
                <w:lang w:val="en-GB" w:eastAsia="en-US"/>
              </w:rPr>
              <w:t>provision of documentary evidence to administrative staff.</w:t>
            </w:r>
          </w:p>
          <w:p w14:paraId="6BA17079" w14:textId="77777777" w:rsidR="00CB11DC" w:rsidRPr="00C955C3" w:rsidRDefault="00E0400E"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Enable easier access to foreign data bases.</w:t>
            </w:r>
          </w:p>
          <w:p w14:paraId="45890BDF" w14:textId="09F3736C" w:rsidR="00750607" w:rsidRPr="00C955C3" w:rsidRDefault="00FD437D"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Provide appropriately trained officials, legal representatives, interviewers, and interpreters that are aware of non-discrimination laws as well as cultural and religious sensitivities or factors like age, gender, and education</w:t>
            </w:r>
            <w:r w:rsidR="00750607" w:rsidRPr="00C955C3">
              <w:rPr>
                <w:rFonts w:eastAsiaTheme="minorHAnsi" w:cs="Times New Roman"/>
                <w:spacing w:val="-4"/>
                <w:sz w:val="20"/>
                <w:szCs w:val="20"/>
                <w:lang w:val="en-GB" w:eastAsia="en-US"/>
              </w:rPr>
              <w:t>.</w:t>
            </w:r>
          </w:p>
          <w:p w14:paraId="192F3E29" w14:textId="77777777" w:rsidR="0015418E" w:rsidRPr="00C955C3" w:rsidRDefault="00044B44"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cs="Times New Roman"/>
                <w:spacing w:val="-4"/>
                <w:sz w:val="20"/>
                <w:szCs w:val="20"/>
                <w:lang w:val="en-GB"/>
              </w:rPr>
              <w:t>Accept the use of witnesses and testimonies instead of documentary evidence.</w:t>
            </w:r>
          </w:p>
          <w:p w14:paraId="2B64B490" w14:textId="342B2C68" w:rsidR="00B86583" w:rsidRPr="00C955C3" w:rsidRDefault="00B86583"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States should consult with</w:t>
            </w:r>
            <w:r w:rsidR="00954D24" w:rsidRPr="00C955C3">
              <w:rPr>
                <w:rFonts w:eastAsiaTheme="minorHAnsi" w:cs="Times New Roman"/>
                <w:spacing w:val="-4"/>
                <w:sz w:val="20"/>
                <w:szCs w:val="20"/>
                <w:lang w:val="en-GB" w:eastAsia="en-US"/>
              </w:rPr>
              <w:t xml:space="preserve"> minority communities and</w:t>
            </w:r>
            <w:r w:rsidRPr="00C955C3">
              <w:rPr>
                <w:rFonts w:eastAsiaTheme="minorHAnsi" w:cs="Times New Roman"/>
                <w:spacing w:val="-4"/>
                <w:sz w:val="20"/>
                <w:szCs w:val="20"/>
                <w:lang w:val="en-GB" w:eastAsia="en-US"/>
              </w:rPr>
              <w:t xml:space="preserve"> indigenous</w:t>
            </w:r>
            <w:r w:rsidR="00954D24" w:rsidRPr="00C955C3">
              <w:rPr>
                <w:rFonts w:eastAsiaTheme="minorHAnsi" w:cs="Times New Roman"/>
                <w:spacing w:val="-4"/>
                <w:sz w:val="20"/>
                <w:szCs w:val="20"/>
                <w:lang w:val="en-GB" w:eastAsia="en-US"/>
              </w:rPr>
              <w:t xml:space="preserve"> peoples</w:t>
            </w:r>
            <w:r w:rsidRPr="00C955C3">
              <w:rPr>
                <w:rFonts w:eastAsiaTheme="minorHAnsi" w:cs="Times New Roman"/>
                <w:spacing w:val="-4"/>
                <w:sz w:val="20"/>
                <w:szCs w:val="20"/>
                <w:lang w:val="en-GB" w:eastAsia="en-US"/>
              </w:rPr>
              <w:t xml:space="preserve"> about the best ways to conduct birth registration. For example, mutually coordinated registration processes could enhance gender sensitive behaviour in the context of religious minorities or create time and location overlaps with the routes of nomadic peoples.</w:t>
            </w:r>
          </w:p>
        </w:tc>
        <w:tc>
          <w:tcPr>
            <w:tcW w:w="4684" w:type="dxa"/>
          </w:tcPr>
          <w:p w14:paraId="7CAE5F3D" w14:textId="698F3950" w:rsidR="00DB15C0" w:rsidRPr="000A6444" w:rsidRDefault="00DB15C0" w:rsidP="00DB15C0">
            <w:pPr>
              <w:spacing w:line="276" w:lineRule="auto"/>
              <w:jc w:val="left"/>
              <w:rPr>
                <w:rFonts w:cs="Times New Roman"/>
                <w:spacing w:val="-4"/>
                <w:sz w:val="20"/>
                <w:szCs w:val="20"/>
                <w:lang w:val="en-GB"/>
              </w:rPr>
            </w:pPr>
            <w:r w:rsidRPr="000A6444">
              <w:rPr>
                <w:rFonts w:cs="Times New Roman"/>
                <w:spacing w:val="-4"/>
                <w:sz w:val="20"/>
                <w:szCs w:val="20"/>
                <w:u w:val="single"/>
                <w:lang w:val="en-GB"/>
              </w:rPr>
              <w:t>E.g. 1.1.</w:t>
            </w:r>
            <w:r w:rsidR="00B60392" w:rsidRPr="000A6444">
              <w:rPr>
                <w:rFonts w:cs="Times New Roman"/>
                <w:spacing w:val="-4"/>
                <w:sz w:val="20"/>
                <w:szCs w:val="20"/>
                <w:lang w:val="en-GB"/>
              </w:rPr>
              <w:t xml:space="preserve"> Despite the legal entitlement of every child to be registered at birth, refugee parents in </w:t>
            </w:r>
            <w:r w:rsidR="00B60392" w:rsidRPr="000A6444">
              <w:rPr>
                <w:rFonts w:cs="Times New Roman"/>
                <w:b/>
                <w:spacing w:val="-4"/>
                <w:sz w:val="20"/>
                <w:szCs w:val="20"/>
                <w:lang w:val="en-GB"/>
              </w:rPr>
              <w:t>Germany</w:t>
            </w:r>
            <w:r w:rsidR="00B60392" w:rsidRPr="000A6444">
              <w:rPr>
                <w:rFonts w:cs="Times New Roman"/>
                <w:spacing w:val="-4"/>
                <w:sz w:val="20"/>
                <w:szCs w:val="20"/>
                <w:lang w:val="en-GB"/>
              </w:rPr>
              <w:t xml:space="preserve"> continue to encounter difficulties in doing so. Failure to provide valid identification documents of the parents may lead to refusal of the official in charge to register a child</w:t>
            </w:r>
            <w:r w:rsidRPr="000A6444">
              <w:rPr>
                <w:rFonts w:cs="Times New Roman"/>
                <w:spacing w:val="-4"/>
                <w:sz w:val="20"/>
                <w:szCs w:val="20"/>
                <w:lang w:val="en-GB"/>
              </w:rPr>
              <w:t>.</w:t>
            </w:r>
          </w:p>
          <w:p w14:paraId="15A6126C" w14:textId="1FEE4DCD" w:rsidR="00552BA2" w:rsidRPr="000A6444" w:rsidRDefault="00954D24" w:rsidP="00242609">
            <w:pPr>
              <w:spacing w:line="276" w:lineRule="auto"/>
              <w:jc w:val="left"/>
              <w:rPr>
                <w:rFonts w:cs="Times New Roman"/>
                <w:spacing w:val="-4"/>
                <w:sz w:val="20"/>
                <w:szCs w:val="20"/>
                <w:lang w:val="en-GB"/>
              </w:rPr>
            </w:pPr>
            <w:r w:rsidRPr="000A6444">
              <w:rPr>
                <w:rFonts w:cs="Times New Roman"/>
                <w:spacing w:val="-4"/>
                <w:sz w:val="20"/>
                <w:szCs w:val="20"/>
                <w:u w:val="single"/>
                <w:lang w:val="en-GB"/>
              </w:rPr>
              <w:t>GP</w:t>
            </w:r>
            <w:r w:rsidR="00E0400E" w:rsidRPr="000A6444">
              <w:rPr>
                <w:rFonts w:cs="Times New Roman"/>
                <w:spacing w:val="-4"/>
                <w:sz w:val="20"/>
                <w:szCs w:val="20"/>
                <w:u w:val="single"/>
                <w:lang w:val="en-GB"/>
              </w:rPr>
              <w:t xml:space="preserve"> 1.2</w:t>
            </w:r>
            <w:proofErr w:type="gramStart"/>
            <w:r w:rsidR="00E0400E" w:rsidRPr="000A6444">
              <w:rPr>
                <w:rFonts w:cs="Times New Roman"/>
                <w:spacing w:val="-4"/>
                <w:sz w:val="20"/>
                <w:szCs w:val="20"/>
                <w:u w:val="single"/>
                <w:lang w:val="en-GB"/>
              </w:rPr>
              <w:t>.+</w:t>
            </w:r>
            <w:proofErr w:type="gramEnd"/>
            <w:r w:rsidR="00E0400E" w:rsidRPr="000A6444">
              <w:rPr>
                <w:rFonts w:cs="Times New Roman"/>
                <w:spacing w:val="-4"/>
                <w:sz w:val="20"/>
                <w:szCs w:val="20"/>
                <w:u w:val="single"/>
                <w:lang w:val="en-GB"/>
              </w:rPr>
              <w:t>1.3.+1.4.</w:t>
            </w:r>
            <w:r w:rsidR="00BF3D27" w:rsidRPr="000A6444">
              <w:rPr>
                <w:rFonts w:cs="Times New Roman"/>
                <w:spacing w:val="-4"/>
                <w:sz w:val="20"/>
                <w:szCs w:val="20"/>
                <w:lang w:val="en-GB"/>
              </w:rPr>
              <w:t xml:space="preserve"> </w:t>
            </w:r>
            <w:r w:rsidR="00552BA2" w:rsidRPr="000A6444">
              <w:rPr>
                <w:rFonts w:cs="Times New Roman"/>
                <w:b/>
                <w:spacing w:val="-4"/>
                <w:sz w:val="20"/>
                <w:szCs w:val="20"/>
                <w:lang w:val="en-GB"/>
              </w:rPr>
              <w:t>Moldova</w:t>
            </w:r>
            <w:r w:rsidR="00552BA2" w:rsidRPr="000A6444">
              <w:rPr>
                <w:rFonts w:cs="Times New Roman"/>
                <w:spacing w:val="-4"/>
                <w:sz w:val="20"/>
                <w:szCs w:val="20"/>
                <w:lang w:val="en-GB"/>
              </w:rPr>
              <w:t>:</w:t>
            </w:r>
            <w:r w:rsidR="00517550" w:rsidRPr="000A6444">
              <w:rPr>
                <w:rFonts w:cs="Times New Roman"/>
                <w:spacing w:val="-4"/>
                <w:sz w:val="20"/>
                <w:szCs w:val="20"/>
                <w:lang w:val="en-GB"/>
              </w:rPr>
              <w:t xml:space="preserve"> </w:t>
            </w:r>
            <w:r w:rsidR="00E0400E" w:rsidRPr="000A6444">
              <w:rPr>
                <w:rFonts w:cs="Times New Roman"/>
                <w:spacing w:val="-4"/>
                <w:sz w:val="20"/>
                <w:szCs w:val="20"/>
                <w:lang w:val="en-GB"/>
              </w:rPr>
              <w:t xml:space="preserve">Chapter X </w:t>
            </w:r>
            <w:r w:rsidR="00FA13BB" w:rsidRPr="000A6444">
              <w:rPr>
                <w:rFonts w:cs="Times New Roman"/>
                <w:spacing w:val="-4"/>
                <w:sz w:val="20"/>
                <w:szCs w:val="20"/>
                <w:lang w:val="en-GB"/>
              </w:rPr>
              <w:t xml:space="preserve">of the </w:t>
            </w:r>
            <w:r w:rsidR="00E0400E" w:rsidRPr="000A6444">
              <w:rPr>
                <w:rFonts w:cs="Times New Roman"/>
                <w:spacing w:val="-4"/>
                <w:sz w:val="20"/>
                <w:szCs w:val="20"/>
                <w:lang w:val="en-GB"/>
              </w:rPr>
              <w:t>‘Law on the Regime of Foreigners’ establish</w:t>
            </w:r>
            <w:r w:rsidR="00FA13BB" w:rsidRPr="000A6444">
              <w:rPr>
                <w:rFonts w:cs="Times New Roman"/>
                <w:spacing w:val="-4"/>
                <w:sz w:val="20"/>
                <w:szCs w:val="20"/>
                <w:lang w:val="en-GB"/>
              </w:rPr>
              <w:t>es</w:t>
            </w:r>
            <w:r w:rsidR="00E0400E" w:rsidRPr="000A6444">
              <w:rPr>
                <w:rFonts w:cs="Times New Roman"/>
                <w:spacing w:val="-4"/>
                <w:sz w:val="20"/>
                <w:szCs w:val="20"/>
                <w:lang w:val="en-GB"/>
              </w:rPr>
              <w:t xml:space="preserve"> a ‘statelessness determination procedure’</w:t>
            </w:r>
            <w:r w:rsidR="00FA13BB" w:rsidRPr="000A6444">
              <w:rPr>
                <w:rFonts w:cs="Times New Roman"/>
                <w:spacing w:val="-4"/>
                <w:sz w:val="20"/>
                <w:szCs w:val="20"/>
                <w:lang w:val="en-GB"/>
              </w:rPr>
              <w:t xml:space="preserve"> under which i</w:t>
            </w:r>
            <w:r w:rsidR="00E0400E" w:rsidRPr="000A6444">
              <w:rPr>
                <w:rFonts w:cs="Times New Roman"/>
                <w:spacing w:val="-4"/>
                <w:sz w:val="20"/>
                <w:szCs w:val="20"/>
                <w:lang w:val="en-GB"/>
              </w:rPr>
              <w:t>t is the examiner’s responsibility to acquire missing information and liaise with foreign authorities.</w:t>
            </w:r>
            <w:r w:rsidRPr="000A6444">
              <w:rPr>
                <w:rFonts w:cs="Times New Roman"/>
                <w:spacing w:val="-4"/>
                <w:sz w:val="20"/>
                <w:szCs w:val="20"/>
                <w:lang w:val="en-GB"/>
              </w:rPr>
              <w:t xml:space="preserve"> </w:t>
            </w:r>
          </w:p>
          <w:p w14:paraId="6E12CF65" w14:textId="616D5D32" w:rsidR="00044B44" w:rsidRPr="000A6444" w:rsidRDefault="00517550" w:rsidP="00242609">
            <w:pPr>
              <w:spacing w:line="276" w:lineRule="auto"/>
              <w:jc w:val="left"/>
              <w:rPr>
                <w:rFonts w:cs="Times New Roman"/>
                <w:spacing w:val="-4"/>
                <w:sz w:val="20"/>
                <w:szCs w:val="20"/>
                <w:lang w:val="en-GB"/>
              </w:rPr>
            </w:pPr>
            <w:r w:rsidRPr="000A6444">
              <w:rPr>
                <w:rFonts w:cs="Times New Roman"/>
                <w:spacing w:val="-4"/>
                <w:sz w:val="20"/>
                <w:szCs w:val="20"/>
                <w:u w:val="single"/>
                <w:lang w:val="en-GB"/>
              </w:rPr>
              <w:t>GP</w:t>
            </w:r>
            <w:r w:rsidR="00552BA2" w:rsidRPr="000A6444">
              <w:rPr>
                <w:rFonts w:cs="Times New Roman"/>
                <w:spacing w:val="-4"/>
                <w:sz w:val="20"/>
                <w:szCs w:val="20"/>
                <w:u w:val="single"/>
                <w:lang w:val="en-GB"/>
              </w:rPr>
              <w:t xml:space="preserve"> 1.5.</w:t>
            </w:r>
            <w:r w:rsidR="00552BA2" w:rsidRPr="000A6444">
              <w:rPr>
                <w:rFonts w:cs="Times New Roman"/>
                <w:spacing w:val="-4"/>
                <w:sz w:val="20"/>
                <w:szCs w:val="20"/>
                <w:lang w:val="en-GB"/>
              </w:rPr>
              <w:t xml:space="preserve"> </w:t>
            </w:r>
            <w:r w:rsidR="00552BA2" w:rsidRPr="000A6444">
              <w:rPr>
                <w:rFonts w:cs="Times New Roman"/>
                <w:b/>
                <w:spacing w:val="-4"/>
                <w:sz w:val="20"/>
                <w:szCs w:val="20"/>
                <w:lang w:val="en-GB"/>
              </w:rPr>
              <w:t>Kyrgyzstan</w:t>
            </w:r>
            <w:r w:rsidR="00552BA2" w:rsidRPr="000A6444">
              <w:rPr>
                <w:rFonts w:cs="Times New Roman"/>
                <w:spacing w:val="-4"/>
                <w:sz w:val="20"/>
                <w:szCs w:val="20"/>
                <w:lang w:val="en-GB"/>
              </w:rPr>
              <w:t xml:space="preserve">: </w:t>
            </w:r>
            <w:r w:rsidR="00706D8E" w:rsidRPr="000A6444">
              <w:rPr>
                <w:rFonts w:cs="Times New Roman"/>
                <w:spacing w:val="-4"/>
                <w:sz w:val="20"/>
                <w:szCs w:val="20"/>
                <w:lang w:val="en-GB"/>
              </w:rPr>
              <w:t>m</w:t>
            </w:r>
            <w:r w:rsidR="00552BA2" w:rsidRPr="000A6444">
              <w:rPr>
                <w:rFonts w:cs="Times New Roman"/>
                <w:spacing w:val="-4"/>
                <w:sz w:val="20"/>
                <w:szCs w:val="20"/>
                <w:lang w:val="en-GB"/>
              </w:rPr>
              <w:t xml:space="preserve">obile units </w:t>
            </w:r>
            <w:r w:rsidR="00FA13BB" w:rsidRPr="000A6444">
              <w:rPr>
                <w:rFonts w:cs="Times New Roman"/>
                <w:spacing w:val="-4"/>
                <w:sz w:val="20"/>
                <w:szCs w:val="20"/>
                <w:lang w:val="en-GB"/>
              </w:rPr>
              <w:t xml:space="preserve">have been established to offer </w:t>
            </w:r>
            <w:r w:rsidR="00552BA2" w:rsidRPr="000A6444">
              <w:rPr>
                <w:rFonts w:cs="Times New Roman"/>
                <w:spacing w:val="-4"/>
                <w:sz w:val="20"/>
                <w:szCs w:val="20"/>
                <w:lang w:val="en-GB"/>
              </w:rPr>
              <w:t xml:space="preserve">free legal assistance to </w:t>
            </w:r>
            <w:r w:rsidR="007F4EB3" w:rsidRPr="000A6444">
              <w:rPr>
                <w:rFonts w:cs="Times New Roman"/>
                <w:spacing w:val="-4"/>
                <w:sz w:val="20"/>
                <w:szCs w:val="20"/>
                <w:lang w:val="en-GB"/>
              </w:rPr>
              <w:t>some members of the</w:t>
            </w:r>
            <w:r w:rsidR="00552BA2" w:rsidRPr="000A6444">
              <w:rPr>
                <w:rFonts w:cs="Times New Roman"/>
                <w:spacing w:val="-4"/>
                <w:sz w:val="20"/>
                <w:szCs w:val="20"/>
                <w:lang w:val="en-GB"/>
              </w:rPr>
              <w:t xml:space="preserve"> </w:t>
            </w:r>
            <w:proofErr w:type="spellStart"/>
            <w:r w:rsidR="00552BA2" w:rsidRPr="000A6444">
              <w:rPr>
                <w:rFonts w:cs="Times New Roman"/>
                <w:spacing w:val="-4"/>
                <w:sz w:val="20"/>
                <w:szCs w:val="20"/>
                <w:lang w:val="en-GB"/>
              </w:rPr>
              <w:t>Mugat</w:t>
            </w:r>
            <w:proofErr w:type="spellEnd"/>
            <w:r w:rsidR="00552BA2" w:rsidRPr="000A6444">
              <w:rPr>
                <w:rFonts w:cs="Times New Roman"/>
                <w:spacing w:val="-4"/>
                <w:sz w:val="20"/>
                <w:szCs w:val="20"/>
                <w:lang w:val="en-GB"/>
              </w:rPr>
              <w:t xml:space="preserve"> (</w:t>
            </w:r>
            <w:proofErr w:type="spellStart"/>
            <w:r w:rsidR="00552BA2" w:rsidRPr="000A6444">
              <w:rPr>
                <w:rFonts w:cs="Times New Roman"/>
                <w:spacing w:val="-4"/>
                <w:sz w:val="20"/>
                <w:szCs w:val="20"/>
                <w:lang w:val="en-GB"/>
              </w:rPr>
              <w:t>Lyuli</w:t>
            </w:r>
            <w:proofErr w:type="spellEnd"/>
            <w:r w:rsidR="00552BA2" w:rsidRPr="000A6444">
              <w:rPr>
                <w:rFonts w:cs="Times New Roman"/>
                <w:spacing w:val="-4"/>
                <w:sz w:val="20"/>
                <w:szCs w:val="20"/>
                <w:lang w:val="en-GB"/>
              </w:rPr>
              <w:t>) community in Kyrgyzstan</w:t>
            </w:r>
            <w:r w:rsidR="007F4EB3" w:rsidRPr="000A6444">
              <w:rPr>
                <w:rFonts w:cs="Times New Roman"/>
                <w:spacing w:val="-4"/>
                <w:sz w:val="20"/>
                <w:szCs w:val="20"/>
                <w:lang w:val="en-GB"/>
              </w:rPr>
              <w:t xml:space="preserve"> living in remote areas. </w:t>
            </w:r>
          </w:p>
          <w:p w14:paraId="1BBE29B3" w14:textId="0864927B" w:rsidR="00BF3D27" w:rsidRPr="000A6444" w:rsidRDefault="00517550" w:rsidP="00242609">
            <w:pPr>
              <w:spacing w:line="276" w:lineRule="auto"/>
              <w:jc w:val="left"/>
              <w:rPr>
                <w:rFonts w:cs="Times New Roman"/>
                <w:spacing w:val="-4"/>
                <w:sz w:val="20"/>
                <w:szCs w:val="20"/>
                <w:lang w:val="en-US"/>
              </w:rPr>
            </w:pPr>
            <w:r w:rsidRPr="000A6444">
              <w:rPr>
                <w:rFonts w:cs="Times New Roman"/>
                <w:spacing w:val="-4"/>
                <w:sz w:val="20"/>
                <w:szCs w:val="20"/>
                <w:u w:val="single"/>
                <w:lang w:val="en-GB"/>
              </w:rPr>
              <w:t>GP</w:t>
            </w:r>
            <w:r w:rsidR="00044B44" w:rsidRPr="000A6444">
              <w:rPr>
                <w:rFonts w:cs="Times New Roman"/>
                <w:spacing w:val="-4"/>
                <w:sz w:val="20"/>
                <w:szCs w:val="20"/>
                <w:u w:val="single"/>
                <w:lang w:val="en-GB"/>
              </w:rPr>
              <w:t xml:space="preserve"> 1.6.</w:t>
            </w:r>
            <w:r w:rsidR="00044B44" w:rsidRPr="000A6444">
              <w:rPr>
                <w:rFonts w:cs="Times New Roman"/>
                <w:spacing w:val="-4"/>
                <w:sz w:val="20"/>
                <w:szCs w:val="20"/>
                <w:lang w:val="en-GB"/>
              </w:rPr>
              <w:t xml:space="preserve"> </w:t>
            </w:r>
            <w:r w:rsidR="00044B44" w:rsidRPr="000A6444">
              <w:rPr>
                <w:rFonts w:cs="Times New Roman"/>
                <w:b/>
                <w:spacing w:val="-4"/>
                <w:sz w:val="20"/>
                <w:szCs w:val="20"/>
                <w:lang w:val="en-GB"/>
              </w:rPr>
              <w:t>Vietnam</w:t>
            </w:r>
            <w:r w:rsidR="00044B44" w:rsidRPr="000A6444">
              <w:rPr>
                <w:rFonts w:cs="Times New Roman"/>
                <w:spacing w:val="-4"/>
                <w:sz w:val="20"/>
                <w:szCs w:val="20"/>
                <w:lang w:val="en-GB"/>
              </w:rPr>
              <w:t xml:space="preserve">: </w:t>
            </w:r>
            <w:r w:rsidR="005C1741" w:rsidRPr="000A6444">
              <w:rPr>
                <w:rFonts w:cs="Times New Roman"/>
                <w:spacing w:val="-4"/>
                <w:sz w:val="20"/>
                <w:szCs w:val="20"/>
                <w:lang w:val="en-GB"/>
              </w:rPr>
              <w:t xml:space="preserve">The naturalization process allows </w:t>
            </w:r>
            <w:r w:rsidR="00044B44" w:rsidRPr="000A6444">
              <w:rPr>
                <w:rFonts w:cs="Times New Roman"/>
                <w:spacing w:val="-4"/>
                <w:sz w:val="20"/>
                <w:szCs w:val="20"/>
                <w:lang w:val="en-GB"/>
              </w:rPr>
              <w:t xml:space="preserve">Cambodian refugees </w:t>
            </w:r>
            <w:r w:rsidR="00FA13BB" w:rsidRPr="000A6444">
              <w:rPr>
                <w:rFonts w:cs="Times New Roman"/>
                <w:spacing w:val="-4"/>
                <w:sz w:val="20"/>
                <w:szCs w:val="20"/>
                <w:lang w:val="en-GB"/>
              </w:rPr>
              <w:t xml:space="preserve">to replace birth certificates by </w:t>
            </w:r>
            <w:r w:rsidR="00044B44" w:rsidRPr="000A6444">
              <w:rPr>
                <w:rFonts w:cs="Times New Roman"/>
                <w:spacing w:val="-4"/>
                <w:sz w:val="20"/>
                <w:szCs w:val="20"/>
                <w:lang w:val="en-GB"/>
              </w:rPr>
              <w:t>sworn testimon</w:t>
            </w:r>
            <w:r w:rsidR="005C1741" w:rsidRPr="000A6444">
              <w:rPr>
                <w:rFonts w:cs="Times New Roman"/>
                <w:spacing w:val="-4"/>
                <w:sz w:val="20"/>
                <w:szCs w:val="20"/>
                <w:lang w:val="en-GB"/>
              </w:rPr>
              <w:t>ies</w:t>
            </w:r>
            <w:r w:rsidR="00044B44" w:rsidRPr="000A6444">
              <w:rPr>
                <w:rFonts w:cs="Times New Roman"/>
                <w:spacing w:val="-4"/>
                <w:sz w:val="20"/>
                <w:szCs w:val="20"/>
                <w:lang w:val="en-GB"/>
              </w:rPr>
              <w:t xml:space="preserve"> </w:t>
            </w:r>
            <w:r w:rsidR="005C1741" w:rsidRPr="000A6444">
              <w:rPr>
                <w:rFonts w:cs="Times New Roman"/>
                <w:spacing w:val="-4"/>
                <w:sz w:val="20"/>
                <w:szCs w:val="20"/>
                <w:lang w:val="en-GB"/>
              </w:rPr>
              <w:t xml:space="preserve">about their </w:t>
            </w:r>
            <w:r w:rsidR="00044B44" w:rsidRPr="000A6444">
              <w:rPr>
                <w:rFonts w:cs="Times New Roman"/>
                <w:spacing w:val="-4"/>
                <w:sz w:val="20"/>
                <w:szCs w:val="20"/>
                <w:lang w:val="en-GB"/>
              </w:rPr>
              <w:t xml:space="preserve">date and place of birth. </w:t>
            </w:r>
            <w:r w:rsidR="00BF3D27" w:rsidRPr="000A6444">
              <w:rPr>
                <w:rFonts w:cs="Times New Roman"/>
                <w:spacing w:val="-4"/>
                <w:sz w:val="20"/>
                <w:szCs w:val="20"/>
                <w:lang w:val="en-US"/>
              </w:rPr>
              <w:t>This approach could also be used in birth registration.</w:t>
            </w:r>
          </w:p>
          <w:p w14:paraId="1F1D64EC" w14:textId="0CD7C677" w:rsidR="00FD437D" w:rsidRPr="000A6444" w:rsidRDefault="00A4383E" w:rsidP="00242609">
            <w:pPr>
              <w:spacing w:line="276" w:lineRule="auto"/>
              <w:jc w:val="left"/>
              <w:rPr>
                <w:rFonts w:cs="Times New Roman"/>
                <w:spacing w:val="-4"/>
                <w:sz w:val="20"/>
                <w:szCs w:val="20"/>
                <w:lang w:val="en-US"/>
              </w:rPr>
            </w:pPr>
            <w:r w:rsidRPr="000A6444">
              <w:rPr>
                <w:rFonts w:cs="Times New Roman"/>
                <w:spacing w:val="-4"/>
                <w:sz w:val="20"/>
                <w:szCs w:val="20"/>
                <w:u w:val="single"/>
                <w:lang w:val="en-GB"/>
              </w:rPr>
              <w:t>GP</w:t>
            </w:r>
            <w:r w:rsidR="00FD437D" w:rsidRPr="000A6444">
              <w:rPr>
                <w:rFonts w:cs="Times New Roman"/>
                <w:spacing w:val="-4"/>
                <w:sz w:val="20"/>
                <w:szCs w:val="20"/>
                <w:u w:val="single"/>
                <w:lang w:val="en-GB"/>
              </w:rPr>
              <w:t>. 1.7.</w:t>
            </w:r>
            <w:r w:rsidR="00B60392" w:rsidRPr="000A6444">
              <w:rPr>
                <w:rFonts w:cs="Times New Roman"/>
                <w:spacing w:val="-4"/>
                <w:sz w:val="20"/>
                <w:szCs w:val="20"/>
                <w:lang w:val="en-GB"/>
              </w:rPr>
              <w:t xml:space="preserve"> </w:t>
            </w:r>
            <w:r w:rsidR="00B60392" w:rsidRPr="000A6444">
              <w:rPr>
                <w:rFonts w:cs="Times New Roman"/>
                <w:b/>
                <w:spacing w:val="-4"/>
                <w:sz w:val="20"/>
                <w:szCs w:val="20"/>
                <w:lang w:val="en-GB"/>
              </w:rPr>
              <w:t>Syria</w:t>
            </w:r>
            <w:r w:rsidR="00B60392" w:rsidRPr="000A6444">
              <w:rPr>
                <w:rFonts w:cs="Times New Roman"/>
                <w:spacing w:val="-4"/>
                <w:sz w:val="20"/>
                <w:szCs w:val="20"/>
                <w:lang w:val="en-GB"/>
              </w:rPr>
              <w:t>: UNHCR has worked with internally displaced persons (IDPs) and has provided legal support to 27,414 IDPs across 10 governorates, mainly for receipt and replacement of birth certificates and marriage certificates</w:t>
            </w:r>
            <w:r w:rsidR="00FD437D" w:rsidRPr="000A6444">
              <w:rPr>
                <w:rFonts w:cs="Times New Roman"/>
                <w:spacing w:val="-4"/>
                <w:sz w:val="20"/>
                <w:szCs w:val="20"/>
                <w:lang w:val="en-GB"/>
              </w:rPr>
              <w:t>.</w:t>
            </w:r>
          </w:p>
        </w:tc>
        <w:tc>
          <w:tcPr>
            <w:tcW w:w="2551" w:type="dxa"/>
          </w:tcPr>
          <w:p w14:paraId="45B56F9B" w14:textId="164C4469" w:rsidR="00CB11DC" w:rsidRPr="00C955C3" w:rsidRDefault="008942B6" w:rsidP="00242609">
            <w:pPr>
              <w:spacing w:line="276" w:lineRule="auto"/>
              <w:jc w:val="left"/>
              <w:rPr>
                <w:rFonts w:cs="Times New Roman"/>
                <w:spacing w:val="-4"/>
                <w:sz w:val="20"/>
                <w:szCs w:val="20"/>
                <w:lang w:val="en-US"/>
              </w:rPr>
            </w:pPr>
            <w:r w:rsidRPr="00C955C3">
              <w:rPr>
                <w:rFonts w:cs="Times New Roman"/>
                <w:spacing w:val="-4"/>
                <w:sz w:val="20"/>
                <w:szCs w:val="20"/>
                <w:u w:val="single"/>
                <w:lang w:val="en-US"/>
              </w:rPr>
              <w:t>Ad. 1.1.</w:t>
            </w:r>
            <w:r w:rsidR="00BF3D27" w:rsidRPr="00C955C3">
              <w:rPr>
                <w:rFonts w:cs="Times New Roman"/>
                <w:spacing w:val="-4"/>
                <w:sz w:val="20"/>
                <w:szCs w:val="20"/>
                <w:lang w:val="en-US"/>
              </w:rPr>
              <w:t xml:space="preserve"> </w:t>
            </w:r>
            <w:hyperlink r:id="rId11" w:history="1">
              <w:r w:rsidR="00751B72" w:rsidRPr="00C955C3">
                <w:rPr>
                  <w:rStyle w:val="Lienhypertexte"/>
                  <w:rFonts w:cs="Times New Roman"/>
                  <w:spacing w:val="-4"/>
                  <w:sz w:val="20"/>
                  <w:szCs w:val="20"/>
                  <w:lang w:val="en-US"/>
                </w:rPr>
                <w:t>Hans, Barbara (2005), Country of nameless children. Der Spiegel Online</w:t>
              </w:r>
            </w:hyperlink>
            <w:r w:rsidR="00751B72" w:rsidRPr="00C955C3">
              <w:rPr>
                <w:rFonts w:cs="Times New Roman"/>
                <w:spacing w:val="-4"/>
                <w:sz w:val="20"/>
                <w:szCs w:val="20"/>
                <w:lang w:val="en-US"/>
              </w:rPr>
              <w:t>. Source in German language.</w:t>
            </w:r>
          </w:p>
          <w:p w14:paraId="5C87705D" w14:textId="77777777" w:rsidR="008942B6" w:rsidRPr="00C955C3" w:rsidRDefault="008942B6" w:rsidP="00242609">
            <w:pPr>
              <w:spacing w:line="276" w:lineRule="auto"/>
              <w:jc w:val="left"/>
              <w:rPr>
                <w:rFonts w:cs="Times New Roman"/>
                <w:spacing w:val="-4"/>
                <w:sz w:val="20"/>
                <w:szCs w:val="20"/>
              </w:rPr>
            </w:pPr>
          </w:p>
          <w:p w14:paraId="11620E6A" w14:textId="523FB99D" w:rsidR="008942B6" w:rsidRPr="00C955C3" w:rsidRDefault="00552BA2"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Ad. 1.2</w:t>
            </w:r>
            <w:proofErr w:type="gramStart"/>
            <w:r w:rsidRPr="00C955C3">
              <w:rPr>
                <w:rFonts w:cs="Times New Roman"/>
                <w:spacing w:val="-4"/>
                <w:sz w:val="20"/>
                <w:szCs w:val="20"/>
                <w:u w:val="single"/>
                <w:lang w:val="en-GB"/>
              </w:rPr>
              <w:t>.+</w:t>
            </w:r>
            <w:proofErr w:type="gramEnd"/>
            <w:r w:rsidRPr="00C955C3">
              <w:rPr>
                <w:rFonts w:cs="Times New Roman"/>
                <w:spacing w:val="-4"/>
                <w:sz w:val="20"/>
                <w:szCs w:val="20"/>
                <w:u w:val="single"/>
                <w:lang w:val="en-GB"/>
              </w:rPr>
              <w:t>1.3.+1.4.</w:t>
            </w:r>
            <w:r w:rsidR="007F4EB3" w:rsidRPr="00C955C3">
              <w:rPr>
                <w:rFonts w:cs="Times New Roman"/>
                <w:spacing w:val="-4"/>
                <w:sz w:val="20"/>
                <w:szCs w:val="20"/>
                <w:u w:val="single"/>
                <w:lang w:val="en-GB"/>
              </w:rPr>
              <w:t>+1.5.</w:t>
            </w:r>
            <w:r w:rsidRPr="00C955C3">
              <w:rPr>
                <w:rFonts w:cs="Times New Roman"/>
                <w:spacing w:val="-4"/>
                <w:sz w:val="20"/>
                <w:szCs w:val="20"/>
                <w:u w:val="single"/>
                <w:lang w:val="en-GB"/>
              </w:rPr>
              <w:t xml:space="preserve"> </w:t>
            </w:r>
            <w:hyperlink r:id="rId12" w:history="1">
              <w:proofErr w:type="spellStart"/>
              <w:r w:rsidRPr="00C955C3">
                <w:rPr>
                  <w:rStyle w:val="Lienhypertexte"/>
                  <w:rFonts w:cs="Times New Roman"/>
                  <w:spacing w:val="-4"/>
                  <w:sz w:val="20"/>
                  <w:szCs w:val="20"/>
                  <w:lang w:val="en-GB"/>
                </w:rPr>
                <w:t>Cantin</w:t>
              </w:r>
              <w:proofErr w:type="spellEnd"/>
              <w:r w:rsidRPr="00C955C3">
                <w:rPr>
                  <w:rStyle w:val="Lienhypertexte"/>
                  <w:rFonts w:cs="Times New Roman"/>
                  <w:spacing w:val="-4"/>
                  <w:sz w:val="20"/>
                  <w:szCs w:val="20"/>
                  <w:lang w:val="en-GB"/>
                </w:rPr>
                <w:t xml:space="preserve">, Heather (ed.) (2017), Handbook on Statelessness in the OSCE Area. International Standards and Good Practices. OSCE/ </w:t>
              </w:r>
              <w:r w:rsidR="00242609" w:rsidRPr="00C955C3">
                <w:rPr>
                  <w:rStyle w:val="Lienhypertexte"/>
                  <w:rFonts w:cs="Times New Roman"/>
                  <w:spacing w:val="-4"/>
                  <w:sz w:val="20"/>
                  <w:szCs w:val="20"/>
                  <w:lang w:val="en-GB"/>
                </w:rPr>
                <w:t>UNHCR, Feb. 2017</w:t>
              </w:r>
            </w:hyperlink>
            <w:r w:rsidR="00242609" w:rsidRPr="00C955C3">
              <w:rPr>
                <w:rFonts w:cs="Times New Roman"/>
                <w:spacing w:val="-4"/>
                <w:sz w:val="20"/>
                <w:szCs w:val="20"/>
                <w:lang w:val="en-GB"/>
              </w:rPr>
              <w:t>.</w:t>
            </w:r>
          </w:p>
          <w:p w14:paraId="3B2FF890" w14:textId="77777777" w:rsidR="00044B44" w:rsidRPr="00C955C3" w:rsidRDefault="00044B44" w:rsidP="00242609">
            <w:pPr>
              <w:spacing w:line="276" w:lineRule="auto"/>
              <w:jc w:val="left"/>
              <w:rPr>
                <w:rFonts w:cs="Times New Roman"/>
                <w:spacing w:val="-4"/>
                <w:sz w:val="20"/>
                <w:szCs w:val="20"/>
                <w:lang w:val="en-GB"/>
              </w:rPr>
            </w:pPr>
          </w:p>
          <w:p w14:paraId="559C397B" w14:textId="77777777" w:rsidR="00044B44" w:rsidRPr="00C955C3" w:rsidRDefault="00044B44"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Ad. 1.6.</w:t>
            </w:r>
            <w:r w:rsidRPr="00C955C3">
              <w:rPr>
                <w:rFonts w:cs="Times New Roman"/>
                <w:spacing w:val="-4"/>
                <w:sz w:val="20"/>
                <w:szCs w:val="20"/>
                <w:lang w:val="en-GB"/>
              </w:rPr>
              <w:t xml:space="preserve"> </w:t>
            </w:r>
            <w:hyperlink r:id="rId13" w:history="1">
              <w:r w:rsidRPr="00C955C3">
                <w:rPr>
                  <w:rStyle w:val="Lienhypertexte"/>
                  <w:rFonts w:cs="Times New Roman"/>
                  <w:spacing w:val="-4"/>
                  <w:sz w:val="20"/>
                  <w:szCs w:val="20"/>
                  <w:lang w:val="en-GB"/>
                </w:rPr>
                <w:t xml:space="preserve">UNHCR (2015). Good Practices Paper - Action 1: Resolving Existing Major Situations </w:t>
              </w:r>
              <w:r w:rsidR="00242609" w:rsidRPr="00C955C3">
                <w:rPr>
                  <w:rStyle w:val="Lienhypertexte"/>
                  <w:rFonts w:cs="Times New Roman"/>
                  <w:spacing w:val="-4"/>
                  <w:sz w:val="20"/>
                  <w:szCs w:val="20"/>
                  <w:lang w:val="en-GB"/>
                </w:rPr>
                <w:t>of Statelessness</w:t>
              </w:r>
            </w:hyperlink>
            <w:r w:rsidR="00242609" w:rsidRPr="00C955C3">
              <w:rPr>
                <w:rFonts w:cs="Times New Roman"/>
                <w:spacing w:val="-4"/>
                <w:sz w:val="20"/>
                <w:szCs w:val="20"/>
                <w:lang w:val="en-GB"/>
              </w:rPr>
              <w:t>.</w:t>
            </w:r>
          </w:p>
          <w:p w14:paraId="74B9B4E6" w14:textId="77777777" w:rsidR="001B292F" w:rsidRPr="00C955C3" w:rsidRDefault="001B292F" w:rsidP="00242609">
            <w:pPr>
              <w:spacing w:line="276" w:lineRule="auto"/>
              <w:jc w:val="left"/>
              <w:rPr>
                <w:rFonts w:cs="Times New Roman"/>
                <w:spacing w:val="-4"/>
                <w:sz w:val="20"/>
                <w:szCs w:val="20"/>
                <w:lang w:val="en-GB"/>
              </w:rPr>
            </w:pPr>
          </w:p>
          <w:p w14:paraId="52EE7E92" w14:textId="76624CAE" w:rsidR="001B292F" w:rsidRPr="00C955C3" w:rsidRDefault="001B292F" w:rsidP="001B292F">
            <w:pPr>
              <w:spacing w:line="276" w:lineRule="auto"/>
              <w:jc w:val="left"/>
              <w:rPr>
                <w:rFonts w:cs="Times New Roman"/>
                <w:spacing w:val="-4"/>
                <w:sz w:val="20"/>
                <w:szCs w:val="20"/>
                <w:lang w:val="en-GB"/>
              </w:rPr>
            </w:pPr>
            <w:r w:rsidRPr="00C955C3">
              <w:rPr>
                <w:rFonts w:cs="Times New Roman"/>
                <w:spacing w:val="-4"/>
                <w:sz w:val="20"/>
                <w:szCs w:val="20"/>
                <w:lang w:val="en-GB"/>
              </w:rPr>
              <w:t xml:space="preserve">Ad. 1.7. </w:t>
            </w:r>
            <w:hyperlink r:id="rId14" w:history="1">
              <w:r w:rsidRPr="00C955C3">
                <w:rPr>
                  <w:rStyle w:val="Lienhypertexte"/>
                  <w:rFonts w:cs="Times New Roman"/>
                  <w:spacing w:val="-4"/>
                  <w:sz w:val="20"/>
                  <w:szCs w:val="20"/>
                  <w:lang w:val="en-GB"/>
                </w:rPr>
                <w:t>UNHCR (2016), In Search of Solutions: Addressing Statelessness in the Middle East and North Africa</w:t>
              </w:r>
            </w:hyperlink>
            <w:r w:rsidR="00B6032A" w:rsidRPr="00C955C3">
              <w:rPr>
                <w:rFonts w:cs="Times New Roman"/>
                <w:spacing w:val="-4"/>
                <w:sz w:val="20"/>
                <w:szCs w:val="20"/>
                <w:lang w:val="en-GB"/>
              </w:rPr>
              <w:t>.</w:t>
            </w:r>
          </w:p>
        </w:tc>
      </w:tr>
      <w:tr w:rsidR="00871D57" w:rsidRPr="00C955C3" w14:paraId="2E338471" w14:textId="77777777" w:rsidTr="00E908BF">
        <w:tc>
          <w:tcPr>
            <w:tcW w:w="3397" w:type="dxa"/>
            <w:gridSpan w:val="2"/>
          </w:tcPr>
          <w:p w14:paraId="4F647848" w14:textId="59D51915" w:rsidR="00871D57" w:rsidRPr="00C955C3" w:rsidRDefault="00871D57" w:rsidP="000A6444">
            <w:pPr>
              <w:pStyle w:val="Paragraphedeliste"/>
              <w:numPr>
                <w:ilvl w:val="0"/>
                <w:numId w:val="7"/>
              </w:numPr>
              <w:autoSpaceDE w:val="0"/>
              <w:autoSpaceDN w:val="0"/>
              <w:adjustRightInd w:val="0"/>
              <w:spacing w:line="276" w:lineRule="auto"/>
              <w:ind w:left="317"/>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Geographical distance from registration centres</w:t>
            </w:r>
            <w:r w:rsidR="00750607" w:rsidRPr="00C955C3">
              <w:rPr>
                <w:rFonts w:eastAsiaTheme="minorHAnsi" w:cs="Times New Roman"/>
                <w:spacing w:val="-4"/>
                <w:sz w:val="20"/>
                <w:szCs w:val="20"/>
                <w:lang w:val="en-GB" w:eastAsia="en-US"/>
              </w:rPr>
              <w:t xml:space="preserve"> may keep </w:t>
            </w:r>
            <w:r w:rsidR="00545C6A" w:rsidRPr="00C955C3">
              <w:rPr>
                <w:rFonts w:eastAsiaTheme="minorHAnsi" w:cs="Times New Roman"/>
                <w:spacing w:val="-4"/>
                <w:sz w:val="20"/>
                <w:szCs w:val="20"/>
                <w:lang w:val="en-GB" w:eastAsia="en-US"/>
              </w:rPr>
              <w:t>remote</w:t>
            </w:r>
            <w:r w:rsidR="00750607" w:rsidRPr="00C955C3">
              <w:rPr>
                <w:rFonts w:eastAsiaTheme="minorHAnsi" w:cs="Times New Roman"/>
                <w:spacing w:val="-4"/>
                <w:sz w:val="20"/>
                <w:szCs w:val="20"/>
                <w:lang w:val="en-GB" w:eastAsia="en-US"/>
              </w:rPr>
              <w:t xml:space="preserve"> communities from obtaining official birth certificates</w:t>
            </w:r>
            <w:r w:rsidRPr="00C955C3">
              <w:rPr>
                <w:rFonts w:eastAsiaTheme="minorHAnsi" w:cs="Times New Roman"/>
                <w:spacing w:val="-4"/>
                <w:sz w:val="20"/>
                <w:szCs w:val="20"/>
                <w:lang w:val="en-GB" w:eastAsia="en-US"/>
              </w:rPr>
              <w:t xml:space="preserve">. </w:t>
            </w:r>
            <w:r w:rsidR="00545C6A" w:rsidRPr="00C955C3">
              <w:rPr>
                <w:rFonts w:eastAsiaTheme="minorHAnsi" w:cs="Times New Roman"/>
                <w:spacing w:val="-4"/>
                <w:sz w:val="20"/>
                <w:szCs w:val="20"/>
                <w:lang w:val="en-GB" w:eastAsia="en-US"/>
              </w:rPr>
              <w:t>This also affects nomadic or semi-nomadic populations.</w:t>
            </w:r>
            <w:r w:rsidR="00954D24" w:rsidRPr="00C955C3">
              <w:rPr>
                <w:rFonts w:eastAsiaTheme="minorHAnsi" w:cs="Times New Roman"/>
                <w:spacing w:val="-4"/>
                <w:sz w:val="20"/>
                <w:szCs w:val="20"/>
                <w:lang w:val="en-GB" w:eastAsia="en-US"/>
              </w:rPr>
              <w:t xml:space="preserve"> Minorities and </w:t>
            </w:r>
            <w:r w:rsidR="00954D24" w:rsidRPr="00C955C3">
              <w:rPr>
                <w:rFonts w:eastAsiaTheme="minorHAnsi" w:cs="Times New Roman"/>
                <w:spacing w:val="-4"/>
                <w:sz w:val="20"/>
                <w:szCs w:val="20"/>
                <w:lang w:val="en-GB" w:eastAsia="en-US"/>
              </w:rPr>
              <w:lastRenderedPageBreak/>
              <w:t>indigenous peoples may have lower access to technology in some cases.</w:t>
            </w:r>
            <w:r w:rsidR="00BF3D27" w:rsidRPr="00C955C3">
              <w:rPr>
                <w:rFonts w:eastAsiaTheme="minorHAnsi" w:cs="Times New Roman"/>
                <w:spacing w:val="-4"/>
                <w:sz w:val="20"/>
                <w:szCs w:val="20"/>
                <w:lang w:val="en-GB" w:eastAsia="en-US"/>
              </w:rPr>
              <w:t xml:space="preserve"> </w:t>
            </w:r>
            <w:r w:rsidR="00266B24">
              <w:rPr>
                <w:rFonts w:eastAsiaTheme="minorHAnsi" w:cs="Times New Roman"/>
                <w:spacing w:val="-4"/>
                <w:sz w:val="20"/>
                <w:szCs w:val="20"/>
                <w:lang w:val="en-GB" w:eastAsia="en-US"/>
              </w:rPr>
              <w:t>Resorting to information and communication technologies</w:t>
            </w:r>
            <w:r w:rsidR="00266B24" w:rsidRPr="00C955C3">
              <w:rPr>
                <w:rFonts w:eastAsiaTheme="minorHAnsi" w:cs="Times New Roman"/>
                <w:spacing w:val="-4"/>
                <w:sz w:val="20"/>
                <w:szCs w:val="20"/>
                <w:lang w:val="en-GB" w:eastAsia="en-US"/>
              </w:rPr>
              <w:t xml:space="preserve"> </w:t>
            </w:r>
            <w:r w:rsidR="00BF3D27" w:rsidRPr="00C955C3">
              <w:rPr>
                <w:rFonts w:eastAsiaTheme="minorHAnsi" w:cs="Times New Roman"/>
                <w:spacing w:val="-4"/>
                <w:sz w:val="20"/>
                <w:szCs w:val="20"/>
                <w:lang w:val="en-GB" w:eastAsia="en-US"/>
              </w:rPr>
              <w:t>can provide technical solutions but</w:t>
            </w:r>
            <w:r w:rsidR="00266B24">
              <w:rPr>
                <w:rFonts w:eastAsiaTheme="minorHAnsi" w:cs="Times New Roman"/>
                <w:spacing w:val="-4"/>
                <w:sz w:val="20"/>
                <w:szCs w:val="20"/>
                <w:lang w:val="en-GB" w:eastAsia="en-US"/>
              </w:rPr>
              <w:t xml:space="preserve"> it</w:t>
            </w:r>
            <w:r w:rsidR="00BF3D27" w:rsidRPr="00C955C3">
              <w:rPr>
                <w:rFonts w:eastAsiaTheme="minorHAnsi" w:cs="Times New Roman"/>
                <w:spacing w:val="-4"/>
                <w:sz w:val="20"/>
                <w:szCs w:val="20"/>
                <w:lang w:val="en-GB" w:eastAsia="en-US"/>
              </w:rPr>
              <w:t xml:space="preserve"> </w:t>
            </w:r>
            <w:r w:rsidR="00266B24">
              <w:rPr>
                <w:rFonts w:eastAsiaTheme="minorHAnsi" w:cs="Times New Roman"/>
                <w:spacing w:val="-4"/>
                <w:sz w:val="20"/>
                <w:szCs w:val="20"/>
                <w:lang w:val="en-GB" w:eastAsia="en-US"/>
              </w:rPr>
              <w:t>does not automatically</w:t>
            </w:r>
            <w:r w:rsidR="00BF3D27" w:rsidRPr="00C955C3">
              <w:rPr>
                <w:rFonts w:eastAsiaTheme="minorHAnsi" w:cs="Times New Roman"/>
                <w:spacing w:val="-4"/>
                <w:sz w:val="20"/>
                <w:szCs w:val="20"/>
                <w:lang w:val="en-GB" w:eastAsia="en-US"/>
              </w:rPr>
              <w:t xml:space="preserve"> address </w:t>
            </w:r>
            <w:r w:rsidR="00266B24">
              <w:rPr>
                <w:rFonts w:eastAsiaTheme="minorHAnsi" w:cs="Times New Roman"/>
                <w:spacing w:val="-4"/>
                <w:sz w:val="20"/>
                <w:szCs w:val="20"/>
                <w:lang w:val="en-GB" w:eastAsia="en-US"/>
              </w:rPr>
              <w:t>the issue of disparities and discrimination in access to services</w:t>
            </w:r>
            <w:r w:rsidR="00BF3D27" w:rsidRPr="00C955C3">
              <w:rPr>
                <w:rFonts w:eastAsiaTheme="minorHAnsi" w:cs="Times New Roman"/>
                <w:spacing w:val="-4"/>
                <w:sz w:val="20"/>
                <w:szCs w:val="20"/>
                <w:lang w:val="en-GB" w:eastAsia="en-US"/>
              </w:rPr>
              <w:t xml:space="preserve"> and </w:t>
            </w:r>
            <w:r w:rsidR="00266B24">
              <w:rPr>
                <w:rFonts w:eastAsiaTheme="minorHAnsi" w:cs="Times New Roman"/>
                <w:spacing w:val="-4"/>
                <w:sz w:val="20"/>
                <w:szCs w:val="20"/>
                <w:lang w:val="en-GB" w:eastAsia="en-US"/>
              </w:rPr>
              <w:t xml:space="preserve">it </w:t>
            </w:r>
            <w:r w:rsidR="00BF3D27" w:rsidRPr="00C955C3">
              <w:rPr>
                <w:rFonts w:eastAsiaTheme="minorHAnsi" w:cs="Times New Roman"/>
                <w:spacing w:val="-4"/>
                <w:sz w:val="20"/>
                <w:szCs w:val="20"/>
                <w:lang w:val="en-GB" w:eastAsia="en-US"/>
              </w:rPr>
              <w:t xml:space="preserve">may </w:t>
            </w:r>
            <w:r w:rsidR="00266B24">
              <w:rPr>
                <w:rFonts w:eastAsiaTheme="minorHAnsi" w:cs="Times New Roman"/>
                <w:spacing w:val="-4"/>
                <w:sz w:val="20"/>
                <w:szCs w:val="20"/>
                <w:lang w:val="en-GB" w:eastAsia="en-US"/>
              </w:rPr>
              <w:t xml:space="preserve">even </w:t>
            </w:r>
            <w:r w:rsidR="00BF3D27" w:rsidRPr="00C955C3">
              <w:rPr>
                <w:rFonts w:eastAsiaTheme="minorHAnsi" w:cs="Times New Roman"/>
                <w:spacing w:val="-4"/>
                <w:sz w:val="20"/>
                <w:szCs w:val="20"/>
                <w:lang w:val="en-GB" w:eastAsia="en-US"/>
              </w:rPr>
              <w:t xml:space="preserve">exacerbate </w:t>
            </w:r>
            <w:r w:rsidR="00266B24">
              <w:rPr>
                <w:rFonts w:eastAsiaTheme="minorHAnsi" w:cs="Times New Roman"/>
                <w:spacing w:val="-4"/>
                <w:sz w:val="20"/>
                <w:szCs w:val="20"/>
                <w:lang w:val="en-GB" w:eastAsia="en-US"/>
              </w:rPr>
              <w:t>these problems</w:t>
            </w:r>
            <w:r w:rsidR="00BF3D27" w:rsidRPr="00C955C3">
              <w:rPr>
                <w:rFonts w:eastAsiaTheme="minorHAnsi" w:cs="Times New Roman"/>
                <w:spacing w:val="-4"/>
                <w:sz w:val="20"/>
                <w:szCs w:val="20"/>
                <w:lang w:val="en-GB" w:eastAsia="en-US"/>
              </w:rPr>
              <w:t>.</w:t>
            </w:r>
          </w:p>
        </w:tc>
        <w:tc>
          <w:tcPr>
            <w:tcW w:w="4536" w:type="dxa"/>
          </w:tcPr>
          <w:p w14:paraId="5C67491B" w14:textId="77777777" w:rsidR="00750607" w:rsidRPr="00C955C3" w:rsidRDefault="00750607"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lastRenderedPageBreak/>
              <w:t>Allow extended registration deadlines.</w:t>
            </w:r>
          </w:p>
          <w:p w14:paraId="016C80AE" w14:textId="77777777" w:rsidR="00871D57" w:rsidRPr="00C955C3" w:rsidRDefault="00750607"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Permit and facilitate late registration processes</w:t>
            </w:r>
            <w:r w:rsidR="00545C6A" w:rsidRPr="00C955C3">
              <w:rPr>
                <w:rFonts w:eastAsiaTheme="minorHAnsi" w:cs="Times New Roman"/>
                <w:spacing w:val="-4"/>
                <w:sz w:val="20"/>
                <w:szCs w:val="20"/>
                <w:lang w:val="en-GB" w:eastAsia="en-US"/>
              </w:rPr>
              <w:t>.</w:t>
            </w:r>
          </w:p>
          <w:p w14:paraId="2A8CC8B6" w14:textId="5F301BCF" w:rsidR="00750607" w:rsidRPr="00266B24" w:rsidRDefault="00750607" w:rsidP="000A6444">
            <w:pPr>
              <w:pStyle w:val="Paragraphedeliste"/>
              <w:numPr>
                <w:ilvl w:val="1"/>
                <w:numId w:val="7"/>
              </w:numPr>
              <w:autoSpaceDE w:val="0"/>
              <w:autoSpaceDN w:val="0"/>
              <w:adjustRightInd w:val="0"/>
              <w:spacing w:line="276" w:lineRule="auto"/>
              <w:ind w:left="283"/>
              <w:jc w:val="left"/>
              <w:rPr>
                <w:lang w:val="en-GB" w:eastAsia="en-US"/>
              </w:rPr>
            </w:pPr>
            <w:r w:rsidRPr="00C955C3">
              <w:rPr>
                <w:rFonts w:eastAsiaTheme="minorHAnsi" w:cs="Times New Roman"/>
                <w:spacing w:val="-4"/>
                <w:sz w:val="20"/>
                <w:szCs w:val="20"/>
                <w:lang w:val="en-GB" w:eastAsia="en-US"/>
              </w:rPr>
              <w:t>Establish mobile registration units equipped with appropriately trained staff.</w:t>
            </w:r>
          </w:p>
          <w:p w14:paraId="091327EC" w14:textId="662DC060" w:rsidR="00545C6A" w:rsidRPr="00C955C3" w:rsidRDefault="00266B24"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Pr>
                <w:rFonts w:eastAsiaTheme="minorHAnsi" w:cs="Times New Roman"/>
                <w:spacing w:val="-4"/>
                <w:sz w:val="20"/>
                <w:szCs w:val="20"/>
                <w:lang w:val="en-GB" w:eastAsia="en-US"/>
              </w:rPr>
              <w:t>I</w:t>
            </w:r>
            <w:r w:rsidR="00750607" w:rsidRPr="00C955C3">
              <w:rPr>
                <w:rFonts w:eastAsiaTheme="minorHAnsi" w:cs="Times New Roman"/>
                <w:spacing w:val="-4"/>
                <w:sz w:val="20"/>
                <w:szCs w:val="20"/>
                <w:lang w:val="en-GB" w:eastAsia="en-US"/>
              </w:rPr>
              <w:t>ncreased use of technolog</w:t>
            </w:r>
            <w:r w:rsidR="009B441E" w:rsidRPr="00C955C3">
              <w:rPr>
                <w:rFonts w:eastAsiaTheme="minorHAnsi" w:cs="Times New Roman"/>
                <w:spacing w:val="-4"/>
                <w:sz w:val="20"/>
                <w:szCs w:val="20"/>
                <w:lang w:val="en-GB" w:eastAsia="en-US"/>
              </w:rPr>
              <w:t xml:space="preserve">y. For </w:t>
            </w:r>
            <w:r w:rsidR="00750607" w:rsidRPr="00C955C3">
              <w:rPr>
                <w:rFonts w:eastAsiaTheme="minorHAnsi" w:cs="Times New Roman"/>
                <w:spacing w:val="-4"/>
                <w:sz w:val="20"/>
                <w:szCs w:val="20"/>
                <w:lang w:val="en-GB" w:eastAsia="en-US"/>
              </w:rPr>
              <w:t>example</w:t>
            </w:r>
            <w:r w:rsidR="009B441E" w:rsidRPr="00C955C3">
              <w:rPr>
                <w:rFonts w:eastAsiaTheme="minorHAnsi" w:cs="Times New Roman"/>
                <w:spacing w:val="-4"/>
                <w:sz w:val="20"/>
                <w:szCs w:val="20"/>
                <w:lang w:val="en-GB" w:eastAsia="en-US"/>
              </w:rPr>
              <w:t>,</w:t>
            </w:r>
            <w:r w:rsidR="00750607" w:rsidRPr="00C955C3">
              <w:rPr>
                <w:rFonts w:eastAsiaTheme="minorHAnsi" w:cs="Times New Roman"/>
                <w:spacing w:val="-4"/>
                <w:sz w:val="20"/>
                <w:szCs w:val="20"/>
                <w:lang w:val="en-GB" w:eastAsia="en-US"/>
              </w:rPr>
              <w:t xml:space="preserve"> use of mobile phones when transmitting information on </w:t>
            </w:r>
            <w:r w:rsidR="00750607" w:rsidRPr="00C955C3">
              <w:rPr>
                <w:rFonts w:eastAsiaTheme="minorHAnsi" w:cs="Times New Roman"/>
                <w:spacing w:val="-4"/>
                <w:sz w:val="20"/>
                <w:szCs w:val="20"/>
                <w:lang w:val="en-GB" w:eastAsia="en-US"/>
              </w:rPr>
              <w:lastRenderedPageBreak/>
              <w:t>events like birth.</w:t>
            </w:r>
          </w:p>
        </w:tc>
        <w:tc>
          <w:tcPr>
            <w:tcW w:w="4684" w:type="dxa"/>
          </w:tcPr>
          <w:p w14:paraId="570558C8" w14:textId="68701719" w:rsidR="00750607" w:rsidRPr="000A6444" w:rsidRDefault="00266B24" w:rsidP="00242609">
            <w:pPr>
              <w:spacing w:line="276" w:lineRule="auto"/>
              <w:jc w:val="left"/>
              <w:rPr>
                <w:rFonts w:cs="Times New Roman"/>
                <w:spacing w:val="-4"/>
                <w:sz w:val="20"/>
                <w:szCs w:val="20"/>
                <w:u w:val="single"/>
                <w:lang w:val="en-GB"/>
              </w:rPr>
            </w:pPr>
            <w:r w:rsidRPr="000A6444">
              <w:rPr>
                <w:rFonts w:cs="Times New Roman"/>
                <w:spacing w:val="-4"/>
                <w:sz w:val="20"/>
                <w:szCs w:val="20"/>
                <w:u w:val="single"/>
                <w:lang w:val="en-GB"/>
              </w:rPr>
              <w:lastRenderedPageBreak/>
              <w:t>E.g.</w:t>
            </w:r>
            <w:r w:rsidR="00750607" w:rsidRPr="000A6444">
              <w:rPr>
                <w:rFonts w:cs="Times New Roman"/>
                <w:spacing w:val="-4"/>
                <w:sz w:val="20"/>
                <w:szCs w:val="20"/>
                <w:u w:val="single"/>
                <w:lang w:val="en-GB"/>
              </w:rPr>
              <w:t>. 2.1.</w:t>
            </w:r>
            <w:r w:rsidR="002873B0" w:rsidRPr="000A6444">
              <w:rPr>
                <w:rFonts w:cs="Times New Roman"/>
                <w:spacing w:val="-4"/>
                <w:sz w:val="20"/>
                <w:szCs w:val="20"/>
                <w:u w:val="single"/>
                <w:lang w:val="en-GB"/>
              </w:rPr>
              <w:t xml:space="preserve"> </w:t>
            </w:r>
            <w:r w:rsidR="00B60392" w:rsidRPr="000A6444">
              <w:rPr>
                <w:rFonts w:cs="Times New Roman"/>
                <w:spacing w:val="-4"/>
                <w:sz w:val="20"/>
                <w:szCs w:val="20"/>
                <w:lang w:val="en-GB"/>
              </w:rPr>
              <w:t xml:space="preserve"> Registration deadlines to register for free or for lower fares vary greatly: while a lower fee applies for </w:t>
            </w:r>
            <w:r w:rsidR="00B60392" w:rsidRPr="000A6444">
              <w:rPr>
                <w:rFonts w:cs="Times New Roman"/>
                <w:b/>
                <w:spacing w:val="-4"/>
                <w:sz w:val="20"/>
                <w:szCs w:val="20"/>
                <w:lang w:val="en-GB"/>
              </w:rPr>
              <w:t>Kenya</w:t>
            </w:r>
            <w:r w:rsidR="00B60392" w:rsidRPr="000A6444">
              <w:rPr>
                <w:rFonts w:cs="Times New Roman"/>
                <w:spacing w:val="-4"/>
                <w:sz w:val="20"/>
                <w:szCs w:val="20"/>
                <w:lang w:val="en-GB"/>
              </w:rPr>
              <w:t xml:space="preserve"> for three months, in </w:t>
            </w:r>
            <w:r w:rsidR="00B60392" w:rsidRPr="000A6444">
              <w:rPr>
                <w:rFonts w:cs="Times New Roman"/>
                <w:b/>
                <w:spacing w:val="-4"/>
                <w:sz w:val="20"/>
                <w:szCs w:val="20"/>
                <w:lang w:val="en-GB"/>
              </w:rPr>
              <w:t>Rwanda</w:t>
            </w:r>
            <w:r w:rsidR="00B60392" w:rsidRPr="000A6444">
              <w:rPr>
                <w:rFonts w:cs="Times New Roman"/>
                <w:spacing w:val="-4"/>
                <w:sz w:val="20"/>
                <w:szCs w:val="20"/>
                <w:lang w:val="en-GB"/>
              </w:rPr>
              <w:t xml:space="preserve">, parents face a penalty fee of </w:t>
            </w:r>
            <w:proofErr w:type="spellStart"/>
            <w:r w:rsidR="00B60392" w:rsidRPr="000A6444">
              <w:rPr>
                <w:rFonts w:cs="Times New Roman"/>
                <w:spacing w:val="-4"/>
                <w:sz w:val="20"/>
                <w:szCs w:val="20"/>
                <w:lang w:val="en-GB"/>
              </w:rPr>
              <w:t>Rwf</w:t>
            </w:r>
            <w:proofErr w:type="spellEnd"/>
            <w:r w:rsidR="00B60392" w:rsidRPr="000A6444">
              <w:rPr>
                <w:rFonts w:cs="Times New Roman"/>
                <w:spacing w:val="-4"/>
                <w:sz w:val="20"/>
                <w:szCs w:val="20"/>
                <w:lang w:val="en-GB"/>
              </w:rPr>
              <w:t xml:space="preserve"> 2,000 (US$ 2,40) if they fail to register their child within 15 to max. 30 days. </w:t>
            </w:r>
            <w:r w:rsidRPr="000A6444">
              <w:rPr>
                <w:rFonts w:cs="Times New Roman"/>
                <w:spacing w:val="-4"/>
                <w:sz w:val="20"/>
                <w:szCs w:val="20"/>
                <w:lang w:val="en-GB"/>
              </w:rPr>
              <w:t>E</w:t>
            </w:r>
            <w:r w:rsidR="00B60392" w:rsidRPr="000A6444">
              <w:rPr>
                <w:rFonts w:cs="Times New Roman"/>
                <w:spacing w:val="-4"/>
                <w:sz w:val="20"/>
                <w:szCs w:val="20"/>
                <w:lang w:val="en-GB"/>
              </w:rPr>
              <w:t>xtensions would be advantageous to everyone</w:t>
            </w:r>
            <w:r w:rsidR="00766077" w:rsidRPr="000A6444">
              <w:rPr>
                <w:rFonts w:cs="Times New Roman"/>
                <w:spacing w:val="-4"/>
                <w:sz w:val="20"/>
                <w:szCs w:val="20"/>
                <w:lang w:val="en-GB"/>
              </w:rPr>
              <w:t>.</w:t>
            </w:r>
          </w:p>
          <w:p w14:paraId="5D771282" w14:textId="7BB1AAA7" w:rsidR="00545C6A" w:rsidRPr="000A6444" w:rsidRDefault="00907822" w:rsidP="00242609">
            <w:pPr>
              <w:spacing w:line="276" w:lineRule="auto"/>
              <w:jc w:val="left"/>
              <w:rPr>
                <w:rFonts w:cs="Times New Roman"/>
                <w:spacing w:val="-4"/>
                <w:sz w:val="20"/>
                <w:szCs w:val="20"/>
                <w:lang w:val="en-GB"/>
              </w:rPr>
            </w:pPr>
            <w:r w:rsidRPr="000A6444">
              <w:rPr>
                <w:rFonts w:cs="Times New Roman"/>
                <w:spacing w:val="-4"/>
                <w:sz w:val="20"/>
                <w:szCs w:val="20"/>
                <w:u w:val="single"/>
                <w:lang w:val="en-GB"/>
              </w:rPr>
              <w:lastRenderedPageBreak/>
              <w:t>GP</w:t>
            </w:r>
            <w:r w:rsidR="00750607" w:rsidRPr="000A6444">
              <w:rPr>
                <w:rFonts w:cs="Times New Roman"/>
                <w:spacing w:val="-4"/>
                <w:sz w:val="20"/>
                <w:szCs w:val="20"/>
                <w:u w:val="single"/>
                <w:lang w:val="en-GB"/>
              </w:rPr>
              <w:t>. 2.2</w:t>
            </w:r>
            <w:proofErr w:type="gramStart"/>
            <w:r w:rsidR="00750607" w:rsidRPr="000A6444">
              <w:rPr>
                <w:rFonts w:cs="Times New Roman"/>
                <w:spacing w:val="-4"/>
                <w:sz w:val="20"/>
                <w:szCs w:val="20"/>
                <w:u w:val="single"/>
                <w:lang w:val="en-GB"/>
              </w:rPr>
              <w:t>.+</w:t>
            </w:r>
            <w:proofErr w:type="gramEnd"/>
            <w:r w:rsidR="00750607" w:rsidRPr="000A6444">
              <w:rPr>
                <w:rFonts w:cs="Times New Roman"/>
                <w:spacing w:val="-4"/>
                <w:sz w:val="20"/>
                <w:szCs w:val="20"/>
                <w:u w:val="single"/>
                <w:lang w:val="en-GB"/>
              </w:rPr>
              <w:t>2.3.</w:t>
            </w:r>
            <w:r w:rsidR="00750607" w:rsidRPr="000A6444">
              <w:rPr>
                <w:rFonts w:cs="Times New Roman"/>
                <w:spacing w:val="-4"/>
                <w:sz w:val="20"/>
                <w:szCs w:val="20"/>
                <w:lang w:val="en-GB"/>
              </w:rPr>
              <w:t xml:space="preserve"> </w:t>
            </w:r>
            <w:r w:rsidR="00750607" w:rsidRPr="000A6444">
              <w:rPr>
                <w:rFonts w:cs="Times New Roman"/>
                <w:b/>
                <w:spacing w:val="-4"/>
                <w:sz w:val="20"/>
                <w:szCs w:val="20"/>
                <w:lang w:val="en-GB"/>
              </w:rPr>
              <w:t>Brazil</w:t>
            </w:r>
            <w:r w:rsidR="00750607" w:rsidRPr="000A6444">
              <w:rPr>
                <w:rFonts w:cs="Times New Roman"/>
                <w:spacing w:val="-4"/>
                <w:sz w:val="20"/>
                <w:szCs w:val="20"/>
                <w:lang w:val="en-GB"/>
              </w:rPr>
              <w:t xml:space="preserve">: Mobile civil registrars travel </w:t>
            </w:r>
            <w:r w:rsidR="00834DD9" w:rsidRPr="000A6444">
              <w:rPr>
                <w:rFonts w:cs="Times New Roman"/>
                <w:spacing w:val="-4"/>
                <w:sz w:val="20"/>
                <w:szCs w:val="20"/>
                <w:lang w:val="en-GB"/>
              </w:rPr>
              <w:t xml:space="preserve">to remote communities in the North East </w:t>
            </w:r>
            <w:r w:rsidR="00750607" w:rsidRPr="000A6444">
              <w:rPr>
                <w:rFonts w:cs="Times New Roman"/>
                <w:spacing w:val="-4"/>
                <w:sz w:val="20"/>
                <w:szCs w:val="20"/>
                <w:lang w:val="en-GB"/>
              </w:rPr>
              <w:t xml:space="preserve">on large buses equipped with the informatics services necessary to provide people with documents. </w:t>
            </w:r>
          </w:p>
          <w:p w14:paraId="3B834FEF" w14:textId="37889905" w:rsidR="00464F2E" w:rsidRPr="000A6444" w:rsidRDefault="00464F2E" w:rsidP="00242609">
            <w:pPr>
              <w:spacing w:line="276" w:lineRule="auto"/>
              <w:jc w:val="left"/>
              <w:rPr>
                <w:rFonts w:cs="Times New Roman"/>
                <w:spacing w:val="-4"/>
                <w:sz w:val="20"/>
                <w:szCs w:val="20"/>
                <w:lang w:val="en-GB"/>
              </w:rPr>
            </w:pPr>
            <w:r w:rsidRPr="000A6444">
              <w:rPr>
                <w:rFonts w:cs="Times New Roman"/>
                <w:spacing w:val="-4"/>
                <w:sz w:val="20"/>
                <w:szCs w:val="20"/>
                <w:u w:val="single"/>
                <w:lang w:val="en-GB"/>
              </w:rPr>
              <w:t>GP. 2.4.</w:t>
            </w:r>
            <w:r w:rsidR="00B60392" w:rsidRPr="000A6444">
              <w:rPr>
                <w:rFonts w:cs="Times New Roman"/>
                <w:spacing w:val="-4"/>
                <w:sz w:val="20"/>
                <w:szCs w:val="20"/>
                <w:lang w:val="en-GB"/>
              </w:rPr>
              <w:t xml:space="preserve"> </w:t>
            </w:r>
            <w:r w:rsidR="00B60392" w:rsidRPr="000A6444">
              <w:rPr>
                <w:rFonts w:cs="Times New Roman"/>
                <w:b/>
                <w:spacing w:val="-4"/>
                <w:sz w:val="20"/>
                <w:szCs w:val="20"/>
                <w:lang w:val="en-GB"/>
              </w:rPr>
              <w:t>Tanzania</w:t>
            </w:r>
            <w:r w:rsidR="00B60392" w:rsidRPr="000A6444">
              <w:rPr>
                <w:rFonts w:cs="Times New Roman"/>
                <w:spacing w:val="-4"/>
                <w:sz w:val="20"/>
                <w:szCs w:val="20"/>
                <w:lang w:val="en-GB"/>
              </w:rPr>
              <w:t>: The country’s second largest mobile services provider cooperated with government, enabling mobile registrar units to collect and store information of birth registration online via an app</w:t>
            </w:r>
            <w:r w:rsidRPr="000A6444">
              <w:rPr>
                <w:rFonts w:cs="Times New Roman"/>
                <w:spacing w:val="-4"/>
                <w:sz w:val="20"/>
                <w:szCs w:val="20"/>
                <w:lang w:val="en-GB"/>
              </w:rPr>
              <w:t>.</w:t>
            </w:r>
          </w:p>
        </w:tc>
        <w:tc>
          <w:tcPr>
            <w:tcW w:w="2551" w:type="dxa"/>
          </w:tcPr>
          <w:p w14:paraId="21A02541" w14:textId="085E0C3E" w:rsidR="00B60392" w:rsidRPr="00C955C3" w:rsidRDefault="004F08AF" w:rsidP="00B60392">
            <w:pPr>
              <w:spacing w:line="276" w:lineRule="auto"/>
              <w:jc w:val="left"/>
              <w:rPr>
                <w:rFonts w:cs="Times New Roman"/>
                <w:spacing w:val="-4"/>
                <w:sz w:val="20"/>
                <w:szCs w:val="20"/>
                <w:u w:val="single"/>
                <w:lang w:val="en-GB"/>
              </w:rPr>
            </w:pPr>
            <w:r w:rsidRPr="00C955C3">
              <w:rPr>
                <w:rFonts w:cs="Times New Roman"/>
                <w:spacing w:val="-4"/>
                <w:sz w:val="20"/>
                <w:szCs w:val="20"/>
                <w:u w:val="single"/>
                <w:lang w:val="en-GB"/>
              </w:rPr>
              <w:lastRenderedPageBreak/>
              <w:t>Ad. 2.1.</w:t>
            </w:r>
            <w:r w:rsidR="00B60392" w:rsidRPr="00C955C3">
              <w:rPr>
                <w:rFonts w:cs="Times New Roman"/>
                <w:spacing w:val="-4"/>
                <w:sz w:val="20"/>
                <w:szCs w:val="20"/>
                <w:lang w:val="en-GB"/>
              </w:rPr>
              <w:t xml:space="preserve"> </w:t>
            </w:r>
            <w:hyperlink r:id="rId15" w:history="1">
              <w:r w:rsidR="00B60392" w:rsidRPr="00C955C3">
                <w:rPr>
                  <w:rStyle w:val="Lienhypertexte"/>
                  <w:rFonts w:cs="Times New Roman"/>
                  <w:spacing w:val="-4"/>
                  <w:sz w:val="20"/>
                  <w:szCs w:val="20"/>
                  <w:lang w:val="en-GB"/>
                </w:rPr>
                <w:t>Civil Registration Department of Ken</w:t>
              </w:r>
              <w:r w:rsidR="00B60392" w:rsidRPr="00C955C3">
                <w:rPr>
                  <w:rStyle w:val="Lienhypertexte"/>
                  <w:rFonts w:cs="Times New Roman"/>
                  <w:spacing w:val="-4"/>
                  <w:sz w:val="20"/>
                  <w:szCs w:val="20"/>
                  <w:lang w:val="en-US"/>
                </w:rPr>
                <w:t>y</w:t>
              </w:r>
              <w:r w:rsidR="00B60392" w:rsidRPr="00C955C3">
                <w:rPr>
                  <w:rStyle w:val="Lienhypertexte"/>
                  <w:rFonts w:cs="Times New Roman"/>
                  <w:spacing w:val="-4"/>
                  <w:sz w:val="20"/>
                  <w:szCs w:val="20"/>
                  <w:lang w:val="en-GB"/>
                </w:rPr>
                <w:t>a (2014). Information</w:t>
              </w:r>
            </w:hyperlink>
            <w:r w:rsidR="00B60392" w:rsidRPr="00C955C3">
              <w:rPr>
                <w:rFonts w:cs="Times New Roman"/>
                <w:spacing w:val="-4"/>
                <w:sz w:val="20"/>
                <w:szCs w:val="20"/>
                <w:lang w:val="en-GB"/>
              </w:rPr>
              <w:t xml:space="preserve">. </w:t>
            </w:r>
          </w:p>
          <w:p w14:paraId="1639A92E" w14:textId="20A9FCB1" w:rsidR="004F08AF" w:rsidRPr="00C955C3" w:rsidRDefault="00B60392" w:rsidP="00242609">
            <w:pPr>
              <w:spacing w:line="276" w:lineRule="auto"/>
              <w:jc w:val="left"/>
              <w:rPr>
                <w:rFonts w:cs="Times New Roman"/>
                <w:spacing w:val="-4"/>
                <w:sz w:val="20"/>
                <w:szCs w:val="20"/>
                <w:lang w:val="en-GB"/>
              </w:rPr>
            </w:pPr>
            <w:r w:rsidRPr="00C955C3">
              <w:rPr>
                <w:rFonts w:cs="Times New Roman"/>
                <w:spacing w:val="-4"/>
                <w:sz w:val="20"/>
                <w:szCs w:val="20"/>
                <w:lang w:val="en-GB"/>
              </w:rPr>
              <w:t xml:space="preserve">  </w:t>
            </w:r>
            <w:hyperlink r:id="rId16" w:history="1">
              <w:proofErr w:type="spellStart"/>
              <w:r w:rsidRPr="00C955C3">
                <w:rPr>
                  <w:rStyle w:val="Lienhypertexte"/>
                  <w:rFonts w:cs="Times New Roman"/>
                  <w:spacing w:val="-4"/>
                  <w:sz w:val="20"/>
                  <w:szCs w:val="20"/>
                  <w:lang w:val="en-GB"/>
                </w:rPr>
                <w:t>Rwirahira</w:t>
              </w:r>
              <w:proofErr w:type="spellEnd"/>
              <w:r w:rsidRPr="00C955C3">
                <w:rPr>
                  <w:rStyle w:val="Lienhypertexte"/>
                  <w:rFonts w:cs="Times New Roman"/>
                  <w:spacing w:val="-4"/>
                  <w:sz w:val="20"/>
                  <w:szCs w:val="20"/>
                  <w:lang w:val="en-GB"/>
                </w:rPr>
                <w:t xml:space="preserve"> Rodrigues (2013), Rwandan Bill seeks to improve registration of births.  </w:t>
              </w:r>
              <w:r w:rsidRPr="00C955C3">
                <w:rPr>
                  <w:rStyle w:val="Lienhypertexte"/>
                  <w:rFonts w:cs="Times New Roman"/>
                  <w:spacing w:val="-4"/>
                  <w:sz w:val="20"/>
                  <w:szCs w:val="20"/>
                  <w:lang w:val="en-GB"/>
                </w:rPr>
                <w:lastRenderedPageBreak/>
                <w:t>Fri 12.2013</w:t>
              </w:r>
            </w:hyperlink>
            <w:r w:rsidR="004F08AF" w:rsidRPr="00C955C3">
              <w:rPr>
                <w:rFonts w:cs="Times New Roman"/>
                <w:spacing w:val="-4"/>
                <w:sz w:val="20"/>
                <w:szCs w:val="20"/>
                <w:lang w:val="en-GB"/>
              </w:rPr>
              <w:t>.</w:t>
            </w:r>
          </w:p>
          <w:p w14:paraId="435E7695" w14:textId="324EA007" w:rsidR="00545C6A" w:rsidRPr="00C955C3" w:rsidRDefault="00750607"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 xml:space="preserve">Ad. </w:t>
            </w:r>
            <w:r w:rsidR="00545C6A" w:rsidRPr="00C955C3">
              <w:rPr>
                <w:rFonts w:cs="Times New Roman"/>
                <w:spacing w:val="-4"/>
                <w:sz w:val="20"/>
                <w:szCs w:val="20"/>
                <w:u w:val="single"/>
                <w:lang w:val="en-GB"/>
              </w:rPr>
              <w:t>2</w:t>
            </w:r>
            <w:r w:rsidRPr="00C955C3">
              <w:rPr>
                <w:rFonts w:cs="Times New Roman"/>
                <w:spacing w:val="-4"/>
                <w:sz w:val="20"/>
                <w:szCs w:val="20"/>
                <w:u w:val="single"/>
                <w:lang w:val="en-GB"/>
              </w:rPr>
              <w:t>.</w:t>
            </w:r>
            <w:r w:rsidR="00545C6A" w:rsidRPr="00C955C3">
              <w:rPr>
                <w:rFonts w:cs="Times New Roman"/>
                <w:spacing w:val="-4"/>
                <w:sz w:val="20"/>
                <w:szCs w:val="20"/>
                <w:u w:val="single"/>
                <w:lang w:val="en-GB"/>
              </w:rPr>
              <w:t>2</w:t>
            </w:r>
            <w:proofErr w:type="gramStart"/>
            <w:r w:rsidR="00545C6A" w:rsidRPr="00C955C3">
              <w:rPr>
                <w:rFonts w:cs="Times New Roman"/>
                <w:spacing w:val="-4"/>
                <w:sz w:val="20"/>
                <w:szCs w:val="20"/>
                <w:u w:val="single"/>
                <w:lang w:val="en-GB"/>
              </w:rPr>
              <w:t>.+</w:t>
            </w:r>
            <w:proofErr w:type="gramEnd"/>
            <w:r w:rsidR="00545C6A" w:rsidRPr="00C955C3">
              <w:rPr>
                <w:rFonts w:cs="Times New Roman"/>
                <w:spacing w:val="-4"/>
                <w:sz w:val="20"/>
                <w:szCs w:val="20"/>
                <w:u w:val="single"/>
                <w:lang w:val="en-GB"/>
              </w:rPr>
              <w:t>2.3.</w:t>
            </w:r>
            <w:r w:rsidRPr="00C955C3">
              <w:rPr>
                <w:rFonts w:cs="Times New Roman"/>
                <w:spacing w:val="-4"/>
                <w:sz w:val="20"/>
                <w:szCs w:val="20"/>
                <w:lang w:val="en-GB"/>
              </w:rPr>
              <w:t xml:space="preserve"> </w:t>
            </w:r>
            <w:hyperlink r:id="rId17" w:history="1">
              <w:r w:rsidRPr="00C955C3">
                <w:rPr>
                  <w:rStyle w:val="Lienhypertexte"/>
                  <w:rFonts w:cs="Times New Roman"/>
                  <w:spacing w:val="-4"/>
                  <w:sz w:val="20"/>
                  <w:szCs w:val="20"/>
                  <w:lang w:val="en-GB"/>
                </w:rPr>
                <w:t>Wendy Hunter &amp; Natasha Borges Sugiyama (2017): Making the Newest Citizens: Achieving Universal Birth Registration in Contemporary Brazil, The Journal of Development Studies</w:t>
              </w:r>
            </w:hyperlink>
            <w:r w:rsidR="00242609" w:rsidRPr="00C955C3">
              <w:rPr>
                <w:rFonts w:cs="Times New Roman"/>
                <w:spacing w:val="-4"/>
                <w:sz w:val="20"/>
                <w:szCs w:val="20"/>
                <w:lang w:val="en-GB"/>
              </w:rPr>
              <w:t>.</w:t>
            </w:r>
            <w:r w:rsidRPr="00C955C3">
              <w:rPr>
                <w:rFonts w:cs="Times New Roman"/>
                <w:spacing w:val="-4"/>
                <w:sz w:val="20"/>
                <w:szCs w:val="20"/>
                <w:lang w:val="en-GB"/>
              </w:rPr>
              <w:t xml:space="preserve"> </w:t>
            </w:r>
          </w:p>
          <w:p w14:paraId="4FEF6647" w14:textId="079A66B0" w:rsidR="00464F2E" w:rsidRPr="00C955C3" w:rsidRDefault="00464F2E"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Ad. 2.4.</w:t>
            </w:r>
            <w:r w:rsidRPr="00C955C3">
              <w:rPr>
                <w:rFonts w:cs="Times New Roman"/>
                <w:spacing w:val="-4"/>
                <w:sz w:val="20"/>
                <w:szCs w:val="20"/>
                <w:lang w:val="en-GB"/>
              </w:rPr>
              <w:t xml:space="preserve"> </w:t>
            </w:r>
            <w:r w:rsidR="00B60392" w:rsidRPr="00C955C3">
              <w:rPr>
                <w:rFonts w:cs="Times New Roman"/>
                <w:spacing w:val="-4"/>
                <w:sz w:val="20"/>
                <w:szCs w:val="20"/>
                <w:lang w:val="en-GB"/>
              </w:rPr>
              <w:t xml:space="preserve"> </w:t>
            </w:r>
            <w:hyperlink r:id="rId18" w:history="1">
              <w:r w:rsidR="00B60392" w:rsidRPr="00C955C3">
                <w:rPr>
                  <w:rStyle w:val="Lienhypertexte"/>
                  <w:rFonts w:cs="Times New Roman"/>
                  <w:spacing w:val="-4"/>
                  <w:sz w:val="20"/>
                  <w:szCs w:val="20"/>
                  <w:lang w:val="en-GB"/>
                </w:rPr>
                <w:t xml:space="preserve">GSMA (2016), Birth Registration in Tanzania: </w:t>
              </w:r>
              <w:proofErr w:type="spellStart"/>
              <w:r w:rsidR="00B60392" w:rsidRPr="00C955C3">
                <w:rPr>
                  <w:rStyle w:val="Lienhypertexte"/>
                  <w:rFonts w:cs="Times New Roman"/>
                  <w:spacing w:val="-4"/>
                  <w:sz w:val="20"/>
                  <w:szCs w:val="20"/>
                  <w:lang w:val="en-GB"/>
                </w:rPr>
                <w:t>Tigo’s</w:t>
              </w:r>
              <w:proofErr w:type="spellEnd"/>
              <w:r w:rsidR="00B60392" w:rsidRPr="00C955C3">
                <w:rPr>
                  <w:rStyle w:val="Lienhypertexte"/>
                  <w:rFonts w:cs="Times New Roman"/>
                  <w:spacing w:val="-4"/>
                  <w:sz w:val="20"/>
                  <w:szCs w:val="20"/>
                  <w:lang w:val="en-GB"/>
                </w:rPr>
                <w:t xml:space="preserve"> support of the new mobile birth registration system. July 22</w:t>
              </w:r>
            </w:hyperlink>
            <w:r w:rsidRPr="00C955C3">
              <w:rPr>
                <w:rFonts w:cs="Times New Roman"/>
                <w:spacing w:val="-4"/>
                <w:sz w:val="20"/>
                <w:szCs w:val="20"/>
                <w:lang w:val="en-GB"/>
              </w:rPr>
              <w:t>.</w:t>
            </w:r>
          </w:p>
        </w:tc>
      </w:tr>
      <w:tr w:rsidR="00834DD9" w:rsidRPr="00C955C3" w14:paraId="17A730F8" w14:textId="77777777" w:rsidTr="000A6444">
        <w:tc>
          <w:tcPr>
            <w:tcW w:w="397" w:type="dxa"/>
          </w:tcPr>
          <w:p w14:paraId="6C7BE845" w14:textId="3D38F572" w:rsidR="00834DD9" w:rsidRPr="00C955C3" w:rsidRDefault="00834DD9" w:rsidP="00242609">
            <w:pPr>
              <w:pStyle w:val="Paragraphedeliste"/>
              <w:numPr>
                <w:ilvl w:val="0"/>
                <w:numId w:val="7"/>
              </w:numPr>
              <w:autoSpaceDE w:val="0"/>
              <w:autoSpaceDN w:val="0"/>
              <w:adjustRightInd w:val="0"/>
              <w:spacing w:line="276" w:lineRule="auto"/>
              <w:ind w:left="317"/>
              <w:jc w:val="left"/>
              <w:rPr>
                <w:rFonts w:eastAsiaTheme="minorHAnsi" w:cs="Times New Roman"/>
                <w:spacing w:val="-4"/>
                <w:sz w:val="20"/>
                <w:szCs w:val="20"/>
                <w:lang w:val="en-GB" w:eastAsia="en-US"/>
              </w:rPr>
            </w:pPr>
          </w:p>
        </w:tc>
        <w:tc>
          <w:tcPr>
            <w:tcW w:w="3000" w:type="dxa"/>
          </w:tcPr>
          <w:p w14:paraId="096CA3F1" w14:textId="25C6E244" w:rsidR="00834DD9" w:rsidRPr="000A6444" w:rsidRDefault="00834DD9" w:rsidP="000A6444">
            <w:pPr>
              <w:autoSpaceDE w:val="0"/>
              <w:autoSpaceDN w:val="0"/>
              <w:adjustRightInd w:val="0"/>
              <w:spacing w:line="276" w:lineRule="auto"/>
              <w:ind w:left="-4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 xml:space="preserve">In some states, there can be dispute or confusion about the nationality of unregistered persons living in border areas. This can impede registrations where </w:t>
            </w:r>
            <w:r>
              <w:rPr>
                <w:rFonts w:eastAsiaTheme="minorHAnsi" w:cs="Times New Roman"/>
                <w:spacing w:val="-4"/>
                <w:sz w:val="20"/>
                <w:szCs w:val="20"/>
                <w:lang w:val="en-GB" w:eastAsia="en-US"/>
              </w:rPr>
              <w:t>registration</w:t>
            </w:r>
            <w:r w:rsidRPr="00C955C3">
              <w:rPr>
                <w:rFonts w:eastAsiaTheme="minorHAnsi" w:cs="Times New Roman"/>
                <w:spacing w:val="-4"/>
                <w:sz w:val="20"/>
                <w:szCs w:val="20"/>
                <w:lang w:val="en-GB" w:eastAsia="en-US"/>
              </w:rPr>
              <w:t xml:space="preserve"> is linked to citizenship. This can especially affect nomadic or semi-nomadic populations.</w:t>
            </w:r>
          </w:p>
        </w:tc>
        <w:tc>
          <w:tcPr>
            <w:tcW w:w="4536" w:type="dxa"/>
          </w:tcPr>
          <w:p w14:paraId="27DA1391" w14:textId="3CEFCB57" w:rsidR="00834DD9" w:rsidRPr="00C955C3" w:rsidRDefault="00834DD9" w:rsidP="00242609">
            <w:pPr>
              <w:pStyle w:val="Paragraphedeliste"/>
              <w:numPr>
                <w:ilvl w:val="1"/>
                <w:numId w:val="7"/>
              </w:numPr>
              <w:autoSpaceDE w:val="0"/>
              <w:autoSpaceDN w:val="0"/>
              <w:adjustRightInd w:val="0"/>
              <w:spacing w:line="276" w:lineRule="auto"/>
              <w:ind w:left="283"/>
              <w:jc w:val="left"/>
              <w:rPr>
                <w:rFonts w:cs="Times New Roman"/>
                <w:spacing w:val="-4"/>
                <w:sz w:val="20"/>
                <w:szCs w:val="20"/>
                <w:lang w:val="en-GB" w:eastAsia="en-US"/>
              </w:rPr>
            </w:pPr>
            <w:r w:rsidRPr="00C955C3">
              <w:rPr>
                <w:rFonts w:eastAsiaTheme="minorHAnsi" w:cs="Times New Roman"/>
                <w:spacing w:val="-4"/>
                <w:sz w:val="20"/>
                <w:szCs w:val="20"/>
                <w:lang w:val="en-GB" w:eastAsia="en-US"/>
              </w:rPr>
              <w:t xml:space="preserve">Simplify administrative processes. </w:t>
            </w:r>
          </w:p>
          <w:p w14:paraId="6E173470" w14:textId="77777777" w:rsidR="00834DD9" w:rsidRPr="00C955C3" w:rsidRDefault="00834DD9" w:rsidP="00242609">
            <w:pPr>
              <w:pStyle w:val="Paragraphedeliste"/>
              <w:numPr>
                <w:ilvl w:val="1"/>
                <w:numId w:val="7"/>
              </w:numPr>
              <w:autoSpaceDE w:val="0"/>
              <w:autoSpaceDN w:val="0"/>
              <w:adjustRightInd w:val="0"/>
              <w:spacing w:line="276" w:lineRule="auto"/>
              <w:ind w:left="283"/>
              <w:jc w:val="left"/>
              <w:rPr>
                <w:rFonts w:cs="Times New Roman"/>
                <w:spacing w:val="-4"/>
                <w:sz w:val="20"/>
                <w:szCs w:val="20"/>
                <w:lang w:val="en-GB" w:eastAsia="en-US"/>
              </w:rPr>
            </w:pPr>
            <w:r w:rsidRPr="00C955C3">
              <w:rPr>
                <w:rFonts w:cs="Times New Roman"/>
                <w:spacing w:val="-4"/>
                <w:sz w:val="20"/>
                <w:szCs w:val="20"/>
                <w:lang w:val="en-GB"/>
              </w:rPr>
              <w:t>Accept the use of witnesses and testimonies instead of documentary evidence.</w:t>
            </w:r>
          </w:p>
          <w:p w14:paraId="742D724C" w14:textId="3FADF0FC" w:rsidR="00834DD9" w:rsidRPr="00C955C3" w:rsidRDefault="00834DD9" w:rsidP="00706D8E">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Determine a fixed procedure for documentation needed to register a birth which is applied to all with no “ethnic profiling” or similar.</w:t>
            </w:r>
          </w:p>
        </w:tc>
        <w:tc>
          <w:tcPr>
            <w:tcW w:w="4684" w:type="dxa"/>
          </w:tcPr>
          <w:p w14:paraId="0E86B889" w14:textId="2C72780F" w:rsidR="00834DD9" w:rsidRPr="00C955C3" w:rsidRDefault="00834DD9" w:rsidP="00834DD9">
            <w:pPr>
              <w:spacing w:line="276" w:lineRule="auto"/>
              <w:jc w:val="left"/>
              <w:rPr>
                <w:rFonts w:cs="Times New Roman"/>
                <w:spacing w:val="-4"/>
                <w:sz w:val="20"/>
                <w:szCs w:val="20"/>
                <w:lang w:val="en-GB"/>
              </w:rPr>
            </w:pPr>
            <w:r w:rsidRPr="00C955C3">
              <w:rPr>
                <w:rFonts w:cs="Times New Roman"/>
                <w:spacing w:val="-4"/>
                <w:sz w:val="20"/>
                <w:szCs w:val="20"/>
                <w:u w:val="single"/>
                <w:lang w:val="en-GB"/>
              </w:rPr>
              <w:t>GP. 3.1+3.2.</w:t>
            </w:r>
            <w:r w:rsidRPr="00C955C3">
              <w:rPr>
                <w:rFonts w:cs="Times New Roman"/>
                <w:spacing w:val="-4"/>
                <w:sz w:val="20"/>
                <w:szCs w:val="20"/>
                <w:lang w:val="en-GB"/>
              </w:rPr>
              <w:t xml:space="preserve"> </w:t>
            </w:r>
            <w:r>
              <w:rPr>
                <w:rFonts w:cs="Times New Roman"/>
                <w:spacing w:val="-4"/>
                <w:sz w:val="20"/>
                <w:szCs w:val="20"/>
                <w:lang w:val="en-GB"/>
              </w:rPr>
              <w:t>T</w:t>
            </w:r>
            <w:r w:rsidRPr="00C955C3">
              <w:rPr>
                <w:rFonts w:cs="Times New Roman"/>
                <w:spacing w:val="-4"/>
                <w:sz w:val="20"/>
                <w:szCs w:val="20"/>
                <w:lang w:val="en-GB"/>
              </w:rPr>
              <w:t xml:space="preserve">he Tuareg who </w:t>
            </w:r>
            <w:r w:rsidRPr="00C955C3">
              <w:rPr>
                <w:rFonts w:eastAsiaTheme="minorHAnsi" w:cs="Times New Roman"/>
                <w:spacing w:val="-4"/>
                <w:sz w:val="20"/>
                <w:szCs w:val="20"/>
                <w:lang w:val="en-GB" w:eastAsia="en-US"/>
              </w:rPr>
              <w:t xml:space="preserve">live in the </w:t>
            </w:r>
            <w:r w:rsidRPr="000A6444">
              <w:rPr>
                <w:rFonts w:eastAsiaTheme="minorHAnsi" w:cs="Times New Roman"/>
                <w:b/>
                <w:spacing w:val="-4"/>
                <w:sz w:val="20"/>
                <w:szCs w:val="20"/>
                <w:lang w:val="en-GB" w:eastAsia="en-US"/>
              </w:rPr>
              <w:t>Libyan-Algerian-Malian-Nigerien</w:t>
            </w:r>
            <w:r w:rsidRPr="00C955C3">
              <w:rPr>
                <w:rFonts w:eastAsiaTheme="minorHAnsi" w:cs="Times New Roman"/>
                <w:spacing w:val="-4"/>
                <w:sz w:val="20"/>
                <w:szCs w:val="20"/>
                <w:lang w:val="en-GB" w:eastAsia="en-US"/>
              </w:rPr>
              <w:t xml:space="preserve"> borderland can obtain citizenship of these countries by providing witnesses who testify</w:t>
            </w:r>
            <w:r>
              <w:rPr>
                <w:rFonts w:eastAsiaTheme="minorHAnsi" w:cs="Times New Roman"/>
                <w:spacing w:val="-4"/>
                <w:sz w:val="20"/>
                <w:szCs w:val="20"/>
                <w:lang w:val="en-GB" w:eastAsia="en-US"/>
              </w:rPr>
              <w:t xml:space="preserve"> about</w:t>
            </w:r>
            <w:r w:rsidRPr="00C955C3">
              <w:rPr>
                <w:rFonts w:eastAsiaTheme="minorHAnsi" w:cs="Times New Roman"/>
                <w:spacing w:val="-4"/>
                <w:sz w:val="20"/>
                <w:szCs w:val="20"/>
                <w:lang w:val="en-GB" w:eastAsia="en-US"/>
              </w:rPr>
              <w:t xml:space="preserve"> their origin and family ties.</w:t>
            </w:r>
          </w:p>
        </w:tc>
        <w:tc>
          <w:tcPr>
            <w:tcW w:w="2551" w:type="dxa"/>
          </w:tcPr>
          <w:p w14:paraId="0BB41C1D" w14:textId="4F0EB991" w:rsidR="00834DD9" w:rsidRPr="00C955C3" w:rsidRDefault="00834DD9"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Ad. 3.1+3.2.</w:t>
            </w:r>
            <w:r w:rsidRPr="00C955C3">
              <w:rPr>
                <w:rFonts w:cs="Times New Roman"/>
                <w:spacing w:val="-4"/>
                <w:sz w:val="20"/>
                <w:szCs w:val="20"/>
                <w:lang w:val="en-GB"/>
              </w:rPr>
              <w:t xml:space="preserve"> </w:t>
            </w:r>
            <w:hyperlink r:id="rId19" w:history="1">
              <w:r w:rsidRPr="00C955C3">
                <w:rPr>
                  <w:rStyle w:val="Lienhypertexte"/>
                  <w:rFonts w:cs="Times New Roman"/>
                  <w:spacing w:val="-4"/>
                  <w:sz w:val="20"/>
                  <w:szCs w:val="20"/>
                  <w:lang w:val="en-GB"/>
                </w:rPr>
                <w:t xml:space="preserve">Delphine Perrin (2014), Tuaregs and Citizenship: ‘The Last Camp of Nomadism’. Middle East Law and </w:t>
              </w:r>
              <w:proofErr w:type="gramStart"/>
              <w:r w:rsidRPr="00C955C3">
                <w:rPr>
                  <w:rStyle w:val="Lienhypertexte"/>
                  <w:rFonts w:cs="Times New Roman"/>
                  <w:spacing w:val="-4"/>
                  <w:sz w:val="20"/>
                  <w:szCs w:val="20"/>
                  <w:lang w:val="en-GB"/>
                </w:rPr>
                <w:t>Governance ,</w:t>
              </w:r>
              <w:proofErr w:type="gramEnd"/>
              <w:r w:rsidRPr="00C955C3">
                <w:rPr>
                  <w:rStyle w:val="Lienhypertexte"/>
                  <w:rFonts w:cs="Times New Roman"/>
                  <w:spacing w:val="-4"/>
                  <w:sz w:val="20"/>
                  <w:szCs w:val="20"/>
                  <w:lang w:val="en-GB"/>
                </w:rPr>
                <w:t xml:space="preserve"> Brill, Migration, Mobility and Citizenship, 6 (3), pp.296-326</w:t>
              </w:r>
            </w:hyperlink>
            <w:r w:rsidRPr="00C955C3">
              <w:rPr>
                <w:rFonts w:cs="Times New Roman"/>
                <w:spacing w:val="-4"/>
                <w:sz w:val="20"/>
                <w:szCs w:val="20"/>
                <w:lang w:val="en-GB"/>
              </w:rPr>
              <w:t>.</w:t>
            </w:r>
          </w:p>
        </w:tc>
      </w:tr>
      <w:tr w:rsidR="00871D57" w:rsidRPr="00C955C3" w14:paraId="4C516E7D" w14:textId="77777777" w:rsidTr="00E908BF">
        <w:tc>
          <w:tcPr>
            <w:tcW w:w="3397" w:type="dxa"/>
            <w:gridSpan w:val="2"/>
          </w:tcPr>
          <w:p w14:paraId="040E68EC" w14:textId="460C2B5A" w:rsidR="00871D57" w:rsidRPr="00C955C3" w:rsidRDefault="001A38E0" w:rsidP="000A6444">
            <w:pPr>
              <w:pStyle w:val="Paragraphedeliste"/>
              <w:numPr>
                <w:ilvl w:val="0"/>
                <w:numId w:val="7"/>
              </w:numPr>
              <w:autoSpaceDE w:val="0"/>
              <w:autoSpaceDN w:val="0"/>
              <w:adjustRightInd w:val="0"/>
              <w:spacing w:line="276" w:lineRule="auto"/>
              <w:ind w:left="317"/>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In some states, r</w:t>
            </w:r>
            <w:r w:rsidR="00743403" w:rsidRPr="00C955C3">
              <w:rPr>
                <w:rFonts w:eastAsiaTheme="minorHAnsi" w:cs="Times New Roman"/>
                <w:spacing w:val="-4"/>
                <w:sz w:val="20"/>
                <w:szCs w:val="20"/>
                <w:lang w:val="en-GB" w:eastAsia="en-US"/>
              </w:rPr>
              <w:t xml:space="preserve">egistration requires parents to </w:t>
            </w:r>
            <w:r w:rsidR="00834DD9">
              <w:rPr>
                <w:rFonts w:eastAsiaTheme="minorHAnsi" w:cs="Times New Roman"/>
                <w:spacing w:val="-4"/>
                <w:sz w:val="20"/>
                <w:szCs w:val="20"/>
                <w:lang w:val="en-GB" w:eastAsia="en-US"/>
              </w:rPr>
              <w:t>possess valid IDs</w:t>
            </w:r>
            <w:r w:rsidR="00743403" w:rsidRPr="00C955C3">
              <w:rPr>
                <w:rFonts w:eastAsiaTheme="minorHAnsi" w:cs="Times New Roman"/>
                <w:spacing w:val="-4"/>
                <w:sz w:val="20"/>
                <w:szCs w:val="20"/>
                <w:lang w:val="en-GB" w:eastAsia="en-US"/>
              </w:rPr>
              <w:t xml:space="preserve">: </w:t>
            </w:r>
            <w:r w:rsidR="00871D57" w:rsidRPr="00C955C3">
              <w:rPr>
                <w:rFonts w:eastAsiaTheme="minorHAnsi" w:cs="Times New Roman"/>
                <w:spacing w:val="-4"/>
                <w:sz w:val="20"/>
                <w:szCs w:val="20"/>
                <w:lang w:val="en-GB" w:eastAsia="en-US"/>
              </w:rPr>
              <w:t>Children of stateless</w:t>
            </w:r>
            <w:r w:rsidR="00834DD9">
              <w:rPr>
                <w:rFonts w:eastAsiaTheme="minorHAnsi" w:cs="Times New Roman"/>
                <w:spacing w:val="-4"/>
                <w:sz w:val="20"/>
                <w:szCs w:val="20"/>
                <w:lang w:val="en-GB" w:eastAsia="en-US"/>
              </w:rPr>
              <w:t xml:space="preserve"> or</w:t>
            </w:r>
            <w:r w:rsidR="00871D57" w:rsidRPr="00C955C3">
              <w:rPr>
                <w:rFonts w:eastAsiaTheme="minorHAnsi" w:cs="Times New Roman"/>
                <w:spacing w:val="-4"/>
                <w:sz w:val="20"/>
                <w:szCs w:val="20"/>
                <w:lang w:val="en-GB" w:eastAsia="en-US"/>
              </w:rPr>
              <w:t xml:space="preserve"> unregistered parents will not be registered.</w:t>
            </w:r>
            <w:r w:rsidR="00C55BEF" w:rsidRPr="00C955C3">
              <w:rPr>
                <w:rFonts w:eastAsiaTheme="minorHAnsi" w:cs="Times New Roman"/>
                <w:spacing w:val="-4"/>
                <w:sz w:val="20"/>
                <w:szCs w:val="20"/>
                <w:lang w:val="en-GB" w:eastAsia="en-US"/>
              </w:rPr>
              <w:t xml:space="preserve"> This impacts on minorities and indigenous peoples</w:t>
            </w:r>
            <w:r w:rsidR="00120ABF">
              <w:rPr>
                <w:rFonts w:eastAsiaTheme="minorHAnsi" w:cs="Times New Roman"/>
                <w:spacing w:val="-4"/>
                <w:sz w:val="20"/>
                <w:szCs w:val="20"/>
                <w:lang w:val="en-GB" w:eastAsia="en-US"/>
              </w:rPr>
              <w:t xml:space="preserve"> </w:t>
            </w:r>
            <w:r w:rsidR="00C55BEF" w:rsidRPr="00C955C3">
              <w:rPr>
                <w:rFonts w:eastAsiaTheme="minorHAnsi" w:cs="Times New Roman"/>
                <w:spacing w:val="-4"/>
                <w:sz w:val="20"/>
                <w:szCs w:val="20"/>
                <w:lang w:val="en-GB" w:eastAsia="en-US"/>
              </w:rPr>
              <w:t>as</w:t>
            </w:r>
            <w:r w:rsidR="00834DD9">
              <w:rPr>
                <w:rFonts w:eastAsiaTheme="minorHAnsi" w:cs="Times New Roman"/>
                <w:spacing w:val="-4"/>
                <w:sz w:val="20"/>
                <w:szCs w:val="20"/>
                <w:lang w:val="en-GB" w:eastAsia="en-US"/>
              </w:rPr>
              <w:t xml:space="preserve"> minorities are disproportionately affected by statelessness and lack of registration, from generations to generations</w:t>
            </w:r>
            <w:r w:rsidR="00C55BEF" w:rsidRPr="00C955C3">
              <w:rPr>
                <w:rFonts w:eastAsiaTheme="minorHAnsi" w:cs="Times New Roman"/>
                <w:spacing w:val="-4"/>
                <w:sz w:val="20"/>
                <w:szCs w:val="20"/>
                <w:lang w:val="en-GB" w:eastAsia="en-US"/>
              </w:rPr>
              <w:t>.</w:t>
            </w:r>
          </w:p>
        </w:tc>
        <w:tc>
          <w:tcPr>
            <w:tcW w:w="4536" w:type="dxa"/>
          </w:tcPr>
          <w:p w14:paraId="37DBDC82" w14:textId="77777777" w:rsidR="00743403" w:rsidRPr="00C955C3" w:rsidRDefault="00743403"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Allow special procedures for registration of births for those whose parents do not have full ID documents</w:t>
            </w:r>
          </w:p>
          <w:p w14:paraId="08A7389A" w14:textId="77777777" w:rsidR="00FE16CC" w:rsidRPr="00C955C3" w:rsidRDefault="00FE16CC"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Train midwives, community health workers and traditional birth attendants as ‘</w:t>
            </w:r>
            <w:proofErr w:type="spellStart"/>
            <w:r w:rsidRPr="00C955C3">
              <w:rPr>
                <w:rFonts w:eastAsiaTheme="minorHAnsi" w:cs="Times New Roman"/>
                <w:spacing w:val="-4"/>
                <w:sz w:val="20"/>
                <w:szCs w:val="20"/>
                <w:lang w:val="en-GB" w:eastAsia="en-US"/>
              </w:rPr>
              <w:t>notifiers</w:t>
            </w:r>
            <w:proofErr w:type="spellEnd"/>
            <w:r w:rsidRPr="00C955C3">
              <w:rPr>
                <w:rFonts w:eastAsiaTheme="minorHAnsi" w:cs="Times New Roman"/>
                <w:spacing w:val="-4"/>
                <w:sz w:val="20"/>
                <w:szCs w:val="20"/>
                <w:lang w:val="en-GB" w:eastAsia="en-US"/>
              </w:rPr>
              <w:t>’ who can issue ‘birth notifications’ as a first step towards an official birth certificate.</w:t>
            </w:r>
          </w:p>
          <w:p w14:paraId="12332977" w14:textId="28ACF213" w:rsidR="00871D57" w:rsidRPr="00C955C3" w:rsidRDefault="00FE16CC"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cs="Times New Roman"/>
                <w:spacing w:val="-4"/>
                <w:sz w:val="20"/>
                <w:szCs w:val="20"/>
                <w:lang w:val="en-GB"/>
              </w:rPr>
              <w:t>Accept the use of witnesses and testimonies instead of documentary evidence</w:t>
            </w:r>
            <w:r w:rsidR="001A38E0" w:rsidRPr="00C955C3">
              <w:rPr>
                <w:rFonts w:cs="Times New Roman"/>
                <w:spacing w:val="-4"/>
                <w:sz w:val="20"/>
                <w:szCs w:val="20"/>
                <w:lang w:val="en-GB"/>
              </w:rPr>
              <w:t xml:space="preserve"> for those who may not have ID</w:t>
            </w:r>
            <w:r w:rsidR="00517550" w:rsidRPr="00C955C3">
              <w:rPr>
                <w:rFonts w:cs="Times New Roman"/>
                <w:spacing w:val="-4"/>
                <w:sz w:val="20"/>
                <w:szCs w:val="20"/>
                <w:lang w:val="en-GB"/>
              </w:rPr>
              <w:t>,</w:t>
            </w:r>
            <w:r w:rsidR="001A38E0" w:rsidRPr="00C955C3">
              <w:rPr>
                <w:rFonts w:cs="Times New Roman"/>
                <w:spacing w:val="-4"/>
                <w:sz w:val="20"/>
                <w:szCs w:val="20"/>
                <w:lang w:val="en-GB"/>
              </w:rPr>
              <w:t xml:space="preserve"> and </w:t>
            </w:r>
            <w:r w:rsidRPr="00C955C3">
              <w:rPr>
                <w:rFonts w:cs="Times New Roman"/>
                <w:spacing w:val="-4"/>
                <w:sz w:val="20"/>
                <w:szCs w:val="20"/>
                <w:lang w:val="en-GB"/>
              </w:rPr>
              <w:t xml:space="preserve">in late registration processes. </w:t>
            </w:r>
          </w:p>
        </w:tc>
        <w:tc>
          <w:tcPr>
            <w:tcW w:w="4684" w:type="dxa"/>
          </w:tcPr>
          <w:p w14:paraId="4B0F0CF8" w14:textId="73C6BD59" w:rsidR="00DB15C0" w:rsidRPr="00C955C3" w:rsidRDefault="00DB15C0"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E.g. 4.</w:t>
            </w:r>
            <w:r w:rsidR="00B60392">
              <w:rPr>
                <w:rFonts w:cs="Times New Roman"/>
                <w:spacing w:val="-4"/>
                <w:sz w:val="20"/>
                <w:szCs w:val="20"/>
                <w:lang w:val="en-GB"/>
              </w:rPr>
              <w:t xml:space="preserve"> Indigenous </w:t>
            </w:r>
            <w:r w:rsidR="00B60392" w:rsidRPr="000A6444">
              <w:rPr>
                <w:rFonts w:cs="Times New Roman"/>
                <w:b/>
                <w:spacing w:val="-4"/>
                <w:sz w:val="20"/>
                <w:szCs w:val="20"/>
                <w:lang w:val="en-GB"/>
              </w:rPr>
              <w:t>Australians</w:t>
            </w:r>
            <w:r w:rsidR="00B60392">
              <w:rPr>
                <w:rFonts w:cs="Times New Roman"/>
                <w:spacing w:val="-4"/>
                <w:sz w:val="20"/>
                <w:szCs w:val="20"/>
                <w:lang w:val="en-GB"/>
              </w:rPr>
              <w:t xml:space="preserve"> struggle to give sufficient evidence in documents to register their children. Often, parents fail to provide the required documents as they cannot obtain them without having a birth certificate themselves (which many of them do not possess)</w:t>
            </w:r>
            <w:r w:rsidR="00120ABF">
              <w:rPr>
                <w:rFonts w:cs="Times New Roman"/>
                <w:spacing w:val="-4"/>
                <w:sz w:val="20"/>
                <w:szCs w:val="20"/>
                <w:lang w:val="en-GB"/>
              </w:rPr>
              <w:t>.</w:t>
            </w:r>
          </w:p>
          <w:p w14:paraId="51AF33E1" w14:textId="5BE7FA41" w:rsidR="00FE16CC" w:rsidRPr="00C955C3" w:rsidRDefault="00907822" w:rsidP="00834DD9">
            <w:pPr>
              <w:spacing w:line="276" w:lineRule="auto"/>
              <w:jc w:val="left"/>
              <w:rPr>
                <w:rFonts w:cs="Times New Roman"/>
                <w:spacing w:val="-4"/>
                <w:sz w:val="20"/>
                <w:szCs w:val="20"/>
                <w:lang w:val="en-GB"/>
              </w:rPr>
            </w:pPr>
            <w:r w:rsidRPr="00C955C3">
              <w:rPr>
                <w:rFonts w:cs="Times New Roman"/>
                <w:spacing w:val="-4"/>
                <w:sz w:val="20"/>
                <w:szCs w:val="20"/>
                <w:u w:val="single"/>
                <w:lang w:val="en-GB"/>
              </w:rPr>
              <w:t>GP</w:t>
            </w:r>
            <w:r w:rsidR="00FE16CC" w:rsidRPr="00C955C3">
              <w:rPr>
                <w:rFonts w:cs="Times New Roman"/>
                <w:spacing w:val="-4"/>
                <w:sz w:val="20"/>
                <w:szCs w:val="20"/>
                <w:u w:val="single"/>
                <w:lang w:val="en-GB"/>
              </w:rPr>
              <w:t>. 4.1</w:t>
            </w:r>
            <w:r w:rsidR="001A38E0" w:rsidRPr="00C955C3">
              <w:rPr>
                <w:rFonts w:cs="Times New Roman"/>
                <w:spacing w:val="-4"/>
                <w:sz w:val="20"/>
                <w:szCs w:val="20"/>
                <w:u w:val="single"/>
                <w:lang w:val="en-GB"/>
              </w:rPr>
              <w:t xml:space="preserve"> and 4.2</w:t>
            </w:r>
            <w:r w:rsidR="00FE16CC" w:rsidRPr="00C955C3">
              <w:rPr>
                <w:rFonts w:cs="Times New Roman"/>
                <w:spacing w:val="-4"/>
                <w:sz w:val="20"/>
                <w:szCs w:val="20"/>
                <w:u w:val="single"/>
                <w:lang w:val="en-GB"/>
              </w:rPr>
              <w:t>.</w:t>
            </w:r>
            <w:r w:rsidR="00FE16CC" w:rsidRPr="00C955C3">
              <w:rPr>
                <w:rFonts w:cs="Times New Roman"/>
                <w:spacing w:val="-4"/>
                <w:sz w:val="20"/>
                <w:szCs w:val="20"/>
                <w:lang w:val="en-GB"/>
              </w:rPr>
              <w:t xml:space="preserve"> In the </w:t>
            </w:r>
            <w:proofErr w:type="spellStart"/>
            <w:r w:rsidR="00FE16CC" w:rsidRPr="00C955C3">
              <w:rPr>
                <w:rFonts w:cs="Times New Roman"/>
                <w:spacing w:val="-4"/>
                <w:sz w:val="20"/>
                <w:szCs w:val="20"/>
                <w:lang w:val="en-GB"/>
              </w:rPr>
              <w:t>Dadaab</w:t>
            </w:r>
            <w:proofErr w:type="spellEnd"/>
            <w:r w:rsidR="00FE16CC" w:rsidRPr="00C955C3">
              <w:rPr>
                <w:rFonts w:cs="Times New Roman"/>
                <w:spacing w:val="-4"/>
                <w:sz w:val="20"/>
                <w:szCs w:val="20"/>
                <w:lang w:val="en-GB"/>
              </w:rPr>
              <w:t xml:space="preserve"> camps in </w:t>
            </w:r>
            <w:r w:rsidR="00FE16CC" w:rsidRPr="000A6444">
              <w:rPr>
                <w:rFonts w:cs="Times New Roman"/>
                <w:b/>
                <w:spacing w:val="-4"/>
                <w:sz w:val="20"/>
                <w:szCs w:val="20"/>
                <w:lang w:val="en-GB"/>
              </w:rPr>
              <w:t>Kenya</w:t>
            </w:r>
            <w:r w:rsidR="00FE16CC" w:rsidRPr="00C955C3">
              <w:rPr>
                <w:rFonts w:cs="Times New Roman"/>
                <w:spacing w:val="-4"/>
                <w:sz w:val="20"/>
                <w:szCs w:val="20"/>
                <w:lang w:val="en-GB"/>
              </w:rPr>
              <w:t xml:space="preserve">, midwives and medical officers submit birth notifications to UNHCR within 72 hours of a child’s birth. </w:t>
            </w:r>
            <w:r w:rsidR="00834DD9">
              <w:rPr>
                <w:rFonts w:cs="Times New Roman"/>
                <w:spacing w:val="-4"/>
                <w:sz w:val="20"/>
                <w:szCs w:val="20"/>
                <w:lang w:val="en-GB"/>
              </w:rPr>
              <w:t>Moreover</w:t>
            </w:r>
            <w:r w:rsidR="00FE16CC" w:rsidRPr="00C955C3">
              <w:rPr>
                <w:rFonts w:cs="Times New Roman"/>
                <w:spacing w:val="-4"/>
                <w:sz w:val="20"/>
                <w:szCs w:val="20"/>
                <w:lang w:val="en-GB"/>
              </w:rPr>
              <w:t xml:space="preserve">, midwives monitor the current data on the number of </w:t>
            </w:r>
            <w:proofErr w:type="spellStart"/>
            <w:r w:rsidR="00FE16CC" w:rsidRPr="00C955C3">
              <w:rPr>
                <w:rFonts w:cs="Times New Roman"/>
                <w:spacing w:val="-4"/>
                <w:sz w:val="20"/>
                <w:szCs w:val="20"/>
                <w:lang w:val="en-GB"/>
              </w:rPr>
              <w:t>newborns</w:t>
            </w:r>
            <w:proofErr w:type="spellEnd"/>
            <w:r w:rsidR="00FE16CC" w:rsidRPr="00C955C3">
              <w:rPr>
                <w:rFonts w:cs="Times New Roman"/>
                <w:spacing w:val="-4"/>
                <w:sz w:val="20"/>
                <w:szCs w:val="20"/>
                <w:lang w:val="en-GB"/>
              </w:rPr>
              <w:t xml:space="preserve"> in the area.</w:t>
            </w:r>
          </w:p>
        </w:tc>
        <w:tc>
          <w:tcPr>
            <w:tcW w:w="2551" w:type="dxa"/>
          </w:tcPr>
          <w:p w14:paraId="0F7D559E" w14:textId="75C5FD6A" w:rsidR="00120ABF" w:rsidRPr="00120ABF" w:rsidRDefault="001B292F"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Ad. 4.</w:t>
            </w:r>
            <w:r w:rsidR="00B60392">
              <w:rPr>
                <w:rFonts w:cs="Times New Roman"/>
                <w:spacing w:val="-4"/>
                <w:sz w:val="20"/>
                <w:szCs w:val="20"/>
                <w:lang w:val="en-GB"/>
              </w:rPr>
              <w:t xml:space="preserve"> </w:t>
            </w:r>
            <w:hyperlink r:id="rId20" w:history="1">
              <w:proofErr w:type="spellStart"/>
              <w:r w:rsidR="00B60392" w:rsidRPr="00120ABF">
                <w:rPr>
                  <w:rStyle w:val="Lienhypertexte"/>
                  <w:rFonts w:cs="Times New Roman"/>
                  <w:spacing w:val="-4"/>
                  <w:sz w:val="20"/>
                  <w:szCs w:val="20"/>
                  <w:lang w:val="en-GB"/>
                </w:rPr>
                <w:t>Calabrò</w:t>
              </w:r>
              <w:proofErr w:type="spellEnd"/>
              <w:r w:rsidR="00B60392" w:rsidRPr="00120ABF">
                <w:rPr>
                  <w:rStyle w:val="Lienhypertexte"/>
                  <w:rFonts w:cs="Times New Roman"/>
                  <w:spacing w:val="-4"/>
                  <w:sz w:val="20"/>
                  <w:szCs w:val="20"/>
                  <w:lang w:val="en-GB"/>
                </w:rPr>
                <w:t xml:space="preserve">, </w:t>
              </w:r>
              <w:proofErr w:type="spellStart"/>
              <w:r w:rsidR="00B60392" w:rsidRPr="00120ABF">
                <w:rPr>
                  <w:rStyle w:val="Lienhypertexte"/>
                  <w:rFonts w:cs="Times New Roman"/>
                  <w:spacing w:val="-4"/>
                  <w:sz w:val="20"/>
                  <w:szCs w:val="20"/>
                  <w:lang w:val="en-GB"/>
                </w:rPr>
                <w:t>Alainnah</w:t>
              </w:r>
              <w:proofErr w:type="spellEnd"/>
              <w:r w:rsidR="00B60392" w:rsidRPr="00120ABF">
                <w:rPr>
                  <w:rStyle w:val="Lienhypertexte"/>
                  <w:rFonts w:cs="Times New Roman"/>
                  <w:spacing w:val="-4"/>
                  <w:sz w:val="20"/>
                  <w:szCs w:val="20"/>
                  <w:lang w:val="en-GB"/>
                </w:rPr>
                <w:t xml:space="preserve"> (2015), Proof of Birth</w:t>
              </w:r>
            </w:hyperlink>
            <w:r w:rsidR="00120ABF">
              <w:rPr>
                <w:rFonts w:cs="Times New Roman"/>
                <w:spacing w:val="-4"/>
                <w:sz w:val="20"/>
                <w:szCs w:val="20"/>
                <w:lang w:val="en-GB"/>
              </w:rPr>
              <w:t xml:space="preserve">. </w:t>
            </w:r>
          </w:p>
          <w:p w14:paraId="56FED2F3" w14:textId="77777777" w:rsidR="001B292F" w:rsidRPr="00C955C3" w:rsidRDefault="001B292F" w:rsidP="00242609">
            <w:pPr>
              <w:spacing w:line="276" w:lineRule="auto"/>
              <w:jc w:val="left"/>
              <w:rPr>
                <w:rFonts w:cs="Times New Roman"/>
                <w:spacing w:val="-4"/>
                <w:sz w:val="20"/>
                <w:szCs w:val="20"/>
                <w:lang w:val="en-GB"/>
              </w:rPr>
            </w:pPr>
          </w:p>
          <w:p w14:paraId="6EB26173" w14:textId="4E8D3DA9" w:rsidR="00E73F73" w:rsidRPr="00C955C3" w:rsidRDefault="00FE16CC"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Ad. 4.1.</w:t>
            </w:r>
            <w:r w:rsidRPr="00C955C3">
              <w:rPr>
                <w:rFonts w:cs="Times New Roman"/>
                <w:spacing w:val="-4"/>
                <w:sz w:val="20"/>
                <w:szCs w:val="20"/>
                <w:lang w:val="en-GB"/>
              </w:rPr>
              <w:t xml:space="preserve"> </w:t>
            </w:r>
            <w:hyperlink r:id="rId21" w:history="1">
              <w:r w:rsidRPr="00C955C3">
                <w:rPr>
                  <w:rStyle w:val="Lienhypertexte"/>
                  <w:rFonts w:cs="Times New Roman"/>
                  <w:spacing w:val="-4"/>
                  <w:sz w:val="20"/>
                  <w:szCs w:val="20"/>
                  <w:lang w:val="en-GB"/>
                </w:rPr>
                <w:t>Plan International (2014): Birth registration in emergencies: a review of best practices in humanitarian action</w:t>
              </w:r>
            </w:hyperlink>
            <w:r w:rsidR="00242609" w:rsidRPr="00C955C3">
              <w:rPr>
                <w:rFonts w:cs="Times New Roman"/>
                <w:spacing w:val="-4"/>
                <w:sz w:val="20"/>
                <w:szCs w:val="20"/>
                <w:lang w:val="en-GB"/>
              </w:rPr>
              <w:t>.</w:t>
            </w:r>
          </w:p>
        </w:tc>
      </w:tr>
      <w:tr w:rsidR="00871D57" w:rsidRPr="00C955C3" w14:paraId="7B17513D" w14:textId="77777777" w:rsidTr="00E908BF">
        <w:tc>
          <w:tcPr>
            <w:tcW w:w="3397" w:type="dxa"/>
            <w:gridSpan w:val="2"/>
          </w:tcPr>
          <w:p w14:paraId="6B089909" w14:textId="6D78724B" w:rsidR="00871D57" w:rsidRPr="00C955C3" w:rsidRDefault="001A38E0" w:rsidP="00242609">
            <w:pPr>
              <w:pStyle w:val="Paragraphedeliste"/>
              <w:numPr>
                <w:ilvl w:val="0"/>
                <w:numId w:val="7"/>
              </w:numPr>
              <w:autoSpaceDE w:val="0"/>
              <w:autoSpaceDN w:val="0"/>
              <w:adjustRightInd w:val="0"/>
              <w:spacing w:line="276" w:lineRule="auto"/>
              <w:ind w:left="317"/>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In some states, c</w:t>
            </w:r>
            <w:r w:rsidR="00871D57" w:rsidRPr="00C955C3">
              <w:rPr>
                <w:rFonts w:eastAsiaTheme="minorHAnsi" w:cs="Times New Roman"/>
                <w:spacing w:val="-4"/>
                <w:sz w:val="20"/>
                <w:szCs w:val="20"/>
                <w:lang w:val="en-GB" w:eastAsia="en-US"/>
              </w:rPr>
              <w:t>hildren born out of wedlock will not be registered.</w:t>
            </w:r>
            <w:r w:rsidR="002F3E27" w:rsidRPr="00C955C3">
              <w:rPr>
                <w:rFonts w:cs="Times New Roman"/>
                <w:spacing w:val="-4"/>
                <w:sz w:val="20"/>
                <w:szCs w:val="20"/>
                <w:lang w:val="en-GB"/>
              </w:rPr>
              <w:t xml:space="preserve"> </w:t>
            </w:r>
            <w:r w:rsidRPr="00C955C3">
              <w:rPr>
                <w:rFonts w:cs="Times New Roman"/>
                <w:spacing w:val="-4"/>
                <w:sz w:val="20"/>
                <w:szCs w:val="20"/>
                <w:lang w:val="en-GB"/>
              </w:rPr>
              <w:t>This</w:t>
            </w:r>
            <w:r w:rsidR="00834DD9">
              <w:rPr>
                <w:rFonts w:cs="Times New Roman"/>
                <w:spacing w:val="-4"/>
                <w:sz w:val="20"/>
                <w:szCs w:val="20"/>
                <w:lang w:val="en-GB"/>
              </w:rPr>
              <w:t xml:space="preserve"> has an</w:t>
            </w:r>
            <w:r w:rsidRPr="00C955C3">
              <w:rPr>
                <w:rFonts w:cs="Times New Roman"/>
                <w:spacing w:val="-4"/>
                <w:sz w:val="20"/>
                <w:szCs w:val="20"/>
                <w:lang w:val="en-GB"/>
              </w:rPr>
              <w:t xml:space="preserve"> impact on </w:t>
            </w:r>
            <w:r w:rsidR="00834DD9">
              <w:rPr>
                <w:rFonts w:cs="Times New Roman"/>
                <w:spacing w:val="-4"/>
                <w:sz w:val="20"/>
                <w:szCs w:val="20"/>
                <w:lang w:val="en-GB"/>
              </w:rPr>
              <w:t xml:space="preserve">certain </w:t>
            </w:r>
            <w:r w:rsidRPr="00C955C3">
              <w:rPr>
                <w:rFonts w:cs="Times New Roman"/>
                <w:spacing w:val="-4"/>
                <w:sz w:val="20"/>
                <w:szCs w:val="20"/>
                <w:lang w:val="en-GB"/>
              </w:rPr>
              <w:t xml:space="preserve">religious minorities as </w:t>
            </w:r>
            <w:r w:rsidR="002F3E27" w:rsidRPr="00C955C3">
              <w:rPr>
                <w:rFonts w:cs="Times New Roman"/>
                <w:spacing w:val="-4"/>
                <w:sz w:val="20"/>
                <w:szCs w:val="20"/>
                <w:lang w:val="en-GB"/>
              </w:rPr>
              <w:t xml:space="preserve">children of parents whose “traditional wedding” is not </w:t>
            </w:r>
            <w:r w:rsidR="002F3E27" w:rsidRPr="00C955C3">
              <w:rPr>
                <w:rFonts w:cs="Times New Roman"/>
                <w:spacing w:val="-4"/>
                <w:sz w:val="20"/>
                <w:szCs w:val="20"/>
                <w:lang w:val="en-GB"/>
              </w:rPr>
              <w:lastRenderedPageBreak/>
              <w:t>officially accepted</w:t>
            </w:r>
            <w:r w:rsidRPr="00C955C3">
              <w:rPr>
                <w:rFonts w:cs="Times New Roman"/>
                <w:spacing w:val="-4"/>
                <w:sz w:val="20"/>
                <w:szCs w:val="20"/>
                <w:lang w:val="en-GB"/>
              </w:rPr>
              <w:t xml:space="preserve"> face difficulties in the registration processes</w:t>
            </w:r>
            <w:r w:rsidR="002F3E27" w:rsidRPr="00C955C3">
              <w:rPr>
                <w:rFonts w:cs="Times New Roman"/>
                <w:spacing w:val="-4"/>
                <w:sz w:val="20"/>
                <w:szCs w:val="20"/>
                <w:lang w:val="en-GB"/>
              </w:rPr>
              <w:t>.</w:t>
            </w:r>
            <w:r w:rsidR="00872C28">
              <w:rPr>
                <w:rFonts w:cs="Times New Roman"/>
                <w:spacing w:val="-4"/>
                <w:sz w:val="20"/>
                <w:szCs w:val="20"/>
                <w:lang w:val="en-GB"/>
              </w:rPr>
              <w:t xml:space="preserve"> Further, collective family child-raising or individuals being called by different names in different contexts amongst indigenous peoples causes problems in identification procedures.</w:t>
            </w:r>
          </w:p>
        </w:tc>
        <w:tc>
          <w:tcPr>
            <w:tcW w:w="4536" w:type="dxa"/>
          </w:tcPr>
          <w:p w14:paraId="15B43E29" w14:textId="1A281936" w:rsidR="00E73F73" w:rsidRPr="00C955C3" w:rsidRDefault="00E73F73"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cs="Times New Roman"/>
                <w:spacing w:val="-4"/>
                <w:sz w:val="20"/>
                <w:szCs w:val="20"/>
                <w:lang w:val="en-GB"/>
              </w:rPr>
              <w:lastRenderedPageBreak/>
              <w:t>Accept the use of witnesses and testimonies instead of documentary evidence.</w:t>
            </w:r>
          </w:p>
          <w:p w14:paraId="1A7C5DA1" w14:textId="478248DE" w:rsidR="0049154A" w:rsidRPr="00C955C3" w:rsidRDefault="001873BE" w:rsidP="00242609">
            <w:pPr>
              <w:pStyle w:val="Paragraphedeliste"/>
              <w:numPr>
                <w:ilvl w:val="1"/>
                <w:numId w:val="7"/>
              </w:numPr>
              <w:autoSpaceDE w:val="0"/>
              <w:autoSpaceDN w:val="0"/>
              <w:adjustRightInd w:val="0"/>
              <w:spacing w:line="276" w:lineRule="auto"/>
              <w:ind w:left="289"/>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Legalise “traditional marriages” through ‘mobile legal identity service’.</w:t>
            </w:r>
          </w:p>
          <w:p w14:paraId="58CA866C" w14:textId="71653204" w:rsidR="00FD437D" w:rsidRPr="00C955C3" w:rsidRDefault="0049154A" w:rsidP="00242609">
            <w:pPr>
              <w:pStyle w:val="Paragraphedeliste"/>
              <w:numPr>
                <w:ilvl w:val="1"/>
                <w:numId w:val="7"/>
              </w:numPr>
              <w:autoSpaceDE w:val="0"/>
              <w:autoSpaceDN w:val="0"/>
              <w:adjustRightInd w:val="0"/>
              <w:spacing w:line="276" w:lineRule="auto"/>
              <w:ind w:left="289"/>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 xml:space="preserve">Coordinate with local initiatives/ NGOs who have </w:t>
            </w:r>
            <w:r w:rsidRPr="00C955C3">
              <w:rPr>
                <w:rFonts w:eastAsiaTheme="minorHAnsi" w:cs="Times New Roman"/>
                <w:spacing w:val="-4"/>
                <w:sz w:val="20"/>
                <w:szCs w:val="20"/>
                <w:lang w:val="en-GB" w:eastAsia="en-US"/>
              </w:rPr>
              <w:lastRenderedPageBreak/>
              <w:t>expertise on the local circumstances.</w:t>
            </w:r>
          </w:p>
          <w:p w14:paraId="30209672" w14:textId="753ACC0C" w:rsidR="00FD437D" w:rsidRPr="000A6444" w:rsidRDefault="00FD437D" w:rsidP="00466FC6">
            <w:pPr>
              <w:pStyle w:val="Paragraphedeliste"/>
              <w:numPr>
                <w:ilvl w:val="1"/>
                <w:numId w:val="7"/>
              </w:numPr>
              <w:autoSpaceDE w:val="0"/>
              <w:autoSpaceDN w:val="0"/>
              <w:adjustRightInd w:val="0"/>
              <w:spacing w:line="276" w:lineRule="auto"/>
              <w:ind w:left="289"/>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Make late registration of births and marriages possible without penalty.</w:t>
            </w:r>
          </w:p>
        </w:tc>
        <w:tc>
          <w:tcPr>
            <w:tcW w:w="4684" w:type="dxa"/>
          </w:tcPr>
          <w:p w14:paraId="161702F0" w14:textId="48B35818" w:rsidR="001B5248" w:rsidRPr="00C955C3" w:rsidRDefault="00907822"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lastRenderedPageBreak/>
              <w:t>E.g</w:t>
            </w:r>
            <w:r w:rsidR="000E1915" w:rsidRPr="00C955C3">
              <w:rPr>
                <w:rFonts w:cs="Times New Roman"/>
                <w:spacing w:val="-4"/>
                <w:sz w:val="20"/>
                <w:szCs w:val="20"/>
                <w:u w:val="single"/>
                <w:lang w:val="en-GB"/>
              </w:rPr>
              <w:t>. 5.</w:t>
            </w:r>
            <w:r w:rsidR="000E1915" w:rsidRPr="00C955C3">
              <w:rPr>
                <w:rFonts w:cs="Times New Roman"/>
                <w:spacing w:val="-4"/>
                <w:sz w:val="20"/>
                <w:szCs w:val="20"/>
                <w:lang w:val="en-GB"/>
              </w:rPr>
              <w:t xml:space="preserve"> Despite the eli</w:t>
            </w:r>
            <w:r w:rsidR="001B5248" w:rsidRPr="00C955C3">
              <w:rPr>
                <w:rFonts w:cs="Times New Roman"/>
                <w:spacing w:val="-4"/>
                <w:sz w:val="20"/>
                <w:szCs w:val="20"/>
                <w:lang w:val="en-GB"/>
              </w:rPr>
              <w:t xml:space="preserve">mination of </w:t>
            </w:r>
            <w:r w:rsidR="00466FC6">
              <w:rPr>
                <w:rFonts w:cs="Times New Roman"/>
                <w:spacing w:val="-4"/>
                <w:sz w:val="20"/>
                <w:szCs w:val="20"/>
                <w:lang w:val="en-GB"/>
              </w:rPr>
              <w:t xml:space="preserve">the requirement of the </w:t>
            </w:r>
            <w:r w:rsidR="001B5248" w:rsidRPr="00C955C3">
              <w:rPr>
                <w:rFonts w:cs="Times New Roman"/>
                <w:spacing w:val="-4"/>
                <w:sz w:val="20"/>
                <w:szCs w:val="20"/>
                <w:lang w:val="en-GB"/>
              </w:rPr>
              <w:t>marriage certificates</w:t>
            </w:r>
            <w:r w:rsidR="00466FC6">
              <w:rPr>
                <w:rFonts w:cs="Times New Roman"/>
                <w:spacing w:val="-4"/>
                <w:sz w:val="20"/>
                <w:szCs w:val="20"/>
                <w:lang w:val="en-GB"/>
              </w:rPr>
              <w:t xml:space="preserve"> of the parents to register a birth</w:t>
            </w:r>
            <w:r w:rsidR="001B5248" w:rsidRPr="00C955C3">
              <w:rPr>
                <w:rFonts w:cs="Times New Roman"/>
                <w:spacing w:val="-4"/>
                <w:sz w:val="20"/>
                <w:szCs w:val="20"/>
                <w:lang w:val="en-GB"/>
              </w:rPr>
              <w:t xml:space="preserve">, in practice, children in </w:t>
            </w:r>
            <w:r w:rsidR="001B5248" w:rsidRPr="000A6444">
              <w:rPr>
                <w:rFonts w:cs="Times New Roman"/>
                <w:b/>
                <w:spacing w:val="-4"/>
                <w:sz w:val="20"/>
                <w:szCs w:val="20"/>
                <w:lang w:val="en-GB"/>
              </w:rPr>
              <w:t>Indonesia</w:t>
            </w:r>
            <w:r w:rsidR="001B5248" w:rsidRPr="00C955C3">
              <w:rPr>
                <w:rFonts w:cs="Times New Roman"/>
                <w:spacing w:val="-4"/>
                <w:sz w:val="20"/>
                <w:szCs w:val="20"/>
                <w:lang w:val="en-GB"/>
              </w:rPr>
              <w:t xml:space="preserve"> will often not be registered if born out of wedlock.</w:t>
            </w:r>
          </w:p>
          <w:p w14:paraId="0BD863FE" w14:textId="59745F25" w:rsidR="00871D57" w:rsidRPr="00C955C3" w:rsidRDefault="00907822" w:rsidP="00466FC6">
            <w:pPr>
              <w:spacing w:line="276" w:lineRule="auto"/>
              <w:jc w:val="left"/>
              <w:rPr>
                <w:rFonts w:cs="Times New Roman"/>
                <w:spacing w:val="-4"/>
                <w:sz w:val="20"/>
                <w:szCs w:val="20"/>
                <w:lang w:val="en-GB"/>
              </w:rPr>
            </w:pPr>
            <w:r w:rsidRPr="00C955C3">
              <w:rPr>
                <w:rFonts w:cs="Times New Roman"/>
                <w:spacing w:val="-4"/>
                <w:sz w:val="20"/>
                <w:szCs w:val="20"/>
                <w:u w:val="single"/>
                <w:lang w:val="en-GB"/>
              </w:rPr>
              <w:t>GP</w:t>
            </w:r>
            <w:r w:rsidR="001873BE" w:rsidRPr="00C955C3">
              <w:rPr>
                <w:rFonts w:cs="Times New Roman"/>
                <w:spacing w:val="-4"/>
                <w:sz w:val="20"/>
                <w:szCs w:val="20"/>
                <w:u w:val="single"/>
                <w:lang w:val="en-GB"/>
              </w:rPr>
              <w:t>. 5.2</w:t>
            </w:r>
            <w:proofErr w:type="gramStart"/>
            <w:r w:rsidR="001873BE" w:rsidRPr="00C955C3">
              <w:rPr>
                <w:rFonts w:cs="Times New Roman"/>
                <w:spacing w:val="-4"/>
                <w:sz w:val="20"/>
                <w:szCs w:val="20"/>
                <w:u w:val="single"/>
                <w:lang w:val="en-GB"/>
              </w:rPr>
              <w:t>.</w:t>
            </w:r>
            <w:r w:rsidR="0049154A" w:rsidRPr="00C955C3">
              <w:rPr>
                <w:rFonts w:cs="Times New Roman"/>
                <w:spacing w:val="-4"/>
                <w:sz w:val="20"/>
                <w:szCs w:val="20"/>
                <w:u w:val="single"/>
                <w:lang w:val="en-GB"/>
              </w:rPr>
              <w:t>+</w:t>
            </w:r>
            <w:proofErr w:type="gramEnd"/>
            <w:r w:rsidR="0049154A" w:rsidRPr="00C955C3">
              <w:rPr>
                <w:rFonts w:cs="Times New Roman"/>
                <w:spacing w:val="-4"/>
                <w:sz w:val="20"/>
                <w:szCs w:val="20"/>
                <w:u w:val="single"/>
                <w:lang w:val="en-GB"/>
              </w:rPr>
              <w:t>5.3.</w:t>
            </w:r>
            <w:r w:rsidR="001873BE" w:rsidRPr="00C955C3">
              <w:rPr>
                <w:rFonts w:cs="Times New Roman"/>
                <w:spacing w:val="-4"/>
                <w:sz w:val="20"/>
                <w:szCs w:val="20"/>
                <w:lang w:val="en-GB"/>
              </w:rPr>
              <w:t xml:space="preserve"> </w:t>
            </w:r>
            <w:r w:rsidR="001873BE" w:rsidRPr="000A6444">
              <w:rPr>
                <w:rFonts w:cs="Times New Roman"/>
                <w:b/>
                <w:spacing w:val="-4"/>
                <w:sz w:val="20"/>
                <w:szCs w:val="20"/>
                <w:lang w:val="en-GB"/>
              </w:rPr>
              <w:t>Indonesia</w:t>
            </w:r>
            <w:r w:rsidR="001873BE" w:rsidRPr="00C955C3">
              <w:rPr>
                <w:rFonts w:cs="Times New Roman"/>
                <w:spacing w:val="-4"/>
                <w:sz w:val="20"/>
                <w:szCs w:val="20"/>
                <w:lang w:val="en-GB"/>
              </w:rPr>
              <w:t xml:space="preserve">: The Religious Courts, Office of </w:t>
            </w:r>
            <w:r w:rsidR="001873BE" w:rsidRPr="00C955C3">
              <w:rPr>
                <w:rFonts w:cs="Times New Roman"/>
                <w:spacing w:val="-4"/>
                <w:sz w:val="20"/>
                <w:szCs w:val="20"/>
                <w:lang w:val="en-GB"/>
              </w:rPr>
              <w:lastRenderedPageBreak/>
              <w:t>Religious Affairs and Civil Registry Office together with other key stakeholders, came up with a mobile legal identity service offered at the community level which declared marriages official.</w:t>
            </w:r>
            <w:r w:rsidR="001A38E0" w:rsidRPr="00C955C3">
              <w:rPr>
                <w:rFonts w:cs="Times New Roman"/>
                <w:spacing w:val="-4"/>
                <w:sz w:val="20"/>
                <w:szCs w:val="20"/>
                <w:lang w:val="en-GB"/>
              </w:rPr>
              <w:t xml:space="preserve"> However, there were reports that roll out/acceptance of this by </w:t>
            </w:r>
            <w:proofErr w:type="gramStart"/>
            <w:r w:rsidR="001A38E0" w:rsidRPr="00C955C3">
              <w:rPr>
                <w:rFonts w:cs="Times New Roman"/>
                <w:spacing w:val="-4"/>
                <w:sz w:val="20"/>
                <w:szCs w:val="20"/>
                <w:lang w:val="en-GB"/>
              </w:rPr>
              <w:t>officials</w:t>
            </w:r>
            <w:proofErr w:type="gramEnd"/>
            <w:r w:rsidR="001A38E0" w:rsidRPr="00C955C3">
              <w:rPr>
                <w:rFonts w:cs="Times New Roman"/>
                <w:spacing w:val="-4"/>
                <w:sz w:val="20"/>
                <w:szCs w:val="20"/>
                <w:lang w:val="en-GB"/>
              </w:rPr>
              <w:t xml:space="preserve"> </w:t>
            </w:r>
            <w:r w:rsidR="00466FC6">
              <w:rPr>
                <w:rFonts w:cs="Times New Roman"/>
                <w:spacing w:val="-4"/>
                <w:sz w:val="20"/>
                <w:szCs w:val="20"/>
                <w:lang w:val="en-GB"/>
              </w:rPr>
              <w:t xml:space="preserve">remains </w:t>
            </w:r>
            <w:r w:rsidR="001A38E0" w:rsidRPr="00C955C3">
              <w:rPr>
                <w:rFonts w:cs="Times New Roman"/>
                <w:spacing w:val="-4"/>
                <w:sz w:val="20"/>
                <w:szCs w:val="20"/>
                <w:lang w:val="en-GB"/>
              </w:rPr>
              <w:t>problematic</w:t>
            </w:r>
            <w:r w:rsidR="00466FC6">
              <w:rPr>
                <w:rFonts w:cs="Times New Roman"/>
                <w:spacing w:val="-4"/>
                <w:sz w:val="20"/>
                <w:szCs w:val="20"/>
                <w:lang w:val="en-GB"/>
              </w:rPr>
              <w:t xml:space="preserve"> in some places</w:t>
            </w:r>
            <w:r w:rsidR="001A38E0" w:rsidRPr="00C955C3">
              <w:rPr>
                <w:rFonts w:cs="Times New Roman"/>
                <w:spacing w:val="-4"/>
                <w:sz w:val="20"/>
                <w:szCs w:val="20"/>
                <w:lang w:val="en-GB"/>
              </w:rPr>
              <w:t>.</w:t>
            </w:r>
          </w:p>
        </w:tc>
        <w:tc>
          <w:tcPr>
            <w:tcW w:w="2551" w:type="dxa"/>
          </w:tcPr>
          <w:p w14:paraId="0780C099" w14:textId="0D907B7A" w:rsidR="00871D57" w:rsidRPr="00C955C3" w:rsidRDefault="001B5248"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lastRenderedPageBreak/>
              <w:t>Ad. 5.</w:t>
            </w:r>
            <w:r w:rsidR="005D426A" w:rsidRPr="00C955C3">
              <w:rPr>
                <w:rFonts w:cs="Times New Roman"/>
                <w:spacing w:val="-4"/>
                <w:sz w:val="20"/>
                <w:szCs w:val="20"/>
                <w:u w:val="single"/>
                <w:lang w:val="en-GB"/>
              </w:rPr>
              <w:t>1.</w:t>
            </w:r>
            <w:r w:rsidRPr="00C955C3">
              <w:rPr>
                <w:rFonts w:cs="Times New Roman"/>
                <w:spacing w:val="-4"/>
                <w:sz w:val="20"/>
                <w:szCs w:val="20"/>
                <w:lang w:val="en-GB"/>
              </w:rPr>
              <w:t xml:space="preserve"> </w:t>
            </w:r>
            <w:hyperlink r:id="rId22" w:history="1">
              <w:r w:rsidRPr="00C955C3">
                <w:rPr>
                  <w:rStyle w:val="Lienhypertexte"/>
                  <w:rFonts w:cs="Times New Roman"/>
                  <w:spacing w:val="-4"/>
                  <w:sz w:val="20"/>
                  <w:szCs w:val="20"/>
                  <w:lang w:val="en-GB"/>
                </w:rPr>
                <w:t xml:space="preserve">Jessica Ball, Leslie Butt &amp; Harriot Beazley (2017) Birth Registration and Protection for Children of Transnational </w:t>
              </w:r>
              <w:proofErr w:type="spellStart"/>
              <w:r w:rsidRPr="00C955C3">
                <w:rPr>
                  <w:rStyle w:val="Lienhypertexte"/>
                  <w:rFonts w:cs="Times New Roman"/>
                  <w:spacing w:val="-4"/>
                  <w:sz w:val="20"/>
                  <w:szCs w:val="20"/>
                  <w:lang w:val="en-GB"/>
                </w:rPr>
                <w:t>Labor</w:t>
              </w:r>
              <w:proofErr w:type="spellEnd"/>
              <w:r w:rsidRPr="00C955C3">
                <w:rPr>
                  <w:rStyle w:val="Lienhypertexte"/>
                  <w:rFonts w:cs="Times New Roman"/>
                  <w:spacing w:val="-4"/>
                  <w:sz w:val="20"/>
                  <w:szCs w:val="20"/>
                  <w:lang w:val="en-GB"/>
                </w:rPr>
                <w:t xml:space="preserve"> Migrants </w:t>
              </w:r>
              <w:r w:rsidRPr="00C955C3">
                <w:rPr>
                  <w:rStyle w:val="Lienhypertexte"/>
                  <w:rFonts w:cs="Times New Roman"/>
                  <w:spacing w:val="-4"/>
                  <w:sz w:val="20"/>
                  <w:szCs w:val="20"/>
                  <w:lang w:val="en-GB"/>
                </w:rPr>
                <w:lastRenderedPageBreak/>
                <w:t xml:space="preserve">in Indonesia, Journal of Immigrant &amp; </w:t>
              </w:r>
              <w:r w:rsidR="00242609" w:rsidRPr="00C955C3">
                <w:rPr>
                  <w:rStyle w:val="Lienhypertexte"/>
                  <w:rFonts w:cs="Times New Roman"/>
                  <w:spacing w:val="-4"/>
                  <w:sz w:val="20"/>
                  <w:szCs w:val="20"/>
                  <w:lang w:val="en-GB"/>
                </w:rPr>
                <w:t>Refugee Studies, 15:3, 305-325</w:t>
              </w:r>
            </w:hyperlink>
            <w:r w:rsidR="00242609" w:rsidRPr="00C955C3">
              <w:rPr>
                <w:rFonts w:cs="Times New Roman"/>
                <w:spacing w:val="-4"/>
                <w:sz w:val="20"/>
                <w:szCs w:val="20"/>
                <w:lang w:val="en-GB"/>
              </w:rPr>
              <w:t>.</w:t>
            </w:r>
          </w:p>
          <w:p w14:paraId="71695F55" w14:textId="77777777" w:rsidR="001873BE" w:rsidRPr="00C955C3" w:rsidRDefault="001873BE" w:rsidP="00242609">
            <w:pPr>
              <w:spacing w:line="276" w:lineRule="auto"/>
              <w:jc w:val="left"/>
              <w:rPr>
                <w:rFonts w:cs="Times New Roman"/>
                <w:spacing w:val="-4"/>
                <w:sz w:val="20"/>
                <w:szCs w:val="20"/>
                <w:lang w:val="en-GB"/>
              </w:rPr>
            </w:pPr>
          </w:p>
          <w:p w14:paraId="727B3118" w14:textId="5CDCC67C" w:rsidR="001873BE" w:rsidRPr="00C955C3" w:rsidRDefault="001873BE"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Ad. 5.2.</w:t>
            </w:r>
            <w:r w:rsidRPr="00C955C3">
              <w:rPr>
                <w:rFonts w:cs="Times New Roman"/>
                <w:spacing w:val="-4"/>
                <w:sz w:val="20"/>
                <w:szCs w:val="20"/>
                <w:lang w:val="en-GB"/>
              </w:rPr>
              <w:t xml:space="preserve"> </w:t>
            </w:r>
            <w:hyperlink r:id="rId23" w:history="1">
              <w:r w:rsidRPr="00C955C3">
                <w:rPr>
                  <w:rStyle w:val="Lienhypertexte"/>
                  <w:rFonts w:cs="Times New Roman"/>
                  <w:spacing w:val="-4"/>
                  <w:sz w:val="20"/>
                  <w:szCs w:val="20"/>
                  <w:lang w:val="en-GB"/>
                </w:rPr>
                <w:t xml:space="preserve">Plan International (2017) </w:t>
              </w:r>
              <w:r w:rsidR="0049154A" w:rsidRPr="00C955C3">
                <w:rPr>
                  <w:rStyle w:val="Lienhypertexte"/>
                  <w:rFonts w:cs="Times New Roman"/>
                  <w:spacing w:val="-4"/>
                  <w:sz w:val="20"/>
                  <w:szCs w:val="20"/>
                  <w:lang w:val="en-GB"/>
                </w:rPr>
                <w:t>In</w:t>
              </w:r>
              <w:r w:rsidR="005D426A" w:rsidRPr="00C955C3">
                <w:rPr>
                  <w:rStyle w:val="Lienhypertexte"/>
                  <w:rFonts w:cs="Times New Roman"/>
                  <w:spacing w:val="-4"/>
                  <w:sz w:val="20"/>
                  <w:szCs w:val="20"/>
                  <w:lang w:val="en-GB"/>
                </w:rPr>
                <w:t>novations i</w:t>
              </w:r>
              <w:r w:rsidR="00242609" w:rsidRPr="00C955C3">
                <w:rPr>
                  <w:rStyle w:val="Lienhypertexte"/>
                  <w:rFonts w:cs="Times New Roman"/>
                  <w:spacing w:val="-4"/>
                  <w:sz w:val="20"/>
                  <w:szCs w:val="20"/>
                  <w:lang w:val="en-GB"/>
                </w:rPr>
                <w:t>n Birth Registration</w:t>
              </w:r>
            </w:hyperlink>
            <w:r w:rsidR="00242609" w:rsidRPr="00C955C3">
              <w:rPr>
                <w:rFonts w:cs="Times New Roman"/>
                <w:spacing w:val="-4"/>
                <w:sz w:val="20"/>
                <w:szCs w:val="20"/>
                <w:lang w:val="en-GB"/>
              </w:rPr>
              <w:t>.</w:t>
            </w:r>
          </w:p>
        </w:tc>
      </w:tr>
      <w:tr w:rsidR="00CB11DC" w:rsidRPr="00C955C3" w14:paraId="623142E9" w14:textId="77777777" w:rsidTr="00E908BF">
        <w:tc>
          <w:tcPr>
            <w:tcW w:w="3397" w:type="dxa"/>
            <w:gridSpan w:val="2"/>
          </w:tcPr>
          <w:p w14:paraId="3FB1B028" w14:textId="40CDE939" w:rsidR="00CB11DC" w:rsidRPr="00C955C3" w:rsidRDefault="00CB11DC" w:rsidP="000A6444">
            <w:pPr>
              <w:pStyle w:val="Paragraphedeliste"/>
              <w:numPr>
                <w:ilvl w:val="0"/>
                <w:numId w:val="7"/>
              </w:numPr>
              <w:autoSpaceDE w:val="0"/>
              <w:autoSpaceDN w:val="0"/>
              <w:adjustRightInd w:val="0"/>
              <w:spacing w:line="276" w:lineRule="auto"/>
              <w:ind w:left="317"/>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lastRenderedPageBreak/>
              <w:t xml:space="preserve">Parents may </w:t>
            </w:r>
            <w:r w:rsidR="003D6F8C" w:rsidRPr="00C955C3">
              <w:rPr>
                <w:rFonts w:eastAsiaTheme="minorHAnsi" w:cs="Times New Roman"/>
                <w:spacing w:val="-4"/>
                <w:sz w:val="20"/>
                <w:szCs w:val="20"/>
                <w:lang w:val="en-GB" w:eastAsia="en-US"/>
              </w:rPr>
              <w:t>distrust state</w:t>
            </w:r>
            <w:r w:rsidR="00466FC6">
              <w:rPr>
                <w:rFonts w:eastAsiaTheme="minorHAnsi" w:cs="Times New Roman"/>
                <w:spacing w:val="-4"/>
                <w:sz w:val="20"/>
                <w:szCs w:val="20"/>
                <w:lang w:val="en-GB" w:eastAsia="en-US"/>
              </w:rPr>
              <w:t xml:space="preserve"> agents</w:t>
            </w:r>
            <w:r w:rsidR="003D6F8C" w:rsidRPr="00C955C3">
              <w:rPr>
                <w:rFonts w:eastAsiaTheme="minorHAnsi" w:cs="Times New Roman"/>
                <w:spacing w:val="-4"/>
                <w:sz w:val="20"/>
                <w:szCs w:val="20"/>
                <w:lang w:val="en-GB" w:eastAsia="en-US"/>
              </w:rPr>
              <w:t>,</w:t>
            </w:r>
            <w:r w:rsidR="00AE068E" w:rsidRPr="00C955C3">
              <w:rPr>
                <w:rFonts w:eastAsiaTheme="minorHAnsi" w:cs="Times New Roman"/>
                <w:spacing w:val="-4"/>
                <w:sz w:val="20"/>
                <w:szCs w:val="20"/>
                <w:lang w:val="en-GB" w:eastAsia="en-US"/>
              </w:rPr>
              <w:t xml:space="preserve"> </w:t>
            </w:r>
            <w:r w:rsidRPr="00C955C3">
              <w:rPr>
                <w:rFonts w:eastAsiaTheme="minorHAnsi" w:cs="Times New Roman"/>
                <w:spacing w:val="-4"/>
                <w:sz w:val="20"/>
                <w:szCs w:val="20"/>
                <w:lang w:val="en-GB" w:eastAsia="en-US"/>
              </w:rPr>
              <w:t>fear ethnic, cultural or religious discrimination or persecution during civil conflict</w:t>
            </w:r>
            <w:r w:rsidR="00466FC6">
              <w:rPr>
                <w:rFonts w:eastAsiaTheme="minorHAnsi" w:cs="Times New Roman"/>
                <w:spacing w:val="-4"/>
                <w:sz w:val="20"/>
                <w:szCs w:val="20"/>
                <w:lang w:val="en-GB" w:eastAsia="en-US"/>
              </w:rPr>
              <w:t>s</w:t>
            </w:r>
            <w:r w:rsidRPr="00C955C3">
              <w:rPr>
                <w:rFonts w:eastAsiaTheme="minorHAnsi" w:cs="Times New Roman"/>
                <w:spacing w:val="-4"/>
                <w:sz w:val="20"/>
                <w:szCs w:val="20"/>
                <w:lang w:val="en-GB" w:eastAsia="en-US"/>
              </w:rPr>
              <w:t>. Hence, they</w:t>
            </w:r>
            <w:r w:rsidR="00466FC6">
              <w:rPr>
                <w:rFonts w:eastAsiaTheme="minorHAnsi" w:cs="Times New Roman"/>
                <w:spacing w:val="-4"/>
                <w:sz w:val="20"/>
                <w:szCs w:val="20"/>
                <w:lang w:val="en-GB" w:eastAsia="en-US"/>
              </w:rPr>
              <w:t xml:space="preserve"> sometimes wilfully</w:t>
            </w:r>
            <w:r w:rsidRPr="00C955C3">
              <w:rPr>
                <w:rFonts w:eastAsiaTheme="minorHAnsi" w:cs="Times New Roman"/>
                <w:spacing w:val="-4"/>
                <w:sz w:val="20"/>
                <w:szCs w:val="20"/>
                <w:lang w:val="en-GB" w:eastAsia="en-US"/>
              </w:rPr>
              <w:t xml:space="preserve"> refrain from registering their child.</w:t>
            </w:r>
            <w:r w:rsidR="000A6C8C" w:rsidRPr="00C955C3">
              <w:rPr>
                <w:rFonts w:eastAsiaTheme="minorHAnsi" w:cs="Times New Roman"/>
                <w:spacing w:val="-4"/>
                <w:sz w:val="20"/>
                <w:szCs w:val="20"/>
                <w:lang w:val="en-GB" w:eastAsia="en-US"/>
              </w:rPr>
              <w:t xml:space="preserve"> Furthermore, staff at registration offices may </w:t>
            </w:r>
            <w:r w:rsidR="00466FC6">
              <w:rPr>
                <w:rFonts w:eastAsiaTheme="minorHAnsi" w:cs="Times New Roman"/>
                <w:spacing w:val="-4"/>
                <w:sz w:val="20"/>
                <w:szCs w:val="20"/>
                <w:lang w:val="en-GB" w:eastAsia="en-US"/>
              </w:rPr>
              <w:t xml:space="preserve">indeed </w:t>
            </w:r>
            <w:r w:rsidR="000A6C8C" w:rsidRPr="00C955C3">
              <w:rPr>
                <w:rFonts w:eastAsiaTheme="minorHAnsi" w:cs="Times New Roman"/>
                <w:spacing w:val="-4"/>
                <w:sz w:val="20"/>
                <w:szCs w:val="20"/>
                <w:lang w:val="en-GB" w:eastAsia="en-US"/>
              </w:rPr>
              <w:t>discrimin</w:t>
            </w:r>
            <w:r w:rsidR="00242609" w:rsidRPr="00C955C3">
              <w:rPr>
                <w:rFonts w:eastAsiaTheme="minorHAnsi" w:cs="Times New Roman"/>
                <w:spacing w:val="-4"/>
                <w:sz w:val="20"/>
                <w:szCs w:val="20"/>
                <w:lang w:val="en-GB" w:eastAsia="en-US"/>
              </w:rPr>
              <w:t xml:space="preserve">ate against </w:t>
            </w:r>
            <w:r w:rsidR="00466FC6">
              <w:rPr>
                <w:rFonts w:eastAsiaTheme="minorHAnsi" w:cs="Times New Roman"/>
                <w:spacing w:val="-4"/>
                <w:sz w:val="20"/>
                <w:szCs w:val="20"/>
                <w:lang w:val="en-GB" w:eastAsia="en-US"/>
              </w:rPr>
              <w:t>minority communities</w:t>
            </w:r>
          </w:p>
        </w:tc>
        <w:tc>
          <w:tcPr>
            <w:tcW w:w="4536" w:type="dxa"/>
          </w:tcPr>
          <w:p w14:paraId="394B6DE3" w14:textId="281A69DD" w:rsidR="003D6F8C" w:rsidRPr="00C955C3" w:rsidRDefault="003D6F8C"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 xml:space="preserve">Where </w:t>
            </w:r>
            <w:r w:rsidR="00466FC6">
              <w:rPr>
                <w:rFonts w:eastAsiaTheme="minorHAnsi" w:cs="Times New Roman"/>
                <w:spacing w:val="-4"/>
                <w:sz w:val="20"/>
                <w:szCs w:val="20"/>
                <w:lang w:val="en-GB" w:eastAsia="en-US"/>
              </w:rPr>
              <w:t xml:space="preserve">a </w:t>
            </w:r>
            <w:r w:rsidRPr="00C955C3">
              <w:rPr>
                <w:rFonts w:eastAsiaTheme="minorHAnsi" w:cs="Times New Roman"/>
                <w:spacing w:val="-4"/>
                <w:sz w:val="20"/>
                <w:szCs w:val="20"/>
                <w:lang w:val="en-GB" w:eastAsia="en-US"/>
              </w:rPr>
              <w:t>civil conflict exists, consider utilising IGOs or NGOs as part of the registration process as an interim measure/neutral third party.</w:t>
            </w:r>
          </w:p>
          <w:p w14:paraId="16094056" w14:textId="0C7B7948" w:rsidR="00985E0E" w:rsidRPr="00C955C3" w:rsidRDefault="00985E0E" w:rsidP="000A6444">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 xml:space="preserve">Establish clear protocols for </w:t>
            </w:r>
            <w:r w:rsidR="0081269E">
              <w:rPr>
                <w:rFonts w:eastAsiaTheme="minorHAnsi" w:cs="Times New Roman"/>
                <w:spacing w:val="-4"/>
                <w:sz w:val="20"/>
                <w:szCs w:val="20"/>
                <w:lang w:val="en-GB" w:eastAsia="en-US"/>
              </w:rPr>
              <w:t xml:space="preserve">the </w:t>
            </w:r>
            <w:r w:rsidRPr="00C955C3">
              <w:rPr>
                <w:rFonts w:eastAsiaTheme="minorHAnsi" w:cs="Times New Roman"/>
                <w:spacing w:val="-4"/>
                <w:sz w:val="20"/>
                <w:szCs w:val="20"/>
                <w:lang w:val="en-GB" w:eastAsia="en-US"/>
              </w:rPr>
              <w:t xml:space="preserve">type </w:t>
            </w:r>
            <w:r w:rsidR="0081269E">
              <w:rPr>
                <w:rFonts w:eastAsiaTheme="minorHAnsi" w:cs="Times New Roman"/>
                <w:spacing w:val="-4"/>
                <w:sz w:val="20"/>
                <w:szCs w:val="20"/>
                <w:lang w:val="en-GB" w:eastAsia="en-US"/>
              </w:rPr>
              <w:t xml:space="preserve">of information that can be stored, how it can be used and by whom, </w:t>
            </w:r>
            <w:r w:rsidRPr="00C955C3">
              <w:rPr>
                <w:rFonts w:eastAsiaTheme="minorHAnsi" w:cs="Times New Roman"/>
                <w:spacing w:val="-4"/>
                <w:sz w:val="20"/>
                <w:szCs w:val="20"/>
                <w:lang w:val="en-GB" w:eastAsia="en-US"/>
              </w:rPr>
              <w:t xml:space="preserve">ensure </w:t>
            </w:r>
            <w:r w:rsidR="0081269E">
              <w:rPr>
                <w:rFonts w:eastAsiaTheme="minorHAnsi" w:cs="Times New Roman"/>
                <w:spacing w:val="-4"/>
                <w:sz w:val="20"/>
                <w:szCs w:val="20"/>
                <w:lang w:val="en-GB" w:eastAsia="en-US"/>
              </w:rPr>
              <w:t xml:space="preserve">these standards are </w:t>
            </w:r>
            <w:r w:rsidRPr="00C955C3">
              <w:rPr>
                <w:rFonts w:eastAsiaTheme="minorHAnsi" w:cs="Times New Roman"/>
                <w:spacing w:val="-4"/>
                <w:sz w:val="20"/>
                <w:szCs w:val="20"/>
                <w:lang w:val="en-GB" w:eastAsia="en-US"/>
              </w:rPr>
              <w:t>adhered to</w:t>
            </w:r>
            <w:r w:rsidR="0081269E">
              <w:rPr>
                <w:rFonts w:eastAsiaTheme="minorHAnsi" w:cs="Times New Roman"/>
                <w:spacing w:val="-4"/>
                <w:sz w:val="20"/>
                <w:szCs w:val="20"/>
                <w:lang w:val="en-GB" w:eastAsia="en-US"/>
              </w:rPr>
              <w:t xml:space="preserve"> and implemented,</w:t>
            </w:r>
            <w:r w:rsidRPr="00C955C3">
              <w:rPr>
                <w:rFonts w:eastAsiaTheme="minorHAnsi" w:cs="Times New Roman"/>
                <w:spacing w:val="-4"/>
                <w:sz w:val="20"/>
                <w:szCs w:val="20"/>
                <w:lang w:val="en-GB" w:eastAsia="en-US"/>
              </w:rPr>
              <w:t xml:space="preserve"> and </w:t>
            </w:r>
            <w:r w:rsidR="0081269E">
              <w:rPr>
                <w:rFonts w:eastAsiaTheme="minorHAnsi" w:cs="Times New Roman"/>
                <w:spacing w:val="-4"/>
                <w:sz w:val="20"/>
                <w:szCs w:val="20"/>
                <w:lang w:val="en-GB" w:eastAsia="en-US"/>
              </w:rPr>
              <w:t>effectively hold accountable agents for</w:t>
            </w:r>
            <w:r w:rsidR="0081269E" w:rsidRPr="00C955C3">
              <w:rPr>
                <w:rFonts w:eastAsiaTheme="minorHAnsi" w:cs="Times New Roman"/>
                <w:spacing w:val="-4"/>
                <w:sz w:val="20"/>
                <w:szCs w:val="20"/>
                <w:lang w:val="en-GB" w:eastAsia="en-US"/>
              </w:rPr>
              <w:t xml:space="preserve"> </w:t>
            </w:r>
            <w:r w:rsidRPr="00C955C3">
              <w:rPr>
                <w:rFonts w:eastAsiaTheme="minorHAnsi" w:cs="Times New Roman"/>
                <w:spacing w:val="-4"/>
                <w:sz w:val="20"/>
                <w:szCs w:val="20"/>
                <w:lang w:val="en-GB" w:eastAsia="en-US"/>
              </w:rPr>
              <w:t>violations</w:t>
            </w:r>
            <w:r w:rsidR="0081269E">
              <w:rPr>
                <w:rFonts w:eastAsiaTheme="minorHAnsi" w:cs="Times New Roman"/>
                <w:spacing w:val="-4"/>
                <w:sz w:val="20"/>
                <w:szCs w:val="20"/>
                <w:lang w:val="en-GB" w:eastAsia="en-US"/>
              </w:rPr>
              <w:t xml:space="preserve"> of these standards</w:t>
            </w:r>
            <w:r w:rsidR="00FD437D" w:rsidRPr="00C955C3">
              <w:rPr>
                <w:rFonts w:eastAsiaTheme="minorHAnsi" w:cs="Times New Roman"/>
                <w:spacing w:val="-4"/>
                <w:sz w:val="20"/>
                <w:szCs w:val="20"/>
                <w:lang w:val="en-GB" w:eastAsia="en-US"/>
              </w:rPr>
              <w:t>.</w:t>
            </w:r>
          </w:p>
        </w:tc>
        <w:tc>
          <w:tcPr>
            <w:tcW w:w="4684" w:type="dxa"/>
          </w:tcPr>
          <w:p w14:paraId="7BF5D0B9" w14:textId="15474185" w:rsidR="00CB11DC" w:rsidRPr="00C955C3" w:rsidRDefault="00907822"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GP</w:t>
            </w:r>
            <w:r w:rsidR="001B0507" w:rsidRPr="00C955C3">
              <w:rPr>
                <w:rFonts w:cs="Times New Roman"/>
                <w:spacing w:val="-4"/>
                <w:sz w:val="20"/>
                <w:szCs w:val="20"/>
                <w:u w:val="single"/>
                <w:lang w:val="en-GB"/>
              </w:rPr>
              <w:t xml:space="preserve">. </w:t>
            </w:r>
            <w:r w:rsidRPr="00C955C3">
              <w:rPr>
                <w:rFonts w:cs="Times New Roman"/>
                <w:spacing w:val="-4"/>
                <w:sz w:val="20"/>
                <w:szCs w:val="20"/>
                <w:u w:val="single"/>
                <w:lang w:val="en-GB"/>
              </w:rPr>
              <w:t>6</w:t>
            </w:r>
            <w:r w:rsidR="00CB11DC" w:rsidRPr="00C955C3">
              <w:rPr>
                <w:rFonts w:cs="Times New Roman"/>
                <w:spacing w:val="-4"/>
                <w:sz w:val="20"/>
                <w:szCs w:val="20"/>
                <w:u w:val="single"/>
                <w:lang w:val="en-GB"/>
              </w:rPr>
              <w:t>.1.</w:t>
            </w:r>
            <w:r w:rsidR="00CB11DC" w:rsidRPr="00C955C3">
              <w:rPr>
                <w:rFonts w:cs="Times New Roman"/>
                <w:spacing w:val="-4"/>
                <w:sz w:val="20"/>
                <w:szCs w:val="20"/>
                <w:lang w:val="en-GB"/>
              </w:rPr>
              <w:t xml:space="preserve"> </w:t>
            </w:r>
            <w:r w:rsidR="001B0507" w:rsidRPr="00C955C3">
              <w:rPr>
                <w:rFonts w:cs="Times New Roman"/>
                <w:spacing w:val="-4"/>
                <w:sz w:val="20"/>
                <w:szCs w:val="20"/>
                <w:lang w:val="en-GB"/>
              </w:rPr>
              <w:t xml:space="preserve">– </w:t>
            </w:r>
            <w:r w:rsidR="00EC3BD4" w:rsidRPr="00C955C3">
              <w:rPr>
                <w:rFonts w:cs="Times New Roman"/>
                <w:spacing w:val="-4"/>
                <w:sz w:val="20"/>
                <w:szCs w:val="20"/>
                <w:lang w:val="en-GB"/>
              </w:rPr>
              <w:t xml:space="preserve">see </w:t>
            </w:r>
            <w:r w:rsidR="00EC3BD4" w:rsidRPr="00C955C3">
              <w:rPr>
                <w:rFonts w:cs="Times New Roman"/>
                <w:spacing w:val="-4"/>
                <w:sz w:val="20"/>
                <w:szCs w:val="20"/>
                <w:u w:val="single"/>
                <w:lang w:val="en-GB"/>
              </w:rPr>
              <w:t>4.1.</w:t>
            </w:r>
            <w:r w:rsidR="00EC3BD4" w:rsidRPr="00C955C3">
              <w:rPr>
                <w:rFonts w:cs="Times New Roman"/>
                <w:spacing w:val="-4"/>
                <w:sz w:val="20"/>
                <w:szCs w:val="20"/>
                <w:lang w:val="en-GB"/>
              </w:rPr>
              <w:t xml:space="preserve"> </w:t>
            </w:r>
            <w:proofErr w:type="spellStart"/>
            <w:r w:rsidR="00EC3BD4" w:rsidRPr="00C955C3">
              <w:rPr>
                <w:rFonts w:cs="Times New Roman"/>
                <w:spacing w:val="-4"/>
                <w:sz w:val="20"/>
                <w:szCs w:val="20"/>
                <w:lang w:val="en-GB"/>
              </w:rPr>
              <w:t>Dadaab</w:t>
            </w:r>
            <w:proofErr w:type="spellEnd"/>
            <w:r w:rsidR="00EC3BD4" w:rsidRPr="00C955C3">
              <w:rPr>
                <w:rFonts w:cs="Times New Roman"/>
                <w:spacing w:val="-4"/>
                <w:sz w:val="20"/>
                <w:szCs w:val="20"/>
                <w:lang w:val="en-GB"/>
              </w:rPr>
              <w:t xml:space="preserve"> camps in </w:t>
            </w:r>
            <w:r w:rsidR="00EC3BD4" w:rsidRPr="000A6444">
              <w:rPr>
                <w:rFonts w:cs="Times New Roman"/>
                <w:b/>
                <w:spacing w:val="-4"/>
                <w:sz w:val="20"/>
                <w:szCs w:val="20"/>
                <w:lang w:val="en-GB"/>
              </w:rPr>
              <w:t>Kenya</w:t>
            </w:r>
            <w:r w:rsidR="00EC3BD4" w:rsidRPr="00C955C3">
              <w:rPr>
                <w:rFonts w:cs="Times New Roman"/>
                <w:spacing w:val="-4"/>
                <w:sz w:val="20"/>
                <w:szCs w:val="20"/>
                <w:lang w:val="en-GB"/>
              </w:rPr>
              <w:t>.</w:t>
            </w:r>
          </w:p>
          <w:p w14:paraId="205543DE" w14:textId="77777777" w:rsidR="00CB11DC" w:rsidRPr="00C955C3" w:rsidRDefault="00CB11DC" w:rsidP="00242609">
            <w:pPr>
              <w:spacing w:line="276" w:lineRule="auto"/>
              <w:jc w:val="left"/>
              <w:rPr>
                <w:rFonts w:cs="Times New Roman"/>
                <w:spacing w:val="-4"/>
                <w:sz w:val="20"/>
                <w:szCs w:val="20"/>
                <w:lang w:val="en-GB"/>
              </w:rPr>
            </w:pPr>
          </w:p>
          <w:p w14:paraId="21FCF947" w14:textId="77777777" w:rsidR="00CB11DC" w:rsidRPr="00C955C3" w:rsidRDefault="00CB11DC" w:rsidP="00242609">
            <w:pPr>
              <w:spacing w:line="276" w:lineRule="auto"/>
              <w:jc w:val="left"/>
              <w:rPr>
                <w:rFonts w:cs="Times New Roman"/>
                <w:spacing w:val="-4"/>
                <w:sz w:val="20"/>
                <w:szCs w:val="20"/>
                <w:lang w:val="en-GB"/>
              </w:rPr>
            </w:pPr>
          </w:p>
          <w:p w14:paraId="00F3ED8B" w14:textId="77777777" w:rsidR="001B0507" w:rsidRPr="00C955C3" w:rsidRDefault="001B0507" w:rsidP="00242609">
            <w:pPr>
              <w:spacing w:line="276" w:lineRule="auto"/>
              <w:jc w:val="left"/>
              <w:rPr>
                <w:rFonts w:cs="Times New Roman"/>
                <w:spacing w:val="-4"/>
                <w:sz w:val="20"/>
                <w:szCs w:val="20"/>
                <w:lang w:val="en-GB"/>
              </w:rPr>
            </w:pPr>
          </w:p>
          <w:p w14:paraId="28ECA253" w14:textId="70FAFEB3" w:rsidR="00CB11DC" w:rsidRPr="00C955C3" w:rsidRDefault="00CB11DC" w:rsidP="00242609">
            <w:pPr>
              <w:spacing w:line="276" w:lineRule="auto"/>
              <w:jc w:val="left"/>
              <w:rPr>
                <w:rFonts w:cs="Times New Roman"/>
                <w:spacing w:val="-4"/>
                <w:sz w:val="20"/>
                <w:szCs w:val="20"/>
                <w:lang w:val="en-GB"/>
              </w:rPr>
            </w:pPr>
          </w:p>
        </w:tc>
        <w:tc>
          <w:tcPr>
            <w:tcW w:w="2551" w:type="dxa"/>
          </w:tcPr>
          <w:p w14:paraId="191BFFCE" w14:textId="77777777" w:rsidR="00CB11DC" w:rsidRPr="00C955C3" w:rsidRDefault="00CB11DC" w:rsidP="00242609">
            <w:pPr>
              <w:spacing w:line="276" w:lineRule="auto"/>
              <w:jc w:val="left"/>
              <w:rPr>
                <w:rFonts w:cs="Times New Roman"/>
                <w:spacing w:val="-4"/>
                <w:sz w:val="20"/>
                <w:szCs w:val="20"/>
                <w:lang w:val="en-GB"/>
              </w:rPr>
            </w:pPr>
          </w:p>
        </w:tc>
      </w:tr>
      <w:tr w:rsidR="00E97181" w:rsidRPr="00C955C3" w14:paraId="1B0F76AF" w14:textId="77777777" w:rsidTr="00E908BF">
        <w:tc>
          <w:tcPr>
            <w:tcW w:w="3397" w:type="dxa"/>
            <w:gridSpan w:val="2"/>
          </w:tcPr>
          <w:p w14:paraId="16E0C844" w14:textId="34F773C2" w:rsidR="00E97181" w:rsidRPr="00C955C3" w:rsidRDefault="00110140" w:rsidP="000A6444">
            <w:pPr>
              <w:pStyle w:val="Paragraphedeliste"/>
              <w:numPr>
                <w:ilvl w:val="0"/>
                <w:numId w:val="7"/>
              </w:numPr>
              <w:autoSpaceDE w:val="0"/>
              <w:autoSpaceDN w:val="0"/>
              <w:adjustRightInd w:val="0"/>
              <w:spacing w:line="276" w:lineRule="auto"/>
              <w:ind w:left="317"/>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The necessity and long-term benefits of birth registration often remain unknown to</w:t>
            </w:r>
            <w:r w:rsidR="00765097" w:rsidRPr="00C955C3">
              <w:rPr>
                <w:rFonts w:eastAsiaTheme="minorHAnsi" w:cs="Times New Roman"/>
                <w:spacing w:val="-4"/>
                <w:sz w:val="20"/>
                <w:szCs w:val="20"/>
                <w:lang w:val="en-GB" w:eastAsia="en-US"/>
              </w:rPr>
              <w:t xml:space="preserve"> minority and indigenous</w:t>
            </w:r>
            <w:r w:rsidRPr="00C955C3">
              <w:rPr>
                <w:rFonts w:eastAsiaTheme="minorHAnsi" w:cs="Times New Roman"/>
                <w:spacing w:val="-4"/>
                <w:sz w:val="20"/>
                <w:szCs w:val="20"/>
                <w:lang w:val="en-GB" w:eastAsia="en-US"/>
              </w:rPr>
              <w:t xml:space="preserve"> parents and caregivers. </w:t>
            </w:r>
            <w:r w:rsidR="0081269E">
              <w:rPr>
                <w:rFonts w:eastAsiaTheme="minorHAnsi" w:cs="Times New Roman"/>
                <w:spacing w:val="-4"/>
                <w:sz w:val="20"/>
                <w:szCs w:val="20"/>
                <w:lang w:val="en-GB" w:eastAsia="en-US"/>
              </w:rPr>
              <w:t>This</w:t>
            </w:r>
            <w:r w:rsidR="0081269E" w:rsidRPr="00C955C3">
              <w:rPr>
                <w:rFonts w:eastAsiaTheme="minorHAnsi" w:cs="Times New Roman"/>
                <w:spacing w:val="-4"/>
                <w:sz w:val="20"/>
                <w:szCs w:val="20"/>
                <w:lang w:val="en-GB" w:eastAsia="en-US"/>
              </w:rPr>
              <w:t xml:space="preserve"> </w:t>
            </w:r>
            <w:r w:rsidRPr="00C955C3">
              <w:rPr>
                <w:rFonts w:eastAsiaTheme="minorHAnsi" w:cs="Times New Roman"/>
                <w:spacing w:val="-4"/>
                <w:sz w:val="20"/>
                <w:szCs w:val="20"/>
                <w:lang w:val="en-GB" w:eastAsia="en-US"/>
              </w:rPr>
              <w:t>lack of awareness</w:t>
            </w:r>
            <w:r w:rsidR="00D55B88" w:rsidRPr="00C955C3">
              <w:rPr>
                <w:rFonts w:eastAsiaTheme="minorHAnsi" w:cs="Times New Roman"/>
                <w:spacing w:val="-4"/>
                <w:sz w:val="20"/>
                <w:szCs w:val="20"/>
                <w:lang w:val="en-GB" w:eastAsia="en-US"/>
              </w:rPr>
              <w:t xml:space="preserve"> leads to </w:t>
            </w:r>
            <w:proofErr w:type="gramStart"/>
            <w:r w:rsidR="00D55B88" w:rsidRPr="00C955C3">
              <w:rPr>
                <w:rFonts w:eastAsiaTheme="minorHAnsi" w:cs="Times New Roman"/>
                <w:spacing w:val="-4"/>
                <w:sz w:val="20"/>
                <w:szCs w:val="20"/>
                <w:lang w:val="en-GB" w:eastAsia="en-US"/>
              </w:rPr>
              <w:t>low  registration</w:t>
            </w:r>
            <w:proofErr w:type="gramEnd"/>
            <w:r w:rsidR="002309B9">
              <w:rPr>
                <w:rFonts w:eastAsiaTheme="minorHAnsi" w:cs="Times New Roman"/>
                <w:spacing w:val="-4"/>
                <w:sz w:val="20"/>
                <w:szCs w:val="20"/>
                <w:lang w:val="en-GB" w:eastAsia="en-US"/>
              </w:rPr>
              <w:t xml:space="preserve"> rates</w:t>
            </w:r>
            <w:r w:rsidR="00D55B88" w:rsidRPr="00C955C3">
              <w:rPr>
                <w:rFonts w:eastAsiaTheme="minorHAnsi" w:cs="Times New Roman"/>
                <w:spacing w:val="-4"/>
                <w:sz w:val="20"/>
                <w:szCs w:val="20"/>
                <w:lang w:val="en-GB" w:eastAsia="en-US"/>
              </w:rPr>
              <w:t>.</w:t>
            </w:r>
          </w:p>
        </w:tc>
        <w:tc>
          <w:tcPr>
            <w:tcW w:w="4536" w:type="dxa"/>
          </w:tcPr>
          <w:p w14:paraId="486F8BCE" w14:textId="228F69BF" w:rsidR="00D55B88" w:rsidRPr="00C955C3" w:rsidRDefault="003D6F8C"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Ensure</w:t>
            </w:r>
            <w:r w:rsidR="00857B1E">
              <w:rPr>
                <w:rFonts w:eastAsiaTheme="minorHAnsi" w:cs="Times New Roman"/>
                <w:spacing w:val="-4"/>
                <w:sz w:val="20"/>
                <w:szCs w:val="20"/>
                <w:lang w:val="en-GB" w:eastAsia="en-US"/>
              </w:rPr>
              <w:t xml:space="preserve"> that</w:t>
            </w:r>
            <w:r w:rsidRPr="00C955C3">
              <w:rPr>
                <w:rFonts w:eastAsiaTheme="minorHAnsi" w:cs="Times New Roman"/>
                <w:spacing w:val="-4"/>
                <w:sz w:val="20"/>
                <w:szCs w:val="20"/>
                <w:lang w:val="en-GB" w:eastAsia="en-US"/>
              </w:rPr>
              <w:t xml:space="preserve"> information about benefits of registration is disseminated in all local languages and via relevant media e.g. on local language radio stations</w:t>
            </w:r>
            <w:r w:rsidR="00857B1E">
              <w:rPr>
                <w:rFonts w:eastAsiaTheme="minorHAnsi" w:cs="Times New Roman"/>
                <w:spacing w:val="-4"/>
                <w:sz w:val="20"/>
                <w:szCs w:val="20"/>
                <w:lang w:val="en-GB" w:eastAsia="en-US"/>
              </w:rPr>
              <w:t>, especially</w:t>
            </w:r>
            <w:r w:rsidR="00765097" w:rsidRPr="00C955C3">
              <w:rPr>
                <w:rFonts w:eastAsiaTheme="minorHAnsi" w:cs="Times New Roman"/>
                <w:spacing w:val="-4"/>
                <w:sz w:val="20"/>
                <w:szCs w:val="20"/>
                <w:lang w:val="en-GB" w:eastAsia="en-US"/>
              </w:rPr>
              <w:t xml:space="preserve"> where significant illiteracy</w:t>
            </w:r>
            <w:r w:rsidR="002309B9">
              <w:rPr>
                <w:rFonts w:eastAsiaTheme="minorHAnsi" w:cs="Times New Roman"/>
                <w:spacing w:val="-4"/>
                <w:sz w:val="20"/>
                <w:szCs w:val="20"/>
                <w:lang w:val="en-GB" w:eastAsia="en-US"/>
              </w:rPr>
              <w:t xml:space="preserve"> exists</w:t>
            </w:r>
            <w:r w:rsidR="00765097" w:rsidRPr="00C955C3">
              <w:rPr>
                <w:rFonts w:eastAsiaTheme="minorHAnsi" w:cs="Times New Roman"/>
                <w:spacing w:val="-4"/>
                <w:sz w:val="20"/>
                <w:szCs w:val="20"/>
                <w:lang w:val="en-GB" w:eastAsia="en-US"/>
              </w:rPr>
              <w:t>.</w:t>
            </w:r>
          </w:p>
          <w:p w14:paraId="7A533307" w14:textId="77777777" w:rsidR="00F37758" w:rsidRPr="00C955C3" w:rsidRDefault="00D55B88"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 xml:space="preserve">Train midwives, community health workers and traditional birth attendants </w:t>
            </w:r>
            <w:r w:rsidR="00F37758" w:rsidRPr="00C955C3">
              <w:rPr>
                <w:rFonts w:eastAsiaTheme="minorHAnsi" w:cs="Times New Roman"/>
                <w:spacing w:val="-4"/>
                <w:sz w:val="20"/>
                <w:szCs w:val="20"/>
                <w:lang w:val="en-GB" w:eastAsia="en-US"/>
              </w:rPr>
              <w:t>to explain the benefits of birth registration and to expand the reach of registration in remote or conflict areas.</w:t>
            </w:r>
          </w:p>
          <w:p w14:paraId="64D98189" w14:textId="5F154968" w:rsidR="00BF059B" w:rsidRPr="00C955C3" w:rsidRDefault="00BF059B"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Provide appropriately trained</w:t>
            </w:r>
            <w:r w:rsidR="00765097" w:rsidRPr="00C955C3">
              <w:rPr>
                <w:rFonts w:eastAsiaTheme="minorHAnsi" w:cs="Times New Roman"/>
                <w:spacing w:val="-4"/>
                <w:sz w:val="20"/>
                <w:szCs w:val="20"/>
                <w:lang w:val="en-GB" w:eastAsia="en-US"/>
              </w:rPr>
              <w:t xml:space="preserve"> officials,</w:t>
            </w:r>
            <w:r w:rsidRPr="00C955C3">
              <w:rPr>
                <w:rFonts w:eastAsiaTheme="minorHAnsi" w:cs="Times New Roman"/>
                <w:spacing w:val="-4"/>
                <w:sz w:val="20"/>
                <w:szCs w:val="20"/>
                <w:lang w:val="en-GB" w:eastAsia="en-US"/>
              </w:rPr>
              <w:t xml:space="preserve"> legal representatives, interviewers, and interpreters that are aware of</w:t>
            </w:r>
            <w:r w:rsidR="00765097" w:rsidRPr="00C955C3">
              <w:rPr>
                <w:rFonts w:eastAsiaTheme="minorHAnsi" w:cs="Times New Roman"/>
                <w:spacing w:val="-4"/>
                <w:sz w:val="20"/>
                <w:szCs w:val="20"/>
                <w:lang w:val="en-GB" w:eastAsia="en-US"/>
              </w:rPr>
              <w:t xml:space="preserve"> non-discrimination laws as well as</w:t>
            </w:r>
            <w:r w:rsidRPr="00C955C3">
              <w:rPr>
                <w:rFonts w:eastAsiaTheme="minorHAnsi" w:cs="Times New Roman"/>
                <w:spacing w:val="-4"/>
                <w:sz w:val="20"/>
                <w:szCs w:val="20"/>
                <w:lang w:val="en-GB" w:eastAsia="en-US"/>
              </w:rPr>
              <w:t xml:space="preserve"> cultural and religious sensitivities or factors like age, gender, and education.</w:t>
            </w:r>
          </w:p>
          <w:p w14:paraId="5B704E4F" w14:textId="39B57445" w:rsidR="00E97181" w:rsidRPr="00C955C3" w:rsidRDefault="00BF059B" w:rsidP="00242609">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 xml:space="preserve">Establish mobile registration units equipped with appropriately trained staff. </w:t>
            </w:r>
          </w:p>
          <w:p w14:paraId="074B577D" w14:textId="1828001C" w:rsidR="00FD437D" w:rsidRPr="000A6444" w:rsidRDefault="00765097" w:rsidP="00857B1E">
            <w:pPr>
              <w:pStyle w:val="Paragraphedeliste"/>
              <w:numPr>
                <w:ilvl w:val="1"/>
                <w:numId w:val="7"/>
              </w:numPr>
              <w:autoSpaceDE w:val="0"/>
              <w:autoSpaceDN w:val="0"/>
              <w:adjustRightInd w:val="0"/>
              <w:spacing w:line="276" w:lineRule="auto"/>
              <w:ind w:left="283"/>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 xml:space="preserve"> Combine birth registration with other social services like education and health services. This helps to identify unregistered children and demonstrates the benefits of being registered (e.g. school enrolment while being registered)</w:t>
            </w:r>
            <w:r w:rsidR="00AF5A79">
              <w:rPr>
                <w:rFonts w:eastAsiaTheme="minorHAnsi" w:cs="Times New Roman"/>
                <w:spacing w:val="-4"/>
                <w:sz w:val="20"/>
                <w:szCs w:val="20"/>
                <w:lang w:val="en-GB" w:eastAsia="en-US"/>
              </w:rPr>
              <w:t>.</w:t>
            </w:r>
          </w:p>
        </w:tc>
        <w:tc>
          <w:tcPr>
            <w:tcW w:w="4684" w:type="dxa"/>
          </w:tcPr>
          <w:p w14:paraId="751B580A" w14:textId="722C73A3" w:rsidR="00CB11DC" w:rsidRPr="00C955C3" w:rsidRDefault="00907822"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GP</w:t>
            </w:r>
            <w:r w:rsidR="007F4EB3" w:rsidRPr="00C955C3">
              <w:rPr>
                <w:rFonts w:cs="Times New Roman"/>
                <w:spacing w:val="-4"/>
                <w:sz w:val="20"/>
                <w:szCs w:val="20"/>
                <w:u w:val="single"/>
                <w:lang w:val="en-GB"/>
              </w:rPr>
              <w:t xml:space="preserve">. </w:t>
            </w:r>
            <w:r w:rsidRPr="00C955C3">
              <w:rPr>
                <w:rFonts w:cs="Times New Roman"/>
                <w:spacing w:val="-4"/>
                <w:sz w:val="20"/>
                <w:szCs w:val="20"/>
                <w:u w:val="single"/>
                <w:lang w:val="en-GB"/>
              </w:rPr>
              <w:t>7</w:t>
            </w:r>
            <w:r w:rsidR="00BF059B" w:rsidRPr="00C955C3">
              <w:rPr>
                <w:rFonts w:cs="Times New Roman"/>
                <w:spacing w:val="-4"/>
                <w:sz w:val="20"/>
                <w:szCs w:val="20"/>
                <w:u w:val="single"/>
                <w:lang w:val="en-GB"/>
              </w:rPr>
              <w:t>.2.</w:t>
            </w:r>
            <w:r w:rsidR="00034DDE" w:rsidRPr="00C955C3">
              <w:rPr>
                <w:rFonts w:cs="Times New Roman"/>
                <w:spacing w:val="-4"/>
                <w:sz w:val="20"/>
                <w:szCs w:val="20"/>
                <w:lang w:val="en-GB"/>
              </w:rPr>
              <w:t xml:space="preserve"> – see </w:t>
            </w:r>
            <w:r w:rsidR="00034DDE" w:rsidRPr="00C955C3">
              <w:rPr>
                <w:rFonts w:cs="Times New Roman"/>
                <w:spacing w:val="-4"/>
                <w:sz w:val="20"/>
                <w:szCs w:val="20"/>
                <w:u w:val="single"/>
                <w:lang w:val="en-GB"/>
              </w:rPr>
              <w:t>4.1.</w:t>
            </w:r>
            <w:r w:rsidR="00034DDE" w:rsidRPr="00C955C3">
              <w:rPr>
                <w:rFonts w:cs="Times New Roman"/>
                <w:spacing w:val="-4"/>
                <w:sz w:val="20"/>
                <w:szCs w:val="20"/>
                <w:lang w:val="en-GB"/>
              </w:rPr>
              <w:t xml:space="preserve"> </w:t>
            </w:r>
            <w:r w:rsidR="007455CE" w:rsidRPr="000A6444">
              <w:rPr>
                <w:rFonts w:cs="Times New Roman"/>
                <w:b/>
                <w:spacing w:val="-4"/>
                <w:sz w:val="20"/>
                <w:szCs w:val="20"/>
                <w:lang w:val="en-GB"/>
              </w:rPr>
              <w:t>Kenya</w:t>
            </w:r>
            <w:r w:rsidR="007455CE" w:rsidRPr="00C955C3">
              <w:rPr>
                <w:rFonts w:cs="Times New Roman"/>
                <w:spacing w:val="-4"/>
                <w:sz w:val="20"/>
                <w:szCs w:val="20"/>
                <w:lang w:val="en-GB"/>
              </w:rPr>
              <w:t xml:space="preserve">: Midwives in </w:t>
            </w:r>
            <w:proofErr w:type="spellStart"/>
            <w:r w:rsidR="007455CE" w:rsidRPr="00C955C3">
              <w:rPr>
                <w:rFonts w:cs="Times New Roman"/>
                <w:spacing w:val="-4"/>
                <w:sz w:val="20"/>
                <w:szCs w:val="20"/>
                <w:lang w:val="en-GB"/>
              </w:rPr>
              <w:t>Dadaab</w:t>
            </w:r>
            <w:proofErr w:type="spellEnd"/>
            <w:r w:rsidR="007455CE" w:rsidRPr="00C955C3">
              <w:rPr>
                <w:rFonts w:cs="Times New Roman"/>
                <w:spacing w:val="-4"/>
                <w:sz w:val="20"/>
                <w:szCs w:val="20"/>
                <w:lang w:val="en-GB"/>
              </w:rPr>
              <w:t xml:space="preserve"> camps</w:t>
            </w:r>
            <w:r w:rsidR="00034DDE" w:rsidRPr="00C955C3">
              <w:rPr>
                <w:rFonts w:cs="Times New Roman"/>
                <w:spacing w:val="-4"/>
                <w:sz w:val="20"/>
                <w:szCs w:val="20"/>
                <w:lang w:val="en-GB"/>
              </w:rPr>
              <w:t>.</w:t>
            </w:r>
          </w:p>
          <w:p w14:paraId="7E4C68F5" w14:textId="5199014C" w:rsidR="00034DDE" w:rsidRPr="00C955C3" w:rsidRDefault="00907822"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GP</w:t>
            </w:r>
            <w:r w:rsidR="007F4EB3" w:rsidRPr="00C955C3">
              <w:rPr>
                <w:rFonts w:cs="Times New Roman"/>
                <w:spacing w:val="-4"/>
                <w:sz w:val="20"/>
                <w:szCs w:val="20"/>
                <w:u w:val="single"/>
                <w:lang w:val="en-GB"/>
              </w:rPr>
              <w:t>.</w:t>
            </w:r>
            <w:r w:rsidRPr="00C955C3">
              <w:rPr>
                <w:rFonts w:cs="Times New Roman"/>
                <w:spacing w:val="-4"/>
                <w:sz w:val="20"/>
                <w:szCs w:val="20"/>
                <w:u w:val="single"/>
                <w:lang w:val="en-GB"/>
              </w:rPr>
              <w:t xml:space="preserve"> 7</w:t>
            </w:r>
            <w:r w:rsidR="007F4EB3" w:rsidRPr="00C955C3">
              <w:rPr>
                <w:rFonts w:cs="Times New Roman"/>
                <w:spacing w:val="-4"/>
                <w:sz w:val="20"/>
                <w:szCs w:val="20"/>
                <w:u w:val="single"/>
                <w:lang w:val="en-GB"/>
              </w:rPr>
              <w:t>.3.</w:t>
            </w:r>
            <w:r w:rsidR="007F4EB3" w:rsidRPr="00C955C3">
              <w:rPr>
                <w:rFonts w:cs="Times New Roman"/>
                <w:spacing w:val="-4"/>
                <w:sz w:val="20"/>
                <w:szCs w:val="20"/>
                <w:lang w:val="en-GB"/>
              </w:rPr>
              <w:t xml:space="preserve"> </w:t>
            </w:r>
            <w:r w:rsidR="00FA075C" w:rsidRPr="00C955C3">
              <w:rPr>
                <w:rFonts w:cs="Times New Roman"/>
                <w:spacing w:val="-4"/>
                <w:sz w:val="20"/>
                <w:szCs w:val="20"/>
                <w:lang w:val="en-GB"/>
              </w:rPr>
              <w:t xml:space="preserve">– see </w:t>
            </w:r>
            <w:r w:rsidR="00FA075C" w:rsidRPr="00C955C3">
              <w:rPr>
                <w:rFonts w:cs="Times New Roman"/>
                <w:spacing w:val="-4"/>
                <w:sz w:val="20"/>
                <w:szCs w:val="20"/>
                <w:u w:val="single"/>
                <w:lang w:val="en-GB"/>
              </w:rPr>
              <w:t>1.5.</w:t>
            </w:r>
            <w:r w:rsidR="00FA075C" w:rsidRPr="00C955C3">
              <w:rPr>
                <w:rFonts w:cs="Times New Roman"/>
                <w:spacing w:val="-4"/>
                <w:sz w:val="20"/>
                <w:szCs w:val="20"/>
                <w:lang w:val="en-GB"/>
              </w:rPr>
              <w:t xml:space="preserve"> </w:t>
            </w:r>
            <w:r w:rsidR="00FA075C" w:rsidRPr="000A6444">
              <w:rPr>
                <w:rFonts w:cs="Times New Roman"/>
                <w:b/>
                <w:spacing w:val="-4"/>
                <w:sz w:val="20"/>
                <w:szCs w:val="20"/>
                <w:lang w:val="en-GB"/>
              </w:rPr>
              <w:t>Kyrgyzstan</w:t>
            </w:r>
            <w:r w:rsidR="00FA075C" w:rsidRPr="00C955C3">
              <w:rPr>
                <w:rFonts w:cs="Times New Roman"/>
                <w:spacing w:val="-4"/>
                <w:sz w:val="20"/>
                <w:szCs w:val="20"/>
                <w:lang w:val="en-GB"/>
              </w:rPr>
              <w:t xml:space="preserve">: </w:t>
            </w:r>
            <w:r w:rsidR="00706D8E" w:rsidRPr="00C955C3">
              <w:rPr>
                <w:rFonts w:cs="Times New Roman"/>
                <w:spacing w:val="-4"/>
                <w:sz w:val="20"/>
                <w:szCs w:val="20"/>
                <w:lang w:val="en-GB"/>
              </w:rPr>
              <w:t xml:space="preserve">mobile units </w:t>
            </w:r>
            <w:r w:rsidR="00FA075C" w:rsidRPr="00C955C3">
              <w:rPr>
                <w:rFonts w:cs="Times New Roman"/>
                <w:spacing w:val="-4"/>
                <w:sz w:val="20"/>
                <w:szCs w:val="20"/>
                <w:lang w:val="en-GB"/>
              </w:rPr>
              <w:t xml:space="preserve">reaching out to </w:t>
            </w:r>
            <w:proofErr w:type="spellStart"/>
            <w:r w:rsidR="00FA075C" w:rsidRPr="00C955C3">
              <w:rPr>
                <w:rFonts w:cs="Times New Roman"/>
                <w:spacing w:val="-4"/>
                <w:sz w:val="20"/>
                <w:szCs w:val="20"/>
                <w:lang w:val="en-GB"/>
              </w:rPr>
              <w:t>Mugat</w:t>
            </w:r>
            <w:proofErr w:type="spellEnd"/>
            <w:r w:rsidR="00FA075C" w:rsidRPr="00C955C3">
              <w:rPr>
                <w:rFonts w:cs="Times New Roman"/>
                <w:spacing w:val="-4"/>
                <w:sz w:val="20"/>
                <w:szCs w:val="20"/>
                <w:lang w:val="en-GB"/>
              </w:rPr>
              <w:t xml:space="preserve"> (</w:t>
            </w:r>
            <w:proofErr w:type="spellStart"/>
            <w:r w:rsidR="00FA075C" w:rsidRPr="00C955C3">
              <w:rPr>
                <w:rFonts w:cs="Times New Roman"/>
                <w:spacing w:val="-4"/>
                <w:sz w:val="20"/>
                <w:szCs w:val="20"/>
                <w:lang w:val="en-GB"/>
              </w:rPr>
              <w:t>Lyuli</w:t>
            </w:r>
            <w:proofErr w:type="spellEnd"/>
            <w:r w:rsidR="00FA075C" w:rsidRPr="00C955C3">
              <w:rPr>
                <w:rFonts w:cs="Times New Roman"/>
                <w:spacing w:val="-4"/>
                <w:sz w:val="20"/>
                <w:szCs w:val="20"/>
                <w:lang w:val="en-GB"/>
              </w:rPr>
              <w:t>) community.</w:t>
            </w:r>
          </w:p>
          <w:p w14:paraId="54638E0B" w14:textId="519EF0F7" w:rsidR="00CB11DC" w:rsidRPr="00C955C3" w:rsidRDefault="00907822"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GPs</w:t>
            </w:r>
            <w:r w:rsidR="00A059CE" w:rsidRPr="00C955C3">
              <w:rPr>
                <w:rFonts w:cs="Times New Roman"/>
                <w:spacing w:val="-4"/>
                <w:sz w:val="20"/>
                <w:szCs w:val="20"/>
                <w:u w:val="single"/>
                <w:lang w:val="en-GB"/>
              </w:rPr>
              <w:t xml:space="preserve">. </w:t>
            </w:r>
            <w:r w:rsidRPr="00C955C3">
              <w:rPr>
                <w:rFonts w:cs="Times New Roman"/>
                <w:spacing w:val="-4"/>
                <w:sz w:val="20"/>
                <w:szCs w:val="20"/>
                <w:u w:val="single"/>
                <w:lang w:val="en-GB"/>
              </w:rPr>
              <w:t>7</w:t>
            </w:r>
            <w:r w:rsidR="00CB11DC" w:rsidRPr="00C955C3">
              <w:rPr>
                <w:rFonts w:cs="Times New Roman"/>
                <w:spacing w:val="-4"/>
                <w:sz w:val="20"/>
                <w:szCs w:val="20"/>
                <w:u w:val="single"/>
                <w:lang w:val="en-GB"/>
              </w:rPr>
              <w:t>.4.</w:t>
            </w:r>
            <w:r w:rsidR="00CB11DC" w:rsidRPr="00C955C3">
              <w:rPr>
                <w:rFonts w:cs="Times New Roman"/>
                <w:spacing w:val="-4"/>
                <w:sz w:val="20"/>
                <w:szCs w:val="20"/>
                <w:lang w:val="en-GB"/>
              </w:rPr>
              <w:t xml:space="preserve"> </w:t>
            </w:r>
            <w:r w:rsidR="00FA075C" w:rsidRPr="00C955C3">
              <w:rPr>
                <w:rFonts w:cs="Times New Roman"/>
                <w:spacing w:val="-4"/>
                <w:sz w:val="20"/>
                <w:szCs w:val="20"/>
                <w:lang w:val="en-GB"/>
              </w:rPr>
              <w:t>(1)</w:t>
            </w:r>
            <w:r w:rsidR="00857B1E">
              <w:rPr>
                <w:rFonts w:cs="Times New Roman"/>
                <w:spacing w:val="-4"/>
                <w:sz w:val="20"/>
                <w:szCs w:val="20"/>
                <w:lang w:val="en-GB"/>
              </w:rPr>
              <w:t xml:space="preserve"> </w:t>
            </w:r>
            <w:r w:rsidR="00034DDE" w:rsidRPr="00C955C3">
              <w:rPr>
                <w:rFonts w:cs="Times New Roman"/>
                <w:spacing w:val="-4"/>
                <w:sz w:val="20"/>
                <w:szCs w:val="20"/>
                <w:lang w:val="en-GB"/>
              </w:rPr>
              <w:t xml:space="preserve">Tamil people in </w:t>
            </w:r>
            <w:r w:rsidR="00034DDE" w:rsidRPr="000A6444">
              <w:rPr>
                <w:rFonts w:cs="Times New Roman"/>
                <w:b/>
                <w:spacing w:val="-4"/>
                <w:sz w:val="20"/>
                <w:szCs w:val="20"/>
                <w:lang w:val="en-GB"/>
              </w:rPr>
              <w:t>Sri Lanka</w:t>
            </w:r>
            <w:r w:rsidR="00034DDE" w:rsidRPr="00C955C3">
              <w:rPr>
                <w:rFonts w:cs="Times New Roman"/>
                <w:spacing w:val="-4"/>
                <w:sz w:val="20"/>
                <w:szCs w:val="20"/>
                <w:lang w:val="en-GB"/>
              </w:rPr>
              <w:t xml:space="preserve">: 2007 initiative </w:t>
            </w:r>
            <w:r w:rsidR="00514CD4">
              <w:rPr>
                <w:rFonts w:cs="Times New Roman"/>
                <w:spacing w:val="-4"/>
                <w:sz w:val="20"/>
                <w:szCs w:val="20"/>
                <w:lang w:val="en-GB"/>
              </w:rPr>
              <w:t>from</w:t>
            </w:r>
            <w:r w:rsidR="00514CD4" w:rsidRPr="00C955C3">
              <w:rPr>
                <w:rFonts w:cs="Times New Roman"/>
                <w:spacing w:val="-4"/>
                <w:sz w:val="20"/>
                <w:szCs w:val="20"/>
                <w:lang w:val="en-GB"/>
              </w:rPr>
              <w:t xml:space="preserve"> </w:t>
            </w:r>
            <w:r w:rsidR="00034DDE" w:rsidRPr="00C955C3">
              <w:rPr>
                <w:rFonts w:cs="Times New Roman"/>
                <w:spacing w:val="-4"/>
                <w:sz w:val="20"/>
                <w:szCs w:val="20"/>
                <w:lang w:val="en-GB"/>
              </w:rPr>
              <w:t xml:space="preserve">the Government of Sri Lanka and UNDP’s Access to Justice Project that aims </w:t>
            </w:r>
            <w:r w:rsidR="00857B1E">
              <w:rPr>
                <w:rFonts w:cs="Times New Roman"/>
                <w:spacing w:val="-4"/>
                <w:sz w:val="20"/>
                <w:szCs w:val="20"/>
                <w:lang w:val="en-GB"/>
              </w:rPr>
              <w:t>at</w:t>
            </w:r>
            <w:r w:rsidR="00857B1E" w:rsidRPr="00C955C3">
              <w:rPr>
                <w:rFonts w:cs="Times New Roman"/>
                <w:spacing w:val="-4"/>
                <w:sz w:val="20"/>
                <w:szCs w:val="20"/>
                <w:lang w:val="en-GB"/>
              </w:rPr>
              <w:t xml:space="preserve"> </w:t>
            </w:r>
            <w:r w:rsidR="00034DDE" w:rsidRPr="00C955C3">
              <w:rPr>
                <w:rFonts w:cs="Times New Roman"/>
                <w:spacing w:val="-4"/>
                <w:sz w:val="20"/>
                <w:szCs w:val="20"/>
                <w:lang w:val="en-GB"/>
              </w:rPr>
              <w:t>provid</w:t>
            </w:r>
            <w:r w:rsidR="00857B1E">
              <w:rPr>
                <w:rFonts w:cs="Times New Roman"/>
                <w:spacing w:val="-4"/>
                <w:sz w:val="20"/>
                <w:szCs w:val="20"/>
                <w:lang w:val="en-GB"/>
              </w:rPr>
              <w:t>ing</w:t>
            </w:r>
            <w:r w:rsidR="00034DDE" w:rsidRPr="00C955C3">
              <w:rPr>
                <w:rFonts w:cs="Times New Roman"/>
                <w:spacing w:val="-4"/>
                <w:sz w:val="20"/>
                <w:szCs w:val="20"/>
                <w:lang w:val="en-GB"/>
              </w:rPr>
              <w:t xml:space="preserve"> nationality and other civil-registration documents through mobile clinics. </w:t>
            </w:r>
          </w:p>
          <w:p w14:paraId="0A4D0C66" w14:textId="53D174D9" w:rsidR="001873BE" w:rsidRPr="00C955C3" w:rsidRDefault="001873BE" w:rsidP="00242609">
            <w:pPr>
              <w:spacing w:line="276" w:lineRule="auto"/>
              <w:jc w:val="left"/>
              <w:rPr>
                <w:rFonts w:cs="Times New Roman"/>
                <w:spacing w:val="-4"/>
                <w:sz w:val="20"/>
                <w:szCs w:val="20"/>
                <w:lang w:val="en-GB"/>
              </w:rPr>
            </w:pPr>
            <w:r w:rsidRPr="00C955C3">
              <w:rPr>
                <w:rFonts w:cs="Times New Roman"/>
                <w:b/>
                <w:spacing w:val="-4"/>
                <w:sz w:val="20"/>
                <w:szCs w:val="20"/>
                <w:lang w:val="en-GB"/>
              </w:rPr>
              <w:t xml:space="preserve">OR </w:t>
            </w:r>
            <w:r w:rsidRPr="00C955C3">
              <w:rPr>
                <w:rFonts w:cs="Times New Roman"/>
                <w:spacing w:val="-4"/>
                <w:sz w:val="20"/>
                <w:szCs w:val="20"/>
                <w:lang w:val="en-GB"/>
              </w:rPr>
              <w:t xml:space="preserve">– </w:t>
            </w:r>
            <w:r w:rsidR="00FA075C" w:rsidRPr="00C955C3">
              <w:rPr>
                <w:rFonts w:cs="Times New Roman"/>
                <w:spacing w:val="-4"/>
                <w:sz w:val="20"/>
                <w:szCs w:val="20"/>
                <w:lang w:val="en-GB"/>
              </w:rPr>
              <w:t xml:space="preserve">(2) </w:t>
            </w:r>
            <w:r w:rsidRPr="00C955C3">
              <w:rPr>
                <w:rFonts w:cs="Times New Roman"/>
                <w:spacing w:val="-4"/>
                <w:sz w:val="20"/>
                <w:szCs w:val="20"/>
                <w:lang w:val="en-GB"/>
              </w:rPr>
              <w:t xml:space="preserve">IDPs in </w:t>
            </w:r>
            <w:r w:rsidRPr="000A6444">
              <w:rPr>
                <w:rFonts w:cs="Times New Roman"/>
                <w:b/>
                <w:spacing w:val="-4"/>
                <w:sz w:val="20"/>
                <w:szCs w:val="20"/>
                <w:lang w:val="en-GB"/>
              </w:rPr>
              <w:t>Colombia</w:t>
            </w:r>
            <w:r w:rsidRPr="00C955C3">
              <w:rPr>
                <w:rFonts w:cs="Times New Roman"/>
                <w:spacing w:val="-4"/>
                <w:sz w:val="20"/>
                <w:szCs w:val="20"/>
                <w:lang w:val="en-GB"/>
              </w:rPr>
              <w:t>: Plan Colombia and UNHCR’s mobile c</w:t>
            </w:r>
            <w:r w:rsidR="006743E2" w:rsidRPr="00C955C3">
              <w:rPr>
                <w:rFonts w:cs="Times New Roman"/>
                <w:spacing w:val="-4"/>
                <w:sz w:val="20"/>
                <w:szCs w:val="20"/>
                <w:lang w:val="en-GB"/>
              </w:rPr>
              <w:t>ivil registration units serving</w:t>
            </w:r>
            <w:r w:rsidRPr="00C955C3">
              <w:rPr>
                <w:rFonts w:cs="Times New Roman"/>
                <w:spacing w:val="-4"/>
                <w:sz w:val="20"/>
                <w:szCs w:val="20"/>
                <w:lang w:val="en-GB"/>
              </w:rPr>
              <w:t xml:space="preserve"> remote communities targeting ethnic minority groups and unregistered people, displaced by armed conflict.</w:t>
            </w:r>
          </w:p>
          <w:p w14:paraId="4F20821D" w14:textId="17B49E38" w:rsidR="00FD437D" w:rsidRPr="00C955C3" w:rsidRDefault="00A059CE" w:rsidP="00242609">
            <w:pPr>
              <w:spacing w:line="276" w:lineRule="auto"/>
              <w:jc w:val="left"/>
              <w:rPr>
                <w:rFonts w:cs="Times New Roman"/>
                <w:spacing w:val="-4"/>
                <w:sz w:val="20"/>
                <w:szCs w:val="20"/>
                <w:lang w:val="en-GB"/>
              </w:rPr>
            </w:pPr>
            <w:r w:rsidRPr="00C955C3">
              <w:rPr>
                <w:rFonts w:cs="Times New Roman"/>
                <w:b/>
                <w:spacing w:val="-4"/>
                <w:sz w:val="20"/>
                <w:szCs w:val="20"/>
                <w:lang w:val="en-GB"/>
              </w:rPr>
              <w:t>OR</w:t>
            </w:r>
            <w:r w:rsidRPr="00C955C3">
              <w:rPr>
                <w:rFonts w:cs="Times New Roman"/>
                <w:spacing w:val="-4"/>
                <w:sz w:val="20"/>
                <w:szCs w:val="20"/>
                <w:lang w:val="en-GB"/>
              </w:rPr>
              <w:t xml:space="preserve"> </w:t>
            </w:r>
            <w:r w:rsidR="00034DDE" w:rsidRPr="00C955C3">
              <w:rPr>
                <w:rFonts w:cs="Times New Roman"/>
                <w:spacing w:val="-4"/>
                <w:sz w:val="20"/>
                <w:szCs w:val="20"/>
                <w:lang w:val="en-GB"/>
              </w:rPr>
              <w:t xml:space="preserve">– </w:t>
            </w:r>
            <w:r w:rsidR="00FA075C" w:rsidRPr="00C955C3">
              <w:rPr>
                <w:rFonts w:cs="Times New Roman"/>
                <w:spacing w:val="-4"/>
                <w:sz w:val="20"/>
                <w:szCs w:val="20"/>
                <w:lang w:val="en-GB"/>
              </w:rPr>
              <w:t xml:space="preserve">(3) </w:t>
            </w:r>
            <w:r w:rsidR="00034DDE" w:rsidRPr="00C955C3">
              <w:rPr>
                <w:rFonts w:cs="Times New Roman"/>
                <w:spacing w:val="-4"/>
                <w:sz w:val="20"/>
                <w:szCs w:val="20"/>
                <w:lang w:val="en-GB"/>
              </w:rPr>
              <w:t xml:space="preserve">see </w:t>
            </w:r>
            <w:r w:rsidR="007455CE" w:rsidRPr="00C955C3">
              <w:rPr>
                <w:rFonts w:cs="Times New Roman"/>
                <w:spacing w:val="-4"/>
                <w:sz w:val="20"/>
                <w:szCs w:val="20"/>
                <w:u w:val="single"/>
                <w:lang w:val="en-GB"/>
              </w:rPr>
              <w:t>Ad.</w:t>
            </w:r>
            <w:r w:rsidR="00034DDE" w:rsidRPr="00C955C3">
              <w:rPr>
                <w:rFonts w:cs="Times New Roman"/>
                <w:spacing w:val="-4"/>
                <w:sz w:val="20"/>
                <w:szCs w:val="20"/>
                <w:u w:val="single"/>
                <w:lang w:val="en-GB"/>
              </w:rPr>
              <w:t>2.2</w:t>
            </w:r>
            <w:proofErr w:type="gramStart"/>
            <w:r w:rsidR="00034DDE" w:rsidRPr="00C955C3">
              <w:rPr>
                <w:rFonts w:cs="Times New Roman"/>
                <w:spacing w:val="-4"/>
                <w:sz w:val="20"/>
                <w:szCs w:val="20"/>
                <w:u w:val="single"/>
                <w:lang w:val="en-GB"/>
              </w:rPr>
              <w:t>.+</w:t>
            </w:r>
            <w:proofErr w:type="gramEnd"/>
            <w:r w:rsidR="00034DDE" w:rsidRPr="00C955C3">
              <w:rPr>
                <w:rFonts w:cs="Times New Roman"/>
                <w:spacing w:val="-4"/>
                <w:sz w:val="20"/>
                <w:szCs w:val="20"/>
                <w:u w:val="single"/>
                <w:lang w:val="en-GB"/>
              </w:rPr>
              <w:t>2.3.</w:t>
            </w:r>
            <w:r w:rsidR="00034DDE" w:rsidRPr="00C955C3">
              <w:rPr>
                <w:rFonts w:cs="Times New Roman"/>
                <w:spacing w:val="-4"/>
                <w:sz w:val="20"/>
                <w:szCs w:val="20"/>
                <w:lang w:val="en-GB"/>
              </w:rPr>
              <w:t xml:space="preserve"> </w:t>
            </w:r>
            <w:r w:rsidR="00034DDE" w:rsidRPr="000A6444">
              <w:rPr>
                <w:rFonts w:cs="Times New Roman"/>
                <w:b/>
                <w:spacing w:val="-4"/>
                <w:sz w:val="20"/>
                <w:szCs w:val="20"/>
                <w:lang w:val="en-GB"/>
              </w:rPr>
              <w:t>Brazil</w:t>
            </w:r>
            <w:r w:rsidR="00034DDE" w:rsidRPr="00C955C3">
              <w:rPr>
                <w:rFonts w:cs="Times New Roman"/>
                <w:spacing w:val="-4"/>
                <w:sz w:val="20"/>
                <w:szCs w:val="20"/>
                <w:lang w:val="en-GB"/>
              </w:rPr>
              <w:t>: Mobile civil registrars.</w:t>
            </w:r>
            <w:r w:rsidRPr="00C955C3">
              <w:rPr>
                <w:rFonts w:cs="Times New Roman"/>
                <w:spacing w:val="-4"/>
                <w:sz w:val="20"/>
                <w:szCs w:val="20"/>
                <w:lang w:val="en-GB"/>
              </w:rPr>
              <w:t xml:space="preserve"> </w:t>
            </w:r>
          </w:p>
          <w:p w14:paraId="48E154B5" w14:textId="606D072F" w:rsidR="00662DF9" w:rsidRPr="00C955C3" w:rsidRDefault="00907822" w:rsidP="00242609">
            <w:pPr>
              <w:spacing w:line="276" w:lineRule="auto"/>
              <w:jc w:val="left"/>
              <w:rPr>
                <w:rFonts w:eastAsiaTheme="minorHAnsi" w:cs="Times New Roman"/>
                <w:spacing w:val="-4"/>
                <w:sz w:val="20"/>
                <w:szCs w:val="20"/>
                <w:lang w:val="en-GB" w:eastAsia="en-US"/>
              </w:rPr>
            </w:pPr>
            <w:r w:rsidRPr="00C955C3">
              <w:rPr>
                <w:rFonts w:cs="Times New Roman"/>
                <w:spacing w:val="-4"/>
                <w:sz w:val="20"/>
                <w:szCs w:val="20"/>
                <w:u w:val="single"/>
                <w:lang w:val="en-GB"/>
              </w:rPr>
              <w:t>GP. 7</w:t>
            </w:r>
            <w:r w:rsidR="00FD437D" w:rsidRPr="00C955C3">
              <w:rPr>
                <w:rFonts w:cs="Times New Roman"/>
                <w:spacing w:val="-4"/>
                <w:sz w:val="20"/>
                <w:szCs w:val="20"/>
                <w:u w:val="single"/>
                <w:lang w:val="en-GB"/>
              </w:rPr>
              <w:t>.6.</w:t>
            </w:r>
            <w:r w:rsidR="00FD437D" w:rsidRPr="00C955C3">
              <w:rPr>
                <w:rFonts w:eastAsiaTheme="minorHAnsi" w:cs="Times New Roman"/>
                <w:spacing w:val="-4"/>
                <w:sz w:val="20"/>
                <w:szCs w:val="20"/>
                <w:lang w:val="en-GB" w:eastAsia="en-US"/>
              </w:rPr>
              <w:t xml:space="preserve"> </w:t>
            </w:r>
            <w:r w:rsidR="00FD437D" w:rsidRPr="000A6444">
              <w:rPr>
                <w:rFonts w:eastAsiaTheme="minorHAnsi" w:cs="Times New Roman"/>
                <w:b/>
                <w:spacing w:val="-4"/>
                <w:sz w:val="20"/>
                <w:szCs w:val="20"/>
                <w:lang w:val="en-GB" w:eastAsia="en-US"/>
              </w:rPr>
              <w:t>Sudan</w:t>
            </w:r>
            <w:r w:rsidR="00FD437D" w:rsidRPr="00C955C3">
              <w:rPr>
                <w:rFonts w:eastAsiaTheme="minorHAnsi" w:cs="Times New Roman"/>
                <w:spacing w:val="-4"/>
                <w:sz w:val="20"/>
                <w:szCs w:val="20"/>
                <w:lang w:val="en-GB" w:eastAsia="en-US"/>
              </w:rPr>
              <w:t>: WHO, UNICEF and Plan Sudan integrated birth registration with vaccination campaigns currently implemented by the M</w:t>
            </w:r>
            <w:r w:rsidR="00514CD4">
              <w:rPr>
                <w:rFonts w:eastAsiaTheme="minorHAnsi" w:cs="Times New Roman"/>
                <w:spacing w:val="-4"/>
                <w:sz w:val="20"/>
                <w:szCs w:val="20"/>
                <w:lang w:val="en-GB" w:eastAsia="en-US"/>
              </w:rPr>
              <w:t xml:space="preserve">inistry </w:t>
            </w:r>
            <w:r w:rsidR="00FD437D" w:rsidRPr="00C955C3">
              <w:rPr>
                <w:rFonts w:eastAsiaTheme="minorHAnsi" w:cs="Times New Roman"/>
                <w:spacing w:val="-4"/>
                <w:sz w:val="20"/>
                <w:szCs w:val="20"/>
                <w:lang w:val="en-GB" w:eastAsia="en-US"/>
              </w:rPr>
              <w:t>o</w:t>
            </w:r>
            <w:r w:rsidR="00514CD4">
              <w:rPr>
                <w:rFonts w:eastAsiaTheme="minorHAnsi" w:cs="Times New Roman"/>
                <w:spacing w:val="-4"/>
                <w:sz w:val="20"/>
                <w:szCs w:val="20"/>
                <w:lang w:val="en-GB" w:eastAsia="en-US"/>
              </w:rPr>
              <w:t xml:space="preserve">f </w:t>
            </w:r>
            <w:r w:rsidR="00FD437D" w:rsidRPr="00C955C3">
              <w:rPr>
                <w:rFonts w:eastAsiaTheme="minorHAnsi" w:cs="Times New Roman"/>
                <w:spacing w:val="-4"/>
                <w:sz w:val="20"/>
                <w:szCs w:val="20"/>
                <w:lang w:val="en-GB" w:eastAsia="en-US"/>
              </w:rPr>
              <w:t>H</w:t>
            </w:r>
            <w:r w:rsidR="00514CD4">
              <w:rPr>
                <w:rFonts w:eastAsiaTheme="minorHAnsi" w:cs="Times New Roman"/>
                <w:spacing w:val="-4"/>
                <w:sz w:val="20"/>
                <w:szCs w:val="20"/>
                <w:lang w:val="en-GB" w:eastAsia="en-US"/>
              </w:rPr>
              <w:t>ealth</w:t>
            </w:r>
            <w:r w:rsidR="00FD437D" w:rsidRPr="00C955C3">
              <w:rPr>
                <w:rFonts w:eastAsiaTheme="minorHAnsi" w:cs="Times New Roman"/>
                <w:spacing w:val="-4"/>
                <w:sz w:val="20"/>
                <w:szCs w:val="20"/>
                <w:lang w:val="en-GB" w:eastAsia="en-US"/>
              </w:rPr>
              <w:t>’s Expanded Programme on Immunisation in Sudan. This enabled civil registrars to access high-risk conflict-affected areas, remote rural communities, IDPs and nomadic groups in order to increase the level of birth registration among children in these communities</w:t>
            </w:r>
            <w:r w:rsidR="00B6032A" w:rsidRPr="00C955C3">
              <w:rPr>
                <w:rFonts w:eastAsiaTheme="minorHAnsi" w:cs="Times New Roman"/>
                <w:spacing w:val="-4"/>
                <w:sz w:val="20"/>
                <w:szCs w:val="20"/>
                <w:lang w:val="en-GB" w:eastAsia="en-US"/>
              </w:rPr>
              <w:t>.</w:t>
            </w:r>
          </w:p>
        </w:tc>
        <w:tc>
          <w:tcPr>
            <w:tcW w:w="2551" w:type="dxa"/>
          </w:tcPr>
          <w:p w14:paraId="077B91AD" w14:textId="2D754167" w:rsidR="00E97181" w:rsidRPr="00C955C3" w:rsidRDefault="00907822" w:rsidP="00242609">
            <w:pPr>
              <w:spacing w:line="276" w:lineRule="auto"/>
              <w:jc w:val="left"/>
              <w:rPr>
                <w:rStyle w:val="Lienhypertexte"/>
                <w:rFonts w:cs="Times New Roman"/>
                <w:spacing w:val="-4"/>
                <w:sz w:val="20"/>
                <w:szCs w:val="20"/>
                <w:lang w:val="en-GB"/>
              </w:rPr>
            </w:pPr>
            <w:r w:rsidRPr="00C955C3">
              <w:rPr>
                <w:rFonts w:cs="Times New Roman"/>
                <w:spacing w:val="-4"/>
                <w:sz w:val="20"/>
                <w:szCs w:val="20"/>
                <w:u w:val="single"/>
                <w:lang w:val="en-GB"/>
              </w:rPr>
              <w:t>Ad. 7</w:t>
            </w:r>
            <w:r w:rsidR="00FA075C" w:rsidRPr="00C955C3">
              <w:rPr>
                <w:rFonts w:cs="Times New Roman"/>
                <w:spacing w:val="-4"/>
                <w:sz w:val="20"/>
                <w:szCs w:val="20"/>
                <w:u w:val="single"/>
                <w:lang w:val="en-GB"/>
              </w:rPr>
              <w:t>.4</w:t>
            </w:r>
            <w:r w:rsidR="00034DDE" w:rsidRPr="00C955C3">
              <w:rPr>
                <w:rFonts w:cs="Times New Roman"/>
                <w:spacing w:val="-4"/>
                <w:sz w:val="20"/>
                <w:szCs w:val="20"/>
                <w:u w:val="single"/>
                <w:lang w:val="en-GB"/>
              </w:rPr>
              <w:t>.</w:t>
            </w:r>
            <w:r w:rsidR="00034DDE" w:rsidRPr="00C955C3">
              <w:rPr>
                <w:rFonts w:cs="Times New Roman"/>
                <w:spacing w:val="-4"/>
                <w:sz w:val="20"/>
                <w:szCs w:val="20"/>
                <w:lang w:val="en-GB"/>
              </w:rPr>
              <w:t xml:space="preserve"> </w:t>
            </w:r>
            <w:r w:rsidR="00FA075C" w:rsidRPr="00C955C3">
              <w:rPr>
                <w:rFonts w:cs="Times New Roman"/>
                <w:spacing w:val="-4"/>
                <w:sz w:val="20"/>
                <w:szCs w:val="20"/>
                <w:lang w:val="en-GB"/>
              </w:rPr>
              <w:t xml:space="preserve">(1) </w:t>
            </w:r>
            <w:hyperlink r:id="rId24" w:history="1">
              <w:r w:rsidR="00034DDE" w:rsidRPr="00C955C3">
                <w:rPr>
                  <w:rStyle w:val="Lienhypertexte"/>
                  <w:rFonts w:cs="Times New Roman"/>
                  <w:spacing w:val="-4"/>
                  <w:sz w:val="20"/>
                  <w:szCs w:val="20"/>
                  <w:lang w:val="en-GB"/>
                </w:rPr>
                <w:t xml:space="preserve">UNHCR (2015). Good Practices Paper - Action 1: Resolving Existing Major Situations </w:t>
              </w:r>
              <w:r w:rsidR="00242609" w:rsidRPr="00C955C3">
                <w:rPr>
                  <w:rStyle w:val="Lienhypertexte"/>
                  <w:rFonts w:cs="Times New Roman"/>
                  <w:spacing w:val="-4"/>
                  <w:sz w:val="20"/>
                  <w:szCs w:val="20"/>
                  <w:lang w:val="en-GB"/>
                </w:rPr>
                <w:t>of Statelessness</w:t>
              </w:r>
            </w:hyperlink>
            <w:r w:rsidR="00242609" w:rsidRPr="00C955C3">
              <w:rPr>
                <w:rFonts w:cs="Times New Roman"/>
                <w:spacing w:val="-4"/>
                <w:sz w:val="20"/>
                <w:szCs w:val="20"/>
                <w:lang w:val="en-GB"/>
              </w:rPr>
              <w:t>.</w:t>
            </w:r>
          </w:p>
          <w:p w14:paraId="2A905F3C" w14:textId="77777777" w:rsidR="001873BE" w:rsidRPr="00C955C3" w:rsidRDefault="001873BE" w:rsidP="00242609">
            <w:pPr>
              <w:spacing w:line="276" w:lineRule="auto"/>
              <w:jc w:val="left"/>
              <w:rPr>
                <w:rStyle w:val="Lienhypertexte"/>
                <w:rFonts w:cs="Times New Roman"/>
                <w:spacing w:val="-4"/>
                <w:sz w:val="20"/>
                <w:szCs w:val="20"/>
                <w:lang w:val="en-GB"/>
              </w:rPr>
            </w:pPr>
          </w:p>
          <w:p w14:paraId="0DE165EA" w14:textId="39E9B352" w:rsidR="00FD437D" w:rsidRPr="00C955C3" w:rsidRDefault="001873BE"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 xml:space="preserve">Ad. </w:t>
            </w:r>
            <w:r w:rsidR="00907822" w:rsidRPr="00C955C3">
              <w:rPr>
                <w:rFonts w:cs="Times New Roman"/>
                <w:spacing w:val="-4"/>
                <w:sz w:val="20"/>
                <w:szCs w:val="20"/>
                <w:u w:val="single"/>
                <w:lang w:val="en-GB"/>
              </w:rPr>
              <w:t>7</w:t>
            </w:r>
            <w:r w:rsidRPr="00C955C3">
              <w:rPr>
                <w:rFonts w:cs="Times New Roman"/>
                <w:spacing w:val="-4"/>
                <w:sz w:val="20"/>
                <w:szCs w:val="20"/>
                <w:u w:val="single"/>
                <w:lang w:val="en-GB"/>
              </w:rPr>
              <w:t>.4.</w:t>
            </w:r>
            <w:r w:rsidRPr="00C955C3">
              <w:rPr>
                <w:rFonts w:cs="Times New Roman"/>
                <w:spacing w:val="-4"/>
                <w:sz w:val="20"/>
                <w:szCs w:val="20"/>
                <w:lang w:val="en-GB"/>
              </w:rPr>
              <w:t xml:space="preserve"> </w:t>
            </w:r>
            <w:r w:rsidR="00FA075C" w:rsidRPr="00C955C3">
              <w:rPr>
                <w:rFonts w:cs="Times New Roman"/>
                <w:spacing w:val="-4"/>
                <w:sz w:val="20"/>
                <w:szCs w:val="20"/>
                <w:lang w:val="en-GB"/>
              </w:rPr>
              <w:t>(2)</w:t>
            </w:r>
            <w:r w:rsidR="00242609" w:rsidRPr="00C955C3">
              <w:rPr>
                <w:rFonts w:cs="Times New Roman"/>
                <w:spacing w:val="-4"/>
                <w:sz w:val="20"/>
                <w:szCs w:val="20"/>
                <w:u w:val="single"/>
                <w:lang w:val="en-GB"/>
              </w:rPr>
              <w:t xml:space="preserve"> + 7.6.</w:t>
            </w:r>
            <w:r w:rsidR="00FA075C" w:rsidRPr="00C955C3">
              <w:rPr>
                <w:rFonts w:cs="Times New Roman"/>
                <w:spacing w:val="-4"/>
                <w:sz w:val="20"/>
                <w:szCs w:val="20"/>
                <w:lang w:val="en-GB"/>
              </w:rPr>
              <w:t xml:space="preserve"> </w:t>
            </w:r>
            <w:hyperlink r:id="rId25" w:history="1">
              <w:r w:rsidRPr="00C955C3">
                <w:rPr>
                  <w:rStyle w:val="Lienhypertexte"/>
                  <w:rFonts w:cs="Times New Roman"/>
                  <w:spacing w:val="-4"/>
                  <w:sz w:val="20"/>
                  <w:szCs w:val="20"/>
                  <w:lang w:val="en-GB"/>
                </w:rPr>
                <w:t>Plan International (2014): Birth registration in emergencies: a review of best practices in humanitarian action</w:t>
              </w:r>
            </w:hyperlink>
            <w:r w:rsidR="00242609" w:rsidRPr="00C955C3">
              <w:rPr>
                <w:rFonts w:cs="Times New Roman"/>
                <w:spacing w:val="-4"/>
                <w:sz w:val="20"/>
                <w:szCs w:val="20"/>
                <w:lang w:val="en-GB"/>
              </w:rPr>
              <w:t>.</w:t>
            </w:r>
          </w:p>
        </w:tc>
      </w:tr>
      <w:tr w:rsidR="00E97181" w:rsidRPr="00C955C3" w14:paraId="7B54BECA" w14:textId="77777777" w:rsidTr="00E908BF">
        <w:tc>
          <w:tcPr>
            <w:tcW w:w="3397" w:type="dxa"/>
            <w:gridSpan w:val="2"/>
          </w:tcPr>
          <w:p w14:paraId="3B48E5A6" w14:textId="5357868C" w:rsidR="00E97181" w:rsidRPr="00C955C3" w:rsidRDefault="00062959" w:rsidP="000A6444">
            <w:pPr>
              <w:pStyle w:val="Paragraphedeliste"/>
              <w:numPr>
                <w:ilvl w:val="0"/>
                <w:numId w:val="7"/>
              </w:numPr>
              <w:autoSpaceDE w:val="0"/>
              <w:autoSpaceDN w:val="0"/>
              <w:adjustRightInd w:val="0"/>
              <w:spacing w:line="276" w:lineRule="auto"/>
              <w:ind w:left="317"/>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Crucial documents</w:t>
            </w:r>
            <w:r w:rsidR="00765097" w:rsidRPr="00C955C3">
              <w:rPr>
                <w:rFonts w:eastAsiaTheme="minorHAnsi" w:cs="Times New Roman"/>
                <w:spacing w:val="-4"/>
                <w:sz w:val="20"/>
                <w:szCs w:val="20"/>
                <w:lang w:val="en-GB" w:eastAsia="en-US"/>
              </w:rPr>
              <w:t xml:space="preserve"> held by </w:t>
            </w:r>
            <w:r w:rsidR="00765097" w:rsidRPr="00C955C3">
              <w:rPr>
                <w:rFonts w:eastAsiaTheme="minorHAnsi" w:cs="Times New Roman"/>
                <w:spacing w:val="-4"/>
                <w:sz w:val="20"/>
                <w:szCs w:val="20"/>
                <w:lang w:val="en-GB" w:eastAsia="en-US"/>
              </w:rPr>
              <w:lastRenderedPageBreak/>
              <w:t>individuals</w:t>
            </w:r>
            <w:r w:rsidRPr="00C955C3">
              <w:rPr>
                <w:rFonts w:eastAsiaTheme="minorHAnsi" w:cs="Times New Roman"/>
                <w:spacing w:val="-4"/>
                <w:sz w:val="20"/>
                <w:szCs w:val="20"/>
                <w:lang w:val="en-GB" w:eastAsia="en-US"/>
              </w:rPr>
              <w:t xml:space="preserve"> required for proof of birth and/ or nationality </w:t>
            </w:r>
            <w:r w:rsidR="00871D57" w:rsidRPr="00C955C3">
              <w:rPr>
                <w:rFonts w:eastAsiaTheme="minorHAnsi" w:cs="Times New Roman"/>
                <w:spacing w:val="-4"/>
                <w:sz w:val="20"/>
                <w:szCs w:val="20"/>
                <w:lang w:val="en-GB" w:eastAsia="en-US"/>
              </w:rPr>
              <w:t xml:space="preserve">might </w:t>
            </w:r>
            <w:r w:rsidRPr="00C955C3">
              <w:rPr>
                <w:rFonts w:eastAsiaTheme="minorHAnsi" w:cs="Times New Roman"/>
                <w:spacing w:val="-4"/>
                <w:sz w:val="20"/>
                <w:szCs w:val="20"/>
                <w:lang w:val="en-GB" w:eastAsia="en-US"/>
              </w:rPr>
              <w:t xml:space="preserve">have been destroyed by natural disaster, or were lost </w:t>
            </w:r>
            <w:r w:rsidR="00514CD4">
              <w:rPr>
                <w:rFonts w:eastAsiaTheme="minorHAnsi" w:cs="Times New Roman"/>
                <w:spacing w:val="-4"/>
                <w:sz w:val="20"/>
                <w:szCs w:val="20"/>
                <w:lang w:val="en-GB" w:eastAsia="en-US"/>
              </w:rPr>
              <w:t>or</w:t>
            </w:r>
            <w:r w:rsidR="00514CD4" w:rsidRPr="00C955C3">
              <w:rPr>
                <w:rFonts w:eastAsiaTheme="minorHAnsi" w:cs="Times New Roman"/>
                <w:spacing w:val="-4"/>
                <w:sz w:val="20"/>
                <w:szCs w:val="20"/>
                <w:lang w:val="en-GB" w:eastAsia="en-US"/>
              </w:rPr>
              <w:t xml:space="preserve"> </w:t>
            </w:r>
            <w:r w:rsidRPr="00C955C3">
              <w:rPr>
                <w:rFonts w:eastAsiaTheme="minorHAnsi" w:cs="Times New Roman"/>
                <w:spacing w:val="-4"/>
                <w:sz w:val="20"/>
                <w:szCs w:val="20"/>
                <w:lang w:val="en-GB" w:eastAsia="en-US"/>
              </w:rPr>
              <w:t xml:space="preserve">left behind in hazardous situations. </w:t>
            </w:r>
            <w:r w:rsidR="00985E0E" w:rsidRPr="00C955C3">
              <w:rPr>
                <w:rFonts w:eastAsiaTheme="minorHAnsi" w:cs="Times New Roman"/>
                <w:spacing w:val="-4"/>
                <w:sz w:val="20"/>
                <w:szCs w:val="20"/>
                <w:lang w:val="en-GB" w:eastAsia="en-US"/>
              </w:rPr>
              <w:t xml:space="preserve">Minorities are </w:t>
            </w:r>
            <w:r w:rsidR="00514CD4">
              <w:rPr>
                <w:rFonts w:eastAsiaTheme="minorHAnsi" w:cs="Times New Roman"/>
                <w:spacing w:val="-4"/>
                <w:sz w:val="20"/>
                <w:szCs w:val="20"/>
                <w:lang w:val="en-GB" w:eastAsia="en-US"/>
              </w:rPr>
              <w:t>disproportionately</w:t>
            </w:r>
            <w:r w:rsidR="00514CD4" w:rsidRPr="00C955C3">
              <w:rPr>
                <w:rFonts w:eastAsiaTheme="minorHAnsi" w:cs="Times New Roman"/>
                <w:spacing w:val="-4"/>
                <w:sz w:val="20"/>
                <w:szCs w:val="20"/>
                <w:lang w:val="en-GB" w:eastAsia="en-US"/>
              </w:rPr>
              <w:t xml:space="preserve"> </w:t>
            </w:r>
            <w:r w:rsidR="00985E0E" w:rsidRPr="00C955C3">
              <w:rPr>
                <w:rFonts w:eastAsiaTheme="minorHAnsi" w:cs="Times New Roman"/>
                <w:spacing w:val="-4"/>
                <w:sz w:val="20"/>
                <w:szCs w:val="20"/>
                <w:lang w:val="en-GB" w:eastAsia="en-US"/>
              </w:rPr>
              <w:t>affected by such situations.</w:t>
            </w:r>
          </w:p>
        </w:tc>
        <w:tc>
          <w:tcPr>
            <w:tcW w:w="4536" w:type="dxa"/>
          </w:tcPr>
          <w:p w14:paraId="769EF57B" w14:textId="05F9E2E6" w:rsidR="00871D57" w:rsidRPr="00C955C3" w:rsidRDefault="00331569" w:rsidP="00242609">
            <w:pPr>
              <w:pStyle w:val="Paragraphedeliste"/>
              <w:numPr>
                <w:ilvl w:val="1"/>
                <w:numId w:val="7"/>
              </w:numPr>
              <w:autoSpaceDE w:val="0"/>
              <w:autoSpaceDN w:val="0"/>
              <w:adjustRightInd w:val="0"/>
              <w:spacing w:line="276" w:lineRule="auto"/>
              <w:ind w:left="290"/>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lastRenderedPageBreak/>
              <w:t xml:space="preserve">Mobile units to assess situation and re-issue </w:t>
            </w:r>
            <w:r w:rsidRPr="00C955C3">
              <w:rPr>
                <w:rFonts w:eastAsiaTheme="minorHAnsi" w:cs="Times New Roman"/>
                <w:spacing w:val="-4"/>
                <w:sz w:val="20"/>
                <w:szCs w:val="20"/>
                <w:lang w:val="en-GB" w:eastAsia="en-US"/>
              </w:rPr>
              <w:lastRenderedPageBreak/>
              <w:t>certificates after natural disasters</w:t>
            </w:r>
            <w:r w:rsidR="00765097" w:rsidRPr="00C955C3">
              <w:rPr>
                <w:rFonts w:eastAsiaTheme="minorHAnsi" w:cs="Times New Roman"/>
                <w:spacing w:val="-4"/>
                <w:sz w:val="20"/>
                <w:szCs w:val="20"/>
                <w:lang w:val="en-GB" w:eastAsia="en-US"/>
              </w:rPr>
              <w:t xml:space="preserve">, internal displacement or </w:t>
            </w:r>
            <w:r w:rsidR="00514CD4">
              <w:rPr>
                <w:rFonts w:eastAsiaTheme="minorHAnsi" w:cs="Times New Roman"/>
                <w:spacing w:val="-4"/>
                <w:sz w:val="20"/>
                <w:szCs w:val="20"/>
                <w:lang w:val="en-GB" w:eastAsia="en-US"/>
              </w:rPr>
              <w:t>cross-border migration</w:t>
            </w:r>
            <w:r w:rsidR="00FD437D" w:rsidRPr="00C955C3">
              <w:rPr>
                <w:rFonts w:eastAsiaTheme="minorHAnsi" w:cs="Times New Roman"/>
                <w:spacing w:val="-4"/>
                <w:sz w:val="20"/>
                <w:szCs w:val="20"/>
                <w:lang w:val="en-GB" w:eastAsia="en-US"/>
              </w:rPr>
              <w:t>.</w:t>
            </w:r>
          </w:p>
          <w:p w14:paraId="4B3C6A44" w14:textId="4D111018" w:rsidR="00331569" w:rsidRPr="00C955C3" w:rsidRDefault="00765097" w:rsidP="00242609">
            <w:pPr>
              <w:pStyle w:val="Paragraphedeliste"/>
              <w:numPr>
                <w:ilvl w:val="1"/>
                <w:numId w:val="7"/>
              </w:numPr>
              <w:autoSpaceDE w:val="0"/>
              <w:autoSpaceDN w:val="0"/>
              <w:adjustRightInd w:val="0"/>
              <w:spacing w:line="276" w:lineRule="auto"/>
              <w:ind w:left="290"/>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Encourage individuals to keep soft</w:t>
            </w:r>
            <w:r w:rsidR="00985E0E" w:rsidRPr="00C955C3">
              <w:rPr>
                <w:rFonts w:eastAsiaTheme="minorHAnsi" w:cs="Times New Roman"/>
                <w:spacing w:val="-4"/>
                <w:sz w:val="20"/>
                <w:szCs w:val="20"/>
                <w:lang w:val="en-GB" w:eastAsia="en-US"/>
              </w:rPr>
              <w:t>/</w:t>
            </w:r>
            <w:r w:rsidRPr="00C955C3">
              <w:rPr>
                <w:rFonts w:eastAsiaTheme="minorHAnsi" w:cs="Times New Roman"/>
                <w:spacing w:val="-4"/>
                <w:sz w:val="20"/>
                <w:szCs w:val="20"/>
                <w:lang w:val="en-GB" w:eastAsia="en-US"/>
              </w:rPr>
              <w:t xml:space="preserve"> virtual copies of registration records in </w:t>
            </w:r>
            <w:proofErr w:type="gramStart"/>
            <w:r w:rsidRPr="00C955C3">
              <w:rPr>
                <w:rFonts w:eastAsiaTheme="minorHAnsi" w:cs="Times New Roman"/>
                <w:spacing w:val="-4"/>
                <w:sz w:val="20"/>
                <w:szCs w:val="20"/>
                <w:lang w:val="en-GB" w:eastAsia="en-US"/>
              </w:rPr>
              <w:t>high risk</w:t>
            </w:r>
            <w:proofErr w:type="gramEnd"/>
            <w:r w:rsidRPr="00C955C3">
              <w:rPr>
                <w:rFonts w:eastAsiaTheme="minorHAnsi" w:cs="Times New Roman"/>
                <w:spacing w:val="-4"/>
                <w:sz w:val="20"/>
                <w:szCs w:val="20"/>
                <w:lang w:val="en-GB" w:eastAsia="en-US"/>
              </w:rPr>
              <w:t xml:space="preserve"> areas</w:t>
            </w:r>
            <w:r w:rsidR="00FD437D" w:rsidRPr="00C955C3">
              <w:rPr>
                <w:rFonts w:eastAsiaTheme="minorHAnsi" w:cs="Times New Roman"/>
                <w:spacing w:val="-4"/>
                <w:sz w:val="20"/>
                <w:szCs w:val="20"/>
                <w:lang w:val="en-GB" w:eastAsia="en-US"/>
              </w:rPr>
              <w:t>.</w:t>
            </w:r>
          </w:p>
          <w:p w14:paraId="67C592D6" w14:textId="04D9999C" w:rsidR="00871D57" w:rsidRPr="00C955C3" w:rsidRDefault="00331569" w:rsidP="000A6444">
            <w:pPr>
              <w:pStyle w:val="Paragraphedeliste"/>
              <w:numPr>
                <w:ilvl w:val="1"/>
                <w:numId w:val="7"/>
              </w:numPr>
              <w:autoSpaceDE w:val="0"/>
              <w:autoSpaceDN w:val="0"/>
              <w:adjustRightInd w:val="0"/>
              <w:spacing w:line="276" w:lineRule="auto"/>
              <w:ind w:left="290"/>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Usage of enhanced biometric t</w:t>
            </w:r>
            <w:r w:rsidR="00871D57" w:rsidRPr="00C955C3">
              <w:rPr>
                <w:rFonts w:eastAsiaTheme="minorHAnsi" w:cs="Times New Roman"/>
                <w:spacing w:val="-4"/>
                <w:sz w:val="20"/>
                <w:szCs w:val="20"/>
                <w:lang w:val="en-GB" w:eastAsia="en-US"/>
              </w:rPr>
              <w:t>echnology</w:t>
            </w:r>
            <w:r w:rsidR="00FD437D" w:rsidRPr="00C955C3">
              <w:rPr>
                <w:rFonts w:eastAsiaTheme="minorHAnsi" w:cs="Times New Roman"/>
                <w:spacing w:val="-4"/>
                <w:sz w:val="20"/>
                <w:szCs w:val="20"/>
                <w:lang w:val="en-GB" w:eastAsia="en-US"/>
              </w:rPr>
              <w:t xml:space="preserve">, </w:t>
            </w:r>
            <w:r w:rsidR="00765097" w:rsidRPr="00C955C3">
              <w:rPr>
                <w:rFonts w:eastAsiaTheme="minorHAnsi" w:cs="Times New Roman"/>
                <w:spacing w:val="-4"/>
                <w:sz w:val="20"/>
                <w:szCs w:val="20"/>
                <w:lang w:val="en-GB" w:eastAsia="en-US"/>
              </w:rPr>
              <w:t xml:space="preserve">following best practice </w:t>
            </w:r>
            <w:r w:rsidR="00514CD4">
              <w:rPr>
                <w:rFonts w:eastAsiaTheme="minorHAnsi" w:cs="Times New Roman"/>
                <w:spacing w:val="-4"/>
                <w:sz w:val="20"/>
                <w:szCs w:val="20"/>
                <w:lang w:val="en-GB" w:eastAsia="en-US"/>
              </w:rPr>
              <w:t xml:space="preserve">regarding </w:t>
            </w:r>
            <w:r w:rsidR="00765097" w:rsidRPr="00C955C3">
              <w:rPr>
                <w:rFonts w:eastAsiaTheme="minorHAnsi" w:cs="Times New Roman"/>
                <w:spacing w:val="-4"/>
                <w:sz w:val="20"/>
                <w:szCs w:val="20"/>
                <w:lang w:val="en-GB" w:eastAsia="en-US"/>
              </w:rPr>
              <w:t>data usage and</w:t>
            </w:r>
            <w:r w:rsidR="00514CD4">
              <w:rPr>
                <w:rFonts w:eastAsiaTheme="minorHAnsi" w:cs="Times New Roman"/>
                <w:spacing w:val="-4"/>
                <w:sz w:val="20"/>
                <w:szCs w:val="20"/>
                <w:lang w:val="en-GB" w:eastAsia="en-US"/>
              </w:rPr>
              <w:t xml:space="preserve"> accompanied by efforts to build</w:t>
            </w:r>
            <w:r w:rsidR="00765097" w:rsidRPr="00C955C3">
              <w:rPr>
                <w:rFonts w:eastAsiaTheme="minorHAnsi" w:cs="Times New Roman"/>
                <w:spacing w:val="-4"/>
                <w:sz w:val="20"/>
                <w:szCs w:val="20"/>
                <w:lang w:val="en-GB" w:eastAsia="en-US"/>
              </w:rPr>
              <w:t xml:space="preserve"> trust with communities</w:t>
            </w:r>
            <w:r w:rsidR="00514CD4">
              <w:rPr>
                <w:rFonts w:eastAsiaTheme="minorHAnsi" w:cs="Times New Roman"/>
                <w:spacing w:val="-4"/>
                <w:sz w:val="20"/>
                <w:szCs w:val="20"/>
                <w:lang w:val="en-GB" w:eastAsia="en-US"/>
              </w:rPr>
              <w:t xml:space="preserve">, </w:t>
            </w:r>
            <w:r w:rsidR="00765097" w:rsidRPr="00C955C3">
              <w:rPr>
                <w:rFonts w:eastAsiaTheme="minorHAnsi" w:cs="Times New Roman"/>
                <w:spacing w:val="-4"/>
                <w:sz w:val="20"/>
                <w:szCs w:val="20"/>
                <w:lang w:val="en-GB" w:eastAsia="en-US"/>
              </w:rPr>
              <w:t>providing</w:t>
            </w:r>
            <w:r w:rsidR="00514CD4">
              <w:rPr>
                <w:rFonts w:eastAsiaTheme="minorHAnsi" w:cs="Times New Roman"/>
                <w:spacing w:val="-4"/>
                <w:sz w:val="20"/>
                <w:szCs w:val="20"/>
                <w:lang w:val="en-GB" w:eastAsia="en-US"/>
              </w:rPr>
              <w:t xml:space="preserve"> the technology</w:t>
            </w:r>
            <w:r w:rsidR="00765097" w:rsidRPr="00C955C3">
              <w:rPr>
                <w:rFonts w:eastAsiaTheme="minorHAnsi" w:cs="Times New Roman"/>
                <w:spacing w:val="-4"/>
                <w:sz w:val="20"/>
                <w:szCs w:val="20"/>
                <w:lang w:val="en-GB" w:eastAsia="en-US"/>
              </w:rPr>
              <w:t xml:space="preserve"> reaches to </w:t>
            </w:r>
            <w:r w:rsidR="00514CD4">
              <w:rPr>
                <w:rFonts w:eastAsiaTheme="minorHAnsi" w:cs="Times New Roman"/>
                <w:spacing w:val="-4"/>
                <w:sz w:val="20"/>
                <w:szCs w:val="20"/>
                <w:lang w:val="en-GB" w:eastAsia="en-US"/>
              </w:rPr>
              <w:t>the whole</w:t>
            </w:r>
            <w:r w:rsidR="00765097" w:rsidRPr="00C955C3">
              <w:rPr>
                <w:rFonts w:eastAsiaTheme="minorHAnsi" w:cs="Times New Roman"/>
                <w:spacing w:val="-4"/>
                <w:sz w:val="20"/>
                <w:szCs w:val="20"/>
                <w:lang w:val="en-GB" w:eastAsia="en-US"/>
              </w:rPr>
              <w:t xml:space="preserve"> population</w:t>
            </w:r>
            <w:r w:rsidR="00514CD4">
              <w:rPr>
                <w:rFonts w:eastAsiaTheme="minorHAnsi" w:cs="Times New Roman"/>
                <w:spacing w:val="-4"/>
                <w:sz w:val="20"/>
                <w:szCs w:val="20"/>
                <w:lang w:val="en-GB" w:eastAsia="en-US"/>
              </w:rPr>
              <w:t>, in its diversity, including people in remote areas</w:t>
            </w:r>
            <w:r w:rsidR="00790877">
              <w:rPr>
                <w:rFonts w:eastAsiaTheme="minorHAnsi" w:cs="Times New Roman"/>
                <w:spacing w:val="-4"/>
                <w:sz w:val="20"/>
                <w:szCs w:val="20"/>
                <w:lang w:val="en-GB" w:eastAsia="en-US"/>
              </w:rPr>
              <w:t>.</w:t>
            </w:r>
          </w:p>
        </w:tc>
        <w:tc>
          <w:tcPr>
            <w:tcW w:w="4684" w:type="dxa"/>
          </w:tcPr>
          <w:p w14:paraId="219EF74F" w14:textId="583D517C" w:rsidR="00E97181" w:rsidRPr="00C955C3" w:rsidRDefault="00907822" w:rsidP="00C955C3">
            <w:pPr>
              <w:spacing w:line="276" w:lineRule="auto"/>
              <w:jc w:val="left"/>
              <w:rPr>
                <w:rFonts w:cs="Times New Roman"/>
                <w:spacing w:val="-4"/>
                <w:sz w:val="20"/>
                <w:szCs w:val="20"/>
                <w:lang w:val="en-GB"/>
              </w:rPr>
            </w:pPr>
            <w:r w:rsidRPr="00C955C3">
              <w:rPr>
                <w:rFonts w:cs="Times New Roman"/>
                <w:spacing w:val="-4"/>
                <w:sz w:val="20"/>
                <w:szCs w:val="20"/>
                <w:u w:val="single"/>
                <w:lang w:val="en-GB"/>
              </w:rPr>
              <w:lastRenderedPageBreak/>
              <w:t>GP. 8</w:t>
            </w:r>
            <w:r w:rsidR="00331569" w:rsidRPr="00C955C3">
              <w:rPr>
                <w:rFonts w:cs="Times New Roman"/>
                <w:spacing w:val="-4"/>
                <w:sz w:val="20"/>
                <w:szCs w:val="20"/>
                <w:u w:val="single"/>
                <w:lang w:val="en-GB"/>
              </w:rPr>
              <w:t>.1</w:t>
            </w:r>
            <w:r w:rsidR="00331569" w:rsidRPr="00C955C3">
              <w:rPr>
                <w:rFonts w:cs="Times New Roman"/>
                <w:spacing w:val="-4"/>
                <w:sz w:val="20"/>
                <w:szCs w:val="20"/>
                <w:lang w:val="en-GB"/>
              </w:rPr>
              <w:t>.</w:t>
            </w:r>
            <w:r w:rsidR="00347C08" w:rsidRPr="00C955C3">
              <w:rPr>
                <w:rFonts w:cs="Times New Roman"/>
                <w:spacing w:val="-4"/>
                <w:sz w:val="20"/>
                <w:szCs w:val="20"/>
                <w:lang w:val="en-GB"/>
              </w:rPr>
              <w:t xml:space="preserve"> </w:t>
            </w:r>
            <w:r w:rsidR="00347C08" w:rsidRPr="000A6444">
              <w:rPr>
                <w:rFonts w:cs="Times New Roman"/>
                <w:b/>
                <w:spacing w:val="-4"/>
                <w:sz w:val="20"/>
                <w:szCs w:val="20"/>
                <w:lang w:val="en-GB"/>
              </w:rPr>
              <w:t>Burkina Faso</w:t>
            </w:r>
            <w:r w:rsidR="00347C08" w:rsidRPr="00C955C3">
              <w:rPr>
                <w:rFonts w:cs="Times New Roman"/>
                <w:spacing w:val="-4"/>
                <w:sz w:val="20"/>
                <w:szCs w:val="20"/>
                <w:lang w:val="en-GB"/>
              </w:rPr>
              <w:t xml:space="preserve">: after floods in Ouagadougou, </w:t>
            </w:r>
            <w:r w:rsidR="00347C08" w:rsidRPr="00C955C3">
              <w:rPr>
                <w:rFonts w:cs="Times New Roman"/>
                <w:spacing w:val="-4"/>
                <w:sz w:val="20"/>
                <w:szCs w:val="20"/>
                <w:lang w:val="en-GB"/>
              </w:rPr>
              <w:lastRenderedPageBreak/>
              <w:t>mobile units (consisting of a ministry senior official trained in and familiar with official registration procedures, a legal representative, and three to four local officials) stayed in affected district for two to three days processing and verifying given data</w:t>
            </w:r>
            <w:r w:rsidR="00C955C3" w:rsidRPr="00C955C3">
              <w:rPr>
                <w:rFonts w:cs="Times New Roman"/>
                <w:spacing w:val="-4"/>
                <w:sz w:val="20"/>
                <w:szCs w:val="20"/>
                <w:lang w:val="en-GB"/>
              </w:rPr>
              <w:t>.</w:t>
            </w:r>
          </w:p>
          <w:p w14:paraId="2270E359" w14:textId="1C77317C" w:rsidR="00331569" w:rsidRPr="00C955C3" w:rsidRDefault="00331569" w:rsidP="00242609">
            <w:pPr>
              <w:spacing w:line="276" w:lineRule="auto"/>
              <w:jc w:val="left"/>
              <w:rPr>
                <w:rFonts w:cs="Times New Roman"/>
                <w:spacing w:val="-4"/>
                <w:sz w:val="20"/>
                <w:szCs w:val="20"/>
                <w:lang w:val="en-GB"/>
              </w:rPr>
            </w:pPr>
          </w:p>
        </w:tc>
        <w:tc>
          <w:tcPr>
            <w:tcW w:w="2551" w:type="dxa"/>
          </w:tcPr>
          <w:p w14:paraId="5FCEA42C" w14:textId="12EAE74E" w:rsidR="00331569" w:rsidRPr="00C955C3" w:rsidRDefault="00C955C3"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lastRenderedPageBreak/>
              <w:t>Ad. 8</w:t>
            </w:r>
            <w:r w:rsidR="00331569" w:rsidRPr="00C955C3">
              <w:rPr>
                <w:rFonts w:cs="Times New Roman"/>
                <w:spacing w:val="-4"/>
                <w:sz w:val="20"/>
                <w:szCs w:val="20"/>
                <w:u w:val="single"/>
                <w:lang w:val="en-GB"/>
              </w:rPr>
              <w:t>.1.</w:t>
            </w:r>
            <w:r w:rsidR="00331569" w:rsidRPr="00C955C3">
              <w:rPr>
                <w:rFonts w:cs="Times New Roman"/>
                <w:spacing w:val="-4"/>
                <w:sz w:val="20"/>
                <w:szCs w:val="20"/>
                <w:lang w:val="en-GB"/>
              </w:rPr>
              <w:t xml:space="preserve"> </w:t>
            </w:r>
            <w:hyperlink r:id="rId26" w:history="1">
              <w:r w:rsidR="00331569" w:rsidRPr="00C955C3">
                <w:rPr>
                  <w:rStyle w:val="Lienhypertexte"/>
                  <w:rFonts w:cs="Times New Roman"/>
                  <w:spacing w:val="-4"/>
                  <w:sz w:val="20"/>
                  <w:szCs w:val="20"/>
                  <w:lang w:val="en-GB"/>
                </w:rPr>
                <w:t xml:space="preserve">Plan International </w:t>
              </w:r>
              <w:r w:rsidR="00331569" w:rsidRPr="00C955C3">
                <w:rPr>
                  <w:rStyle w:val="Lienhypertexte"/>
                  <w:rFonts w:cs="Times New Roman"/>
                  <w:spacing w:val="-4"/>
                  <w:sz w:val="20"/>
                  <w:szCs w:val="20"/>
                  <w:lang w:val="en-GB"/>
                </w:rPr>
                <w:lastRenderedPageBreak/>
                <w:t>(2014): Birth registration in emergencies: a review of best pr</w:t>
              </w:r>
              <w:r w:rsidR="00242609" w:rsidRPr="00C955C3">
                <w:rPr>
                  <w:rStyle w:val="Lienhypertexte"/>
                  <w:rFonts w:cs="Times New Roman"/>
                  <w:spacing w:val="-4"/>
                  <w:sz w:val="20"/>
                  <w:szCs w:val="20"/>
                  <w:lang w:val="en-GB"/>
                </w:rPr>
                <w:t>actices in humanitarian action</w:t>
              </w:r>
            </w:hyperlink>
            <w:r w:rsidR="00242609" w:rsidRPr="00C955C3">
              <w:rPr>
                <w:rFonts w:cs="Times New Roman"/>
                <w:spacing w:val="-4"/>
                <w:sz w:val="20"/>
                <w:szCs w:val="20"/>
                <w:lang w:val="en-GB"/>
              </w:rPr>
              <w:t>.</w:t>
            </w:r>
          </w:p>
          <w:p w14:paraId="157D19D5" w14:textId="7CE1EEAF" w:rsidR="00E97181" w:rsidRPr="00C955C3" w:rsidRDefault="00E97181" w:rsidP="00242609">
            <w:pPr>
              <w:tabs>
                <w:tab w:val="left" w:pos="1034"/>
              </w:tabs>
              <w:spacing w:line="276" w:lineRule="auto"/>
              <w:jc w:val="left"/>
              <w:rPr>
                <w:rFonts w:cs="Times New Roman"/>
                <w:spacing w:val="-4"/>
                <w:sz w:val="20"/>
                <w:szCs w:val="20"/>
                <w:lang w:val="en-GB"/>
              </w:rPr>
            </w:pPr>
          </w:p>
        </w:tc>
      </w:tr>
      <w:tr w:rsidR="00E97181" w:rsidRPr="00C955C3" w14:paraId="33236F63" w14:textId="77777777" w:rsidTr="00E908BF">
        <w:tc>
          <w:tcPr>
            <w:tcW w:w="3397" w:type="dxa"/>
            <w:gridSpan w:val="2"/>
          </w:tcPr>
          <w:p w14:paraId="7D285758" w14:textId="2DA2F9EA" w:rsidR="00E97181" w:rsidRPr="00C955C3" w:rsidRDefault="00062959" w:rsidP="00242609">
            <w:pPr>
              <w:pStyle w:val="Paragraphedeliste"/>
              <w:numPr>
                <w:ilvl w:val="0"/>
                <w:numId w:val="7"/>
              </w:numPr>
              <w:autoSpaceDE w:val="0"/>
              <w:autoSpaceDN w:val="0"/>
              <w:adjustRightInd w:val="0"/>
              <w:spacing w:line="276" w:lineRule="auto"/>
              <w:ind w:left="317"/>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lastRenderedPageBreak/>
              <w:t>Registration offices</w:t>
            </w:r>
            <w:r w:rsidR="00871D57" w:rsidRPr="00C955C3">
              <w:rPr>
                <w:rFonts w:eastAsiaTheme="minorHAnsi" w:cs="Times New Roman"/>
                <w:spacing w:val="-4"/>
                <w:sz w:val="20"/>
                <w:szCs w:val="20"/>
                <w:lang w:val="en-GB" w:eastAsia="en-US"/>
              </w:rPr>
              <w:t>’ records are vulnerable to destruction in conflicts.</w:t>
            </w:r>
          </w:p>
        </w:tc>
        <w:tc>
          <w:tcPr>
            <w:tcW w:w="4536" w:type="dxa"/>
          </w:tcPr>
          <w:p w14:paraId="27631CE9" w14:textId="2AE69CF0" w:rsidR="00662DF9" w:rsidRPr="00C955C3" w:rsidRDefault="00985E0E" w:rsidP="004710EC">
            <w:pPr>
              <w:pStyle w:val="Paragraphedeliste"/>
              <w:numPr>
                <w:ilvl w:val="1"/>
                <w:numId w:val="7"/>
              </w:numPr>
              <w:autoSpaceDE w:val="0"/>
              <w:autoSpaceDN w:val="0"/>
              <w:adjustRightInd w:val="0"/>
              <w:spacing w:line="276" w:lineRule="auto"/>
              <w:ind w:left="327" w:hanging="425"/>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Digitise all records and us</w:t>
            </w:r>
            <w:r w:rsidR="00887C5A" w:rsidRPr="00C955C3">
              <w:rPr>
                <w:rFonts w:eastAsiaTheme="minorHAnsi" w:cs="Times New Roman"/>
                <w:spacing w:val="-4"/>
                <w:sz w:val="20"/>
                <w:szCs w:val="20"/>
                <w:lang w:val="en-GB" w:eastAsia="en-US"/>
              </w:rPr>
              <w:t xml:space="preserve">e </w:t>
            </w:r>
            <w:r w:rsidRPr="00C955C3">
              <w:rPr>
                <w:rFonts w:eastAsiaTheme="minorHAnsi" w:cs="Times New Roman"/>
                <w:spacing w:val="-4"/>
                <w:sz w:val="20"/>
                <w:szCs w:val="20"/>
                <w:lang w:val="en-GB" w:eastAsia="en-US"/>
              </w:rPr>
              <w:t xml:space="preserve">highly secure </w:t>
            </w:r>
            <w:r w:rsidR="00887C5A" w:rsidRPr="00C955C3">
              <w:rPr>
                <w:rFonts w:eastAsiaTheme="minorHAnsi" w:cs="Times New Roman"/>
                <w:spacing w:val="-4"/>
                <w:sz w:val="20"/>
                <w:szCs w:val="20"/>
                <w:lang w:val="en-GB" w:eastAsia="en-US"/>
              </w:rPr>
              <w:t xml:space="preserve">online databases or servers </w:t>
            </w:r>
            <w:r w:rsidRPr="00C955C3">
              <w:rPr>
                <w:rFonts w:eastAsiaTheme="minorHAnsi" w:cs="Times New Roman"/>
                <w:spacing w:val="-4"/>
                <w:sz w:val="20"/>
                <w:szCs w:val="20"/>
                <w:lang w:val="en-GB" w:eastAsia="en-US"/>
              </w:rPr>
              <w:t>in a cloud</w:t>
            </w:r>
            <w:r w:rsidR="00887C5A" w:rsidRPr="00C955C3">
              <w:rPr>
                <w:rFonts w:eastAsiaTheme="minorHAnsi" w:cs="Times New Roman"/>
                <w:spacing w:val="-4"/>
                <w:sz w:val="20"/>
                <w:szCs w:val="20"/>
                <w:lang w:val="en-GB" w:eastAsia="en-US"/>
              </w:rPr>
              <w:t xml:space="preserve"> to </w:t>
            </w:r>
            <w:r w:rsidRPr="00C955C3">
              <w:rPr>
                <w:rFonts w:eastAsiaTheme="minorHAnsi" w:cs="Times New Roman"/>
                <w:spacing w:val="-4"/>
                <w:sz w:val="20"/>
                <w:szCs w:val="20"/>
                <w:lang w:val="en-GB" w:eastAsia="en-US"/>
              </w:rPr>
              <w:t xml:space="preserve">keep copies of </w:t>
            </w:r>
            <w:r w:rsidR="00887C5A" w:rsidRPr="00C955C3">
              <w:rPr>
                <w:rFonts w:eastAsiaTheme="minorHAnsi" w:cs="Times New Roman"/>
                <w:spacing w:val="-4"/>
                <w:sz w:val="20"/>
                <w:szCs w:val="20"/>
                <w:lang w:val="en-GB" w:eastAsia="en-US"/>
              </w:rPr>
              <w:t>information</w:t>
            </w:r>
          </w:p>
          <w:p w14:paraId="4E5E948E" w14:textId="6EFDF686" w:rsidR="00662DF9" w:rsidRPr="00C955C3" w:rsidRDefault="00985E0E" w:rsidP="004710EC">
            <w:pPr>
              <w:pStyle w:val="Paragraphedeliste"/>
              <w:numPr>
                <w:ilvl w:val="1"/>
                <w:numId w:val="7"/>
              </w:numPr>
              <w:autoSpaceDE w:val="0"/>
              <w:autoSpaceDN w:val="0"/>
              <w:adjustRightInd w:val="0"/>
              <w:spacing w:line="276" w:lineRule="auto"/>
              <w:ind w:left="327" w:hanging="425"/>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Establish clear protocols for type and use of information stored and ensure adhered to and prosecute violations effectively</w:t>
            </w:r>
            <w:r w:rsidR="00662DF9" w:rsidRPr="00C955C3">
              <w:rPr>
                <w:rFonts w:eastAsiaTheme="minorHAnsi" w:cs="Times New Roman"/>
                <w:spacing w:val="-4"/>
                <w:sz w:val="20"/>
                <w:szCs w:val="20"/>
                <w:lang w:val="en-GB" w:eastAsia="en-US"/>
              </w:rPr>
              <w:t xml:space="preserve">. </w:t>
            </w:r>
            <w:r w:rsidR="000A6C8C" w:rsidRPr="00C955C3">
              <w:rPr>
                <w:rFonts w:eastAsiaTheme="minorHAnsi" w:cs="Times New Roman"/>
                <w:spacing w:val="-4"/>
                <w:sz w:val="20"/>
                <w:szCs w:val="20"/>
                <w:lang w:val="en-GB" w:eastAsia="en-US"/>
              </w:rPr>
              <w:t>– see 7.2.</w:t>
            </w:r>
          </w:p>
        </w:tc>
        <w:tc>
          <w:tcPr>
            <w:tcW w:w="4684" w:type="dxa"/>
          </w:tcPr>
          <w:p w14:paraId="1D75F53D" w14:textId="798F2870" w:rsidR="00E97181" w:rsidRPr="00C955C3" w:rsidRDefault="00907822" w:rsidP="001D5BD5">
            <w:pPr>
              <w:spacing w:line="276" w:lineRule="auto"/>
              <w:jc w:val="left"/>
              <w:rPr>
                <w:rFonts w:cs="Times New Roman"/>
                <w:spacing w:val="-4"/>
                <w:sz w:val="20"/>
                <w:szCs w:val="20"/>
                <w:lang w:val="en-GB"/>
              </w:rPr>
            </w:pPr>
            <w:r w:rsidRPr="00C955C3">
              <w:rPr>
                <w:rFonts w:cs="Times New Roman"/>
                <w:spacing w:val="-4"/>
                <w:sz w:val="20"/>
                <w:szCs w:val="20"/>
                <w:u w:val="single"/>
                <w:lang w:val="en-GB"/>
              </w:rPr>
              <w:t>E.g. 9</w:t>
            </w:r>
            <w:r w:rsidR="005D426A" w:rsidRPr="00C955C3">
              <w:rPr>
                <w:rFonts w:cs="Times New Roman"/>
                <w:spacing w:val="-4"/>
                <w:sz w:val="20"/>
                <w:szCs w:val="20"/>
                <w:u w:val="single"/>
                <w:lang w:val="en-GB"/>
              </w:rPr>
              <w:t>.</w:t>
            </w:r>
            <w:r w:rsidR="005D426A" w:rsidRPr="00C955C3">
              <w:rPr>
                <w:rFonts w:cs="Times New Roman"/>
                <w:spacing w:val="-4"/>
                <w:sz w:val="20"/>
                <w:szCs w:val="20"/>
                <w:lang w:val="en-GB"/>
              </w:rPr>
              <w:t xml:space="preserve"> </w:t>
            </w:r>
            <w:r w:rsidR="001D5BD5">
              <w:rPr>
                <w:rFonts w:cs="Times New Roman"/>
                <w:spacing w:val="-4"/>
                <w:sz w:val="20"/>
                <w:szCs w:val="20"/>
                <w:lang w:val="en-GB"/>
              </w:rPr>
              <w:t xml:space="preserve">It is not uncommon </w:t>
            </w:r>
            <w:proofErr w:type="gramStart"/>
            <w:r w:rsidR="001D5BD5">
              <w:rPr>
                <w:rFonts w:cs="Times New Roman"/>
                <w:spacing w:val="-4"/>
                <w:sz w:val="20"/>
                <w:szCs w:val="20"/>
                <w:lang w:val="en-GB"/>
              </w:rPr>
              <w:t>that</w:t>
            </w:r>
            <w:r w:rsidR="001D5BD5" w:rsidRPr="00C955C3">
              <w:rPr>
                <w:rFonts w:cs="Times New Roman"/>
                <w:spacing w:val="-4"/>
                <w:sz w:val="20"/>
                <w:szCs w:val="20"/>
                <w:lang w:val="en-GB"/>
              </w:rPr>
              <w:t xml:space="preserve"> </w:t>
            </w:r>
            <w:r w:rsidR="001D5BD5">
              <w:rPr>
                <w:rFonts w:cs="Times New Roman"/>
                <w:spacing w:val="-4"/>
                <w:sz w:val="20"/>
                <w:szCs w:val="20"/>
                <w:lang w:val="en-GB"/>
              </w:rPr>
              <w:t>in the framework of</w:t>
            </w:r>
            <w:r w:rsidR="001D5BD5" w:rsidRPr="00C955C3">
              <w:rPr>
                <w:rFonts w:cs="Times New Roman"/>
                <w:spacing w:val="-4"/>
                <w:sz w:val="20"/>
                <w:szCs w:val="20"/>
                <w:lang w:val="en-GB"/>
              </w:rPr>
              <w:t xml:space="preserve"> </w:t>
            </w:r>
            <w:r w:rsidR="005D426A" w:rsidRPr="00C955C3">
              <w:rPr>
                <w:rFonts w:cs="Times New Roman"/>
                <w:spacing w:val="-4"/>
                <w:sz w:val="20"/>
                <w:szCs w:val="20"/>
                <w:lang w:val="en-GB"/>
              </w:rPr>
              <w:t>armed conflicts</w:t>
            </w:r>
            <w:r w:rsidR="001D5BD5">
              <w:rPr>
                <w:rFonts w:cs="Times New Roman"/>
                <w:spacing w:val="-4"/>
                <w:sz w:val="20"/>
                <w:szCs w:val="20"/>
                <w:lang w:val="en-GB"/>
              </w:rPr>
              <w:t>,</w:t>
            </w:r>
            <w:r w:rsidR="005D426A" w:rsidRPr="00C955C3">
              <w:rPr>
                <w:rFonts w:cs="Times New Roman"/>
                <w:spacing w:val="-4"/>
                <w:sz w:val="20"/>
                <w:szCs w:val="20"/>
                <w:lang w:val="en-GB"/>
              </w:rPr>
              <w:t xml:space="preserve"> documents and storages are being targeted</w:t>
            </w:r>
            <w:r w:rsidR="001D5BD5">
              <w:rPr>
                <w:rFonts w:cs="Times New Roman"/>
                <w:spacing w:val="-4"/>
                <w:sz w:val="20"/>
                <w:szCs w:val="20"/>
                <w:lang w:val="en-GB"/>
              </w:rPr>
              <w:t xml:space="preserve"> by parties to the conflict</w:t>
            </w:r>
            <w:proofErr w:type="gramEnd"/>
            <w:r w:rsidR="005D426A" w:rsidRPr="00C955C3">
              <w:rPr>
                <w:rFonts w:cs="Times New Roman"/>
                <w:spacing w:val="-4"/>
                <w:sz w:val="20"/>
                <w:szCs w:val="20"/>
                <w:lang w:val="en-GB"/>
              </w:rPr>
              <w:t xml:space="preserve"> (e.g. Guatemala, Uganda…) </w:t>
            </w:r>
          </w:p>
        </w:tc>
        <w:tc>
          <w:tcPr>
            <w:tcW w:w="2551" w:type="dxa"/>
          </w:tcPr>
          <w:p w14:paraId="514DDCFB" w14:textId="72EED25B" w:rsidR="00E97181" w:rsidRPr="00C955C3" w:rsidRDefault="00907822" w:rsidP="00242609">
            <w:pPr>
              <w:spacing w:line="276" w:lineRule="auto"/>
              <w:jc w:val="left"/>
              <w:rPr>
                <w:rFonts w:cs="Times New Roman"/>
                <w:spacing w:val="-4"/>
                <w:sz w:val="20"/>
                <w:szCs w:val="20"/>
                <w:lang w:val="en-GB"/>
              </w:rPr>
            </w:pPr>
            <w:r w:rsidRPr="00C955C3">
              <w:rPr>
                <w:rFonts w:cs="Times New Roman"/>
                <w:spacing w:val="-4"/>
                <w:sz w:val="20"/>
                <w:szCs w:val="20"/>
                <w:u w:val="single"/>
                <w:lang w:val="en-GB"/>
              </w:rPr>
              <w:t>Ad. 9</w:t>
            </w:r>
            <w:r w:rsidR="005D426A" w:rsidRPr="00C955C3">
              <w:rPr>
                <w:rFonts w:cs="Times New Roman"/>
                <w:spacing w:val="-4"/>
                <w:sz w:val="20"/>
                <w:szCs w:val="20"/>
                <w:u w:val="single"/>
                <w:lang w:val="en-GB"/>
              </w:rPr>
              <w:t>.</w:t>
            </w:r>
            <w:r w:rsidR="005D426A" w:rsidRPr="00C955C3">
              <w:rPr>
                <w:rFonts w:cs="Times New Roman"/>
                <w:spacing w:val="-4"/>
                <w:sz w:val="20"/>
                <w:szCs w:val="20"/>
                <w:lang w:val="en-GB"/>
              </w:rPr>
              <w:t xml:space="preserve"> </w:t>
            </w:r>
            <w:hyperlink r:id="rId27" w:history="1">
              <w:r w:rsidR="00887C5A" w:rsidRPr="00C955C3">
                <w:rPr>
                  <w:rStyle w:val="Lienhypertexte"/>
                  <w:rFonts w:cs="Times New Roman"/>
                  <w:spacing w:val="-4"/>
                  <w:sz w:val="20"/>
                  <w:szCs w:val="20"/>
                  <w:lang w:val="en-GB"/>
                </w:rPr>
                <w:t xml:space="preserve">UNHCR (2007) </w:t>
              </w:r>
              <w:proofErr w:type="spellStart"/>
              <w:r w:rsidR="00887C5A" w:rsidRPr="00C955C3">
                <w:rPr>
                  <w:rStyle w:val="Lienhypertexte"/>
                  <w:rFonts w:cs="Times New Roman"/>
                  <w:spacing w:val="-4"/>
                  <w:sz w:val="20"/>
                  <w:szCs w:val="20"/>
                  <w:lang w:val="en-GB"/>
                </w:rPr>
                <w:t>Innocenti</w:t>
              </w:r>
              <w:proofErr w:type="spellEnd"/>
              <w:r w:rsidR="00887C5A" w:rsidRPr="00C955C3">
                <w:rPr>
                  <w:rStyle w:val="Lienhypertexte"/>
                  <w:rFonts w:cs="Times New Roman"/>
                  <w:spacing w:val="-4"/>
                  <w:sz w:val="20"/>
                  <w:szCs w:val="20"/>
                  <w:lang w:val="en-GB"/>
                </w:rPr>
                <w:t xml:space="preserve"> Insight: Birth R</w:t>
              </w:r>
              <w:r w:rsidR="00242609" w:rsidRPr="00C955C3">
                <w:rPr>
                  <w:rStyle w:val="Lienhypertexte"/>
                  <w:rFonts w:cs="Times New Roman"/>
                  <w:spacing w:val="-4"/>
                  <w:sz w:val="20"/>
                  <w:szCs w:val="20"/>
                  <w:lang w:val="en-GB"/>
                </w:rPr>
                <w:t>egistration And Armed Conflict</w:t>
              </w:r>
            </w:hyperlink>
            <w:r w:rsidR="00242609" w:rsidRPr="00C955C3">
              <w:rPr>
                <w:rFonts w:cs="Times New Roman"/>
                <w:spacing w:val="-4"/>
                <w:sz w:val="20"/>
                <w:szCs w:val="20"/>
                <w:lang w:val="en-GB"/>
              </w:rPr>
              <w:t>.</w:t>
            </w:r>
          </w:p>
        </w:tc>
      </w:tr>
      <w:tr w:rsidR="00E97181" w:rsidRPr="00C955C3" w14:paraId="530E099D" w14:textId="77777777" w:rsidTr="00E908BF">
        <w:tc>
          <w:tcPr>
            <w:tcW w:w="3397" w:type="dxa"/>
            <w:gridSpan w:val="2"/>
          </w:tcPr>
          <w:p w14:paraId="7174F983" w14:textId="6A1E399D" w:rsidR="00725F4B" w:rsidRPr="00C955C3" w:rsidRDefault="00985E0E" w:rsidP="000A6444">
            <w:pPr>
              <w:pStyle w:val="Paragraphedeliste"/>
              <w:numPr>
                <w:ilvl w:val="0"/>
                <w:numId w:val="7"/>
              </w:numPr>
              <w:autoSpaceDE w:val="0"/>
              <w:autoSpaceDN w:val="0"/>
              <w:adjustRightInd w:val="0"/>
              <w:spacing w:line="276" w:lineRule="auto"/>
              <w:ind w:left="317"/>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 xml:space="preserve">When things go wrong, </w:t>
            </w:r>
            <w:r w:rsidR="001D5BD5">
              <w:rPr>
                <w:rFonts w:eastAsiaTheme="minorHAnsi" w:cs="Times New Roman"/>
                <w:spacing w:val="-4"/>
                <w:sz w:val="20"/>
                <w:szCs w:val="20"/>
                <w:lang w:val="en-GB" w:eastAsia="en-US"/>
              </w:rPr>
              <w:t xml:space="preserve">people belonging to </w:t>
            </w:r>
            <w:r w:rsidRPr="00C955C3">
              <w:rPr>
                <w:rFonts w:eastAsiaTheme="minorHAnsi" w:cs="Times New Roman"/>
                <w:spacing w:val="-4"/>
                <w:sz w:val="20"/>
                <w:szCs w:val="20"/>
                <w:lang w:val="en-GB" w:eastAsia="en-US"/>
              </w:rPr>
              <w:t>minorit</w:t>
            </w:r>
            <w:r w:rsidR="001D5BD5">
              <w:rPr>
                <w:rFonts w:eastAsiaTheme="minorHAnsi" w:cs="Times New Roman"/>
                <w:spacing w:val="-4"/>
                <w:sz w:val="20"/>
                <w:szCs w:val="20"/>
                <w:lang w:val="en-GB" w:eastAsia="en-US"/>
              </w:rPr>
              <w:t>ies</w:t>
            </w:r>
            <w:r w:rsidRPr="00C955C3">
              <w:rPr>
                <w:rFonts w:eastAsiaTheme="minorHAnsi" w:cs="Times New Roman"/>
                <w:spacing w:val="-4"/>
                <w:sz w:val="20"/>
                <w:szCs w:val="20"/>
                <w:lang w:val="en-GB" w:eastAsia="en-US"/>
              </w:rPr>
              <w:t xml:space="preserve"> and/or indigenous </w:t>
            </w:r>
            <w:r w:rsidR="001D5BD5">
              <w:rPr>
                <w:rFonts w:eastAsiaTheme="minorHAnsi" w:cs="Times New Roman"/>
                <w:spacing w:val="-4"/>
                <w:sz w:val="20"/>
                <w:szCs w:val="20"/>
                <w:lang w:val="en-GB" w:eastAsia="en-US"/>
              </w:rPr>
              <w:t>peoples</w:t>
            </w:r>
            <w:r w:rsidR="001D5BD5" w:rsidRPr="00C955C3">
              <w:rPr>
                <w:rFonts w:eastAsiaTheme="minorHAnsi" w:cs="Times New Roman"/>
                <w:spacing w:val="-4"/>
                <w:sz w:val="20"/>
                <w:szCs w:val="20"/>
                <w:lang w:val="en-GB" w:eastAsia="en-US"/>
              </w:rPr>
              <w:t xml:space="preserve"> </w:t>
            </w:r>
            <w:r w:rsidRPr="00C955C3">
              <w:rPr>
                <w:rFonts w:eastAsiaTheme="minorHAnsi" w:cs="Times New Roman"/>
                <w:spacing w:val="-4"/>
                <w:sz w:val="20"/>
                <w:szCs w:val="20"/>
                <w:lang w:val="en-GB" w:eastAsia="en-US"/>
              </w:rPr>
              <w:t xml:space="preserve">are less likely to challenge this effectively. This may be due to a </w:t>
            </w:r>
            <w:r w:rsidR="001D5BD5">
              <w:rPr>
                <w:rFonts w:eastAsiaTheme="minorHAnsi" w:cs="Times New Roman"/>
                <w:spacing w:val="-4"/>
                <w:sz w:val="20"/>
                <w:szCs w:val="20"/>
                <w:lang w:val="en-GB" w:eastAsia="en-US"/>
              </w:rPr>
              <w:t>lack of</w:t>
            </w:r>
            <w:r w:rsidR="001D5BD5" w:rsidRPr="00C955C3">
              <w:rPr>
                <w:rFonts w:eastAsiaTheme="minorHAnsi" w:cs="Times New Roman"/>
                <w:spacing w:val="-4"/>
                <w:sz w:val="20"/>
                <w:szCs w:val="20"/>
                <w:lang w:val="en-GB" w:eastAsia="en-US"/>
              </w:rPr>
              <w:t xml:space="preserve"> </w:t>
            </w:r>
            <w:r w:rsidRPr="00C955C3">
              <w:rPr>
                <w:rFonts w:eastAsiaTheme="minorHAnsi" w:cs="Times New Roman"/>
                <w:spacing w:val="-4"/>
                <w:sz w:val="20"/>
                <w:szCs w:val="20"/>
                <w:lang w:val="en-GB" w:eastAsia="en-US"/>
              </w:rPr>
              <w:t xml:space="preserve">sense of entitlement, </w:t>
            </w:r>
            <w:r w:rsidR="001D5BD5">
              <w:rPr>
                <w:rFonts w:eastAsiaTheme="minorHAnsi" w:cs="Times New Roman"/>
                <w:spacing w:val="-4"/>
                <w:sz w:val="20"/>
                <w:szCs w:val="20"/>
                <w:lang w:val="en-GB" w:eastAsia="en-US"/>
              </w:rPr>
              <w:t>to a lack of awareness of their</w:t>
            </w:r>
            <w:r w:rsidR="001D5BD5" w:rsidRPr="00C955C3">
              <w:rPr>
                <w:rFonts w:eastAsiaTheme="minorHAnsi" w:cs="Times New Roman"/>
                <w:spacing w:val="-4"/>
                <w:sz w:val="20"/>
                <w:szCs w:val="20"/>
                <w:lang w:val="en-GB" w:eastAsia="en-US"/>
              </w:rPr>
              <w:t xml:space="preserve"> </w:t>
            </w:r>
            <w:r w:rsidRPr="00C955C3">
              <w:rPr>
                <w:rFonts w:eastAsiaTheme="minorHAnsi" w:cs="Times New Roman"/>
                <w:spacing w:val="-4"/>
                <w:sz w:val="20"/>
                <w:szCs w:val="20"/>
                <w:lang w:val="en-GB" w:eastAsia="en-US"/>
              </w:rPr>
              <w:t xml:space="preserve">rights and legal </w:t>
            </w:r>
            <w:r w:rsidR="001D5BD5">
              <w:rPr>
                <w:rFonts w:eastAsiaTheme="minorHAnsi" w:cs="Times New Roman"/>
                <w:spacing w:val="-4"/>
                <w:sz w:val="20"/>
                <w:szCs w:val="20"/>
                <w:lang w:val="en-GB" w:eastAsia="en-US"/>
              </w:rPr>
              <w:t>processes</w:t>
            </w:r>
            <w:r w:rsidRPr="00C955C3">
              <w:rPr>
                <w:rFonts w:eastAsiaTheme="minorHAnsi" w:cs="Times New Roman"/>
                <w:spacing w:val="-4"/>
                <w:sz w:val="20"/>
                <w:szCs w:val="20"/>
                <w:lang w:val="en-GB" w:eastAsia="en-US"/>
              </w:rPr>
              <w:t xml:space="preserve">, </w:t>
            </w:r>
            <w:r w:rsidR="001D5BD5">
              <w:rPr>
                <w:rFonts w:eastAsiaTheme="minorHAnsi" w:cs="Times New Roman"/>
                <w:spacing w:val="-4"/>
                <w:sz w:val="20"/>
                <w:szCs w:val="20"/>
                <w:lang w:val="en-GB" w:eastAsia="en-US"/>
              </w:rPr>
              <w:t>to a lack of</w:t>
            </w:r>
            <w:r w:rsidR="001D5BD5" w:rsidRPr="00C955C3">
              <w:rPr>
                <w:rFonts w:eastAsiaTheme="minorHAnsi" w:cs="Times New Roman"/>
                <w:spacing w:val="-4"/>
                <w:sz w:val="20"/>
                <w:szCs w:val="20"/>
                <w:lang w:val="en-GB" w:eastAsia="en-US"/>
              </w:rPr>
              <w:t xml:space="preserve"> </w:t>
            </w:r>
            <w:r w:rsidRPr="00C955C3">
              <w:rPr>
                <w:rFonts w:eastAsiaTheme="minorHAnsi" w:cs="Times New Roman"/>
                <w:spacing w:val="-4"/>
                <w:sz w:val="20"/>
                <w:szCs w:val="20"/>
                <w:lang w:val="en-GB" w:eastAsia="en-US"/>
              </w:rPr>
              <w:t xml:space="preserve">access to </w:t>
            </w:r>
            <w:r w:rsidR="001D5BD5">
              <w:rPr>
                <w:rFonts w:eastAsiaTheme="minorHAnsi" w:cs="Times New Roman"/>
                <w:spacing w:val="-4"/>
                <w:sz w:val="20"/>
                <w:szCs w:val="20"/>
                <w:lang w:val="en-GB" w:eastAsia="en-US"/>
              </w:rPr>
              <w:t>information and quality advice</w:t>
            </w:r>
            <w:r w:rsidRPr="00C955C3">
              <w:rPr>
                <w:rFonts w:eastAsiaTheme="minorHAnsi" w:cs="Times New Roman"/>
                <w:spacing w:val="-4"/>
                <w:sz w:val="20"/>
                <w:szCs w:val="20"/>
                <w:lang w:val="en-GB" w:eastAsia="en-US"/>
              </w:rPr>
              <w:t>, language problems and</w:t>
            </w:r>
            <w:r w:rsidR="000A6C8C" w:rsidRPr="00C955C3">
              <w:rPr>
                <w:rFonts w:eastAsiaTheme="minorHAnsi" w:cs="Times New Roman"/>
                <w:spacing w:val="-4"/>
                <w:sz w:val="20"/>
                <w:szCs w:val="20"/>
                <w:lang w:val="en-GB" w:eastAsia="en-US"/>
              </w:rPr>
              <w:t>/or illiteracy in some cases.</w:t>
            </w:r>
          </w:p>
        </w:tc>
        <w:tc>
          <w:tcPr>
            <w:tcW w:w="4536" w:type="dxa"/>
          </w:tcPr>
          <w:p w14:paraId="56802039" w14:textId="429E1FFC" w:rsidR="00871D57" w:rsidRPr="00C955C3" w:rsidRDefault="00985E0E" w:rsidP="004710EC">
            <w:pPr>
              <w:pStyle w:val="Paragraphedeliste"/>
              <w:numPr>
                <w:ilvl w:val="1"/>
                <w:numId w:val="7"/>
              </w:numPr>
              <w:autoSpaceDE w:val="0"/>
              <w:autoSpaceDN w:val="0"/>
              <w:adjustRightInd w:val="0"/>
              <w:spacing w:line="276" w:lineRule="auto"/>
              <w:ind w:left="327" w:hanging="425"/>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Work with communities on sense of ent</w:t>
            </w:r>
            <w:r w:rsidR="000A6C8C" w:rsidRPr="00C955C3">
              <w:rPr>
                <w:rFonts w:eastAsiaTheme="minorHAnsi" w:cs="Times New Roman"/>
                <w:spacing w:val="-4"/>
                <w:sz w:val="20"/>
                <w:szCs w:val="20"/>
                <w:lang w:val="en-GB" w:eastAsia="en-US"/>
              </w:rPr>
              <w:t>it</w:t>
            </w:r>
            <w:r w:rsidRPr="00C955C3">
              <w:rPr>
                <w:rFonts w:eastAsiaTheme="minorHAnsi" w:cs="Times New Roman"/>
                <w:spacing w:val="-4"/>
                <w:sz w:val="20"/>
                <w:szCs w:val="20"/>
                <w:lang w:val="en-GB" w:eastAsia="en-US"/>
              </w:rPr>
              <w:t>lement and empowerment</w:t>
            </w:r>
            <w:r w:rsidR="00871D57" w:rsidRPr="00C955C3">
              <w:rPr>
                <w:rFonts w:eastAsiaTheme="minorHAnsi" w:cs="Times New Roman"/>
                <w:spacing w:val="-4"/>
                <w:sz w:val="20"/>
                <w:szCs w:val="20"/>
                <w:lang w:val="en-GB" w:eastAsia="en-US"/>
              </w:rPr>
              <w:t>.</w:t>
            </w:r>
          </w:p>
          <w:p w14:paraId="0C60FCE8" w14:textId="2495302D" w:rsidR="00871D57" w:rsidRPr="00C955C3" w:rsidRDefault="000A6C8C" w:rsidP="001D5BD5">
            <w:pPr>
              <w:pStyle w:val="Paragraphedeliste"/>
              <w:numPr>
                <w:ilvl w:val="1"/>
                <w:numId w:val="7"/>
              </w:numPr>
              <w:autoSpaceDE w:val="0"/>
              <w:autoSpaceDN w:val="0"/>
              <w:adjustRightInd w:val="0"/>
              <w:spacing w:line="276" w:lineRule="auto"/>
              <w:ind w:left="327" w:hanging="425"/>
              <w:jc w:val="left"/>
              <w:rPr>
                <w:rFonts w:eastAsiaTheme="minorHAnsi" w:cs="Times New Roman"/>
                <w:spacing w:val="-4"/>
                <w:sz w:val="20"/>
                <w:szCs w:val="20"/>
                <w:lang w:val="en-GB" w:eastAsia="en-US"/>
              </w:rPr>
            </w:pPr>
            <w:r w:rsidRPr="00C955C3">
              <w:rPr>
                <w:rFonts w:eastAsiaTheme="minorHAnsi" w:cs="Times New Roman"/>
                <w:spacing w:val="-4"/>
                <w:sz w:val="20"/>
                <w:szCs w:val="20"/>
                <w:lang w:val="en-GB" w:eastAsia="en-US"/>
              </w:rPr>
              <w:t xml:space="preserve">Provide appropriately </w:t>
            </w:r>
            <w:r w:rsidR="00FD437D" w:rsidRPr="00C955C3">
              <w:rPr>
                <w:rFonts w:eastAsiaTheme="minorHAnsi" w:cs="Times New Roman"/>
                <w:spacing w:val="-4"/>
                <w:sz w:val="20"/>
                <w:szCs w:val="20"/>
                <w:lang w:val="en-GB" w:eastAsia="en-US"/>
              </w:rPr>
              <w:t xml:space="preserve">trained officials, legal representatives, interviewers, and interpreters that are aware of non-discrimination </w:t>
            </w:r>
            <w:r w:rsidR="001D5BD5">
              <w:rPr>
                <w:rFonts w:eastAsiaTheme="minorHAnsi" w:cs="Times New Roman"/>
                <w:spacing w:val="-4"/>
                <w:sz w:val="20"/>
                <w:szCs w:val="20"/>
                <w:lang w:val="en-GB" w:eastAsia="en-US"/>
              </w:rPr>
              <w:t>standards</w:t>
            </w:r>
            <w:r w:rsidR="001D5BD5" w:rsidRPr="00C955C3">
              <w:rPr>
                <w:rFonts w:eastAsiaTheme="minorHAnsi" w:cs="Times New Roman"/>
                <w:spacing w:val="-4"/>
                <w:sz w:val="20"/>
                <w:szCs w:val="20"/>
                <w:lang w:val="en-GB" w:eastAsia="en-US"/>
              </w:rPr>
              <w:t xml:space="preserve"> </w:t>
            </w:r>
            <w:r w:rsidR="00FD437D" w:rsidRPr="00C955C3">
              <w:rPr>
                <w:rFonts w:eastAsiaTheme="minorHAnsi" w:cs="Times New Roman"/>
                <w:spacing w:val="-4"/>
                <w:sz w:val="20"/>
                <w:szCs w:val="20"/>
                <w:lang w:val="en-GB" w:eastAsia="en-US"/>
              </w:rPr>
              <w:t>as well as cultural and religious sensitivities or factors like age, gender, and education.</w:t>
            </w:r>
          </w:p>
        </w:tc>
        <w:tc>
          <w:tcPr>
            <w:tcW w:w="4684" w:type="dxa"/>
          </w:tcPr>
          <w:p w14:paraId="3BF52CAD" w14:textId="789D3636" w:rsidR="00E908BF" w:rsidRDefault="00E908BF" w:rsidP="00242609">
            <w:pPr>
              <w:spacing w:line="276" w:lineRule="auto"/>
              <w:jc w:val="left"/>
              <w:rPr>
                <w:rFonts w:cs="Times New Roman"/>
                <w:spacing w:val="-4"/>
                <w:sz w:val="20"/>
                <w:szCs w:val="20"/>
                <w:highlight w:val="yellow"/>
                <w:lang w:val="en-GB"/>
              </w:rPr>
            </w:pPr>
            <w:r w:rsidRPr="00B37405">
              <w:rPr>
                <w:rFonts w:cs="Times New Roman"/>
                <w:spacing w:val="-4"/>
                <w:sz w:val="20"/>
                <w:szCs w:val="20"/>
                <w:u w:val="single"/>
                <w:lang w:val="en-GB"/>
              </w:rPr>
              <w:t xml:space="preserve">GP. </w:t>
            </w:r>
            <w:r w:rsidR="00B37405" w:rsidRPr="00B37405">
              <w:rPr>
                <w:rFonts w:cs="Times New Roman"/>
                <w:spacing w:val="-4"/>
                <w:sz w:val="20"/>
                <w:szCs w:val="20"/>
                <w:u w:val="single"/>
                <w:lang w:val="en-GB"/>
              </w:rPr>
              <w:t>10.1</w:t>
            </w:r>
            <w:proofErr w:type="gramStart"/>
            <w:r w:rsidR="00B37405" w:rsidRPr="00B37405">
              <w:rPr>
                <w:rFonts w:cs="Times New Roman"/>
                <w:spacing w:val="-4"/>
                <w:sz w:val="20"/>
                <w:szCs w:val="20"/>
                <w:u w:val="single"/>
                <w:lang w:val="en-GB"/>
              </w:rPr>
              <w:t>.+</w:t>
            </w:r>
            <w:proofErr w:type="gramEnd"/>
            <w:r w:rsidRPr="00B37405">
              <w:rPr>
                <w:rFonts w:cs="Times New Roman"/>
                <w:spacing w:val="-4"/>
                <w:sz w:val="20"/>
                <w:szCs w:val="20"/>
                <w:u w:val="single"/>
                <w:lang w:val="en-GB"/>
              </w:rPr>
              <w:t>10.</w:t>
            </w:r>
            <w:r w:rsidR="00B37405" w:rsidRPr="00B37405">
              <w:rPr>
                <w:rFonts w:cs="Times New Roman"/>
                <w:spacing w:val="-4"/>
                <w:sz w:val="20"/>
                <w:szCs w:val="20"/>
                <w:u w:val="single"/>
                <w:lang w:val="en-GB"/>
              </w:rPr>
              <w:t>2.</w:t>
            </w:r>
            <w:r w:rsidR="00347C08" w:rsidRPr="00B37405">
              <w:rPr>
                <w:rFonts w:cs="Times New Roman"/>
                <w:spacing w:val="-4"/>
                <w:sz w:val="20"/>
                <w:szCs w:val="20"/>
                <w:lang w:val="en-GB"/>
              </w:rPr>
              <w:t xml:space="preserve"> </w:t>
            </w:r>
            <w:r w:rsidR="00347C08" w:rsidRPr="000A6444">
              <w:rPr>
                <w:rFonts w:cs="Times New Roman"/>
                <w:b/>
                <w:spacing w:val="-4"/>
                <w:sz w:val="20"/>
                <w:szCs w:val="20"/>
                <w:lang w:val="en-GB"/>
              </w:rPr>
              <w:t>Bangladesh</w:t>
            </w:r>
            <w:r w:rsidR="00347C08" w:rsidRPr="00B37405">
              <w:rPr>
                <w:rFonts w:cs="Times New Roman"/>
                <w:spacing w:val="-4"/>
                <w:sz w:val="20"/>
                <w:szCs w:val="20"/>
                <w:lang w:val="en-GB"/>
              </w:rPr>
              <w:t>: Paralegals support Urdu-speaker</w:t>
            </w:r>
            <w:r w:rsidR="00347C08">
              <w:rPr>
                <w:rFonts w:cs="Times New Roman"/>
                <w:spacing w:val="-4"/>
                <w:sz w:val="20"/>
                <w:szCs w:val="20"/>
                <w:lang w:val="en-GB"/>
              </w:rPr>
              <w:t xml:space="preserve"> communities in Bangladesh in acquiring vital documents, including birth certificates</w:t>
            </w:r>
            <w:r w:rsidR="00B37405">
              <w:rPr>
                <w:rFonts w:cs="Times New Roman"/>
                <w:spacing w:val="-4"/>
                <w:sz w:val="20"/>
                <w:szCs w:val="20"/>
                <w:lang w:val="en-GB"/>
              </w:rPr>
              <w:t xml:space="preserve">. </w:t>
            </w:r>
          </w:p>
          <w:p w14:paraId="607A1629" w14:textId="77777777" w:rsidR="007F4EB3" w:rsidRPr="00C955C3" w:rsidRDefault="007F4EB3" w:rsidP="00242609">
            <w:pPr>
              <w:spacing w:line="276" w:lineRule="auto"/>
              <w:jc w:val="left"/>
              <w:rPr>
                <w:rFonts w:cs="Times New Roman"/>
                <w:spacing w:val="-4"/>
                <w:sz w:val="20"/>
                <w:szCs w:val="20"/>
                <w:lang w:val="en-GB"/>
              </w:rPr>
            </w:pPr>
          </w:p>
          <w:p w14:paraId="46B106EC" w14:textId="0A65F6A8" w:rsidR="007F4EB3" w:rsidRPr="00C955C3" w:rsidRDefault="009B441E" w:rsidP="001D5BD5">
            <w:pPr>
              <w:spacing w:line="276" w:lineRule="auto"/>
              <w:jc w:val="left"/>
              <w:rPr>
                <w:rFonts w:cs="Times New Roman"/>
                <w:spacing w:val="-4"/>
                <w:sz w:val="20"/>
                <w:szCs w:val="20"/>
                <w:lang w:val="en-GB"/>
              </w:rPr>
            </w:pPr>
            <w:r w:rsidRPr="00C955C3">
              <w:rPr>
                <w:rFonts w:cs="Times New Roman"/>
                <w:spacing w:val="-4"/>
                <w:sz w:val="20"/>
                <w:szCs w:val="20"/>
                <w:u w:val="single"/>
                <w:lang w:val="en-GB"/>
              </w:rPr>
              <w:t>GP</w:t>
            </w:r>
            <w:r w:rsidR="000A6C8C" w:rsidRPr="00C955C3">
              <w:rPr>
                <w:rFonts w:cs="Times New Roman"/>
                <w:spacing w:val="-4"/>
                <w:sz w:val="20"/>
                <w:szCs w:val="20"/>
                <w:u w:val="single"/>
                <w:lang w:val="en-GB"/>
              </w:rPr>
              <w:t>. 1</w:t>
            </w:r>
            <w:r w:rsidR="00907822" w:rsidRPr="00C955C3">
              <w:rPr>
                <w:rFonts w:cs="Times New Roman"/>
                <w:spacing w:val="-4"/>
                <w:sz w:val="20"/>
                <w:szCs w:val="20"/>
                <w:u w:val="single"/>
                <w:lang w:val="en-GB"/>
              </w:rPr>
              <w:t>0</w:t>
            </w:r>
            <w:r w:rsidR="000A6C8C" w:rsidRPr="00C955C3">
              <w:rPr>
                <w:rFonts w:cs="Times New Roman"/>
                <w:spacing w:val="-4"/>
                <w:sz w:val="20"/>
                <w:szCs w:val="20"/>
                <w:u w:val="single"/>
                <w:lang w:val="en-GB"/>
              </w:rPr>
              <w:t>.2</w:t>
            </w:r>
            <w:r w:rsidR="007F4EB3" w:rsidRPr="00C955C3">
              <w:rPr>
                <w:rFonts w:cs="Times New Roman"/>
                <w:spacing w:val="-4"/>
                <w:sz w:val="20"/>
                <w:szCs w:val="20"/>
                <w:u w:val="single"/>
                <w:lang w:val="en-GB"/>
              </w:rPr>
              <w:t>.</w:t>
            </w:r>
            <w:r w:rsidR="00FA075C" w:rsidRPr="00C955C3">
              <w:rPr>
                <w:rFonts w:cs="Times New Roman"/>
                <w:spacing w:val="-4"/>
                <w:sz w:val="20"/>
                <w:szCs w:val="20"/>
                <w:u w:val="single"/>
                <w:lang w:val="en-GB"/>
              </w:rPr>
              <w:t xml:space="preserve"> </w:t>
            </w:r>
            <w:r w:rsidR="00B6032A" w:rsidRPr="00C955C3">
              <w:rPr>
                <w:rFonts w:cs="Times New Roman"/>
                <w:spacing w:val="-4"/>
                <w:sz w:val="20"/>
                <w:szCs w:val="20"/>
                <w:u w:val="single"/>
                <w:lang w:val="en-GB"/>
              </w:rPr>
              <w:t>– see 1.5.</w:t>
            </w:r>
            <w:r w:rsidR="00B6032A" w:rsidRPr="00C955C3">
              <w:rPr>
                <w:rFonts w:cs="Times New Roman"/>
                <w:spacing w:val="-4"/>
                <w:sz w:val="20"/>
                <w:szCs w:val="20"/>
                <w:lang w:val="en-GB"/>
              </w:rPr>
              <w:t xml:space="preserve"> </w:t>
            </w:r>
            <w:r w:rsidR="00FA075C" w:rsidRPr="000A6444">
              <w:rPr>
                <w:rFonts w:cs="Times New Roman"/>
                <w:b/>
                <w:spacing w:val="-4"/>
                <w:sz w:val="20"/>
                <w:szCs w:val="20"/>
                <w:lang w:val="en-GB"/>
              </w:rPr>
              <w:t>Kyrgyzstan</w:t>
            </w:r>
            <w:r w:rsidR="00FA075C" w:rsidRPr="00C955C3">
              <w:rPr>
                <w:rFonts w:cs="Times New Roman"/>
                <w:spacing w:val="-4"/>
                <w:sz w:val="20"/>
                <w:szCs w:val="20"/>
                <w:lang w:val="en-GB"/>
              </w:rPr>
              <w:t xml:space="preserve">: </w:t>
            </w:r>
            <w:r w:rsidR="00706D8E" w:rsidRPr="00C955C3">
              <w:rPr>
                <w:rFonts w:cs="Times New Roman"/>
                <w:spacing w:val="-4"/>
                <w:sz w:val="20"/>
                <w:szCs w:val="20"/>
                <w:lang w:val="en-GB"/>
              </w:rPr>
              <w:t xml:space="preserve">mobile units </w:t>
            </w:r>
            <w:r w:rsidR="00FA075C" w:rsidRPr="00C955C3">
              <w:rPr>
                <w:rFonts w:cs="Times New Roman"/>
                <w:spacing w:val="-4"/>
                <w:sz w:val="20"/>
                <w:szCs w:val="20"/>
                <w:lang w:val="en-GB"/>
              </w:rPr>
              <w:t xml:space="preserve">reaching out to </w:t>
            </w:r>
            <w:proofErr w:type="spellStart"/>
            <w:r w:rsidR="00FA075C" w:rsidRPr="00C955C3">
              <w:rPr>
                <w:rFonts w:cs="Times New Roman"/>
                <w:spacing w:val="-4"/>
                <w:sz w:val="20"/>
                <w:szCs w:val="20"/>
                <w:lang w:val="en-GB"/>
              </w:rPr>
              <w:t>Mugat</w:t>
            </w:r>
            <w:proofErr w:type="spellEnd"/>
            <w:r w:rsidR="00FA075C" w:rsidRPr="00C955C3">
              <w:rPr>
                <w:rFonts w:cs="Times New Roman"/>
                <w:spacing w:val="-4"/>
                <w:sz w:val="20"/>
                <w:szCs w:val="20"/>
                <w:lang w:val="en-GB"/>
              </w:rPr>
              <w:t xml:space="preserve"> (</w:t>
            </w:r>
            <w:proofErr w:type="spellStart"/>
            <w:r w:rsidR="00FA075C" w:rsidRPr="00C955C3">
              <w:rPr>
                <w:rFonts w:cs="Times New Roman"/>
                <w:spacing w:val="-4"/>
                <w:sz w:val="20"/>
                <w:szCs w:val="20"/>
                <w:lang w:val="en-GB"/>
              </w:rPr>
              <w:t>Lyuli</w:t>
            </w:r>
            <w:proofErr w:type="spellEnd"/>
            <w:r w:rsidR="00FA075C" w:rsidRPr="00C955C3">
              <w:rPr>
                <w:rFonts w:cs="Times New Roman"/>
                <w:spacing w:val="-4"/>
                <w:sz w:val="20"/>
                <w:szCs w:val="20"/>
                <w:lang w:val="en-GB"/>
              </w:rPr>
              <w:t>) community</w:t>
            </w:r>
            <w:r w:rsidR="007F4EB3" w:rsidRPr="00C955C3">
              <w:rPr>
                <w:rFonts w:cs="Times New Roman"/>
                <w:spacing w:val="-4"/>
                <w:sz w:val="20"/>
                <w:szCs w:val="20"/>
                <w:lang w:val="en-GB"/>
              </w:rPr>
              <w:t>.</w:t>
            </w:r>
          </w:p>
        </w:tc>
        <w:tc>
          <w:tcPr>
            <w:tcW w:w="2551" w:type="dxa"/>
          </w:tcPr>
          <w:p w14:paraId="0F1EB5E3" w14:textId="4D8A3EC8" w:rsidR="00B37405" w:rsidRPr="00B37405" w:rsidRDefault="00B37405" w:rsidP="00B37405">
            <w:pPr>
              <w:spacing w:line="276" w:lineRule="auto"/>
              <w:jc w:val="left"/>
              <w:rPr>
                <w:rFonts w:cs="Times New Roman"/>
                <w:spacing w:val="-4"/>
                <w:sz w:val="20"/>
                <w:szCs w:val="20"/>
                <w:lang w:val="en-GB"/>
              </w:rPr>
            </w:pPr>
            <w:r w:rsidRPr="00B37405">
              <w:rPr>
                <w:rFonts w:cs="Times New Roman"/>
                <w:spacing w:val="-4"/>
                <w:sz w:val="20"/>
                <w:szCs w:val="20"/>
                <w:u w:val="single"/>
                <w:lang w:val="en-GB"/>
              </w:rPr>
              <w:t>Ad. 10.1</w:t>
            </w:r>
            <w:proofErr w:type="gramStart"/>
            <w:r w:rsidRPr="00B37405">
              <w:rPr>
                <w:rFonts w:cs="Times New Roman"/>
                <w:spacing w:val="-4"/>
                <w:sz w:val="20"/>
                <w:szCs w:val="20"/>
                <w:u w:val="single"/>
                <w:lang w:val="en-GB"/>
              </w:rPr>
              <w:t>.+</w:t>
            </w:r>
            <w:proofErr w:type="gramEnd"/>
            <w:r w:rsidRPr="00B37405">
              <w:rPr>
                <w:rFonts w:cs="Times New Roman"/>
                <w:spacing w:val="-4"/>
                <w:sz w:val="20"/>
                <w:szCs w:val="20"/>
                <w:u w:val="single"/>
                <w:lang w:val="en-GB"/>
              </w:rPr>
              <w:t>10.2.</w:t>
            </w:r>
            <w:r w:rsidR="00347C08">
              <w:rPr>
                <w:rFonts w:cs="Times New Roman"/>
                <w:spacing w:val="-4"/>
                <w:sz w:val="20"/>
                <w:szCs w:val="20"/>
                <w:lang w:val="en-GB"/>
              </w:rPr>
              <w:t xml:space="preserve"> </w:t>
            </w:r>
            <w:hyperlink r:id="rId28" w:history="1">
              <w:r w:rsidR="00347C08" w:rsidRPr="00347C08">
                <w:rPr>
                  <w:rStyle w:val="Lienhypertexte"/>
                  <w:rFonts w:cs="Times New Roman"/>
                  <w:spacing w:val="-4"/>
                  <w:sz w:val="20"/>
                  <w:szCs w:val="20"/>
                  <w:lang w:val="en-GB"/>
                </w:rPr>
                <w:t xml:space="preserve">NAMATI, (2017), Birth Certificates in Bangladesh: </w:t>
              </w:r>
              <w:proofErr w:type="spellStart"/>
              <w:r w:rsidR="00347C08" w:rsidRPr="00347C08">
                <w:rPr>
                  <w:rStyle w:val="Lienhypertexte"/>
                  <w:rFonts w:cs="Times New Roman"/>
                  <w:spacing w:val="-4"/>
                  <w:sz w:val="20"/>
                  <w:szCs w:val="20"/>
                  <w:lang w:val="en-GB"/>
                </w:rPr>
                <w:t>Ruma’s</w:t>
              </w:r>
              <w:proofErr w:type="spellEnd"/>
              <w:r w:rsidR="00347C08" w:rsidRPr="00347C08">
                <w:rPr>
                  <w:rStyle w:val="Lienhypertexte"/>
                  <w:rFonts w:cs="Times New Roman"/>
                  <w:spacing w:val="-4"/>
                  <w:sz w:val="20"/>
                  <w:szCs w:val="20"/>
                  <w:lang w:val="en-GB"/>
                </w:rPr>
                <w:t xml:space="preserve"> Story, February 28, 2017</w:t>
              </w:r>
            </w:hyperlink>
            <w:r>
              <w:rPr>
                <w:rFonts w:cs="Times New Roman"/>
                <w:spacing w:val="-4"/>
                <w:sz w:val="20"/>
                <w:szCs w:val="20"/>
                <w:lang w:val="en-GB"/>
              </w:rPr>
              <w:t>.</w:t>
            </w:r>
          </w:p>
          <w:p w14:paraId="10637862" w14:textId="4B1A7821" w:rsidR="00E97181" w:rsidRPr="00C955C3" w:rsidRDefault="00E97181" w:rsidP="00B37405">
            <w:pPr>
              <w:spacing w:line="276" w:lineRule="auto"/>
              <w:jc w:val="left"/>
              <w:rPr>
                <w:rFonts w:cs="Times New Roman"/>
                <w:spacing w:val="-4"/>
                <w:sz w:val="20"/>
                <w:szCs w:val="20"/>
                <w:lang w:val="en-GB"/>
              </w:rPr>
            </w:pPr>
          </w:p>
        </w:tc>
      </w:tr>
      <w:tr w:rsidR="005B60BC" w:rsidRPr="00C955C3" w14:paraId="164178CB" w14:textId="77777777" w:rsidTr="00E908BF">
        <w:tc>
          <w:tcPr>
            <w:tcW w:w="3397" w:type="dxa"/>
            <w:gridSpan w:val="2"/>
          </w:tcPr>
          <w:p w14:paraId="4B4E6B2A" w14:textId="136FA026" w:rsidR="005B60BC" w:rsidRPr="00C955C3" w:rsidRDefault="00702F74" w:rsidP="000A6444">
            <w:pPr>
              <w:pStyle w:val="Paragraphedeliste"/>
              <w:numPr>
                <w:ilvl w:val="0"/>
                <w:numId w:val="7"/>
              </w:numPr>
              <w:autoSpaceDE w:val="0"/>
              <w:autoSpaceDN w:val="0"/>
              <w:adjustRightInd w:val="0"/>
              <w:spacing w:line="276" w:lineRule="auto"/>
              <w:ind w:left="317"/>
              <w:jc w:val="left"/>
              <w:rPr>
                <w:rFonts w:cs="Times New Roman"/>
                <w:spacing w:val="-4"/>
                <w:sz w:val="20"/>
                <w:szCs w:val="20"/>
                <w:lang w:val="en-GB"/>
              </w:rPr>
            </w:pPr>
            <w:r w:rsidRPr="00C955C3">
              <w:rPr>
                <w:rFonts w:eastAsiaTheme="minorHAnsi" w:cs="Times New Roman"/>
                <w:spacing w:val="-4"/>
                <w:sz w:val="20"/>
                <w:szCs w:val="20"/>
                <w:lang w:val="en-GB" w:eastAsia="en-US"/>
              </w:rPr>
              <w:t xml:space="preserve">As minority groups </w:t>
            </w:r>
            <w:r w:rsidR="001D5BD5">
              <w:rPr>
                <w:rFonts w:eastAsiaTheme="minorHAnsi" w:cs="Times New Roman"/>
                <w:spacing w:val="-4"/>
                <w:sz w:val="20"/>
                <w:szCs w:val="20"/>
                <w:lang w:val="en-GB" w:eastAsia="en-US"/>
              </w:rPr>
              <w:t>are disproportionately affected by situations of poverty</w:t>
            </w:r>
            <w:r w:rsidRPr="00C955C3">
              <w:rPr>
                <w:rFonts w:eastAsiaTheme="minorHAnsi" w:cs="Times New Roman"/>
                <w:spacing w:val="-4"/>
                <w:sz w:val="20"/>
                <w:szCs w:val="20"/>
                <w:lang w:val="en-GB" w:eastAsia="en-US"/>
              </w:rPr>
              <w:t xml:space="preserve">, the costs of registering their children may keep them from doing so. </w:t>
            </w:r>
          </w:p>
        </w:tc>
        <w:tc>
          <w:tcPr>
            <w:tcW w:w="4536" w:type="dxa"/>
          </w:tcPr>
          <w:p w14:paraId="1A71FD22" w14:textId="3C5F9517" w:rsidR="005B60BC" w:rsidRPr="00C955C3" w:rsidRDefault="00702F74" w:rsidP="001D5BD5">
            <w:pPr>
              <w:pStyle w:val="Paragraphedeliste"/>
              <w:numPr>
                <w:ilvl w:val="1"/>
                <w:numId w:val="7"/>
              </w:numPr>
              <w:spacing w:line="276" w:lineRule="auto"/>
              <w:ind w:left="327" w:hanging="431"/>
              <w:jc w:val="left"/>
              <w:rPr>
                <w:rFonts w:cs="Times New Roman"/>
                <w:spacing w:val="-4"/>
                <w:sz w:val="20"/>
                <w:szCs w:val="20"/>
                <w:lang w:val="en-GB"/>
              </w:rPr>
            </w:pPr>
            <w:r w:rsidRPr="00C955C3">
              <w:rPr>
                <w:rFonts w:cs="Times New Roman"/>
                <w:spacing w:val="-4"/>
                <w:sz w:val="20"/>
                <w:szCs w:val="20"/>
                <w:lang w:val="en-GB"/>
              </w:rPr>
              <w:t>Eliminate the costs for birth registration</w:t>
            </w:r>
            <w:r w:rsidR="00985E0E" w:rsidRPr="00C955C3">
              <w:rPr>
                <w:rFonts w:cs="Times New Roman"/>
                <w:spacing w:val="-4"/>
                <w:sz w:val="20"/>
                <w:szCs w:val="20"/>
                <w:lang w:val="en-GB"/>
              </w:rPr>
              <w:t xml:space="preserve"> </w:t>
            </w:r>
            <w:r w:rsidR="006D34F1" w:rsidRPr="00C955C3">
              <w:rPr>
                <w:rFonts w:cs="Times New Roman"/>
                <w:spacing w:val="-4"/>
                <w:sz w:val="20"/>
                <w:szCs w:val="20"/>
                <w:lang w:val="en-GB"/>
              </w:rPr>
              <w:t xml:space="preserve">if not for all, at least </w:t>
            </w:r>
            <w:r w:rsidR="00985E0E" w:rsidRPr="00C955C3">
              <w:rPr>
                <w:rFonts w:cs="Times New Roman"/>
                <w:spacing w:val="-4"/>
                <w:sz w:val="20"/>
                <w:szCs w:val="20"/>
                <w:lang w:val="en-GB"/>
              </w:rPr>
              <w:t>for individuals</w:t>
            </w:r>
            <w:r w:rsidR="006D34F1" w:rsidRPr="00C955C3">
              <w:rPr>
                <w:rFonts w:cs="Times New Roman"/>
                <w:spacing w:val="-4"/>
                <w:sz w:val="20"/>
                <w:szCs w:val="20"/>
                <w:lang w:val="en-GB"/>
              </w:rPr>
              <w:t>/families</w:t>
            </w:r>
            <w:r w:rsidR="001D5BD5">
              <w:rPr>
                <w:rFonts w:cs="Times New Roman"/>
                <w:spacing w:val="-4"/>
                <w:sz w:val="20"/>
                <w:szCs w:val="20"/>
                <w:lang w:val="en-GB"/>
              </w:rPr>
              <w:t xml:space="preserve"> in situation of poverty</w:t>
            </w:r>
          </w:p>
        </w:tc>
        <w:tc>
          <w:tcPr>
            <w:tcW w:w="4684" w:type="dxa"/>
          </w:tcPr>
          <w:p w14:paraId="6C83707A" w14:textId="166930CB" w:rsidR="00347C08" w:rsidRPr="00490619" w:rsidRDefault="00BA3B10" w:rsidP="00347C08">
            <w:pPr>
              <w:spacing w:line="276" w:lineRule="auto"/>
              <w:jc w:val="left"/>
              <w:rPr>
                <w:rFonts w:cs="Times New Roman"/>
                <w:spacing w:val="-4"/>
                <w:sz w:val="20"/>
                <w:szCs w:val="20"/>
                <w:lang w:val="en-GB"/>
              </w:rPr>
            </w:pPr>
            <w:r w:rsidRPr="00490619">
              <w:rPr>
                <w:rFonts w:cs="Times New Roman"/>
                <w:spacing w:val="-4"/>
                <w:sz w:val="20"/>
                <w:szCs w:val="20"/>
                <w:u w:val="single"/>
                <w:lang w:val="en-GB"/>
              </w:rPr>
              <w:t xml:space="preserve">GP. 11.1. </w:t>
            </w:r>
            <w:r w:rsidR="00490619" w:rsidRPr="00490619">
              <w:rPr>
                <w:rFonts w:cs="Times New Roman"/>
                <w:spacing w:val="-4"/>
                <w:sz w:val="20"/>
                <w:szCs w:val="20"/>
                <w:u w:val="single"/>
                <w:lang w:val="en-GB"/>
              </w:rPr>
              <w:t xml:space="preserve">(1) </w:t>
            </w:r>
            <w:r w:rsidR="00464F2E" w:rsidRPr="00490619">
              <w:rPr>
                <w:rFonts w:cs="Times New Roman"/>
                <w:spacing w:val="-4"/>
                <w:sz w:val="20"/>
                <w:szCs w:val="20"/>
                <w:u w:val="single"/>
                <w:lang w:val="en-GB"/>
              </w:rPr>
              <w:t>– see 2.4.</w:t>
            </w:r>
            <w:r w:rsidR="00347C08" w:rsidRPr="00490619">
              <w:rPr>
                <w:rFonts w:cs="Times New Roman"/>
                <w:spacing w:val="-4"/>
                <w:sz w:val="20"/>
                <w:szCs w:val="20"/>
                <w:lang w:val="en-GB"/>
              </w:rPr>
              <w:t xml:space="preserve"> </w:t>
            </w:r>
            <w:r w:rsidR="00347C08" w:rsidRPr="000A6444">
              <w:rPr>
                <w:rFonts w:cs="Times New Roman"/>
                <w:b/>
                <w:spacing w:val="-4"/>
                <w:sz w:val="20"/>
                <w:szCs w:val="20"/>
                <w:lang w:val="en-GB"/>
              </w:rPr>
              <w:t>Tanzania</w:t>
            </w:r>
            <w:r w:rsidR="00347C08" w:rsidRPr="00490619">
              <w:rPr>
                <w:rFonts w:cs="Times New Roman"/>
                <w:spacing w:val="-4"/>
                <w:sz w:val="20"/>
                <w:szCs w:val="20"/>
                <w:lang w:val="en-GB"/>
              </w:rPr>
              <w:t xml:space="preserve">: a mobile unit project </w:t>
            </w:r>
            <w:r w:rsidR="001D5BD5">
              <w:rPr>
                <w:rFonts w:cs="Times New Roman"/>
                <w:spacing w:val="-4"/>
                <w:sz w:val="20"/>
                <w:szCs w:val="20"/>
                <w:lang w:val="en-GB"/>
              </w:rPr>
              <w:t xml:space="preserve">was put in place to </w:t>
            </w:r>
            <w:r w:rsidR="00347C08" w:rsidRPr="00490619">
              <w:rPr>
                <w:rFonts w:cs="Times New Roman"/>
                <w:spacing w:val="-4"/>
                <w:sz w:val="20"/>
                <w:szCs w:val="20"/>
                <w:lang w:val="en-GB"/>
              </w:rPr>
              <w:t>reach out to rural areas</w:t>
            </w:r>
            <w:r w:rsidR="001D5BD5">
              <w:rPr>
                <w:rFonts w:cs="Times New Roman"/>
                <w:spacing w:val="-4"/>
                <w:sz w:val="20"/>
                <w:szCs w:val="20"/>
                <w:lang w:val="en-GB"/>
              </w:rPr>
              <w:t>. One of its first measures</w:t>
            </w:r>
            <w:r w:rsidR="00347C08" w:rsidRPr="00490619">
              <w:rPr>
                <w:rFonts w:cs="Times New Roman"/>
                <w:spacing w:val="-4"/>
                <w:sz w:val="20"/>
                <w:szCs w:val="20"/>
                <w:lang w:val="en-GB"/>
              </w:rPr>
              <w:t xml:space="preserve"> was to abolish the registration fee of TSH 3,500 (US$ 1.60).</w:t>
            </w:r>
          </w:p>
          <w:p w14:paraId="097ED695" w14:textId="77777777" w:rsidR="00347C08" w:rsidRDefault="00347C08" w:rsidP="00347C08">
            <w:pPr>
              <w:spacing w:line="276" w:lineRule="auto"/>
              <w:jc w:val="left"/>
              <w:rPr>
                <w:rFonts w:cs="Times New Roman"/>
                <w:spacing w:val="-4"/>
                <w:sz w:val="20"/>
                <w:szCs w:val="20"/>
                <w:lang w:val="en-GB"/>
              </w:rPr>
            </w:pPr>
          </w:p>
          <w:p w14:paraId="2208B0C9" w14:textId="5CD35DF0" w:rsidR="00872C28" w:rsidRPr="00490619" w:rsidRDefault="00347C08" w:rsidP="00242609">
            <w:pPr>
              <w:spacing w:line="276" w:lineRule="auto"/>
              <w:jc w:val="left"/>
              <w:rPr>
                <w:rFonts w:cs="Times New Roman"/>
                <w:spacing w:val="-4"/>
                <w:sz w:val="20"/>
                <w:szCs w:val="20"/>
                <w:lang w:val="en-GB"/>
              </w:rPr>
            </w:pPr>
            <w:r w:rsidRPr="00490619">
              <w:rPr>
                <w:rFonts w:cs="Times New Roman"/>
                <w:spacing w:val="-4"/>
                <w:sz w:val="20"/>
                <w:szCs w:val="20"/>
                <w:lang w:val="en-GB"/>
              </w:rPr>
              <w:t>(2)</w:t>
            </w:r>
            <w:r>
              <w:rPr>
                <w:rFonts w:cs="Times New Roman"/>
                <w:spacing w:val="-4"/>
                <w:sz w:val="20"/>
                <w:szCs w:val="20"/>
                <w:lang w:val="en-GB"/>
              </w:rPr>
              <w:t xml:space="preserve"> </w:t>
            </w:r>
            <w:r w:rsidRPr="000A6444">
              <w:rPr>
                <w:rFonts w:cs="Times New Roman"/>
                <w:b/>
                <w:spacing w:val="-4"/>
                <w:sz w:val="20"/>
                <w:szCs w:val="20"/>
                <w:lang w:val="en-GB"/>
              </w:rPr>
              <w:t>Australia</w:t>
            </w:r>
            <w:r>
              <w:rPr>
                <w:rFonts w:cs="Times New Roman"/>
                <w:spacing w:val="-4"/>
                <w:sz w:val="20"/>
                <w:szCs w:val="20"/>
                <w:lang w:val="en-GB"/>
              </w:rPr>
              <w:t xml:space="preserve">, Victoria: The Koori Access Fund </w:t>
            </w:r>
            <w:r w:rsidR="001D5BD5">
              <w:rPr>
                <w:rFonts w:cs="Times New Roman"/>
                <w:spacing w:val="-4"/>
                <w:sz w:val="20"/>
                <w:szCs w:val="20"/>
                <w:lang w:val="en-GB"/>
              </w:rPr>
              <w:t>has been</w:t>
            </w:r>
            <w:r>
              <w:rPr>
                <w:rFonts w:cs="Times New Roman"/>
                <w:spacing w:val="-4"/>
                <w:sz w:val="20"/>
                <w:szCs w:val="20"/>
                <w:lang w:val="en-GB"/>
              </w:rPr>
              <w:t xml:space="preserve"> established by the government to waive standard fees (AUS$ 32) for birth certificates for the indigenous Koori people if they show official proof of their Aboriginal de</w:t>
            </w:r>
            <w:r w:rsidR="002309B9">
              <w:rPr>
                <w:rFonts w:cs="Times New Roman"/>
                <w:spacing w:val="-4"/>
                <w:sz w:val="20"/>
                <w:szCs w:val="20"/>
                <w:lang w:val="en-GB"/>
              </w:rPr>
              <w:t>s</w:t>
            </w:r>
            <w:r>
              <w:rPr>
                <w:rFonts w:cs="Times New Roman"/>
                <w:spacing w:val="-4"/>
                <w:sz w:val="20"/>
                <w:szCs w:val="20"/>
                <w:lang w:val="en-GB"/>
              </w:rPr>
              <w:t>cent and low income</w:t>
            </w:r>
            <w:r w:rsidR="001D5BD5">
              <w:rPr>
                <w:rFonts w:cs="Times New Roman"/>
                <w:spacing w:val="-4"/>
                <w:sz w:val="20"/>
                <w:szCs w:val="20"/>
                <w:lang w:val="en-GB"/>
              </w:rPr>
              <w:t>.</w:t>
            </w:r>
          </w:p>
        </w:tc>
        <w:tc>
          <w:tcPr>
            <w:tcW w:w="2551" w:type="dxa"/>
          </w:tcPr>
          <w:p w14:paraId="477CB53B" w14:textId="73AA7E6C" w:rsidR="005B60BC" w:rsidRPr="00490619" w:rsidRDefault="00490619" w:rsidP="005C4EF4">
            <w:pPr>
              <w:spacing w:line="276" w:lineRule="auto"/>
              <w:jc w:val="left"/>
              <w:rPr>
                <w:rFonts w:cs="Times New Roman"/>
                <w:spacing w:val="-4"/>
                <w:sz w:val="20"/>
                <w:szCs w:val="20"/>
                <w:lang w:val="en-US"/>
              </w:rPr>
            </w:pPr>
            <w:r w:rsidRPr="00490619">
              <w:rPr>
                <w:rFonts w:cs="Times New Roman"/>
                <w:spacing w:val="-4"/>
                <w:sz w:val="20"/>
                <w:szCs w:val="20"/>
                <w:u w:val="single"/>
                <w:lang w:val="en-GB"/>
              </w:rPr>
              <w:t>Ad. 11.1.</w:t>
            </w:r>
            <w:r w:rsidR="00347C08" w:rsidRPr="00490619">
              <w:rPr>
                <w:rFonts w:cs="Times New Roman"/>
                <w:spacing w:val="-4"/>
                <w:sz w:val="20"/>
                <w:szCs w:val="20"/>
                <w:u w:val="single"/>
                <w:lang w:val="en-GB"/>
              </w:rPr>
              <w:t xml:space="preserve"> (2)</w:t>
            </w:r>
            <w:r w:rsidR="00347C08">
              <w:rPr>
                <w:rFonts w:cs="Times New Roman"/>
                <w:spacing w:val="-4"/>
                <w:sz w:val="20"/>
                <w:szCs w:val="20"/>
                <w:lang w:val="en-GB"/>
              </w:rPr>
              <w:t xml:space="preserve"> </w:t>
            </w:r>
            <w:hyperlink r:id="rId29" w:history="1">
              <w:r w:rsidR="00347C08" w:rsidRPr="00490619">
                <w:rPr>
                  <w:rStyle w:val="Lienhypertexte"/>
                  <w:rFonts w:cs="Times New Roman"/>
                  <w:spacing w:val="-4"/>
                  <w:sz w:val="20"/>
                  <w:szCs w:val="20"/>
                  <w:lang w:val="en-GB"/>
                </w:rPr>
                <w:t xml:space="preserve">State of Victoria (2017), </w:t>
              </w:r>
              <w:r w:rsidR="00347C08">
                <w:rPr>
                  <w:rStyle w:val="Lienhypertexte"/>
                  <w:rFonts w:cs="Times New Roman"/>
                  <w:spacing w:val="-4"/>
                  <w:sz w:val="20"/>
                  <w:szCs w:val="20"/>
                  <w:lang w:val="en-GB"/>
                </w:rPr>
                <w:t xml:space="preserve">Koori Services: </w:t>
              </w:r>
              <w:r w:rsidR="00347C08" w:rsidRPr="00490619">
                <w:rPr>
                  <w:rStyle w:val="Lienhypertexte"/>
                  <w:rFonts w:cs="Times New Roman"/>
                  <w:spacing w:val="-4"/>
                  <w:sz w:val="20"/>
                  <w:szCs w:val="20"/>
                  <w:lang w:val="en-GB"/>
                </w:rPr>
                <w:t>Culturally-sensitive services</w:t>
              </w:r>
            </w:hyperlink>
            <w:r>
              <w:rPr>
                <w:rFonts w:cs="Times New Roman"/>
                <w:spacing w:val="-4"/>
                <w:sz w:val="20"/>
                <w:szCs w:val="20"/>
                <w:lang w:val="en-GB"/>
              </w:rPr>
              <w:t xml:space="preserve">. </w:t>
            </w:r>
          </w:p>
        </w:tc>
      </w:tr>
    </w:tbl>
    <w:p w14:paraId="68C3CDD9" w14:textId="77777777" w:rsidR="005B60BC" w:rsidRPr="00E72F07" w:rsidRDefault="005B60BC" w:rsidP="005B60BC">
      <w:pPr>
        <w:rPr>
          <w:lang w:val="en-GB"/>
        </w:rPr>
      </w:pPr>
    </w:p>
    <w:sectPr w:rsidR="005B60BC" w:rsidRPr="00E72F07" w:rsidSect="00E908BF">
      <w:footnotePr>
        <w:numFmt w:val="chicago"/>
      </w:footnotePr>
      <w:pgSz w:w="16838" w:h="11906" w:orient="landscape"/>
      <w:pgMar w:top="851" w:right="1417" w:bottom="851"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E4272" w15:done="0"/>
  <w15:commentEx w15:paraId="07001466" w15:done="0"/>
  <w15:commentEx w15:paraId="1C5CABA2" w15:done="0"/>
  <w15:commentEx w15:paraId="4C410A20" w15:done="0"/>
  <w15:commentEx w15:paraId="4249B766" w15:done="0"/>
  <w15:commentEx w15:paraId="7084BE30" w15:done="0"/>
  <w15:commentEx w15:paraId="2B56AC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E4272" w16cid:durableId="1D9EC709"/>
  <w16cid:commentId w16cid:paraId="07001466" w16cid:durableId="1D9EC70A"/>
  <w16cid:commentId w16cid:paraId="1C5CABA2" w16cid:durableId="1D9EC70B"/>
  <w16cid:commentId w16cid:paraId="4C410A20" w16cid:durableId="1D9EC70C"/>
  <w16cid:commentId w16cid:paraId="7084BE30" w16cid:durableId="1D9EC70D"/>
  <w16cid:commentId w16cid:paraId="2B56AC19" w16cid:durableId="1D9EC70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7F24D" w14:textId="77777777" w:rsidR="0022297E" w:rsidRDefault="0022297E" w:rsidP="0024215F">
      <w:pPr>
        <w:spacing w:line="240" w:lineRule="auto"/>
      </w:pPr>
      <w:r>
        <w:separator/>
      </w:r>
    </w:p>
  </w:endnote>
  <w:endnote w:type="continuationSeparator" w:id="0">
    <w:p w14:paraId="0EF91B5F" w14:textId="77777777" w:rsidR="0022297E" w:rsidRDefault="0022297E" w:rsidP="00242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DE384" w14:textId="6303FEE2" w:rsidR="0022297E" w:rsidRDefault="00D223FD">
    <w:pPr>
      <w:pStyle w:val="Pieddepage"/>
      <w:jc w:val="center"/>
    </w:pPr>
    <w:sdt>
      <w:sdtPr>
        <w:id w:val="1171218584"/>
        <w:docPartObj>
          <w:docPartGallery w:val="Page Numbers (Bottom of Page)"/>
          <w:docPartUnique/>
        </w:docPartObj>
      </w:sdtPr>
      <w:sdtEndPr/>
      <w:sdtContent>
        <w:r w:rsidR="0022297E">
          <w:fldChar w:fldCharType="begin"/>
        </w:r>
        <w:r w:rsidR="0022297E">
          <w:instrText>PAGE   \* MERGEFORMAT</w:instrText>
        </w:r>
        <w:r w:rsidR="0022297E">
          <w:fldChar w:fldCharType="separate"/>
        </w:r>
        <w:r w:rsidRPr="00D223FD">
          <w:rPr>
            <w:noProof/>
            <w:lang w:val="de-DE"/>
          </w:rPr>
          <w:t>3</w:t>
        </w:r>
        <w:r w:rsidR="0022297E">
          <w:rPr>
            <w:noProof/>
            <w:lang w:val="de-DE"/>
          </w:rPr>
          <w:fldChar w:fldCharType="end"/>
        </w:r>
      </w:sdtContent>
    </w:sdt>
  </w:p>
  <w:p w14:paraId="5DDE0860" w14:textId="339DD3C6" w:rsidR="0022297E" w:rsidRDefault="0022297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5AC4E" w14:textId="77777777" w:rsidR="0022297E" w:rsidRDefault="0022297E" w:rsidP="0024215F">
      <w:pPr>
        <w:spacing w:line="240" w:lineRule="auto"/>
      </w:pPr>
      <w:r>
        <w:separator/>
      </w:r>
    </w:p>
  </w:footnote>
  <w:footnote w:type="continuationSeparator" w:id="0">
    <w:p w14:paraId="1A29F3EF" w14:textId="77777777" w:rsidR="0022297E" w:rsidRDefault="0022297E" w:rsidP="0024215F">
      <w:pPr>
        <w:spacing w:line="240" w:lineRule="auto"/>
      </w:pPr>
      <w:r>
        <w:continuationSeparator/>
      </w:r>
    </w:p>
  </w:footnote>
  <w:footnote w:id="1">
    <w:p w14:paraId="3925C1F7" w14:textId="33549A06" w:rsidR="001B76E4" w:rsidRPr="001B76E4" w:rsidRDefault="0022297E" w:rsidP="001B76E4">
      <w:pPr>
        <w:spacing w:line="276" w:lineRule="auto"/>
        <w:jc w:val="left"/>
        <w:rPr>
          <w:rFonts w:cs="Times New Roman"/>
          <w:sz w:val="18"/>
          <w:szCs w:val="18"/>
          <w:lang w:val="en-GB"/>
        </w:rPr>
      </w:pPr>
      <w:r w:rsidRPr="001B76E4">
        <w:rPr>
          <w:rStyle w:val="Marquenotebasdepage"/>
          <w:sz w:val="18"/>
          <w:szCs w:val="18"/>
        </w:rPr>
        <w:footnoteRef/>
      </w:r>
      <w:r w:rsidRPr="001B76E4">
        <w:rPr>
          <w:sz w:val="18"/>
          <w:szCs w:val="18"/>
        </w:rPr>
        <w:t xml:space="preserve"> </w:t>
      </w:r>
      <w:r w:rsidRPr="001B76E4">
        <w:rPr>
          <w:rFonts w:cs="Times New Roman"/>
          <w:sz w:val="18"/>
          <w:szCs w:val="18"/>
          <w:lang w:val="en-GB"/>
        </w:rPr>
        <w:t xml:space="preserve">UNICEF (2013) </w:t>
      </w:r>
      <w:hyperlink r:id="rId1" w:history="1">
        <w:r w:rsidRPr="001B76E4">
          <w:rPr>
            <w:rStyle w:val="Lienhypertexte"/>
            <w:rFonts w:cs="Times New Roman"/>
            <w:sz w:val="18"/>
            <w:szCs w:val="18"/>
            <w:lang w:val="en-GB"/>
          </w:rPr>
          <w:t>Every Child’s Birth Right: Inequities and trends in birth registration</w:t>
        </w:r>
      </w:hyperlink>
    </w:p>
    <w:p w14:paraId="508B12B4" w14:textId="3BA0A472" w:rsidR="0022297E" w:rsidRPr="00347C08" w:rsidRDefault="0022297E" w:rsidP="00347C08">
      <w:pPr>
        <w:spacing w:line="276" w:lineRule="auto"/>
        <w:jc w:val="left"/>
        <w:rPr>
          <w:rFonts w:cs="Times New Roman"/>
          <w:sz w:val="20"/>
          <w:szCs w:val="20"/>
          <w:lang w:val="en-GB"/>
        </w:rPr>
      </w:pPr>
    </w:p>
  </w:footnote>
  <w:footnote w:id="2">
    <w:p w14:paraId="531EFB95" w14:textId="28D67FAB" w:rsidR="001B76E4" w:rsidRDefault="001B76E4">
      <w:pPr>
        <w:pStyle w:val="Notedebasdepage"/>
      </w:pPr>
      <w:r>
        <w:rPr>
          <w:rStyle w:val="Marquenotebasdepage"/>
        </w:rPr>
        <w:footnoteRef/>
      </w:r>
      <w:r>
        <w:t xml:space="preserve"> </w:t>
      </w:r>
      <w:proofErr w:type="spellStart"/>
      <w:r>
        <w:t>Some</w:t>
      </w:r>
      <w:proofErr w:type="spellEnd"/>
      <w:r>
        <w:t xml:space="preserve"> of the </w:t>
      </w:r>
      <w:proofErr w:type="spellStart"/>
      <w:r>
        <w:t>examples</w:t>
      </w:r>
      <w:proofErr w:type="spellEnd"/>
      <w:r>
        <w:t xml:space="preserve"> of good practices relate to good practices </w:t>
      </w:r>
      <w:proofErr w:type="spellStart"/>
      <w:r>
        <w:t>established</w:t>
      </w:r>
      <w:proofErr w:type="spellEnd"/>
      <w:r>
        <w:t xml:space="preserve"> to </w:t>
      </w:r>
      <w:proofErr w:type="spellStart"/>
      <w:r>
        <w:t>ensure</w:t>
      </w:r>
      <w:proofErr w:type="spellEnd"/>
      <w:r>
        <w:t xml:space="preserve"> a good inclusion of </w:t>
      </w:r>
      <w:proofErr w:type="spellStart"/>
      <w:r>
        <w:t>minorities</w:t>
      </w:r>
      <w:proofErr w:type="spellEnd"/>
      <w:r>
        <w:t xml:space="preserve"> and </w:t>
      </w:r>
      <w:proofErr w:type="spellStart"/>
      <w:r>
        <w:t>indigenous</w:t>
      </w:r>
      <w:proofErr w:type="spellEnd"/>
      <w:r>
        <w:t xml:space="preserve"> peoples in the </w:t>
      </w:r>
      <w:proofErr w:type="spellStart"/>
      <w:r>
        <w:t>domain</w:t>
      </w:r>
      <w:r w:rsidR="00D223FD">
        <w:t>s</w:t>
      </w:r>
      <w:proofErr w:type="spellEnd"/>
      <w:r>
        <w:t xml:space="preserve"> of </w:t>
      </w:r>
      <w:proofErr w:type="spellStart"/>
      <w:r>
        <w:t>naturalization</w:t>
      </w:r>
      <w:proofErr w:type="spellEnd"/>
      <w:r>
        <w:t xml:space="preserve">, civil registration and efforts to </w:t>
      </w:r>
      <w:proofErr w:type="spellStart"/>
      <w:r>
        <w:t>address</w:t>
      </w:r>
      <w:proofErr w:type="spellEnd"/>
      <w:r>
        <w:t xml:space="preserve"> </w:t>
      </w:r>
      <w:proofErr w:type="spellStart"/>
      <w:r>
        <w:t>statelessness</w:t>
      </w:r>
      <w:proofErr w:type="spellEnd"/>
      <w:r>
        <w:t xml:space="preserve"> and </w:t>
      </w:r>
      <w:proofErr w:type="spellStart"/>
      <w:r w:rsidR="00D223FD">
        <w:t>lack</w:t>
      </w:r>
      <w:proofErr w:type="spellEnd"/>
      <w:r w:rsidR="00D223FD">
        <w:t xml:space="preserve"> of documentation</w:t>
      </w:r>
      <w:bookmarkStart w:id="0" w:name="_GoBack"/>
      <w:bookmarkEnd w:id="0"/>
      <w:r>
        <w:t xml:space="preserve">. </w:t>
      </w:r>
      <w:proofErr w:type="spellStart"/>
      <w:r>
        <w:t>They</w:t>
      </w:r>
      <w:proofErr w:type="spellEnd"/>
      <w:r>
        <w:t xml:space="preserve"> are </w:t>
      </w:r>
      <w:proofErr w:type="spellStart"/>
      <w:r>
        <w:t>mentioned</w:t>
      </w:r>
      <w:proofErr w:type="spellEnd"/>
      <w:r>
        <w:t xml:space="preserve"> </w:t>
      </w:r>
      <w:proofErr w:type="spellStart"/>
      <w:r>
        <w:t>here</w:t>
      </w:r>
      <w:proofErr w:type="spellEnd"/>
      <w:r>
        <w:t xml:space="preserve"> as </w:t>
      </w:r>
      <w:proofErr w:type="spellStart"/>
      <w:r>
        <w:t>they</w:t>
      </w:r>
      <w:proofErr w:type="spellEnd"/>
      <w:r>
        <w:t xml:space="preserve"> </w:t>
      </w:r>
      <w:proofErr w:type="spellStart"/>
      <w:r>
        <w:t>can</w:t>
      </w:r>
      <w:proofErr w:type="spellEnd"/>
      <w:r>
        <w:t xml:space="preserve"> </w:t>
      </w:r>
      <w:proofErr w:type="spellStart"/>
      <w:r>
        <w:t>be</w:t>
      </w:r>
      <w:proofErr w:type="spellEnd"/>
      <w:r>
        <w:t xml:space="preserve"> </w:t>
      </w:r>
      <w:proofErr w:type="spellStart"/>
      <w:r>
        <w:t>applied</w:t>
      </w:r>
      <w:proofErr w:type="spellEnd"/>
      <w:r>
        <w:t xml:space="preserve"> in a </w:t>
      </w:r>
      <w:proofErr w:type="spellStart"/>
      <w:r>
        <w:t>birth</w:t>
      </w:r>
      <w:proofErr w:type="spellEnd"/>
      <w:r>
        <w:t xml:space="preserve"> registration </w:t>
      </w:r>
      <w:proofErr w:type="spellStart"/>
      <w:r>
        <w:t>context</w:t>
      </w:r>
      <w:proofErr w:type="spellEnd"/>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3C63"/>
    <w:multiLevelType w:val="hybridMultilevel"/>
    <w:tmpl w:val="B06008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C975B1C"/>
    <w:multiLevelType w:val="multilevel"/>
    <w:tmpl w:val="F48AD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8A83D7F"/>
    <w:multiLevelType w:val="hybridMultilevel"/>
    <w:tmpl w:val="D49298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FB136C7"/>
    <w:multiLevelType w:val="hybridMultilevel"/>
    <w:tmpl w:val="B8FE8CB2"/>
    <w:lvl w:ilvl="0" w:tplc="7A42C9AE">
      <w:start w:val="1"/>
      <w:numFmt w:val="upperRoman"/>
      <w:lvlText w:val="%1."/>
      <w:lvlJc w:val="left"/>
      <w:pPr>
        <w:ind w:left="714" w:hanging="720"/>
      </w:pPr>
      <w:rPr>
        <w:rFonts w:hint="default"/>
      </w:rPr>
    </w:lvl>
    <w:lvl w:ilvl="1" w:tplc="04070019" w:tentative="1">
      <w:start w:val="1"/>
      <w:numFmt w:val="lowerLetter"/>
      <w:lvlText w:val="%2."/>
      <w:lvlJc w:val="left"/>
      <w:pPr>
        <w:ind w:left="1074" w:hanging="360"/>
      </w:pPr>
    </w:lvl>
    <w:lvl w:ilvl="2" w:tplc="0407001B" w:tentative="1">
      <w:start w:val="1"/>
      <w:numFmt w:val="lowerRoman"/>
      <w:lvlText w:val="%3."/>
      <w:lvlJc w:val="right"/>
      <w:pPr>
        <w:ind w:left="1794" w:hanging="180"/>
      </w:pPr>
    </w:lvl>
    <w:lvl w:ilvl="3" w:tplc="0407000F" w:tentative="1">
      <w:start w:val="1"/>
      <w:numFmt w:val="decimal"/>
      <w:lvlText w:val="%4."/>
      <w:lvlJc w:val="left"/>
      <w:pPr>
        <w:ind w:left="2514" w:hanging="360"/>
      </w:pPr>
    </w:lvl>
    <w:lvl w:ilvl="4" w:tplc="04070019" w:tentative="1">
      <w:start w:val="1"/>
      <w:numFmt w:val="lowerLetter"/>
      <w:lvlText w:val="%5."/>
      <w:lvlJc w:val="left"/>
      <w:pPr>
        <w:ind w:left="3234" w:hanging="360"/>
      </w:pPr>
    </w:lvl>
    <w:lvl w:ilvl="5" w:tplc="0407001B" w:tentative="1">
      <w:start w:val="1"/>
      <w:numFmt w:val="lowerRoman"/>
      <w:lvlText w:val="%6."/>
      <w:lvlJc w:val="right"/>
      <w:pPr>
        <w:ind w:left="3954" w:hanging="180"/>
      </w:pPr>
    </w:lvl>
    <w:lvl w:ilvl="6" w:tplc="0407000F" w:tentative="1">
      <w:start w:val="1"/>
      <w:numFmt w:val="decimal"/>
      <w:lvlText w:val="%7."/>
      <w:lvlJc w:val="left"/>
      <w:pPr>
        <w:ind w:left="4674" w:hanging="360"/>
      </w:pPr>
    </w:lvl>
    <w:lvl w:ilvl="7" w:tplc="04070019" w:tentative="1">
      <w:start w:val="1"/>
      <w:numFmt w:val="lowerLetter"/>
      <w:lvlText w:val="%8."/>
      <w:lvlJc w:val="left"/>
      <w:pPr>
        <w:ind w:left="5394" w:hanging="360"/>
      </w:pPr>
    </w:lvl>
    <w:lvl w:ilvl="8" w:tplc="0407001B" w:tentative="1">
      <w:start w:val="1"/>
      <w:numFmt w:val="lowerRoman"/>
      <w:lvlText w:val="%9."/>
      <w:lvlJc w:val="right"/>
      <w:pPr>
        <w:ind w:left="6114" w:hanging="180"/>
      </w:pPr>
    </w:lvl>
  </w:abstractNum>
  <w:abstractNum w:abstractNumId="4">
    <w:nsid w:val="4B967EB0"/>
    <w:multiLevelType w:val="multilevel"/>
    <w:tmpl w:val="8FB6D960"/>
    <w:lvl w:ilvl="0">
      <w:start w:val="1"/>
      <w:numFmt w:val="upperRoman"/>
      <w:lvlText w:val="%1."/>
      <w:lvlJc w:val="left"/>
      <w:pPr>
        <w:ind w:left="1080" w:hanging="720"/>
      </w:pPr>
      <w:rPr>
        <w:rFonts w:ascii="Century Schoolbook" w:hAnsi="Century Schoolbook"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6F34D07"/>
    <w:multiLevelType w:val="multilevel"/>
    <w:tmpl w:val="B838E626"/>
    <w:lvl w:ilvl="0">
      <w:numFmt w:val="bullet"/>
      <w:lvlText w:val=""/>
      <w:lvlJc w:val="left"/>
      <w:pPr>
        <w:ind w:left="360" w:hanging="360"/>
      </w:pPr>
      <w:rPr>
        <w:rFonts w:ascii="Wingdings" w:eastAsiaTheme="minorEastAsia" w:hAnsi="Wingdings" w:cstheme="minorBidi" w:hint="default"/>
      </w:r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BB53FE6"/>
    <w:multiLevelType w:val="hybridMultilevel"/>
    <w:tmpl w:val="E7FA19D0"/>
    <w:lvl w:ilvl="0" w:tplc="0407000F">
      <w:start w:val="1"/>
      <w:numFmt w:val="decimal"/>
      <w:lvlText w:val="%1."/>
      <w:lvlJc w:val="left"/>
      <w:pPr>
        <w:ind w:left="720" w:hanging="360"/>
      </w:pPr>
    </w:lvl>
    <w:lvl w:ilvl="1" w:tplc="C6623728">
      <w:numFmt w:val="bullet"/>
      <w:lvlText w:val=""/>
      <w:lvlJc w:val="left"/>
      <w:pPr>
        <w:ind w:left="1440" w:hanging="360"/>
      </w:pPr>
      <w:rPr>
        <w:rFonts w:ascii="Wingdings" w:eastAsiaTheme="minorEastAsia" w:hAnsi="Wingdings"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C9C3F05"/>
    <w:multiLevelType w:val="multilevel"/>
    <w:tmpl w:val="F48AD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ra">
    <w15:presenceInfo w15:providerId="None" w15:userId="Kora"/>
  </w15:person>
  <w15:person w15:author="Claire Thomas">
    <w15:presenceInfo w15:providerId="Windows Live" w15:userId="5576da39fbbc5b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7A"/>
    <w:rsid w:val="0000184B"/>
    <w:rsid w:val="00034DDE"/>
    <w:rsid w:val="00044B44"/>
    <w:rsid w:val="000505F4"/>
    <w:rsid w:val="00062959"/>
    <w:rsid w:val="000848BF"/>
    <w:rsid w:val="000A6444"/>
    <w:rsid w:val="000A6C8C"/>
    <w:rsid w:val="000C5BBF"/>
    <w:rsid w:val="000E1915"/>
    <w:rsid w:val="00104A86"/>
    <w:rsid w:val="00110140"/>
    <w:rsid w:val="00120ABF"/>
    <w:rsid w:val="0015418E"/>
    <w:rsid w:val="00164A9A"/>
    <w:rsid w:val="001873BE"/>
    <w:rsid w:val="001A38E0"/>
    <w:rsid w:val="001B0507"/>
    <w:rsid w:val="001B292F"/>
    <w:rsid w:val="001B5248"/>
    <w:rsid w:val="001B76E4"/>
    <w:rsid w:val="001C6EF0"/>
    <w:rsid w:val="001D5BD5"/>
    <w:rsid w:val="001F3B52"/>
    <w:rsid w:val="00216107"/>
    <w:rsid w:val="0022297E"/>
    <w:rsid w:val="002309B9"/>
    <w:rsid w:val="0024215F"/>
    <w:rsid w:val="00242609"/>
    <w:rsid w:val="002445C7"/>
    <w:rsid w:val="00266B24"/>
    <w:rsid w:val="002873B0"/>
    <w:rsid w:val="002908D9"/>
    <w:rsid w:val="00296341"/>
    <w:rsid w:val="002B5533"/>
    <w:rsid w:val="002B7870"/>
    <w:rsid w:val="002F3E27"/>
    <w:rsid w:val="003208A1"/>
    <w:rsid w:val="00331569"/>
    <w:rsid w:val="0033696C"/>
    <w:rsid w:val="00347C08"/>
    <w:rsid w:val="003D6F8C"/>
    <w:rsid w:val="003D78F3"/>
    <w:rsid w:val="00454D72"/>
    <w:rsid w:val="00464F2E"/>
    <w:rsid w:val="00466FC6"/>
    <w:rsid w:val="004710EC"/>
    <w:rsid w:val="0048020C"/>
    <w:rsid w:val="00490619"/>
    <w:rsid w:val="0049154A"/>
    <w:rsid w:val="004C1C08"/>
    <w:rsid w:val="004C79DA"/>
    <w:rsid w:val="004E50FD"/>
    <w:rsid w:val="004F08AF"/>
    <w:rsid w:val="00514CD4"/>
    <w:rsid w:val="00517550"/>
    <w:rsid w:val="00545C6A"/>
    <w:rsid w:val="00547692"/>
    <w:rsid w:val="00552BA2"/>
    <w:rsid w:val="00581670"/>
    <w:rsid w:val="005860EB"/>
    <w:rsid w:val="005B60BC"/>
    <w:rsid w:val="005C1741"/>
    <w:rsid w:val="005C4EF4"/>
    <w:rsid w:val="005D426A"/>
    <w:rsid w:val="005F2EAE"/>
    <w:rsid w:val="005F3A01"/>
    <w:rsid w:val="005F65C8"/>
    <w:rsid w:val="00616089"/>
    <w:rsid w:val="00632A50"/>
    <w:rsid w:val="0065719B"/>
    <w:rsid w:val="00662DF9"/>
    <w:rsid w:val="006743E2"/>
    <w:rsid w:val="006A24CD"/>
    <w:rsid w:val="006A5460"/>
    <w:rsid w:val="006A6A4B"/>
    <w:rsid w:val="006B41F6"/>
    <w:rsid w:val="006C3BEF"/>
    <w:rsid w:val="006D34F1"/>
    <w:rsid w:val="006F3E5F"/>
    <w:rsid w:val="006F71BD"/>
    <w:rsid w:val="00702F74"/>
    <w:rsid w:val="00706D8E"/>
    <w:rsid w:val="00725F4B"/>
    <w:rsid w:val="0072640B"/>
    <w:rsid w:val="00743403"/>
    <w:rsid w:val="007455CE"/>
    <w:rsid w:val="00750607"/>
    <w:rsid w:val="00751B72"/>
    <w:rsid w:val="00765097"/>
    <w:rsid w:val="00766077"/>
    <w:rsid w:val="00790877"/>
    <w:rsid w:val="007B5A2B"/>
    <w:rsid w:val="007C492B"/>
    <w:rsid w:val="007D268E"/>
    <w:rsid w:val="007F4EB3"/>
    <w:rsid w:val="00800DF5"/>
    <w:rsid w:val="00806321"/>
    <w:rsid w:val="0081269E"/>
    <w:rsid w:val="00817CAA"/>
    <w:rsid w:val="00820407"/>
    <w:rsid w:val="00834DD9"/>
    <w:rsid w:val="008479A8"/>
    <w:rsid w:val="00857B1E"/>
    <w:rsid w:val="00871D57"/>
    <w:rsid w:val="00872C28"/>
    <w:rsid w:val="0087716F"/>
    <w:rsid w:val="00884BEF"/>
    <w:rsid w:val="00887C5A"/>
    <w:rsid w:val="008942B6"/>
    <w:rsid w:val="00894F10"/>
    <w:rsid w:val="008A419C"/>
    <w:rsid w:val="008B106F"/>
    <w:rsid w:val="008C4455"/>
    <w:rsid w:val="00907822"/>
    <w:rsid w:val="00954D24"/>
    <w:rsid w:val="00985E0E"/>
    <w:rsid w:val="00987E52"/>
    <w:rsid w:val="00996816"/>
    <w:rsid w:val="009B441E"/>
    <w:rsid w:val="009B6790"/>
    <w:rsid w:val="009C29D1"/>
    <w:rsid w:val="009C3228"/>
    <w:rsid w:val="009D0120"/>
    <w:rsid w:val="009E18B8"/>
    <w:rsid w:val="009F1F89"/>
    <w:rsid w:val="009F6BA8"/>
    <w:rsid w:val="00A01C69"/>
    <w:rsid w:val="00A04A60"/>
    <w:rsid w:val="00A051C4"/>
    <w:rsid w:val="00A059CE"/>
    <w:rsid w:val="00A4383E"/>
    <w:rsid w:val="00A6036A"/>
    <w:rsid w:val="00A7688F"/>
    <w:rsid w:val="00A86F59"/>
    <w:rsid w:val="00AD1123"/>
    <w:rsid w:val="00AE068E"/>
    <w:rsid w:val="00AF5A79"/>
    <w:rsid w:val="00B262E0"/>
    <w:rsid w:val="00B37405"/>
    <w:rsid w:val="00B6032A"/>
    <w:rsid w:val="00B60392"/>
    <w:rsid w:val="00B86583"/>
    <w:rsid w:val="00BA3B10"/>
    <w:rsid w:val="00BB0C7A"/>
    <w:rsid w:val="00BF059B"/>
    <w:rsid w:val="00BF3D27"/>
    <w:rsid w:val="00BF5202"/>
    <w:rsid w:val="00C52B84"/>
    <w:rsid w:val="00C55BEF"/>
    <w:rsid w:val="00C73695"/>
    <w:rsid w:val="00C955C3"/>
    <w:rsid w:val="00CA2C24"/>
    <w:rsid w:val="00CA4F3A"/>
    <w:rsid w:val="00CB11DC"/>
    <w:rsid w:val="00D21EF4"/>
    <w:rsid w:val="00D223FD"/>
    <w:rsid w:val="00D2446B"/>
    <w:rsid w:val="00D401AC"/>
    <w:rsid w:val="00D47AF7"/>
    <w:rsid w:val="00D55B88"/>
    <w:rsid w:val="00DA0935"/>
    <w:rsid w:val="00DB0273"/>
    <w:rsid w:val="00DB15C0"/>
    <w:rsid w:val="00DC6C5C"/>
    <w:rsid w:val="00E03356"/>
    <w:rsid w:val="00E037BD"/>
    <w:rsid w:val="00E0400E"/>
    <w:rsid w:val="00E53403"/>
    <w:rsid w:val="00E53F25"/>
    <w:rsid w:val="00E55AFA"/>
    <w:rsid w:val="00E72F07"/>
    <w:rsid w:val="00E73F73"/>
    <w:rsid w:val="00E908BF"/>
    <w:rsid w:val="00E97181"/>
    <w:rsid w:val="00EC3BD4"/>
    <w:rsid w:val="00F37758"/>
    <w:rsid w:val="00F86ACC"/>
    <w:rsid w:val="00FA075C"/>
    <w:rsid w:val="00FA13BB"/>
    <w:rsid w:val="00FA6323"/>
    <w:rsid w:val="00FB4C6C"/>
    <w:rsid w:val="00FD437D"/>
    <w:rsid w:val="00FE16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93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5F"/>
    <w:pPr>
      <w:spacing w:after="0" w:line="360" w:lineRule="auto"/>
      <w:jc w:val="both"/>
    </w:pPr>
    <w:rPr>
      <w:rFonts w:ascii="Times New Roman" w:eastAsiaTheme="minorEastAsia" w:hAnsi="Times New Roman"/>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215F"/>
    <w:pPr>
      <w:ind w:left="720"/>
      <w:contextualSpacing/>
    </w:pPr>
  </w:style>
  <w:style w:type="paragraph" w:styleId="Notedebasdepage">
    <w:name w:val="footnote text"/>
    <w:aliases w:val="Char Char,single space,Texte de note de bas de page,Car,Footnote Text Quote,Char,f,fn,Footnote Text Char2 Char,Footnote Text Char1 Char Char,Footnote Text Char2 Char Char Char,Footnote Text Char1 Char Char Char Char,ALTS FOOTNOTE,C"/>
    <w:basedOn w:val="Normal"/>
    <w:link w:val="NotedebasdepageCar"/>
    <w:uiPriority w:val="99"/>
    <w:unhideWhenUsed/>
    <w:qFormat/>
    <w:rsid w:val="0024215F"/>
    <w:pPr>
      <w:spacing w:line="240" w:lineRule="auto"/>
    </w:pPr>
    <w:rPr>
      <w:sz w:val="20"/>
      <w:szCs w:val="20"/>
    </w:rPr>
  </w:style>
  <w:style w:type="character" w:customStyle="1" w:styleId="NotedebasdepageCar">
    <w:name w:val="Note de bas de page Car"/>
    <w:aliases w:val="Char Char Car,single space Car,Texte de note de bas de page Car,Car Car,Footnote Text Quote Car,Char Car,f Car,fn Car,Footnote Text Char2 Char Car,Footnote Text Char1 Char Char Car,Footnote Text Char2 Char Char Char Car,C Car"/>
    <w:basedOn w:val="Policepardfaut"/>
    <w:link w:val="Notedebasdepage"/>
    <w:uiPriority w:val="99"/>
    <w:rsid w:val="0024215F"/>
    <w:rPr>
      <w:rFonts w:ascii="Times New Roman" w:eastAsiaTheme="minorEastAsia" w:hAnsi="Times New Roman"/>
      <w:sz w:val="20"/>
      <w:szCs w:val="20"/>
      <w:lang w:val="fr-FR" w:eastAsia="fr-FR"/>
    </w:rPr>
  </w:style>
  <w:style w:type="character" w:styleId="Marquenotebasdepage">
    <w:name w:val="footnote reference"/>
    <w:aliases w:val="Appel note de bas de page,16 Point,Superscript 6 Point,Footnote text,BVI fnr,ftref,BVI fnr Char1,BVI fnr Car Car Char1,BVI fnr Car Char1,BVI fnr Car Car Car Car Char,BVI fnr Car Car Car Car Char Char,BVI fnr Char Char Char"/>
    <w:basedOn w:val="Policepardfaut"/>
    <w:link w:val="4G"/>
    <w:uiPriority w:val="99"/>
    <w:unhideWhenUsed/>
    <w:rsid w:val="0024215F"/>
    <w:rPr>
      <w:vertAlign w:val="superscript"/>
    </w:rPr>
  </w:style>
  <w:style w:type="paragraph" w:customStyle="1" w:styleId="4G">
    <w:name w:val="4_G"/>
    <w:aliases w:val="4_G Char Char,Footnote Reference1 Char Char,Footnotes refss Char Char,ftref Char Char,BVI fnr Char Char,BVI fnr Car Car Char Char,BVI fnr Car Char Char,BVI fnr Car Car Car Car Char Char1"/>
    <w:basedOn w:val="Normal"/>
    <w:link w:val="Marquenotebasdepage"/>
    <w:uiPriority w:val="99"/>
    <w:rsid w:val="0024215F"/>
    <w:pPr>
      <w:spacing w:after="160" w:line="240" w:lineRule="exact"/>
    </w:pPr>
    <w:rPr>
      <w:rFonts w:asciiTheme="minorHAnsi" w:eastAsiaTheme="minorHAnsi" w:hAnsiTheme="minorHAnsi"/>
      <w:szCs w:val="22"/>
      <w:vertAlign w:val="superscript"/>
      <w:lang w:val="de-DE" w:eastAsia="en-US"/>
    </w:rPr>
  </w:style>
  <w:style w:type="character" w:styleId="Lienhypertexte">
    <w:name w:val="Hyperlink"/>
    <w:basedOn w:val="Policepardfaut"/>
    <w:uiPriority w:val="99"/>
    <w:unhideWhenUsed/>
    <w:rsid w:val="0024215F"/>
    <w:rPr>
      <w:color w:val="0563C1" w:themeColor="hyperlink"/>
      <w:u w:val="single"/>
    </w:rPr>
  </w:style>
  <w:style w:type="character" w:styleId="Marquedannotation">
    <w:name w:val="annotation reference"/>
    <w:basedOn w:val="Policepardfaut"/>
    <w:uiPriority w:val="99"/>
    <w:semiHidden/>
    <w:unhideWhenUsed/>
    <w:rsid w:val="0024215F"/>
    <w:rPr>
      <w:sz w:val="16"/>
      <w:szCs w:val="16"/>
    </w:rPr>
  </w:style>
  <w:style w:type="paragraph" w:styleId="Commentaire">
    <w:name w:val="annotation text"/>
    <w:basedOn w:val="Normal"/>
    <w:link w:val="CommentaireCar"/>
    <w:uiPriority w:val="99"/>
    <w:semiHidden/>
    <w:unhideWhenUsed/>
    <w:rsid w:val="0024215F"/>
    <w:pPr>
      <w:spacing w:after="200"/>
    </w:pPr>
    <w:rPr>
      <w:rFonts w:asciiTheme="minorHAnsi" w:eastAsiaTheme="minorHAnsi" w:hAnsiTheme="minorHAnsi"/>
      <w:sz w:val="20"/>
      <w:szCs w:val="20"/>
      <w:lang w:val="en-US" w:eastAsia="en-US"/>
    </w:rPr>
  </w:style>
  <w:style w:type="character" w:customStyle="1" w:styleId="CommentaireCar">
    <w:name w:val="Commentaire Car"/>
    <w:basedOn w:val="Policepardfaut"/>
    <w:link w:val="Commentaire"/>
    <w:uiPriority w:val="99"/>
    <w:semiHidden/>
    <w:rsid w:val="0024215F"/>
    <w:rPr>
      <w:sz w:val="20"/>
      <w:szCs w:val="20"/>
      <w:lang w:val="en-US"/>
    </w:rPr>
  </w:style>
  <w:style w:type="paragraph" w:styleId="Textedebulles">
    <w:name w:val="Balloon Text"/>
    <w:basedOn w:val="Normal"/>
    <w:link w:val="TextedebullesCar"/>
    <w:uiPriority w:val="99"/>
    <w:semiHidden/>
    <w:unhideWhenUsed/>
    <w:rsid w:val="0024215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215F"/>
    <w:rPr>
      <w:rFonts w:ascii="Segoe UI" w:eastAsiaTheme="minorEastAsia" w:hAnsi="Segoe UI" w:cs="Segoe UI"/>
      <w:sz w:val="18"/>
      <w:szCs w:val="18"/>
      <w:lang w:val="fr-FR" w:eastAsia="fr-FR"/>
    </w:rPr>
  </w:style>
  <w:style w:type="paragraph" w:styleId="En-tte">
    <w:name w:val="header"/>
    <w:basedOn w:val="Normal"/>
    <w:link w:val="En-tteCar"/>
    <w:uiPriority w:val="99"/>
    <w:unhideWhenUsed/>
    <w:rsid w:val="0024215F"/>
    <w:pPr>
      <w:tabs>
        <w:tab w:val="center" w:pos="4536"/>
        <w:tab w:val="right" w:pos="9072"/>
      </w:tabs>
      <w:spacing w:line="240" w:lineRule="auto"/>
    </w:pPr>
  </w:style>
  <w:style w:type="character" w:customStyle="1" w:styleId="En-tteCar">
    <w:name w:val="En-tête Car"/>
    <w:basedOn w:val="Policepardfaut"/>
    <w:link w:val="En-tte"/>
    <w:uiPriority w:val="99"/>
    <w:rsid w:val="0024215F"/>
    <w:rPr>
      <w:rFonts w:ascii="Times New Roman" w:eastAsiaTheme="minorEastAsia" w:hAnsi="Times New Roman"/>
      <w:sz w:val="24"/>
      <w:szCs w:val="24"/>
      <w:lang w:val="fr-FR" w:eastAsia="fr-FR"/>
    </w:rPr>
  </w:style>
  <w:style w:type="paragraph" w:styleId="Pieddepage">
    <w:name w:val="footer"/>
    <w:basedOn w:val="Normal"/>
    <w:link w:val="PieddepageCar"/>
    <w:uiPriority w:val="99"/>
    <w:unhideWhenUsed/>
    <w:rsid w:val="0024215F"/>
    <w:pPr>
      <w:tabs>
        <w:tab w:val="center" w:pos="4536"/>
        <w:tab w:val="right" w:pos="9072"/>
      </w:tabs>
      <w:spacing w:line="240" w:lineRule="auto"/>
    </w:pPr>
  </w:style>
  <w:style w:type="character" w:customStyle="1" w:styleId="PieddepageCar">
    <w:name w:val="Pied de page Car"/>
    <w:basedOn w:val="Policepardfaut"/>
    <w:link w:val="Pieddepage"/>
    <w:uiPriority w:val="99"/>
    <w:rsid w:val="0024215F"/>
    <w:rPr>
      <w:rFonts w:ascii="Times New Roman" w:eastAsiaTheme="minorEastAsia" w:hAnsi="Times New Roman"/>
      <w:sz w:val="24"/>
      <w:szCs w:val="24"/>
      <w:lang w:val="fr-FR" w:eastAsia="fr-FR"/>
    </w:rPr>
  </w:style>
  <w:style w:type="table" w:styleId="Grille">
    <w:name w:val="Table Grid"/>
    <w:basedOn w:val="TableauNormal"/>
    <w:uiPriority w:val="39"/>
    <w:rsid w:val="005B6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uiPriority w:val="99"/>
    <w:semiHidden/>
    <w:unhideWhenUsed/>
    <w:rsid w:val="004C79DA"/>
    <w:pPr>
      <w:spacing w:after="0" w:line="240" w:lineRule="auto"/>
    </w:pPr>
    <w:rPr>
      <w:rFonts w:ascii="Times New Roman" w:eastAsiaTheme="minorEastAsia" w:hAnsi="Times New Roman"/>
      <w:b/>
      <w:bCs/>
      <w:lang w:val="fr-FR" w:eastAsia="fr-FR"/>
    </w:rPr>
  </w:style>
  <w:style w:type="character" w:customStyle="1" w:styleId="ObjetducommentaireCar">
    <w:name w:val="Objet du commentaire Car"/>
    <w:basedOn w:val="CommentaireCar"/>
    <w:link w:val="Objetducommentaire"/>
    <w:uiPriority w:val="99"/>
    <w:semiHidden/>
    <w:rsid w:val="004C79DA"/>
    <w:rPr>
      <w:rFonts w:ascii="Times New Roman" w:eastAsiaTheme="minorEastAsia" w:hAnsi="Times New Roman"/>
      <w:b/>
      <w:bCs/>
      <w:sz w:val="20"/>
      <w:szCs w:val="20"/>
      <w:lang w:val="fr-FR" w:eastAsia="fr-FR"/>
    </w:rPr>
  </w:style>
  <w:style w:type="character" w:customStyle="1" w:styleId="NichtaufgelsteErwhnung1">
    <w:name w:val="Nicht aufgelöste Erwähnung1"/>
    <w:basedOn w:val="Policepardfaut"/>
    <w:uiPriority w:val="99"/>
    <w:semiHidden/>
    <w:unhideWhenUsed/>
    <w:rsid w:val="00545C6A"/>
    <w:rPr>
      <w:color w:val="808080"/>
      <w:shd w:val="clear" w:color="auto" w:fill="E6E6E6"/>
    </w:rPr>
  </w:style>
  <w:style w:type="character" w:styleId="Lienhypertextesuivi">
    <w:name w:val="FollowedHyperlink"/>
    <w:basedOn w:val="Policepardfaut"/>
    <w:uiPriority w:val="99"/>
    <w:semiHidden/>
    <w:unhideWhenUsed/>
    <w:rsid w:val="00044B44"/>
    <w:rPr>
      <w:color w:val="954F72" w:themeColor="followedHyperlink"/>
      <w:u w:val="single"/>
    </w:rPr>
  </w:style>
  <w:style w:type="character" w:customStyle="1" w:styleId="UnresolvedMention">
    <w:name w:val="Unresolved Mention"/>
    <w:basedOn w:val="Policepardfaut"/>
    <w:uiPriority w:val="99"/>
    <w:semiHidden/>
    <w:unhideWhenUsed/>
    <w:rsid w:val="00517550"/>
    <w:rPr>
      <w:color w:val="808080"/>
      <w:shd w:val="clear" w:color="auto" w:fill="E6E6E6"/>
    </w:rPr>
  </w:style>
  <w:style w:type="paragraph" w:styleId="Rvision">
    <w:name w:val="Revision"/>
    <w:hidden/>
    <w:uiPriority w:val="99"/>
    <w:semiHidden/>
    <w:rsid w:val="00266B24"/>
    <w:pPr>
      <w:spacing w:after="0" w:line="240" w:lineRule="auto"/>
    </w:pPr>
    <w:rPr>
      <w:rFonts w:ascii="Times New Roman" w:eastAsiaTheme="minorEastAsia" w:hAnsi="Times New Roman"/>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5F"/>
    <w:pPr>
      <w:spacing w:after="0" w:line="360" w:lineRule="auto"/>
      <w:jc w:val="both"/>
    </w:pPr>
    <w:rPr>
      <w:rFonts w:ascii="Times New Roman" w:eastAsiaTheme="minorEastAsia" w:hAnsi="Times New Roman"/>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215F"/>
    <w:pPr>
      <w:ind w:left="720"/>
      <w:contextualSpacing/>
    </w:pPr>
  </w:style>
  <w:style w:type="paragraph" w:styleId="Notedebasdepage">
    <w:name w:val="footnote text"/>
    <w:aliases w:val="Char Char,single space,Texte de note de bas de page,Car,Footnote Text Quote,Char,f,fn,Footnote Text Char2 Char,Footnote Text Char1 Char Char,Footnote Text Char2 Char Char Char,Footnote Text Char1 Char Char Char Char,ALTS FOOTNOTE,C"/>
    <w:basedOn w:val="Normal"/>
    <w:link w:val="NotedebasdepageCar"/>
    <w:uiPriority w:val="99"/>
    <w:unhideWhenUsed/>
    <w:qFormat/>
    <w:rsid w:val="0024215F"/>
    <w:pPr>
      <w:spacing w:line="240" w:lineRule="auto"/>
    </w:pPr>
    <w:rPr>
      <w:sz w:val="20"/>
      <w:szCs w:val="20"/>
    </w:rPr>
  </w:style>
  <w:style w:type="character" w:customStyle="1" w:styleId="NotedebasdepageCar">
    <w:name w:val="Note de bas de page Car"/>
    <w:aliases w:val="Char Char Car,single space Car,Texte de note de bas de page Car,Car Car,Footnote Text Quote Car,Char Car,f Car,fn Car,Footnote Text Char2 Char Car,Footnote Text Char1 Char Char Car,Footnote Text Char2 Char Char Char Car,C Car"/>
    <w:basedOn w:val="Policepardfaut"/>
    <w:link w:val="Notedebasdepage"/>
    <w:uiPriority w:val="99"/>
    <w:rsid w:val="0024215F"/>
    <w:rPr>
      <w:rFonts w:ascii="Times New Roman" w:eastAsiaTheme="minorEastAsia" w:hAnsi="Times New Roman"/>
      <w:sz w:val="20"/>
      <w:szCs w:val="20"/>
      <w:lang w:val="fr-FR" w:eastAsia="fr-FR"/>
    </w:rPr>
  </w:style>
  <w:style w:type="character" w:styleId="Marquenotebasdepage">
    <w:name w:val="footnote reference"/>
    <w:aliases w:val="Appel note de bas de page,16 Point,Superscript 6 Point,Footnote text,BVI fnr,ftref,BVI fnr Char1,BVI fnr Car Car Char1,BVI fnr Car Char1,BVI fnr Car Car Car Car Char,BVI fnr Car Car Car Car Char Char,BVI fnr Char Char Char"/>
    <w:basedOn w:val="Policepardfaut"/>
    <w:link w:val="4G"/>
    <w:uiPriority w:val="99"/>
    <w:unhideWhenUsed/>
    <w:rsid w:val="0024215F"/>
    <w:rPr>
      <w:vertAlign w:val="superscript"/>
    </w:rPr>
  </w:style>
  <w:style w:type="paragraph" w:customStyle="1" w:styleId="4G">
    <w:name w:val="4_G"/>
    <w:aliases w:val="4_G Char Char,Footnote Reference1 Char Char,Footnotes refss Char Char,ftref Char Char,BVI fnr Char Char,BVI fnr Car Car Char Char,BVI fnr Car Char Char,BVI fnr Car Car Car Car Char Char1"/>
    <w:basedOn w:val="Normal"/>
    <w:link w:val="Marquenotebasdepage"/>
    <w:uiPriority w:val="99"/>
    <w:rsid w:val="0024215F"/>
    <w:pPr>
      <w:spacing w:after="160" w:line="240" w:lineRule="exact"/>
    </w:pPr>
    <w:rPr>
      <w:rFonts w:asciiTheme="minorHAnsi" w:eastAsiaTheme="minorHAnsi" w:hAnsiTheme="minorHAnsi"/>
      <w:szCs w:val="22"/>
      <w:vertAlign w:val="superscript"/>
      <w:lang w:val="de-DE" w:eastAsia="en-US"/>
    </w:rPr>
  </w:style>
  <w:style w:type="character" w:styleId="Lienhypertexte">
    <w:name w:val="Hyperlink"/>
    <w:basedOn w:val="Policepardfaut"/>
    <w:uiPriority w:val="99"/>
    <w:unhideWhenUsed/>
    <w:rsid w:val="0024215F"/>
    <w:rPr>
      <w:color w:val="0563C1" w:themeColor="hyperlink"/>
      <w:u w:val="single"/>
    </w:rPr>
  </w:style>
  <w:style w:type="character" w:styleId="Marquedannotation">
    <w:name w:val="annotation reference"/>
    <w:basedOn w:val="Policepardfaut"/>
    <w:uiPriority w:val="99"/>
    <w:semiHidden/>
    <w:unhideWhenUsed/>
    <w:rsid w:val="0024215F"/>
    <w:rPr>
      <w:sz w:val="16"/>
      <w:szCs w:val="16"/>
    </w:rPr>
  </w:style>
  <w:style w:type="paragraph" w:styleId="Commentaire">
    <w:name w:val="annotation text"/>
    <w:basedOn w:val="Normal"/>
    <w:link w:val="CommentaireCar"/>
    <w:uiPriority w:val="99"/>
    <w:semiHidden/>
    <w:unhideWhenUsed/>
    <w:rsid w:val="0024215F"/>
    <w:pPr>
      <w:spacing w:after="200"/>
    </w:pPr>
    <w:rPr>
      <w:rFonts w:asciiTheme="minorHAnsi" w:eastAsiaTheme="minorHAnsi" w:hAnsiTheme="minorHAnsi"/>
      <w:sz w:val="20"/>
      <w:szCs w:val="20"/>
      <w:lang w:val="en-US" w:eastAsia="en-US"/>
    </w:rPr>
  </w:style>
  <w:style w:type="character" w:customStyle="1" w:styleId="CommentaireCar">
    <w:name w:val="Commentaire Car"/>
    <w:basedOn w:val="Policepardfaut"/>
    <w:link w:val="Commentaire"/>
    <w:uiPriority w:val="99"/>
    <w:semiHidden/>
    <w:rsid w:val="0024215F"/>
    <w:rPr>
      <w:sz w:val="20"/>
      <w:szCs w:val="20"/>
      <w:lang w:val="en-US"/>
    </w:rPr>
  </w:style>
  <w:style w:type="paragraph" w:styleId="Textedebulles">
    <w:name w:val="Balloon Text"/>
    <w:basedOn w:val="Normal"/>
    <w:link w:val="TextedebullesCar"/>
    <w:uiPriority w:val="99"/>
    <w:semiHidden/>
    <w:unhideWhenUsed/>
    <w:rsid w:val="0024215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215F"/>
    <w:rPr>
      <w:rFonts w:ascii="Segoe UI" w:eastAsiaTheme="minorEastAsia" w:hAnsi="Segoe UI" w:cs="Segoe UI"/>
      <w:sz w:val="18"/>
      <w:szCs w:val="18"/>
      <w:lang w:val="fr-FR" w:eastAsia="fr-FR"/>
    </w:rPr>
  </w:style>
  <w:style w:type="paragraph" w:styleId="En-tte">
    <w:name w:val="header"/>
    <w:basedOn w:val="Normal"/>
    <w:link w:val="En-tteCar"/>
    <w:uiPriority w:val="99"/>
    <w:unhideWhenUsed/>
    <w:rsid w:val="0024215F"/>
    <w:pPr>
      <w:tabs>
        <w:tab w:val="center" w:pos="4536"/>
        <w:tab w:val="right" w:pos="9072"/>
      </w:tabs>
      <w:spacing w:line="240" w:lineRule="auto"/>
    </w:pPr>
  </w:style>
  <w:style w:type="character" w:customStyle="1" w:styleId="En-tteCar">
    <w:name w:val="En-tête Car"/>
    <w:basedOn w:val="Policepardfaut"/>
    <w:link w:val="En-tte"/>
    <w:uiPriority w:val="99"/>
    <w:rsid w:val="0024215F"/>
    <w:rPr>
      <w:rFonts w:ascii="Times New Roman" w:eastAsiaTheme="minorEastAsia" w:hAnsi="Times New Roman"/>
      <w:sz w:val="24"/>
      <w:szCs w:val="24"/>
      <w:lang w:val="fr-FR" w:eastAsia="fr-FR"/>
    </w:rPr>
  </w:style>
  <w:style w:type="paragraph" w:styleId="Pieddepage">
    <w:name w:val="footer"/>
    <w:basedOn w:val="Normal"/>
    <w:link w:val="PieddepageCar"/>
    <w:uiPriority w:val="99"/>
    <w:unhideWhenUsed/>
    <w:rsid w:val="0024215F"/>
    <w:pPr>
      <w:tabs>
        <w:tab w:val="center" w:pos="4536"/>
        <w:tab w:val="right" w:pos="9072"/>
      </w:tabs>
      <w:spacing w:line="240" w:lineRule="auto"/>
    </w:pPr>
  </w:style>
  <w:style w:type="character" w:customStyle="1" w:styleId="PieddepageCar">
    <w:name w:val="Pied de page Car"/>
    <w:basedOn w:val="Policepardfaut"/>
    <w:link w:val="Pieddepage"/>
    <w:uiPriority w:val="99"/>
    <w:rsid w:val="0024215F"/>
    <w:rPr>
      <w:rFonts w:ascii="Times New Roman" w:eastAsiaTheme="minorEastAsia" w:hAnsi="Times New Roman"/>
      <w:sz w:val="24"/>
      <w:szCs w:val="24"/>
      <w:lang w:val="fr-FR" w:eastAsia="fr-FR"/>
    </w:rPr>
  </w:style>
  <w:style w:type="table" w:styleId="Grille">
    <w:name w:val="Table Grid"/>
    <w:basedOn w:val="TableauNormal"/>
    <w:uiPriority w:val="39"/>
    <w:rsid w:val="005B6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uiPriority w:val="99"/>
    <w:semiHidden/>
    <w:unhideWhenUsed/>
    <w:rsid w:val="004C79DA"/>
    <w:pPr>
      <w:spacing w:after="0" w:line="240" w:lineRule="auto"/>
    </w:pPr>
    <w:rPr>
      <w:rFonts w:ascii="Times New Roman" w:eastAsiaTheme="minorEastAsia" w:hAnsi="Times New Roman"/>
      <w:b/>
      <w:bCs/>
      <w:lang w:val="fr-FR" w:eastAsia="fr-FR"/>
    </w:rPr>
  </w:style>
  <w:style w:type="character" w:customStyle="1" w:styleId="ObjetducommentaireCar">
    <w:name w:val="Objet du commentaire Car"/>
    <w:basedOn w:val="CommentaireCar"/>
    <w:link w:val="Objetducommentaire"/>
    <w:uiPriority w:val="99"/>
    <w:semiHidden/>
    <w:rsid w:val="004C79DA"/>
    <w:rPr>
      <w:rFonts w:ascii="Times New Roman" w:eastAsiaTheme="minorEastAsia" w:hAnsi="Times New Roman"/>
      <w:b/>
      <w:bCs/>
      <w:sz w:val="20"/>
      <w:szCs w:val="20"/>
      <w:lang w:val="fr-FR" w:eastAsia="fr-FR"/>
    </w:rPr>
  </w:style>
  <w:style w:type="character" w:customStyle="1" w:styleId="NichtaufgelsteErwhnung1">
    <w:name w:val="Nicht aufgelöste Erwähnung1"/>
    <w:basedOn w:val="Policepardfaut"/>
    <w:uiPriority w:val="99"/>
    <w:semiHidden/>
    <w:unhideWhenUsed/>
    <w:rsid w:val="00545C6A"/>
    <w:rPr>
      <w:color w:val="808080"/>
      <w:shd w:val="clear" w:color="auto" w:fill="E6E6E6"/>
    </w:rPr>
  </w:style>
  <w:style w:type="character" w:styleId="Lienhypertextesuivi">
    <w:name w:val="FollowedHyperlink"/>
    <w:basedOn w:val="Policepardfaut"/>
    <w:uiPriority w:val="99"/>
    <w:semiHidden/>
    <w:unhideWhenUsed/>
    <w:rsid w:val="00044B44"/>
    <w:rPr>
      <w:color w:val="954F72" w:themeColor="followedHyperlink"/>
      <w:u w:val="single"/>
    </w:rPr>
  </w:style>
  <w:style w:type="character" w:customStyle="1" w:styleId="UnresolvedMention">
    <w:name w:val="Unresolved Mention"/>
    <w:basedOn w:val="Policepardfaut"/>
    <w:uiPriority w:val="99"/>
    <w:semiHidden/>
    <w:unhideWhenUsed/>
    <w:rsid w:val="00517550"/>
    <w:rPr>
      <w:color w:val="808080"/>
      <w:shd w:val="clear" w:color="auto" w:fill="E6E6E6"/>
    </w:rPr>
  </w:style>
  <w:style w:type="paragraph" w:styleId="Rvision">
    <w:name w:val="Revision"/>
    <w:hidden/>
    <w:uiPriority w:val="99"/>
    <w:semiHidden/>
    <w:rsid w:val="00266B24"/>
    <w:pPr>
      <w:spacing w:after="0" w:line="240" w:lineRule="auto"/>
    </w:pPr>
    <w:rPr>
      <w:rFonts w:ascii="Times New Roman" w:eastAsiaTheme="minorEastAsia" w:hAnsi="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5830">
      <w:bodyDiv w:val="1"/>
      <w:marLeft w:val="0"/>
      <w:marRight w:val="0"/>
      <w:marTop w:val="0"/>
      <w:marBottom w:val="0"/>
      <w:divBdr>
        <w:top w:val="none" w:sz="0" w:space="0" w:color="auto"/>
        <w:left w:val="none" w:sz="0" w:space="0" w:color="auto"/>
        <w:bottom w:val="none" w:sz="0" w:space="0" w:color="auto"/>
        <w:right w:val="none" w:sz="0" w:space="0" w:color="auto"/>
      </w:divBdr>
    </w:div>
    <w:div w:id="780342154">
      <w:bodyDiv w:val="1"/>
      <w:marLeft w:val="0"/>
      <w:marRight w:val="0"/>
      <w:marTop w:val="0"/>
      <w:marBottom w:val="0"/>
      <w:divBdr>
        <w:top w:val="none" w:sz="0" w:space="0" w:color="auto"/>
        <w:left w:val="none" w:sz="0" w:space="0" w:color="auto"/>
        <w:bottom w:val="none" w:sz="0" w:space="0" w:color="auto"/>
        <w:right w:val="none" w:sz="0" w:space="0" w:color="auto"/>
      </w:divBdr>
    </w:div>
    <w:div w:id="16894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plan-international.org/publications/birth-registration-emergencies" TargetMode="External"/><Relationship Id="rId13" Type="http://schemas.openxmlformats.org/officeDocument/2006/relationships/hyperlink" Target="http://www.refworld.org/docid/54e75a244.html" TargetMode="External"/><Relationship Id="rId18" Type="http://schemas.openxmlformats.org/officeDocument/2006/relationships/hyperlink" Target="https://www.gsma.com/mobilefordevelopment/programme/digital-identity/birth-registration-tanzania-tigos-support-new-mobile-birth-registration-system" TargetMode="External"/><Relationship Id="rId21" Type="http://schemas.openxmlformats.org/officeDocument/2006/relationships/hyperlink" Target="https://plan-international.org/publications/birth-registration-emergencies" TargetMode="External"/><Relationship Id="rId34" Type="http://schemas.microsoft.com/office/2016/09/relationships/commentsIds" Target="commentsIds.xml"/><Relationship Id="rId25" Type="http://schemas.openxmlformats.org/officeDocument/2006/relationships/hyperlink" Target="https://plan-international.org/publications/birth-registration-emergencies" TargetMode="External"/><Relationship Id="rId7" Type="http://schemas.openxmlformats.org/officeDocument/2006/relationships/footnotes" Target="footnotes.xml"/><Relationship Id="rId33" Type="http://schemas.microsoft.com/office/2011/relationships/commentsExtended" Target="commentsExtended.xml"/><Relationship Id="rId12" Type="http://schemas.openxmlformats.org/officeDocument/2006/relationships/hyperlink" Target="http://www.osce.org/handbook/statelessness-in-the-OSCE-area?download=true" TargetMode="External"/><Relationship Id="rId17" Type="http://schemas.openxmlformats.org/officeDocument/2006/relationships/hyperlink" Target="http://dx.doi.org/10.1080/00220388.2017.1316378" TargetMode="External"/><Relationship Id="rId20" Type="http://schemas.openxmlformats.org/officeDocument/2006/relationships/hyperlink" Target="http://www.futureleaders.com.au/book_chapters/pdf/Proof-of-Birth/Proof-of-Birth-Chapter2.pdf" TargetMode="External"/><Relationship Id="rId29" Type="http://schemas.openxmlformats.org/officeDocument/2006/relationships/hyperlink" Target="https://www.bdm.vic.gov.au/koori-services/culturally-sensitive-services" TargetMode="External"/><Relationship Id="rId2" Type="http://schemas.openxmlformats.org/officeDocument/2006/relationships/numbering" Target="numbering.xml"/><Relationship Id="rId16" Type="http://schemas.openxmlformats.org/officeDocument/2006/relationships/hyperlink" Target="http://www.theeastafrican.co.ke/rwanda/News/Rwandan-Bill-seeks-to-improve-registration-of-births/1433218-2120334-uluqi/index.html" TargetMode="External"/><Relationship Id="rId24" Type="http://schemas.openxmlformats.org/officeDocument/2006/relationships/hyperlink" Target="http://www.refworld.org/docid/54e75a244.html" TargetMode="External"/><Relationship Id="rId1" Type="http://schemas.openxmlformats.org/officeDocument/2006/relationships/customXml" Target="../customXml/item1.xml"/><Relationship Id="rId32" Type="http://schemas.microsoft.com/office/2011/relationships/people" Target="people.xml"/><Relationship Id="rId6" Type="http://schemas.openxmlformats.org/officeDocument/2006/relationships/webSettings" Target="webSettings.xml"/><Relationship Id="rId11" Type="http://schemas.openxmlformats.org/officeDocument/2006/relationships/hyperlink" Target="http://www.spiegel.de/panorama/gesellschaft/fluechtlinge-in-deutschland-land-der-namenlosen-kinder-a-377791.html" TargetMode="External"/><Relationship Id="rId37" Type="http://schemas.openxmlformats.org/officeDocument/2006/relationships/customXml" Target="../customXml/item4.xml"/><Relationship Id="rId23" Type="http://schemas.openxmlformats.org/officeDocument/2006/relationships/hyperlink" Target="https://plan-international.org/publications/innovations-birth-registration" TargetMode="External"/><Relationship Id="rId28" Type="http://schemas.openxmlformats.org/officeDocument/2006/relationships/hyperlink" Target="https://namati.org/stories/birth-certificates-in-bangladesh-rumas-story/" TargetMode="External"/><Relationship Id="rId5" Type="http://schemas.openxmlformats.org/officeDocument/2006/relationships/settings" Target="settings.xml"/><Relationship Id="rId15" Type="http://schemas.openxmlformats.org/officeDocument/2006/relationships/hyperlink" Target="http://www.immigration.go.ke/Information.html" TargetMode="External"/><Relationship Id="rId36" Type="http://schemas.openxmlformats.org/officeDocument/2006/relationships/customXml" Target="../customXml/item3.xml"/><Relationship Id="rId3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hal-amu.archives-ouvertes.fr/hal-01395167/document" TargetMode="External"/><Relationship Id="rId22" Type="http://schemas.openxmlformats.org/officeDocument/2006/relationships/hyperlink" Target="http://dx.doi.org/10.1080/15562948.2017.1316533" TargetMode="External"/><Relationship Id="rId27" Type="http://schemas.openxmlformats.org/officeDocument/2006/relationships/hyperlink" Target="https://www.unicef.org/protection/birth_registration_and_armed_conflict(1).pdf" TargetMode="External"/><Relationship Id="rId4" Type="http://schemas.microsoft.com/office/2007/relationships/stylesWithEffects" Target="stylesWithEffects.xml"/><Relationship Id="rId30" Type="http://schemas.openxmlformats.org/officeDocument/2006/relationships/fontTable" Target="fontTable.xml"/><Relationship Id="rId9" Type="http://schemas.openxmlformats.org/officeDocument/2006/relationships/image" Target="media/image1.jpg"/><Relationship Id="rId14" Type="http://schemas.openxmlformats.org/officeDocument/2006/relationships/hyperlink" Target="http://www.refworld.org/docid/57dbdaba4.html"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ruleoflaw/files/Embargoed_11_Dec_Birth_Registration_report_low_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1C86E6-B841-0547-B838-1E70E9A46C57}">
  <ds:schemaRefs>
    <ds:schemaRef ds:uri="http://schemas.openxmlformats.org/officeDocument/2006/bibliography"/>
  </ds:schemaRefs>
</ds:datastoreItem>
</file>

<file path=customXml/itemProps2.xml><?xml version="1.0" encoding="utf-8"?>
<ds:datastoreItem xmlns:ds="http://schemas.openxmlformats.org/officeDocument/2006/customXml" ds:itemID="{C43B4D94-05A0-4FE1-ADFE-029F31C6D809}"/>
</file>

<file path=customXml/itemProps3.xml><?xml version="1.0" encoding="utf-8"?>
<ds:datastoreItem xmlns:ds="http://schemas.openxmlformats.org/officeDocument/2006/customXml" ds:itemID="{6DD16365-EEB3-48C9-B183-3B807D77835D}"/>
</file>

<file path=customXml/itemProps4.xml><?xml version="1.0" encoding="utf-8"?>
<ds:datastoreItem xmlns:ds="http://schemas.openxmlformats.org/officeDocument/2006/customXml" ds:itemID="{6E50B173-614C-4601-919B-3942B512E369}"/>
</file>

<file path=docProps/app.xml><?xml version="1.0" encoding="utf-8"?>
<Properties xmlns="http://schemas.openxmlformats.org/officeDocument/2006/extended-properties" xmlns:vt="http://schemas.openxmlformats.org/officeDocument/2006/docPropsVTypes">
  <Template>Normal.dotm</Template>
  <TotalTime>14</TotalTime>
  <Pages>5</Pages>
  <Words>3160</Words>
  <Characters>17383</Characters>
  <Application>Microsoft Macintosh Word</Application>
  <DocSecurity>0</DocSecurity>
  <Lines>144</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Minority Rights Group International</dc:title>
  <dc:creator>Kora</dc:creator>
  <cp:lastModifiedBy>Glenn PAYOT</cp:lastModifiedBy>
  <cp:revision>5</cp:revision>
  <dcterms:created xsi:type="dcterms:W3CDTF">2017-10-31T10:44:00Z</dcterms:created>
  <dcterms:modified xsi:type="dcterms:W3CDTF">2017-10-31T11:13:00Z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