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77569" w14:textId="77777777" w:rsidR="009B033F" w:rsidRDefault="009B033F" w:rsidP="0087386A">
      <w:pPr>
        <w:pStyle w:val="Subheadingnon-numbered"/>
      </w:pPr>
      <w:bookmarkStart w:id="0" w:name="_GoBack"/>
      <w:bookmarkEnd w:id="0"/>
    </w:p>
    <w:p w14:paraId="0F0FB614" w14:textId="63E09380" w:rsidR="006D5D7C" w:rsidRDefault="0087386A" w:rsidP="0087386A">
      <w:pPr>
        <w:pStyle w:val="Subheadingnon-numbered"/>
      </w:pPr>
      <w:r>
        <w:t>S</w:t>
      </w:r>
      <w:r w:rsidRPr="0087386A">
        <w:t>ubmission to the</w:t>
      </w:r>
      <w:r w:rsidR="00D21A56" w:rsidRPr="0087386A">
        <w:t xml:space="preserve"> OHCHR </w:t>
      </w:r>
      <w:r w:rsidRPr="0087386A">
        <w:rPr>
          <w:rFonts w:eastAsia="SimSun"/>
        </w:rPr>
        <w:t xml:space="preserve">for the preparation of </w:t>
      </w:r>
      <w:r w:rsidR="002224A4">
        <w:rPr>
          <w:rFonts w:eastAsia="SimSun"/>
        </w:rPr>
        <w:t xml:space="preserve">the </w:t>
      </w:r>
      <w:r w:rsidR="00D21A56" w:rsidRPr="0087386A">
        <w:t>report to the Human Rights Council: “Realizing children’s rights through a healthy environment”</w:t>
      </w:r>
    </w:p>
    <w:p w14:paraId="68C8DD54" w14:textId="77777777" w:rsidR="00F55250" w:rsidRPr="0076383B" w:rsidRDefault="00F55250" w:rsidP="00F55250">
      <w:pPr>
        <w:pStyle w:val="Sub-subheading"/>
        <w:rPr>
          <w:rStyle w:val="Boldstyle"/>
        </w:rPr>
      </w:pPr>
      <w:r>
        <w:t>I.</w:t>
      </w:r>
      <w:r>
        <w:tab/>
        <w:t>INTRODUCTION</w:t>
      </w:r>
    </w:p>
    <w:p w14:paraId="7CDFC4F7" w14:textId="5BBE2450" w:rsidR="006D5D7C" w:rsidRDefault="00D21A56" w:rsidP="00336D47">
      <w:pPr>
        <w:pStyle w:val="Numberedparagraphstyle"/>
      </w:pPr>
      <w:proofErr w:type="spellStart"/>
      <w:r>
        <w:t>ClientEarth</w:t>
      </w:r>
      <w:proofErr w:type="spellEnd"/>
      <w:r>
        <w:t xml:space="preserve"> is grateful for the opportunity to </w:t>
      </w:r>
      <w:r w:rsidRPr="00E44932">
        <w:t>submit</w:t>
      </w:r>
      <w:r>
        <w:t xml:space="preserve"> its input to</w:t>
      </w:r>
      <w:r w:rsidR="00FD0EB7">
        <w:t xml:space="preserve"> the </w:t>
      </w:r>
      <w:r w:rsidR="00F0791B" w:rsidRPr="00F0791B">
        <w:t xml:space="preserve">Office </w:t>
      </w:r>
      <w:r w:rsidR="00F0791B">
        <w:t xml:space="preserve">of the </w:t>
      </w:r>
      <w:r w:rsidR="00FD0EB7">
        <w:t>High Commissioner for Human R</w:t>
      </w:r>
      <w:r w:rsidR="002224A4">
        <w:t xml:space="preserve">ights </w:t>
      </w:r>
      <w:r w:rsidR="00FD0EB7">
        <w:t xml:space="preserve">for the purpose of preparation of the report </w:t>
      </w:r>
      <w:r w:rsidR="002224A4">
        <w:t xml:space="preserve">to the </w:t>
      </w:r>
      <w:r w:rsidR="00F0791B">
        <w:t xml:space="preserve">Human Rights Council's </w:t>
      </w:r>
      <w:r w:rsidR="002224A4" w:rsidRPr="002224A4">
        <w:t>annual full-day meeting on the rights of the child (2020) on the theme “Realizing children’s rights through a healthy environment”.</w:t>
      </w:r>
      <w:r w:rsidR="002224A4">
        <w:t xml:space="preserve"> This submission will focus primarily on the issue of air pollution</w:t>
      </w:r>
      <w:r w:rsidR="00384239">
        <w:t xml:space="preserve">, </w:t>
      </w:r>
      <w:r w:rsidR="00F0791B">
        <w:t xml:space="preserve">the </w:t>
      </w:r>
      <w:r w:rsidR="002224A4">
        <w:t>right to clean air as a component of the right to a healthy environment</w:t>
      </w:r>
      <w:r w:rsidR="004166FF">
        <w:t xml:space="preserve"> and the main obstacles that underestimate the fulfilment of the right to clean air, mainly taking Europe as an example</w:t>
      </w:r>
      <w:r w:rsidR="002224A4">
        <w:t xml:space="preserve">. </w:t>
      </w:r>
    </w:p>
    <w:p w14:paraId="2F9435B0" w14:textId="77777777" w:rsidR="004166FF" w:rsidRPr="004166FF" w:rsidRDefault="004166FF" w:rsidP="004166FF">
      <w:pPr>
        <w:pStyle w:val="Sub-subheading"/>
      </w:pPr>
      <w:r>
        <w:t>II.</w:t>
      </w:r>
      <w:r>
        <w:tab/>
      </w:r>
      <w:r w:rsidRPr="004166FF">
        <w:t xml:space="preserve">MONITORING OF POLLUTION AND ENVIRONMETNAL RISKS TO CHILDREN </w:t>
      </w:r>
      <w:r w:rsidR="00336D47">
        <w:t>(Question 6)</w:t>
      </w:r>
    </w:p>
    <w:p w14:paraId="63DC6173" w14:textId="2B03A6C8" w:rsidR="004166FF" w:rsidRDefault="004166FF" w:rsidP="004166FF">
      <w:pPr>
        <w:pStyle w:val="Numberedparagraphstyle"/>
      </w:pPr>
      <w:r w:rsidRPr="004166FF">
        <w:t>Environmental pollution is one of the most pressing issues of our time and is the largest environmental cause of disease and premature death in the world.</w:t>
      </w:r>
      <w:r w:rsidRPr="004166FF">
        <w:rPr>
          <w:rStyle w:val="FootnoteReference"/>
        </w:rPr>
        <w:footnoteReference w:id="1"/>
      </w:r>
      <w:r w:rsidRPr="004166FF">
        <w:t xml:space="preserve"> </w:t>
      </w:r>
      <w:r>
        <w:t>Yet, m</w:t>
      </w:r>
      <w:r w:rsidRPr="004166FF">
        <w:t>onitoring of environmental pollution</w:t>
      </w:r>
      <w:r>
        <w:t>,</w:t>
      </w:r>
      <w:r w:rsidRPr="004166FF">
        <w:t xml:space="preserve"> including air pollution</w:t>
      </w:r>
      <w:r>
        <w:t>,</w:t>
      </w:r>
      <w:r w:rsidRPr="004166FF">
        <w:t xml:space="preserve"> and the risks </w:t>
      </w:r>
      <w:r w:rsidR="00384239">
        <w:t>it</w:t>
      </w:r>
      <w:r w:rsidR="00384239" w:rsidRPr="004166FF">
        <w:t xml:space="preserve"> </w:t>
      </w:r>
      <w:r w:rsidRPr="004166FF">
        <w:t>pose</w:t>
      </w:r>
      <w:r w:rsidR="00384239">
        <w:t>s</w:t>
      </w:r>
      <w:r w:rsidRPr="004166FF">
        <w:t xml:space="preserve"> for humans including children</w:t>
      </w:r>
      <w:r w:rsidR="00301CD9">
        <w:t>,</w:t>
      </w:r>
      <w:r w:rsidRPr="004166FF">
        <w:t xml:space="preserve"> </w:t>
      </w:r>
      <w:proofErr w:type="gramStart"/>
      <w:r w:rsidRPr="004166FF">
        <w:t>is not done</w:t>
      </w:r>
      <w:proofErr w:type="gramEnd"/>
      <w:r w:rsidRPr="004166FF">
        <w:t xml:space="preserve"> in a standardise</w:t>
      </w:r>
      <w:r w:rsidR="00DC360A">
        <w:t>d</w:t>
      </w:r>
      <w:r w:rsidRPr="004166FF">
        <w:t xml:space="preserve"> manner on a global level. </w:t>
      </w:r>
    </w:p>
    <w:p w14:paraId="189361AE" w14:textId="01A222F0" w:rsidR="004166FF" w:rsidRPr="004166FF" w:rsidRDefault="004166FF" w:rsidP="004166FF">
      <w:pPr>
        <w:pStyle w:val="Numberedparagraphstyle"/>
      </w:pPr>
      <w:r w:rsidRPr="004166FF">
        <w:t xml:space="preserve">In </w:t>
      </w:r>
      <w:r w:rsidR="008721DF" w:rsidRPr="004166FF">
        <w:t>Europe,</w:t>
      </w:r>
      <w:r w:rsidRPr="004166FF">
        <w:t xml:space="preserve"> the obligation to monitor environmental pollution comes from the European Union law, the Aarhus Convention</w:t>
      </w:r>
      <w:r w:rsidRPr="004166FF">
        <w:rPr>
          <w:rStyle w:val="FootnoteReference"/>
        </w:rPr>
        <w:footnoteReference w:id="2"/>
      </w:r>
      <w:r w:rsidRPr="004166FF">
        <w:t xml:space="preserve"> and the European Court of Human Rights' case law on environment</w:t>
      </w:r>
      <w:r w:rsidRPr="004166FF">
        <w:rPr>
          <w:rStyle w:val="FootnoteReference"/>
        </w:rPr>
        <w:footnoteReference w:id="3"/>
      </w:r>
      <w:r w:rsidRPr="004166FF">
        <w:t xml:space="preserve"> particularly in the context of decision-making procedures </w:t>
      </w:r>
      <w:r w:rsidR="008721DF" w:rsidRPr="004166FF">
        <w:t>affecting</w:t>
      </w:r>
      <w:r w:rsidRPr="004166FF">
        <w:t xml:space="preserve"> the environment</w:t>
      </w:r>
      <w:r w:rsidRPr="004166FF">
        <w:rPr>
          <w:rStyle w:val="FootnoteReference"/>
          <w:rFonts w:eastAsiaTheme="minorEastAsia"/>
        </w:rPr>
        <w:footnoteReference w:id="4"/>
      </w:r>
      <w:r w:rsidRPr="004166FF">
        <w:t xml:space="preserve"> and for persons living </w:t>
      </w:r>
      <w:proofErr w:type="gramStart"/>
      <w:r w:rsidRPr="004166FF">
        <w:t>in the vicinity of</w:t>
      </w:r>
      <w:proofErr w:type="gramEnd"/>
      <w:r w:rsidRPr="004166FF">
        <w:t xml:space="preserve"> a polluting industrial activity.</w:t>
      </w:r>
      <w:r w:rsidRPr="004166FF">
        <w:rPr>
          <w:rStyle w:val="FootnoteReference"/>
          <w:rFonts w:eastAsiaTheme="minorEastAsia"/>
        </w:rPr>
        <w:footnoteReference w:id="5"/>
      </w:r>
      <w:r w:rsidRPr="004166FF">
        <w:t xml:space="preserve"> </w:t>
      </w:r>
      <w:r w:rsidR="00384239">
        <w:t>C</w:t>
      </w:r>
      <w:r w:rsidRPr="004166FF">
        <w:t xml:space="preserve">urrently </w:t>
      </w:r>
      <w:r w:rsidR="00DC360A">
        <w:t>a</w:t>
      </w:r>
      <w:r w:rsidR="00DC360A" w:rsidRPr="004166FF">
        <w:t xml:space="preserve"> </w:t>
      </w:r>
      <w:r w:rsidRPr="004166FF">
        <w:t>case is pending before the European Court of Human Rights that touches upon the State obligation to monitor environmental pollution and its adverse effect to human health.</w:t>
      </w:r>
      <w:r w:rsidRPr="004166FF">
        <w:rPr>
          <w:rStyle w:val="FootnoteReference"/>
        </w:rPr>
        <w:footnoteReference w:id="6"/>
      </w:r>
      <w:r w:rsidRPr="004166FF">
        <w:t xml:space="preserve"> </w:t>
      </w:r>
      <w:proofErr w:type="spellStart"/>
      <w:proofErr w:type="gramStart"/>
      <w:r w:rsidRPr="004166FF">
        <w:t>ClientEarth</w:t>
      </w:r>
      <w:proofErr w:type="spellEnd"/>
      <w:r w:rsidRPr="004166FF">
        <w:t xml:space="preserve">, </w:t>
      </w:r>
      <w:r w:rsidR="00384239">
        <w:t>as an</w:t>
      </w:r>
      <w:r w:rsidRPr="004166FF">
        <w:t xml:space="preserve"> amicus curiae, </w:t>
      </w:r>
      <w:r w:rsidR="00384239">
        <w:t xml:space="preserve">has </w:t>
      </w:r>
      <w:r w:rsidRPr="004166FF">
        <w:t>submitted that under international law there is a legal obligation to (</w:t>
      </w:r>
      <w:proofErr w:type="spellStart"/>
      <w:r w:rsidRPr="004166FF">
        <w:t>i</w:t>
      </w:r>
      <w:proofErr w:type="spellEnd"/>
      <w:r w:rsidRPr="004166FF">
        <w:t>) monitor levels of environmental pollution and assess its potential harmful impacts on health and life of people, (ii) actively and systematically disseminate information on environmental pollution and the related health threats and (iii) adopt all possible measures to avoid, prevent or reduce harmful effects on human life and health caused by environmental pollution.</w:t>
      </w:r>
      <w:r w:rsidRPr="004166FF">
        <w:rPr>
          <w:rStyle w:val="FootnoteReference"/>
        </w:rPr>
        <w:footnoteReference w:id="7"/>
      </w:r>
      <w:proofErr w:type="gramEnd"/>
    </w:p>
    <w:p w14:paraId="69170F13" w14:textId="46220658" w:rsidR="004166FF" w:rsidRPr="004166FF" w:rsidRDefault="004166FF" w:rsidP="004166FF">
      <w:pPr>
        <w:pStyle w:val="Numberedparagraphstyle"/>
      </w:pPr>
      <w:r>
        <w:t>Further, a</w:t>
      </w:r>
      <w:r w:rsidRPr="004166FF">
        <w:t>rticle 5(1) of the Aarhus Convention requires its State Parties to “ensure” that (a) “public authorities possess and update environmental information</w:t>
      </w:r>
      <w:r w:rsidRPr="004166FF">
        <w:rPr>
          <w:rStyle w:val="FootnoteReference"/>
        </w:rPr>
        <w:footnoteReference w:id="8"/>
      </w:r>
      <w:r w:rsidRPr="004166FF">
        <w:t xml:space="preserve"> which is relevant to </w:t>
      </w:r>
      <w:r w:rsidRPr="004166FF">
        <w:lastRenderedPageBreak/>
        <w:t>their function” and (b) “mandatory systems are established so that there is an adequate flow of information to public authorities about proposed and existing activities which may significantly affect the environment”</w:t>
      </w:r>
      <w:r w:rsidR="00384239">
        <w:t>.</w:t>
      </w:r>
      <w:r w:rsidRPr="004166FF">
        <w:rPr>
          <w:rStyle w:val="FootnoteReference"/>
          <w:rFonts w:eastAsiaTheme="minorEastAsia"/>
        </w:rPr>
        <w:footnoteReference w:id="9"/>
      </w:r>
      <w:r w:rsidRPr="004166FF">
        <w:t xml:space="preserve"> This obligation not only requires dissemination of that information that an authority holds but requires public authorities to collect information proactively. According to the Aarhus Convention Implementation Guide: “[t]</w:t>
      </w:r>
      <w:proofErr w:type="gramStart"/>
      <w:r w:rsidRPr="004166FF">
        <w:t>he</w:t>
      </w:r>
      <w:proofErr w:type="gramEnd"/>
      <w:r w:rsidRPr="004166FF">
        <w:t xml:space="preserve"> requirements for active collection and dissemination of information imply a sense of urgency and importance that certain types of information should reach the public”</w:t>
      </w:r>
      <w:r w:rsidR="00384239">
        <w:t>.</w:t>
      </w:r>
      <w:r w:rsidRPr="004166FF">
        <w:rPr>
          <w:rStyle w:val="FootnoteReference"/>
        </w:rPr>
        <w:footnoteReference w:id="10"/>
      </w:r>
      <w:r w:rsidRPr="004166FF">
        <w:t xml:space="preserve"> The Guide recommends inter alia that Parties establish monitoring and research systems that gather this information.</w:t>
      </w:r>
      <w:r w:rsidRPr="004166FF">
        <w:rPr>
          <w:rStyle w:val="FootnoteReference"/>
        </w:rPr>
        <w:footnoteReference w:id="11"/>
      </w:r>
      <w:r w:rsidRPr="004166FF">
        <w:t xml:space="preserve"> The Aarhus Convention imposes a clear obligation to “disseminate immediately and without delay” all information “which could enable the public to take measures to prevent or mitigate harm arising” from “any imminent threat to human health or the environment”, whether it is caused by human activities or due to natural causes.</w:t>
      </w:r>
      <w:r w:rsidRPr="004166FF">
        <w:rPr>
          <w:rStyle w:val="FootnoteReference"/>
        </w:rPr>
        <w:footnoteReference w:id="12"/>
      </w:r>
      <w:r w:rsidRPr="004166FF">
        <w:t xml:space="preserve"> This provision seeks to ensure that persons </w:t>
      </w:r>
      <w:proofErr w:type="gramStart"/>
      <w:r w:rsidRPr="004166FF">
        <w:t>are informed</w:t>
      </w:r>
      <w:proofErr w:type="gramEnd"/>
      <w:r w:rsidRPr="004166FF">
        <w:t xml:space="preserve"> of any risks to their health arising from polluting activities, so they can take necessary precautions and/or appeal to the relevant authorities for urgent measures.</w:t>
      </w:r>
    </w:p>
    <w:p w14:paraId="34AA34F4" w14:textId="3A956150" w:rsidR="004166FF" w:rsidRPr="004166FF" w:rsidRDefault="004166FF" w:rsidP="004166FF">
      <w:pPr>
        <w:pStyle w:val="Numberedparagraphstyle"/>
      </w:pPr>
      <w:r w:rsidRPr="004166FF">
        <w:t xml:space="preserve">Within the European Union, these principles </w:t>
      </w:r>
      <w:proofErr w:type="gramStart"/>
      <w:r w:rsidRPr="004166FF">
        <w:t>are also given</w:t>
      </w:r>
      <w:proofErr w:type="gramEnd"/>
      <w:r w:rsidRPr="004166FF">
        <w:t xml:space="preserve"> shape in specific sectoral areas. In the context of air quality, Directive 2008/50 on ambient air quality</w:t>
      </w:r>
      <w:r w:rsidRPr="004166FF">
        <w:rPr>
          <w:rStyle w:val="FootnoteReference"/>
        </w:rPr>
        <w:footnoteReference w:id="13"/>
      </w:r>
      <w:r w:rsidRPr="004166FF">
        <w:t xml:space="preserve"> enshrines the obligation to collect and disseminate information.</w:t>
      </w:r>
      <w:r w:rsidRPr="004166FF">
        <w:rPr>
          <w:rStyle w:val="FootnoteReference"/>
          <w:rFonts w:eastAsiaTheme="minorEastAsia"/>
        </w:rPr>
        <w:footnoteReference w:id="14"/>
      </w:r>
      <w:r w:rsidRPr="004166FF">
        <w:t xml:space="preserve"> </w:t>
      </w:r>
      <w:proofErr w:type="gramStart"/>
      <w:r w:rsidRPr="004166FF">
        <w:t>Please note that the States are required to monitor air quality only in zones and agglomerations where the level of pollutants exceeds the relevant “upper assessment threshold” set by the directive but at the same time Member States shall si</w:t>
      </w:r>
      <w:r w:rsidR="00654680">
        <w:t>tuate</w:t>
      </w:r>
      <w:r w:rsidRPr="004166FF">
        <w:t xml:space="preserve"> sampling points in such a way as to monitor air quality in “the areas within zones and agglomerations where the highest concentrations occur”</w:t>
      </w:r>
      <w:r w:rsidR="00384239">
        <w:t>.</w:t>
      </w:r>
      <w:r w:rsidRPr="004166FF">
        <w:rPr>
          <w:rStyle w:val="FootnoteReference"/>
          <w:rFonts w:eastAsiaTheme="minorEastAsia"/>
        </w:rPr>
        <w:footnoteReference w:id="15"/>
      </w:r>
      <w:proofErr w:type="gramEnd"/>
      <w:r w:rsidRPr="004166FF">
        <w:t xml:space="preserve"> In </w:t>
      </w:r>
      <w:r w:rsidR="00384239">
        <w:t xml:space="preserve">its </w:t>
      </w:r>
      <w:r w:rsidRPr="004166FF">
        <w:t xml:space="preserve">recent </w:t>
      </w:r>
      <w:r w:rsidR="00384239">
        <w:t xml:space="preserve">ruling on </w:t>
      </w:r>
      <w:r w:rsidRPr="004166FF">
        <w:t xml:space="preserve">Case C-723/17 </w:t>
      </w:r>
      <w:proofErr w:type="spellStart"/>
      <w:r w:rsidRPr="004166FF">
        <w:t>Craeynest</w:t>
      </w:r>
      <w:proofErr w:type="spellEnd"/>
      <w:r w:rsidRPr="004166FF">
        <w:t xml:space="preserve">, the CJEU granted access to justice to citizens to enforce rules on air quality monitoring and assessment, </w:t>
      </w:r>
      <w:r w:rsidR="00654680">
        <w:t>and</w:t>
      </w:r>
      <w:r w:rsidRPr="004166FF">
        <w:t xml:space="preserve"> required </w:t>
      </w:r>
      <w:proofErr w:type="gramStart"/>
      <w:r w:rsidRPr="004166FF">
        <w:t>more intensive judicial review of scientifically complex assessments,</w:t>
      </w:r>
      <w:proofErr w:type="gramEnd"/>
      <w:r w:rsidRPr="004166FF">
        <w:t xml:space="preserve"> recognising their importance to protect human health and life.</w:t>
      </w:r>
      <w:r w:rsidRPr="004166FF">
        <w:rPr>
          <w:rStyle w:val="FootnoteReference"/>
        </w:rPr>
        <w:footnoteReference w:id="16"/>
      </w:r>
      <w:r w:rsidRPr="004166FF">
        <w:t xml:space="preserve"> </w:t>
      </w:r>
    </w:p>
    <w:p w14:paraId="00BE4172" w14:textId="00E65F40" w:rsidR="00C77E4C" w:rsidRDefault="00C77E4C" w:rsidP="00A766E6">
      <w:pPr>
        <w:pStyle w:val="Numberedparagraphstyle"/>
      </w:pPr>
      <w:r>
        <w:t>Despite the</w:t>
      </w:r>
      <w:r w:rsidR="004166FF" w:rsidRPr="004166FF">
        <w:t xml:space="preserve"> legal </w:t>
      </w:r>
      <w:r w:rsidR="008721DF" w:rsidRPr="004166FF">
        <w:t>obligations,</w:t>
      </w:r>
      <w:r w:rsidR="004166FF" w:rsidRPr="004166FF">
        <w:t xml:space="preserve"> many countries are failing to adequately monitor</w:t>
      </w:r>
      <w:r w:rsidR="004166FF" w:rsidRPr="004166FF">
        <w:rPr>
          <w:rStyle w:val="FootnoteReference"/>
        </w:rPr>
        <w:footnoteReference w:id="17"/>
      </w:r>
      <w:r w:rsidR="004166FF" w:rsidRPr="004166FF">
        <w:t xml:space="preserve"> or report</w:t>
      </w:r>
      <w:r w:rsidR="004166FF" w:rsidRPr="004166FF">
        <w:rPr>
          <w:rStyle w:val="FootnoteReference"/>
        </w:rPr>
        <w:footnoteReference w:id="18"/>
      </w:r>
      <w:r w:rsidR="004166FF" w:rsidRPr="004166FF">
        <w:t xml:space="preserve"> air pollution</w:t>
      </w:r>
      <w:r w:rsidR="008721DF">
        <w:t xml:space="preserve"> within the European Union and</w:t>
      </w:r>
      <w:r w:rsidR="00E07EAE">
        <w:t xml:space="preserve"> beyond</w:t>
      </w:r>
      <w:r w:rsidR="00A766E6">
        <w:t>.</w:t>
      </w:r>
      <w:r>
        <w:t xml:space="preserve"> </w:t>
      </w:r>
      <w:r w:rsidR="00384239">
        <w:t xml:space="preserve">In particular, </w:t>
      </w:r>
      <w:r>
        <w:t xml:space="preserve">countries that depend on coal in </w:t>
      </w:r>
      <w:r w:rsidR="00384239">
        <w:t xml:space="preserve">the </w:t>
      </w:r>
      <w:r>
        <w:t xml:space="preserve">CEE region and Western Balkans fall short on </w:t>
      </w:r>
      <w:r w:rsidR="00384239">
        <w:t xml:space="preserve">providing </w:t>
      </w:r>
      <w:r>
        <w:t>sufficient information regarding air quality and its adverse effect o</w:t>
      </w:r>
      <w:r w:rsidR="00654680">
        <w:t>n</w:t>
      </w:r>
      <w:r>
        <w:t xml:space="preserve"> health</w:t>
      </w:r>
      <w:r>
        <w:rPr>
          <w:rStyle w:val="FootnoteReference"/>
        </w:rPr>
        <w:footnoteReference w:id="19"/>
      </w:r>
      <w:r>
        <w:t>.</w:t>
      </w:r>
      <w:r w:rsidR="00A766E6">
        <w:t xml:space="preserve"> </w:t>
      </w:r>
    </w:p>
    <w:p w14:paraId="1DE16CDC" w14:textId="66CA1271" w:rsidR="00BA3261" w:rsidRPr="00C77E4C" w:rsidRDefault="00A766E6" w:rsidP="008721DF">
      <w:pPr>
        <w:pStyle w:val="Numberedparagraphstyle"/>
      </w:pPr>
      <w:r>
        <w:t xml:space="preserve">The official data also does not </w:t>
      </w:r>
      <w:r w:rsidR="00DC360A">
        <w:t xml:space="preserve">particularly </w:t>
      </w:r>
      <w:r>
        <w:t xml:space="preserve">target </w:t>
      </w:r>
      <w:r w:rsidR="00DC360A">
        <w:t xml:space="preserve">the areas around </w:t>
      </w:r>
      <w:r>
        <w:t xml:space="preserve">schools. </w:t>
      </w:r>
      <w:proofErr w:type="gramStart"/>
      <w:r>
        <w:t>It is non-governmental organisations that</w:t>
      </w:r>
      <w:proofErr w:type="gramEnd"/>
      <w:r>
        <w:t xml:space="preserve"> try to monitor and analyse the impact of air pollution </w:t>
      </w:r>
      <w:r w:rsidR="00BA3261">
        <w:t xml:space="preserve">on children. </w:t>
      </w:r>
      <w:r w:rsidR="00384239">
        <w:t>T</w:t>
      </w:r>
      <w:r>
        <w:t>h</w:t>
      </w:r>
      <w:r w:rsidR="00C77E4C">
        <w:t>e</w:t>
      </w:r>
      <w:r w:rsidRPr="00A766E6">
        <w:t xml:space="preserve"> Health and Environment Alliance (HEAL)</w:t>
      </w:r>
      <w:r>
        <w:t xml:space="preserve"> project to monitor air quality in schools in Paris</w:t>
      </w:r>
      <w:r>
        <w:rPr>
          <w:rStyle w:val="FootnoteReference"/>
        </w:rPr>
        <w:footnoteReference w:id="20"/>
      </w:r>
      <w:r>
        <w:t>, Berlin</w:t>
      </w:r>
      <w:r>
        <w:rPr>
          <w:rStyle w:val="FootnoteReference"/>
        </w:rPr>
        <w:footnoteReference w:id="21"/>
      </w:r>
      <w:r>
        <w:t>, London</w:t>
      </w:r>
      <w:r>
        <w:rPr>
          <w:rStyle w:val="FootnoteReference"/>
        </w:rPr>
        <w:footnoteReference w:id="22"/>
      </w:r>
      <w:r>
        <w:t>, Madrid</w:t>
      </w:r>
      <w:r>
        <w:rPr>
          <w:rStyle w:val="FootnoteReference"/>
        </w:rPr>
        <w:footnoteReference w:id="23"/>
      </w:r>
      <w:r w:rsidR="00BA3261">
        <w:t xml:space="preserve"> and</w:t>
      </w:r>
      <w:r>
        <w:t xml:space="preserve"> Sophia</w:t>
      </w:r>
      <w:r>
        <w:rPr>
          <w:rStyle w:val="FootnoteReference"/>
        </w:rPr>
        <w:footnoteReference w:id="24"/>
      </w:r>
      <w:r w:rsidR="00384239">
        <w:t xml:space="preserve"> provides a notable example</w:t>
      </w:r>
      <w:r>
        <w:t xml:space="preserve">. </w:t>
      </w:r>
      <w:r w:rsidR="00C77E4C">
        <w:t xml:space="preserve">Additionally FIA Foundation prepared the </w:t>
      </w:r>
      <w:r w:rsidR="00C77E4C" w:rsidRPr="00C77E4C">
        <w:t xml:space="preserve">report </w:t>
      </w:r>
      <w:r w:rsidR="00C77E4C">
        <w:t xml:space="preserve">that </w:t>
      </w:r>
      <w:r w:rsidR="00C77E4C" w:rsidRPr="00C77E4C">
        <w:t>summarises work between schools, led by the London Sustainability Exchange (</w:t>
      </w:r>
      <w:proofErr w:type="spellStart"/>
      <w:r w:rsidR="00C77E4C" w:rsidRPr="00C77E4C">
        <w:t>LSx</w:t>
      </w:r>
      <w:proofErr w:type="spellEnd"/>
      <w:r w:rsidR="00C77E4C" w:rsidRPr="00C77E4C">
        <w:t>), in partnership with UN Environment and Clean Air Asia.</w:t>
      </w:r>
      <w:r w:rsidR="00C77E4C">
        <w:t xml:space="preserve"> </w:t>
      </w:r>
      <w:r w:rsidR="00C77E4C" w:rsidRPr="00C77E4C">
        <w:t>Pupils in London, Nairobi and New Delhi took part in a project to understand, monitor and take action on air pollution around their schools</w:t>
      </w:r>
      <w:r w:rsidR="00C77E4C">
        <w:rPr>
          <w:rStyle w:val="FootnoteReference"/>
        </w:rPr>
        <w:footnoteReference w:id="25"/>
      </w:r>
      <w:r w:rsidR="00C77E4C" w:rsidRPr="00C77E4C">
        <w:t>.</w:t>
      </w:r>
      <w:r w:rsidR="008721DF">
        <w:t xml:space="preserve"> Some form of remedy to the situation could be Low Emission Zones</w:t>
      </w:r>
      <w:r w:rsidR="00DC360A">
        <w:t xml:space="preserve">, </w:t>
      </w:r>
      <w:r w:rsidR="008721DF">
        <w:t>Zero Emission Zones</w:t>
      </w:r>
      <w:r w:rsidR="00DC360A">
        <w:t xml:space="preserve"> or traffic exclusion zones</w:t>
      </w:r>
      <w:r w:rsidR="008721DF">
        <w:t xml:space="preserve"> around schools. Please see the research on the </w:t>
      </w:r>
      <w:r w:rsidR="008721DF" w:rsidRPr="008721DF">
        <w:t>Impact of London's low emission zone on air quality and children's respiratory health</w:t>
      </w:r>
      <w:r w:rsidR="008721DF">
        <w:t>.</w:t>
      </w:r>
      <w:r w:rsidR="008721DF">
        <w:rPr>
          <w:rStyle w:val="FootnoteReference"/>
        </w:rPr>
        <w:footnoteReference w:id="26"/>
      </w:r>
    </w:p>
    <w:p w14:paraId="6C1A0179" w14:textId="77777777" w:rsidR="00F55250" w:rsidRPr="00F55250" w:rsidRDefault="004166FF" w:rsidP="00F55250">
      <w:pPr>
        <w:pStyle w:val="Sub-subheading"/>
      </w:pPr>
      <w:r>
        <w:t>I</w:t>
      </w:r>
      <w:r w:rsidR="00F55250" w:rsidRPr="00F55250">
        <w:t>II.</w:t>
      </w:r>
      <w:r w:rsidR="00F55250" w:rsidRPr="00F55250">
        <w:tab/>
        <w:t>IMPACT OF ENVIRONMETAL POLLUTION</w:t>
      </w:r>
      <w:r w:rsidR="00090EF1">
        <w:t>, ESPECIALLY AIR POLLUTION,</w:t>
      </w:r>
      <w:r w:rsidR="00F55250" w:rsidRPr="00F55250">
        <w:t xml:space="preserve"> ON CHILDREN'S RIGHTS</w:t>
      </w:r>
      <w:r w:rsidR="00090EF1">
        <w:t xml:space="preserve"> - INCLUDING THE RIGHT TO </w:t>
      </w:r>
      <w:r w:rsidR="001B75C3">
        <w:t xml:space="preserve">LIFE, </w:t>
      </w:r>
      <w:r w:rsidR="00090EF1">
        <w:t>HEALTH</w:t>
      </w:r>
      <w:r w:rsidR="001B75C3">
        <w:t xml:space="preserve"> AND EDUCATION</w:t>
      </w:r>
      <w:r w:rsidR="00BA3261">
        <w:t xml:space="preserve"> (Question 1)</w:t>
      </w:r>
    </w:p>
    <w:p w14:paraId="3CB76439" w14:textId="4E81EF24" w:rsidR="005850EF" w:rsidRDefault="00742B28" w:rsidP="00CD7E2E">
      <w:pPr>
        <w:pStyle w:val="Numberedparagraphstyle"/>
      </w:pPr>
      <w:r w:rsidRPr="00742B28">
        <w:t xml:space="preserve">It </w:t>
      </w:r>
      <w:proofErr w:type="gramStart"/>
      <w:r w:rsidR="00CD7E2E">
        <w:t xml:space="preserve">has been </w:t>
      </w:r>
      <w:r w:rsidRPr="00742B28">
        <w:t>estimated</w:t>
      </w:r>
      <w:proofErr w:type="gramEnd"/>
      <w:r w:rsidRPr="00742B28">
        <w:t xml:space="preserve"> </w:t>
      </w:r>
      <w:r w:rsidR="00CD7E2E">
        <w:t>by t</w:t>
      </w:r>
      <w:r w:rsidR="00CD7E2E" w:rsidRPr="00CD7E2E">
        <w:t>he Lancet Commission on pollution and health</w:t>
      </w:r>
      <w:r w:rsidR="00CD7E2E">
        <w:t xml:space="preserve"> </w:t>
      </w:r>
      <w:r w:rsidRPr="00742B28">
        <w:t xml:space="preserve">that </w:t>
      </w:r>
      <w:r w:rsidR="00654680">
        <w:t>"</w:t>
      </w:r>
      <w:r w:rsidRPr="00742B28">
        <w:t xml:space="preserve">pollution was responsible for 9 million premature deaths in 2015 </w:t>
      </w:r>
      <w:r w:rsidR="00654680">
        <w:t xml:space="preserve">- </w:t>
      </w:r>
      <w:r w:rsidRPr="00742B28">
        <w:t>16% of all deaths worldwide—three times more deaths than from AIDS, tuberculosis, and malaria combined and 15 times more than from all wars and other forms of violence”.</w:t>
      </w:r>
      <w:r w:rsidRPr="00742B28">
        <w:rPr>
          <w:rStyle w:val="FootnoteReference"/>
        </w:rPr>
        <w:footnoteReference w:id="27"/>
      </w:r>
      <w:r>
        <w:t xml:space="preserve"> </w:t>
      </w:r>
    </w:p>
    <w:p w14:paraId="628CB818" w14:textId="54A6EE8C" w:rsidR="004E2A22" w:rsidRDefault="00F06F01" w:rsidP="004E2A22">
      <w:pPr>
        <w:pStyle w:val="Numberedparagraphstyle"/>
      </w:pPr>
      <w:r w:rsidRPr="00F06F01">
        <w:t xml:space="preserve">Air pollution is a major cause of premature death </w:t>
      </w:r>
      <w:r>
        <w:t>a</w:t>
      </w:r>
      <w:r w:rsidRPr="00F06F01">
        <w:t>nd disease and is the single largest environmental health risk in Europe</w:t>
      </w:r>
      <w:r w:rsidR="005850EF">
        <w:t xml:space="preserve"> </w:t>
      </w:r>
      <w:r w:rsidR="005850EF" w:rsidRPr="005850EF">
        <w:rPr>
          <w:lang w:eastAsia="en-GB"/>
        </w:rPr>
        <w:t xml:space="preserve">causing </w:t>
      </w:r>
      <w:r w:rsidR="00CD7E2E">
        <w:t xml:space="preserve">the equivalent of </w:t>
      </w:r>
      <w:r w:rsidR="005850EF" w:rsidRPr="005850EF">
        <w:rPr>
          <w:lang w:eastAsia="en-GB"/>
        </w:rPr>
        <w:t xml:space="preserve">around 400 000 premature deaths </w:t>
      </w:r>
      <w:r w:rsidR="005850EF">
        <w:rPr>
          <w:lang w:eastAsia="en-GB"/>
        </w:rPr>
        <w:t>per year</w:t>
      </w:r>
      <w:r>
        <w:t>.</w:t>
      </w:r>
      <w:r w:rsidR="005850EF">
        <w:t xml:space="preserve"> </w:t>
      </w:r>
      <w:r w:rsidR="005850EF" w:rsidRPr="005850EF">
        <w:rPr>
          <w:lang w:val="en-US" w:eastAsia="zh-CN"/>
        </w:rPr>
        <w:t>Both short- and long-term exposure of children and adults to air pollution can lead to reduced lung function, respiratory infections and aggravated asthma. Maternal exposure to ambient air pollution is associated with adverse impacts on fertility, pregnancy, new-</w:t>
      </w:r>
      <w:proofErr w:type="spellStart"/>
      <w:r w:rsidR="005850EF" w:rsidRPr="005850EF">
        <w:rPr>
          <w:lang w:val="en-US" w:eastAsia="zh-CN"/>
        </w:rPr>
        <w:t>borns</w:t>
      </w:r>
      <w:proofErr w:type="spellEnd"/>
      <w:r w:rsidR="005850EF" w:rsidRPr="005850EF">
        <w:rPr>
          <w:lang w:val="en-US" w:eastAsia="zh-CN"/>
        </w:rPr>
        <w:t xml:space="preserve"> and children</w:t>
      </w:r>
      <w:r w:rsidR="005850EF">
        <w:t>.</w:t>
      </w:r>
      <w:r>
        <w:rPr>
          <w:rStyle w:val="FootnoteReference"/>
        </w:rPr>
        <w:footnoteReference w:id="28"/>
      </w:r>
      <w:r w:rsidR="00090EF1">
        <w:t xml:space="preserve"> T</w:t>
      </w:r>
      <w:r w:rsidR="00090EF1" w:rsidRPr="00090EF1">
        <w:t>he Royal College of Physicians and Royal College of Paediatrics and Child Health</w:t>
      </w:r>
      <w:r w:rsidR="00090EF1">
        <w:t xml:space="preserve"> in its 2016 report</w:t>
      </w:r>
      <w:r w:rsidR="00090EF1">
        <w:rPr>
          <w:rStyle w:val="FootnoteReference"/>
        </w:rPr>
        <w:footnoteReference w:id="29"/>
      </w:r>
      <w:r w:rsidR="00090EF1">
        <w:t xml:space="preserve"> dealt with the problem of air pollution and its negative impact on pregnancy and f</w:t>
      </w:r>
      <w:r w:rsidR="00654680">
        <w:t>o</w:t>
      </w:r>
      <w:r w:rsidR="00090EF1">
        <w:t xml:space="preserve">etus development as well as children. </w:t>
      </w:r>
      <w:r w:rsidR="00090EF1" w:rsidRPr="00090EF1">
        <w:t xml:space="preserve">Some pollutants, when breathed by the mother, can </w:t>
      </w:r>
      <w:r w:rsidR="00654680">
        <w:t>pa</w:t>
      </w:r>
      <w:r w:rsidR="00090EF1" w:rsidRPr="00090EF1">
        <w:t>ss through the placenta to the developing baby. Particulates and heavy metals are two examples</w:t>
      </w:r>
      <w:r w:rsidR="00090EF1">
        <w:t xml:space="preserve">. </w:t>
      </w:r>
      <w:r w:rsidR="00090EF1" w:rsidRPr="00090EF1">
        <w:t>Air pollution can affect growth of the unborn bab</w:t>
      </w:r>
      <w:r w:rsidR="00654680">
        <w:t>ies</w:t>
      </w:r>
      <w:r w:rsidR="00090EF1" w:rsidRPr="00090EF1">
        <w:t xml:space="preserve"> and </w:t>
      </w:r>
      <w:proofErr w:type="gramStart"/>
      <w:r w:rsidR="00090EF1" w:rsidRPr="00090EF1">
        <w:t>may be linked</w:t>
      </w:r>
      <w:proofErr w:type="gramEnd"/>
      <w:r w:rsidR="00090EF1" w:rsidRPr="00090EF1">
        <w:t xml:space="preserve"> to premature birth</w:t>
      </w:r>
      <w:r w:rsidR="00090EF1">
        <w:t>.</w:t>
      </w:r>
      <w:r w:rsidR="00090EF1">
        <w:rPr>
          <w:rStyle w:val="FootnoteReference"/>
        </w:rPr>
        <w:footnoteReference w:id="30"/>
      </w:r>
    </w:p>
    <w:p w14:paraId="4B7F654F" w14:textId="012854A9" w:rsidR="0061257E" w:rsidRDefault="004E2A22" w:rsidP="004166FF">
      <w:pPr>
        <w:pStyle w:val="Numberedparagraphstyle"/>
      </w:pPr>
      <w:r>
        <w:t>Air pollution has various so</w:t>
      </w:r>
      <w:r w:rsidR="00BA3261">
        <w:t>urces. I</w:t>
      </w:r>
      <w:r>
        <w:t xml:space="preserve">n </w:t>
      </w:r>
      <w:proofErr w:type="gramStart"/>
      <w:r>
        <w:t>Europe</w:t>
      </w:r>
      <w:proofErr w:type="gramEnd"/>
      <w:r>
        <w:t xml:space="preserve"> the most common sources include: power plants, road transport,</w:t>
      </w:r>
      <w:r w:rsidR="00BA3261">
        <w:t xml:space="preserve"> </w:t>
      </w:r>
      <w:r w:rsidR="00BA3261" w:rsidRPr="00BA3261">
        <w:t>domestic heating</w:t>
      </w:r>
      <w:r w:rsidR="00BA3261">
        <w:t>,</w:t>
      </w:r>
      <w:r>
        <w:t xml:space="preserve"> agriculture and waste.</w:t>
      </w:r>
      <w:r>
        <w:rPr>
          <w:rStyle w:val="FootnoteReference"/>
        </w:rPr>
        <w:footnoteReference w:id="31"/>
      </w:r>
      <w:r>
        <w:t xml:space="preserve"> </w:t>
      </w:r>
      <w:r w:rsidRPr="00B43728">
        <w:t xml:space="preserve">Air pollutants from </w:t>
      </w:r>
      <w:r>
        <w:t xml:space="preserve">coal </w:t>
      </w:r>
      <w:r w:rsidRPr="00B43728">
        <w:t xml:space="preserve">power plants are not only harmful but they are persistent. Particles that result from power plants are ozone, sulphur dioxide gas, nitrogen oxides, </w:t>
      </w:r>
      <w:proofErr w:type="gramStart"/>
      <w:r w:rsidRPr="00B43728">
        <w:t>mercury</w:t>
      </w:r>
      <w:proofErr w:type="gramEnd"/>
      <w:r w:rsidRPr="00B43728">
        <w:t xml:space="preserve"> and sulphate particulate matter</w:t>
      </w:r>
      <w:r w:rsidRPr="00B43728">
        <w:rPr>
          <w:rStyle w:val="FootnoteReference"/>
        </w:rPr>
        <w:footnoteReference w:id="32"/>
      </w:r>
      <w:r w:rsidRPr="00B43728">
        <w:t>. These chemical</w:t>
      </w:r>
      <w:r w:rsidR="00150838">
        <w:t>s are associated with asthma, re</w:t>
      </w:r>
      <w:r w:rsidRPr="00B43728">
        <w:t>s</w:t>
      </w:r>
      <w:r>
        <w:t>p</w:t>
      </w:r>
      <w:r w:rsidR="00150838">
        <w:t>ir</w:t>
      </w:r>
      <w:r>
        <w:t>atory</w:t>
      </w:r>
      <w:r w:rsidRPr="00B43728">
        <w:t xml:space="preserve"> diseases, heart disease and </w:t>
      </w:r>
      <w:proofErr w:type="gramStart"/>
      <w:r w:rsidRPr="00B43728">
        <w:t>have been shown</w:t>
      </w:r>
      <w:proofErr w:type="gramEnd"/>
      <w:r w:rsidRPr="00B43728">
        <w:t xml:space="preserve"> to cause cognitive and lung developmental stunts</w:t>
      </w:r>
      <w:r w:rsidRPr="00B43728">
        <w:rPr>
          <w:rStyle w:val="FootnoteReference"/>
        </w:rPr>
        <w:footnoteReference w:id="33"/>
      </w:r>
      <w:r>
        <w:t xml:space="preserve">. </w:t>
      </w:r>
      <w:r w:rsidR="00150838">
        <w:t xml:space="preserve">Similar data emerge in relation to </w:t>
      </w:r>
      <w:r w:rsidR="00CD7E2E">
        <w:t xml:space="preserve">nitrogen dioxide </w:t>
      </w:r>
      <w:r w:rsidR="00150838">
        <w:t xml:space="preserve">and particles that </w:t>
      </w:r>
      <w:proofErr w:type="gramStart"/>
      <w:r w:rsidR="00150838">
        <w:t>are emitted</w:t>
      </w:r>
      <w:proofErr w:type="gramEnd"/>
      <w:r w:rsidR="00150838">
        <w:t xml:space="preserve"> by road traffic.</w:t>
      </w:r>
      <w:r w:rsidR="00150838">
        <w:rPr>
          <w:rStyle w:val="FootnoteReference"/>
        </w:rPr>
        <w:footnoteReference w:id="34"/>
      </w:r>
      <w:r w:rsidR="00150838">
        <w:t xml:space="preserve">  </w:t>
      </w:r>
      <w:r w:rsidR="00394330" w:rsidRPr="00394330">
        <w:t xml:space="preserve">Children are especially affected by these activities as pound per </w:t>
      </w:r>
      <w:proofErr w:type="gramStart"/>
      <w:r w:rsidR="00394330" w:rsidRPr="00394330">
        <w:t>pound,</w:t>
      </w:r>
      <w:proofErr w:type="gramEnd"/>
      <w:r w:rsidR="00394330" w:rsidRPr="00394330">
        <w:t xml:space="preserve"> children breathe 50% more air than adults due to their higher activity levels</w:t>
      </w:r>
      <w:r w:rsidR="00394330">
        <w:t>.</w:t>
      </w:r>
      <w:r w:rsidR="00394330">
        <w:rPr>
          <w:rStyle w:val="FootnoteReference"/>
        </w:rPr>
        <w:footnoteReference w:id="35"/>
      </w:r>
      <w:r w:rsidR="00394330">
        <w:t xml:space="preserve"> </w:t>
      </w:r>
      <w:r w:rsidR="00394330" w:rsidRPr="00394330">
        <w:t>This</w:t>
      </w:r>
      <w:r w:rsidR="00654680">
        <w:t>,</w:t>
      </w:r>
      <w:r w:rsidR="00394330" w:rsidRPr="00394330">
        <w:t xml:space="preserve"> coupled with the fact that children spend more time outdoors puts them at higher risk to health complications that arise due to air pollution</w:t>
      </w:r>
      <w:r w:rsidR="00394330">
        <w:t>.</w:t>
      </w:r>
      <w:r w:rsidR="00394330">
        <w:rPr>
          <w:rStyle w:val="FootnoteReference"/>
        </w:rPr>
        <w:footnoteReference w:id="36"/>
      </w:r>
      <w:r w:rsidR="00394330">
        <w:t xml:space="preserve"> </w:t>
      </w:r>
      <w:r w:rsidR="00394330" w:rsidRPr="00394330">
        <w:t>Such exposure can lead to higher asthma attacks and higher rate o</w:t>
      </w:r>
      <w:r w:rsidR="00394330">
        <w:t>f hospitalizations related to re</w:t>
      </w:r>
      <w:r w:rsidR="00394330" w:rsidRPr="00394330">
        <w:t>sp</w:t>
      </w:r>
      <w:r w:rsidR="00394330">
        <w:t>ir</w:t>
      </w:r>
      <w:r w:rsidR="00394330" w:rsidRPr="00394330">
        <w:t xml:space="preserve">atory related issues that can deprive children </w:t>
      </w:r>
      <w:r w:rsidR="00654680">
        <w:t>of</w:t>
      </w:r>
      <w:r w:rsidR="00394330" w:rsidRPr="00394330">
        <w:t xml:space="preserve"> education due to lost school days</w:t>
      </w:r>
      <w:r w:rsidR="00394330">
        <w:t>.</w:t>
      </w:r>
      <w:r w:rsidR="00394330">
        <w:rPr>
          <w:rStyle w:val="FootnoteReference"/>
        </w:rPr>
        <w:footnoteReference w:id="37"/>
      </w:r>
    </w:p>
    <w:p w14:paraId="715E5373" w14:textId="54606368" w:rsidR="00BA3261" w:rsidRDefault="00654680" w:rsidP="004166FF">
      <w:pPr>
        <w:pStyle w:val="Numberedparagraphstyle"/>
      </w:pPr>
      <w:r>
        <w:t>The a</w:t>
      </w:r>
      <w:r w:rsidR="00BA3261">
        <w:t>bove data clearly show the negative impact</w:t>
      </w:r>
      <w:r w:rsidR="00117698">
        <w:t xml:space="preserve"> </w:t>
      </w:r>
      <w:r w:rsidR="00BA3261">
        <w:t>air pollution has on children's right to life, health</w:t>
      </w:r>
      <w:r w:rsidR="00117698">
        <w:t>, physical and personal integrity</w:t>
      </w:r>
      <w:r w:rsidR="00BA3261">
        <w:t xml:space="preserve"> and education</w:t>
      </w:r>
      <w:r w:rsidR="001E35B4">
        <w:t xml:space="preserve"> affecting the life of children now but also their future</w:t>
      </w:r>
      <w:r w:rsidR="00BA3261">
        <w:t xml:space="preserve">. </w:t>
      </w:r>
    </w:p>
    <w:p w14:paraId="4AB4551E" w14:textId="77777777" w:rsidR="00334C64" w:rsidRPr="00334C64" w:rsidRDefault="00334C64" w:rsidP="00334C64">
      <w:pPr>
        <w:pStyle w:val="Sub-subheading"/>
      </w:pPr>
      <w:r>
        <w:t>I</w:t>
      </w:r>
      <w:r w:rsidRPr="00334C64">
        <w:t>V.</w:t>
      </w:r>
      <w:r w:rsidRPr="00334C64">
        <w:tab/>
        <w:t>MAIN GAPS AND CHALLENGES IN REGARDS TO LEGAL MEASURES</w:t>
      </w:r>
      <w:r>
        <w:t xml:space="preserve"> INCLUDING REMEDY IN CASE OF THEIR RIGHTS VIOLATION LINKED TO POLLUTION</w:t>
      </w:r>
      <w:r w:rsidR="00BA3261">
        <w:t xml:space="preserve"> (Question 3)</w:t>
      </w:r>
    </w:p>
    <w:p w14:paraId="033240EF" w14:textId="77777777" w:rsidR="005F22FB" w:rsidRPr="005F22FB" w:rsidRDefault="00C77E4C" w:rsidP="005F22FB">
      <w:pPr>
        <w:pStyle w:val="Numberedparagraphstyle"/>
      </w:pPr>
      <w:r>
        <w:t>Despite the clear negative effects of environmental and more specifically air pollution on the life and health of children</w:t>
      </w:r>
      <w:r w:rsidR="00A82576">
        <w:t xml:space="preserve"> and the negative effect it has on their right to education, the</w:t>
      </w:r>
      <w:r>
        <w:t xml:space="preserve"> current system of remedies seems to be inadequate to provide sufficient redress. </w:t>
      </w:r>
      <w:r w:rsidR="005F22FB" w:rsidRPr="005F22FB">
        <w:t>Scientific evidence increasingly informs our understanding of the risks to life and health caused by env</w:t>
      </w:r>
      <w:r w:rsidR="00BA3261">
        <w:t xml:space="preserve">ironmental pollution. </w:t>
      </w:r>
      <w:proofErr w:type="gramStart"/>
      <w:r w:rsidR="00BA3261">
        <w:t>However, children</w:t>
      </w:r>
      <w:r w:rsidR="005F22FB" w:rsidRPr="005F22FB">
        <w:t xml:space="preserve"> affected by such pollution face several challenges when seeking legal redress, such</w:t>
      </w:r>
      <w:r w:rsidR="005F22FB">
        <w:t xml:space="preserve"> as: (</w:t>
      </w:r>
      <w:proofErr w:type="spellStart"/>
      <w:r w:rsidR="005F22FB">
        <w:t>i</w:t>
      </w:r>
      <w:proofErr w:type="spellEnd"/>
      <w:r w:rsidR="005F22FB">
        <w:t xml:space="preserve">) </w:t>
      </w:r>
      <w:r w:rsidR="005F22FB" w:rsidRPr="005F22FB">
        <w:t>detecting its existence and measuring pollution levels – for instance, air pollution is commonly referred to as the “invisible killer”</w:t>
      </w:r>
      <w:r w:rsidR="005F22FB" w:rsidRPr="005F22FB">
        <w:rPr>
          <w:rStyle w:val="FootnoteReference"/>
          <w:rFonts w:eastAsiaTheme="minorEastAsia"/>
        </w:rPr>
        <w:footnoteReference w:id="38"/>
      </w:r>
      <w:r w:rsidR="005F22FB">
        <w:t xml:space="preserve">, (ii) </w:t>
      </w:r>
      <w:r w:rsidR="005F22FB" w:rsidRPr="005F22FB">
        <w:t>identifying its sources – often there is combination of point sources (industrial plants) and diffuse sources (traffic, domestic heating) that may be close or far away (transboundary pollution)</w:t>
      </w:r>
      <w:r w:rsidR="005F22FB">
        <w:t xml:space="preserve"> and (iii) </w:t>
      </w:r>
      <w:r w:rsidR="005F22FB" w:rsidRPr="005F22FB">
        <w:t>establishing causal links between pollution and health impacts – pollution is one of many factors contributing to the development of diseases (multi-factor causality</w:t>
      </w:r>
      <w:r w:rsidR="005F22FB">
        <w:t>).</w:t>
      </w:r>
      <w:proofErr w:type="gramEnd"/>
      <w:r w:rsidR="005F22FB">
        <w:t xml:space="preserve"> </w:t>
      </w:r>
    </w:p>
    <w:p w14:paraId="39F1CCEB" w14:textId="5FE566FF" w:rsidR="00817B0C" w:rsidRDefault="00A82576" w:rsidP="00817B0C">
      <w:pPr>
        <w:pStyle w:val="Numberedparagraphstyle"/>
      </w:pPr>
      <w:r>
        <w:t xml:space="preserve">We would like to draw your attention to two cases that illustrate the legal obstacles and challenges that </w:t>
      </w:r>
      <w:r w:rsidR="00BA3261">
        <w:t>children and their parents</w:t>
      </w:r>
      <w:r>
        <w:t xml:space="preserve"> face when looking for legal remedies</w:t>
      </w:r>
      <w:r w:rsidR="00BA3261">
        <w:t>.</w:t>
      </w:r>
      <w:r>
        <w:t xml:space="preserve"> First, the case of </w:t>
      </w:r>
      <w:r w:rsidRPr="00A82576">
        <w:t xml:space="preserve">Ella </w:t>
      </w:r>
      <w:proofErr w:type="spellStart"/>
      <w:r w:rsidRPr="00A82576">
        <w:t>Kissi-Debrah</w:t>
      </w:r>
      <w:proofErr w:type="spellEnd"/>
      <w:r w:rsidR="00BA72BF">
        <w:t xml:space="preserve"> from the </w:t>
      </w:r>
      <w:r w:rsidR="00BA3261">
        <w:t>U</w:t>
      </w:r>
      <w:r w:rsidR="00BA72BF">
        <w:t>nited Kingdom</w:t>
      </w:r>
      <w:r>
        <w:t>, a nine</w:t>
      </w:r>
      <w:r w:rsidR="00384239">
        <w:t>-</w:t>
      </w:r>
      <w:r>
        <w:t xml:space="preserve">year old girl </w:t>
      </w:r>
      <w:r w:rsidRPr="00A82576">
        <w:t xml:space="preserve">who died of an asthma attack </w:t>
      </w:r>
      <w:r>
        <w:t xml:space="preserve">in 2013. </w:t>
      </w:r>
      <w:r w:rsidR="00BA72BF">
        <w:t>Originally,</w:t>
      </w:r>
      <w:r>
        <w:t xml:space="preserve"> </w:t>
      </w:r>
      <w:r w:rsidR="00FE3FCA">
        <w:t xml:space="preserve">the state did not identify </w:t>
      </w:r>
      <w:r>
        <w:t xml:space="preserve">air pollution </w:t>
      </w:r>
      <w:r w:rsidR="00384239">
        <w:t xml:space="preserve">as a causal factor in her death. Subsequent evidence showing a striking correlation between spikes in air pollution and Ella's </w:t>
      </w:r>
      <w:r w:rsidR="00FE3FCA">
        <w:t xml:space="preserve">repeated </w:t>
      </w:r>
      <w:r w:rsidR="00384239">
        <w:t xml:space="preserve">hospital admissions </w:t>
      </w:r>
      <w:r w:rsidR="00FE3FCA">
        <w:t>has led the court to grant</w:t>
      </w:r>
      <w:r w:rsidR="00B0126A">
        <w:t>, in 2019,</w:t>
      </w:r>
      <w:r w:rsidR="00FE3FCA">
        <w:t xml:space="preserve"> a</w:t>
      </w:r>
      <w:r>
        <w:t xml:space="preserve"> new inquest </w:t>
      </w:r>
      <w:r w:rsidR="00FE3FCA">
        <w:t>into</w:t>
      </w:r>
      <w:r>
        <w:t xml:space="preserve"> the cause of her  </w:t>
      </w:r>
      <w:r w:rsidR="00FE3FCA">
        <w:t>fatal asthma attack</w:t>
      </w:r>
      <w:r>
        <w:t>.</w:t>
      </w:r>
      <w:r w:rsidR="00BA72BF">
        <w:t xml:space="preserve"> </w:t>
      </w:r>
      <w:r w:rsidR="00FE3FCA">
        <w:t>This is yet to commence</w:t>
      </w:r>
      <w:r w:rsidR="00BA72BF">
        <w:t>.</w:t>
      </w:r>
      <w:r>
        <w:rPr>
          <w:rStyle w:val="FootnoteReference"/>
        </w:rPr>
        <w:footnoteReference w:id="39"/>
      </w:r>
      <w:r>
        <w:t xml:space="preserve"> Second, the case </w:t>
      </w:r>
      <w:r w:rsidR="00BA72BF">
        <w:t xml:space="preserve">of a mother and daughter in France who suffered severe health problems because of air pollution in Paris and consequently had to </w:t>
      </w:r>
      <w:proofErr w:type="spellStart"/>
      <w:r w:rsidR="00BA72BF">
        <w:t>moved</w:t>
      </w:r>
      <w:proofErr w:type="spellEnd"/>
      <w:r w:rsidR="00BA72BF">
        <w:t xml:space="preserve"> to Orleans.</w:t>
      </w:r>
      <w:r w:rsidR="00BA72BF">
        <w:rPr>
          <w:rStyle w:val="FootnoteReference"/>
        </w:rPr>
        <w:footnoteReference w:id="40"/>
      </w:r>
      <w:r w:rsidR="00BA72BF">
        <w:t xml:space="preserve"> On 25 June 2019 the first </w:t>
      </w:r>
      <w:proofErr w:type="gramStart"/>
      <w:r w:rsidR="00BA72BF">
        <w:t>instance</w:t>
      </w:r>
      <w:proofErr w:type="gramEnd"/>
      <w:r w:rsidR="00BA72BF">
        <w:t xml:space="preserve"> court dismissed their claims stating that (</w:t>
      </w:r>
      <w:proofErr w:type="spellStart"/>
      <w:r w:rsidR="00BA72BF">
        <w:t>i</w:t>
      </w:r>
      <w:proofErr w:type="spellEnd"/>
      <w:r w:rsidR="00BA72BF">
        <w:t xml:space="preserve">) </w:t>
      </w:r>
      <w:r w:rsidR="00817B0C">
        <w:t xml:space="preserve">although </w:t>
      </w:r>
      <w:r w:rsidR="00B0126A">
        <w:t xml:space="preserve">the </w:t>
      </w:r>
      <w:r w:rsidR="00817B0C">
        <w:t>State was responsible for the air pollution (ii) the plaintiffs did not manage to pro</w:t>
      </w:r>
      <w:r w:rsidR="00B0126A">
        <w:t>ve</w:t>
      </w:r>
      <w:r w:rsidR="00817B0C">
        <w:t xml:space="preserve"> the causal link between their health problems and air pollution.</w:t>
      </w:r>
      <w:r w:rsidR="00817B0C">
        <w:rPr>
          <w:rStyle w:val="FootnoteReference"/>
        </w:rPr>
        <w:footnoteReference w:id="41"/>
      </w:r>
      <w:r w:rsidR="00817B0C">
        <w:t xml:space="preserve"> </w:t>
      </w:r>
    </w:p>
    <w:p w14:paraId="7EAD3972" w14:textId="7DAED4C6" w:rsidR="00774918" w:rsidRDefault="00774918" w:rsidP="00817B0C">
      <w:pPr>
        <w:pStyle w:val="Numberedparagraphstyle"/>
      </w:pPr>
      <w:r>
        <w:t>Other form of legal obstacle that exists in some jurisdictions within the European Union</w:t>
      </w:r>
      <w:r w:rsidR="009B033F">
        <w:t xml:space="preserve"> includes</w:t>
      </w:r>
      <w:r>
        <w:t xml:space="preserve"> blocking citizens from access the courts in order to challenge</w:t>
      </w:r>
      <w:r w:rsidR="009B033F" w:rsidRPr="009B033F">
        <w:t xml:space="preserve"> air quality plans that fail to reduce air pollution to within legal limits</w:t>
      </w:r>
      <w:r>
        <w:t xml:space="preserve">. </w:t>
      </w:r>
      <w:proofErr w:type="spellStart"/>
      <w:r w:rsidR="00AA2C11">
        <w:t>ClientEarth</w:t>
      </w:r>
      <w:proofErr w:type="spellEnd"/>
      <w:r w:rsidR="00AA2C11">
        <w:t xml:space="preserve"> </w:t>
      </w:r>
      <w:r w:rsidR="009B033F" w:rsidRPr="009B033F">
        <w:t>has called on the European Commission to take action against Bulgaria and Poland for blocking people’s access to the courts to protect their right to breathe clean air.</w:t>
      </w:r>
      <w:r w:rsidR="009B033F">
        <w:rPr>
          <w:rStyle w:val="FootnoteReference"/>
        </w:rPr>
        <w:footnoteReference w:id="42"/>
      </w:r>
      <w:r w:rsidR="009B033F">
        <w:t xml:space="preserve"> Such obstacles stops parents from influencing policies and measures that could protect life and health of their children. </w:t>
      </w:r>
    </w:p>
    <w:p w14:paraId="0C4F20C7" w14:textId="77777777" w:rsidR="004166FF" w:rsidRPr="004166FF" w:rsidRDefault="004166FF" w:rsidP="004166FF">
      <w:pPr>
        <w:pStyle w:val="Sub-subheading"/>
      </w:pPr>
      <w:r>
        <w:t>V.</w:t>
      </w:r>
      <w:r>
        <w:tab/>
      </w:r>
      <w:r w:rsidRPr="004166FF">
        <w:t>MEASURES TO FULFILL CHILDREN'S RIGHT TO PARTICIPATE AND BE HEARD</w:t>
      </w:r>
      <w:r w:rsidR="00BA3261">
        <w:t xml:space="preserve"> (Question 5)</w:t>
      </w:r>
    </w:p>
    <w:p w14:paraId="52A92EC2" w14:textId="225A46F2" w:rsidR="004166FF" w:rsidRPr="004166FF" w:rsidRDefault="00817B0C" w:rsidP="004166FF">
      <w:pPr>
        <w:pStyle w:val="Numberedparagraphstyle"/>
      </w:pPr>
      <w:r>
        <w:t xml:space="preserve">As far as </w:t>
      </w:r>
      <w:proofErr w:type="spellStart"/>
      <w:r>
        <w:t>ClientEarth</w:t>
      </w:r>
      <w:proofErr w:type="spellEnd"/>
      <w:r>
        <w:t xml:space="preserve"> is </w:t>
      </w:r>
      <w:r w:rsidR="00A55135">
        <w:t>aware, there are</w:t>
      </w:r>
      <w:r>
        <w:t xml:space="preserve"> no special procedures or measures within the European legal</w:t>
      </w:r>
      <w:r w:rsidR="009B033F">
        <w:t xml:space="preserve"> framework to give children</w:t>
      </w:r>
      <w:r>
        <w:t xml:space="preserve"> separate right</w:t>
      </w:r>
      <w:r w:rsidR="00A55135">
        <w:t>s</w:t>
      </w:r>
      <w:r>
        <w:t xml:space="preserve"> to participate or </w:t>
      </w:r>
      <w:r w:rsidR="003463DF">
        <w:t xml:space="preserve">to </w:t>
      </w:r>
      <w:proofErr w:type="gramStart"/>
      <w:r>
        <w:t>be heard</w:t>
      </w:r>
      <w:proofErr w:type="gramEnd"/>
      <w:r w:rsidR="00A55135">
        <w:t xml:space="preserve"> in the context of environmental pollution including air pollution</w:t>
      </w:r>
      <w:r>
        <w:t>. The general legal rules apply</w:t>
      </w:r>
      <w:r w:rsidR="00A55135">
        <w:t xml:space="preserve">. </w:t>
      </w:r>
      <w:r w:rsidR="009B033F">
        <w:t>The m</w:t>
      </w:r>
      <w:r w:rsidR="00A55135">
        <w:t xml:space="preserve">ost common approach is that </w:t>
      </w:r>
      <w:r w:rsidR="00F42293">
        <w:t>a</w:t>
      </w:r>
      <w:r w:rsidR="00A55135">
        <w:t xml:space="preserve"> legal guardian (</w:t>
      </w:r>
      <w:r w:rsidR="003463DF">
        <w:t>predominantly</w:t>
      </w:r>
      <w:r w:rsidR="00A55135">
        <w:t xml:space="preserve"> parent) </w:t>
      </w:r>
      <w:r w:rsidR="00F42293">
        <w:t>is representing children in</w:t>
      </w:r>
      <w:r w:rsidR="00A55135">
        <w:t xml:space="preserve"> various legal proceedings when they seek redress (see example of </w:t>
      </w:r>
      <w:r w:rsidR="003463DF">
        <w:t xml:space="preserve">a </w:t>
      </w:r>
      <w:r w:rsidR="00A55135">
        <w:t xml:space="preserve">French case cited above). </w:t>
      </w:r>
    </w:p>
    <w:p w14:paraId="3F73B8B8" w14:textId="1BDEBF51" w:rsidR="004166FF" w:rsidRDefault="00A55135" w:rsidP="00A55135">
      <w:pPr>
        <w:pStyle w:val="Numberedparagraphstyle"/>
      </w:pPr>
      <w:r w:rsidRPr="00A55135">
        <w:t>The Aarhus Convention does not make special provision for the participatio</w:t>
      </w:r>
      <w:r w:rsidR="009B033F">
        <w:t>n of children. However, they</w:t>
      </w:r>
      <w:r w:rsidRPr="00A55135">
        <w:t xml:space="preserve"> clearly </w:t>
      </w:r>
      <w:r w:rsidR="009B033F">
        <w:t>enjoy equal rights</w:t>
      </w:r>
      <w:r w:rsidRPr="00A55135">
        <w:t xml:space="preserve"> to adults based on article 2(4) </w:t>
      </w:r>
      <w:r>
        <w:t xml:space="preserve">of the Aarhus </w:t>
      </w:r>
      <w:proofErr w:type="gramStart"/>
      <w:r>
        <w:t xml:space="preserve">Convention </w:t>
      </w:r>
      <w:r w:rsidRPr="00A55135">
        <w:t>which</w:t>
      </w:r>
      <w:proofErr w:type="gramEnd"/>
      <w:r w:rsidRPr="00A55135">
        <w:t xml:space="preserve"> defines the “public” (a central rig</w:t>
      </w:r>
      <w:r w:rsidR="00F42293">
        <w:t>ht-holder under the Convention)</w:t>
      </w:r>
      <w:r w:rsidRPr="00A55135">
        <w:t> as “one or more natural or legal persons”.</w:t>
      </w:r>
      <w:r>
        <w:t xml:space="preserve"> Para</w:t>
      </w:r>
      <w:r w:rsidR="003463DF">
        <w:t>graph</w:t>
      </w:r>
      <w:r>
        <w:t xml:space="preserve"> 20 (e</w:t>
      </w:r>
      <w:proofErr w:type="gramStart"/>
      <w:r>
        <w:t>)(</w:t>
      </w:r>
      <w:proofErr w:type="spellStart"/>
      <w:proofErr w:type="gramEnd"/>
      <w:r>
        <w:t>i</w:t>
      </w:r>
      <w:proofErr w:type="spellEnd"/>
      <w:r>
        <w:t xml:space="preserve">) of the </w:t>
      </w:r>
      <w:r w:rsidRPr="00A55135">
        <w:t>Maastricht Recommendations make</w:t>
      </w:r>
      <w:r w:rsidR="003463DF">
        <w:t>s</w:t>
      </w:r>
      <w:r w:rsidRPr="00A55135">
        <w:t xml:space="preserve"> some special provisions to include young </w:t>
      </w:r>
      <w:r w:rsidR="00CD7E2E">
        <w:t xml:space="preserve">people </w:t>
      </w:r>
      <w:r>
        <w:t>stating that "s</w:t>
      </w:r>
      <w:r w:rsidRPr="00A55135">
        <w:t>pecial attention should be paid to identifying groups that are for different reasons hard to reach</w:t>
      </w:r>
      <w:r>
        <w:t xml:space="preserve"> </w:t>
      </w:r>
      <w:r w:rsidR="003463DF">
        <w:t xml:space="preserve">(…) </w:t>
      </w:r>
      <w:r>
        <w:t>such as children".</w:t>
      </w:r>
      <w:r>
        <w:rPr>
          <w:rStyle w:val="FootnoteReference"/>
        </w:rPr>
        <w:footnoteReference w:id="43"/>
      </w:r>
    </w:p>
    <w:p w14:paraId="5582486E" w14:textId="77777777" w:rsidR="00334C64" w:rsidRDefault="00334C64" w:rsidP="00864C42">
      <w:pPr>
        <w:pStyle w:val="Sub-subheading"/>
      </w:pPr>
      <w:r>
        <w:t>VI.</w:t>
      </w:r>
      <w:r>
        <w:tab/>
      </w:r>
      <w:r w:rsidR="00864C42">
        <w:t>NATIONAL LAWS AND POLICIES ON ENVIRONMENTAL DUE DILIGENCE</w:t>
      </w:r>
      <w:r w:rsidR="00501D71">
        <w:t xml:space="preserve"> (Question 4)</w:t>
      </w:r>
    </w:p>
    <w:p w14:paraId="022178C9" w14:textId="77777777" w:rsidR="00334C64" w:rsidRDefault="00F42293" w:rsidP="00F42293">
      <w:pPr>
        <w:pStyle w:val="Numberedparagraphstyle"/>
      </w:pPr>
      <w:r w:rsidRPr="00F42293">
        <w:t>Due diligence is a comprehensive appraisal that businesses should undertake to avoid, prevent and address adverse impacts of their operations, suppliers and investments.</w:t>
      </w:r>
      <w:r>
        <w:t xml:space="preserve"> </w:t>
      </w:r>
      <w:proofErr w:type="spellStart"/>
      <w:r w:rsidRPr="00F42293">
        <w:t>ClientEarth</w:t>
      </w:r>
      <w:proofErr w:type="spellEnd"/>
      <w:r w:rsidRPr="00F42293">
        <w:t xml:space="preserve"> legal experts have teamed up with Global Witness</w:t>
      </w:r>
      <w:r>
        <w:rPr>
          <w:rStyle w:val="FootnoteReference"/>
        </w:rPr>
        <w:footnoteReference w:id="44"/>
      </w:r>
      <w:r w:rsidRPr="00F42293">
        <w:t xml:space="preserve"> to produce a briefing for EU policy-makers outlining how greater scrutiny of business practices, imports, production and investments will greatly improve protections for people and the planet.</w:t>
      </w:r>
      <w:r w:rsidR="0076383B">
        <w:t xml:space="preserve"> Details of that legal briefing </w:t>
      </w:r>
      <w:proofErr w:type="gramStart"/>
      <w:r w:rsidR="0076383B">
        <w:t>can be found</w:t>
      </w:r>
      <w:proofErr w:type="gramEnd"/>
      <w:r w:rsidR="0076383B">
        <w:t xml:space="preserve"> </w:t>
      </w:r>
      <w:hyperlink r:id="rId12" w:history="1">
        <w:r w:rsidR="0076383B" w:rsidRPr="0076383B">
          <w:rPr>
            <w:rStyle w:val="Hyperlink"/>
          </w:rPr>
          <w:t>here.</w:t>
        </w:r>
      </w:hyperlink>
    </w:p>
    <w:p w14:paraId="59235BCF" w14:textId="77777777" w:rsidR="00F42293" w:rsidRDefault="00F42293" w:rsidP="00F42293">
      <w:pPr>
        <w:pStyle w:val="Numberedparagraphstyle"/>
      </w:pPr>
      <w:r>
        <w:t xml:space="preserve">Examples of national regulation addressing environmental and human rights (including child labour) due diligence that we are aware of </w:t>
      </w:r>
      <w:r w:rsidR="00501D71">
        <w:t>include</w:t>
      </w:r>
      <w:r>
        <w:t xml:space="preserve"> France</w:t>
      </w:r>
      <w:r>
        <w:rPr>
          <w:rStyle w:val="FootnoteReference"/>
        </w:rPr>
        <w:footnoteReference w:id="45"/>
      </w:r>
      <w:r>
        <w:t xml:space="preserve">, the Netherlands </w:t>
      </w:r>
      <w:r w:rsidR="00C01237">
        <w:t xml:space="preserve">law on the </w:t>
      </w:r>
      <w:r w:rsidRPr="00F42293">
        <w:rPr>
          <w:lang w:val="en"/>
        </w:rPr>
        <w:t xml:space="preserve">Child </w:t>
      </w:r>
      <w:proofErr w:type="spellStart"/>
      <w:r w:rsidRPr="00F42293">
        <w:rPr>
          <w:lang w:val="en"/>
        </w:rPr>
        <w:t>Labour</w:t>
      </w:r>
      <w:proofErr w:type="spellEnd"/>
      <w:r w:rsidRPr="00F42293">
        <w:rPr>
          <w:lang w:val="en"/>
        </w:rPr>
        <w:t xml:space="preserve"> Due Diligence</w:t>
      </w:r>
      <w:r>
        <w:rPr>
          <w:rStyle w:val="FootnoteReference"/>
        </w:rPr>
        <w:footnoteReference w:id="46"/>
      </w:r>
      <w:r>
        <w:t xml:space="preserve"> and Finland</w:t>
      </w:r>
      <w:r w:rsidR="00C01237">
        <w:rPr>
          <w:rStyle w:val="FootnoteReference"/>
        </w:rPr>
        <w:footnoteReference w:id="47"/>
      </w:r>
      <w:r>
        <w:t>.</w:t>
      </w:r>
    </w:p>
    <w:tbl>
      <w:tblPr>
        <w:tblStyle w:val="TableGrid"/>
        <w:tblW w:w="3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tblGrid>
      <w:tr w:rsidR="001B75C3" w14:paraId="7A1AF205" w14:textId="77777777" w:rsidTr="001B75C3">
        <w:tc>
          <w:tcPr>
            <w:tcW w:w="3870" w:type="dxa"/>
          </w:tcPr>
          <w:p w14:paraId="3C85F529" w14:textId="77777777" w:rsidR="001B75C3" w:rsidRDefault="001B75C3" w:rsidP="00F55250"/>
        </w:tc>
      </w:tr>
    </w:tbl>
    <w:p w14:paraId="76C398A2" w14:textId="77777777" w:rsidR="006D5D7C" w:rsidRDefault="006D5D7C" w:rsidP="009B033F"/>
    <w:sectPr w:rsidR="006D5D7C" w:rsidSect="00336D47">
      <w:headerReference w:type="default" r:id="rId13"/>
      <w:footerReference w:type="default" r:id="rId14"/>
      <w:headerReference w:type="first" r:id="rId15"/>
      <w:footerReference w:type="first" r:id="rId16"/>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D958B" w14:textId="77777777" w:rsidR="00BA3261" w:rsidRDefault="00BA3261" w:rsidP="00D15189">
      <w:r>
        <w:separator/>
      </w:r>
    </w:p>
  </w:endnote>
  <w:endnote w:type="continuationSeparator" w:id="0">
    <w:p w14:paraId="4C7DE8F3" w14:textId="77777777" w:rsidR="00BA3261" w:rsidRDefault="00BA3261" w:rsidP="00D1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59440"/>
      <w:docPartObj>
        <w:docPartGallery w:val="Page Numbers (Bottom of Page)"/>
        <w:docPartUnique/>
      </w:docPartObj>
    </w:sdtPr>
    <w:sdtEndPr/>
    <w:sdtContent>
      <w:p w14:paraId="25E94682" w14:textId="77777777" w:rsidR="00BA3261" w:rsidRDefault="00BA3261" w:rsidP="00483151">
        <w:pPr>
          <w:pStyle w:val="Footer"/>
        </w:pPr>
      </w:p>
      <w:p w14:paraId="0142BCA0" w14:textId="621EF8D5" w:rsidR="00BA3261" w:rsidRPr="00483151" w:rsidRDefault="00BA3261" w:rsidP="00483151">
        <w:pPr>
          <w:pStyle w:val="Footer"/>
        </w:pPr>
        <w:r w:rsidRPr="00483151">
          <w:fldChar w:fldCharType="begin"/>
        </w:r>
        <w:r w:rsidRPr="00483151">
          <w:instrText xml:space="preserve"> PAGE   \* MERGEFORMAT </w:instrText>
        </w:r>
        <w:r w:rsidRPr="00483151">
          <w:fldChar w:fldCharType="separate"/>
        </w:r>
        <w:r w:rsidR="00A667FC">
          <w:rPr>
            <w:noProof/>
          </w:rPr>
          <w:t>5</w:t>
        </w:r>
        <w:r w:rsidRPr="00483151">
          <w:fldChar w:fldCharType="end"/>
        </w:r>
      </w:p>
    </w:sdtContent>
  </w:sdt>
  <w:p w14:paraId="784AFFF7" w14:textId="77777777" w:rsidR="00BA3261" w:rsidRPr="00F229BB" w:rsidRDefault="00BA3261" w:rsidP="00F229BB">
    <w:pPr>
      <w:spacing w:line="240" w:lineRule="exac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351"/>
      <w:docPartObj>
        <w:docPartGallery w:val="Page Numbers (Bottom of Page)"/>
        <w:docPartUnique/>
      </w:docPartObj>
    </w:sdtPr>
    <w:sdtEndPr/>
    <w:sdtContent>
      <w:p w14:paraId="0DCD75B4" w14:textId="50DFE44D" w:rsidR="00BA3261" w:rsidRDefault="00BA3261">
        <w:pPr>
          <w:pStyle w:val="Footer"/>
        </w:pPr>
        <w:r>
          <w:fldChar w:fldCharType="begin"/>
        </w:r>
        <w:r>
          <w:instrText xml:space="preserve"> PAGE   \* MERGEFORMAT </w:instrText>
        </w:r>
        <w:r>
          <w:fldChar w:fldCharType="separate"/>
        </w:r>
        <w:r w:rsidR="00A667FC">
          <w:rPr>
            <w:noProof/>
          </w:rPr>
          <w:t>1</w:t>
        </w:r>
        <w:r>
          <w:rPr>
            <w:noProof/>
          </w:rPr>
          <w:fldChar w:fldCharType="end"/>
        </w:r>
      </w:p>
    </w:sdtContent>
  </w:sdt>
  <w:p w14:paraId="1E294194" w14:textId="77777777" w:rsidR="00BA3261" w:rsidRDefault="00BA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28CE9" w14:textId="77777777" w:rsidR="00BA3261" w:rsidRDefault="00BA3261" w:rsidP="00D15189">
      <w:r>
        <w:separator/>
      </w:r>
    </w:p>
  </w:footnote>
  <w:footnote w:type="continuationSeparator" w:id="0">
    <w:p w14:paraId="063AF7B9" w14:textId="77777777" w:rsidR="00BA3261" w:rsidRDefault="00BA3261" w:rsidP="00D15189">
      <w:r>
        <w:continuationSeparator/>
      </w:r>
    </w:p>
  </w:footnote>
  <w:footnote w:id="1">
    <w:p w14:paraId="2ABBF2B4" w14:textId="77777777" w:rsidR="00BA3261" w:rsidRPr="0067539F" w:rsidRDefault="00BA3261" w:rsidP="00336D47">
      <w:pPr>
        <w:pStyle w:val="Footnotes"/>
      </w:pPr>
      <w:r w:rsidRPr="0067539F">
        <w:rPr>
          <w:rStyle w:val="FootnoteReference"/>
          <w:rFonts w:eastAsiaTheme="minorEastAsia"/>
        </w:rPr>
        <w:footnoteRef/>
      </w:r>
      <w:r w:rsidRPr="0067539F">
        <w:t xml:space="preserve"> Special Rapporteur on human rights and hazardous substances and wastes in his first report to UN General Assembly in 2018, A/73/567, 15 November 2018; </w:t>
      </w:r>
      <w:hyperlink r:id="rId1" w:history="1">
        <w:r>
          <w:rPr>
            <w:rStyle w:val="Hyperlink"/>
          </w:rPr>
          <w:t>https://undocs.org/A/73/567</w:t>
        </w:r>
      </w:hyperlink>
      <w:r>
        <w:rPr>
          <w:rStyle w:val="Hyperlink"/>
        </w:rPr>
        <w:t xml:space="preserve"> </w:t>
      </w:r>
    </w:p>
  </w:footnote>
  <w:footnote w:id="2">
    <w:p w14:paraId="075AB178" w14:textId="77777777" w:rsidR="00BA3261" w:rsidRDefault="00BA3261" w:rsidP="00336D47">
      <w:pPr>
        <w:pStyle w:val="Footnotes"/>
      </w:pPr>
      <w:r>
        <w:rPr>
          <w:rStyle w:val="FootnoteReference"/>
        </w:rPr>
        <w:footnoteRef/>
      </w:r>
      <w:r>
        <w:t xml:space="preserve"> </w:t>
      </w:r>
      <w:r w:rsidRPr="007023F8">
        <w:t xml:space="preserve">The UNECE Convention on Access to Information, Public Participation in Decision-making and Access to Justice in Environmental Matters (“Aarhus Convention”), </w:t>
      </w:r>
      <w:hyperlink r:id="rId2" w:history="1">
        <w:r w:rsidRPr="007023F8">
          <w:rPr>
            <w:rStyle w:val="Hyperlink"/>
          </w:rPr>
          <w:t>https://www.unece.org/env/pp/introduction.html</w:t>
        </w:r>
      </w:hyperlink>
      <w:r w:rsidRPr="007023F8">
        <w:t>.</w:t>
      </w:r>
    </w:p>
  </w:footnote>
  <w:footnote w:id="3">
    <w:p w14:paraId="3D570669" w14:textId="77777777" w:rsidR="00BA3261" w:rsidRDefault="00BA3261" w:rsidP="00336D47">
      <w:pPr>
        <w:pStyle w:val="Footnotes"/>
      </w:pPr>
      <w:r>
        <w:rPr>
          <w:rStyle w:val="FootnoteReference"/>
        </w:rPr>
        <w:footnoteRef/>
      </w:r>
      <w:r>
        <w:t xml:space="preserve"> </w:t>
      </w:r>
      <w:hyperlink r:id="rId3" w:history="1">
        <w:r w:rsidRPr="007023F8">
          <w:rPr>
            <w:rStyle w:val="Hyperlink"/>
          </w:rPr>
          <w:t>https://echr.coe.int/Documents/FS_Environment_ENG.pdf</w:t>
        </w:r>
      </w:hyperlink>
      <w:r>
        <w:t xml:space="preserve"> </w:t>
      </w:r>
    </w:p>
  </w:footnote>
  <w:footnote w:id="4">
    <w:p w14:paraId="4E9DBE5D" w14:textId="77777777" w:rsidR="00BA3261" w:rsidRPr="0067539F" w:rsidRDefault="00BA3261" w:rsidP="00336D47">
      <w:pPr>
        <w:pStyle w:val="Footnotes"/>
      </w:pPr>
      <w:r w:rsidRPr="0067539F">
        <w:rPr>
          <w:rStyle w:val="FootnoteReference"/>
          <w:rFonts w:eastAsiaTheme="minorEastAsia"/>
        </w:rPr>
        <w:footnoteRef/>
      </w:r>
      <w:r w:rsidRPr="0067539F">
        <w:t xml:space="preserve"> </w:t>
      </w:r>
      <w:r>
        <w:t xml:space="preserve">See, among others, </w:t>
      </w:r>
      <w:proofErr w:type="spellStart"/>
      <w:r w:rsidRPr="0067539F">
        <w:rPr>
          <w:i/>
        </w:rPr>
        <w:t>Taskin</w:t>
      </w:r>
      <w:proofErr w:type="spellEnd"/>
      <w:r w:rsidRPr="0067539F">
        <w:t xml:space="preserve">, para. </w:t>
      </w:r>
      <w:proofErr w:type="gramStart"/>
      <w:r w:rsidRPr="0067539F">
        <w:t>119</w:t>
      </w:r>
      <w:proofErr w:type="gramEnd"/>
      <w:r w:rsidRPr="0067539F">
        <w:t xml:space="preserve">; </w:t>
      </w:r>
      <w:r w:rsidRPr="0067539F">
        <w:rPr>
          <w:i/>
        </w:rPr>
        <w:t>Hatton and Others</w:t>
      </w:r>
      <w:r w:rsidRPr="0067539F">
        <w:t>, para. 128.</w:t>
      </w:r>
    </w:p>
  </w:footnote>
  <w:footnote w:id="5">
    <w:p w14:paraId="149CD5EC" w14:textId="77777777" w:rsidR="00BA3261" w:rsidRPr="0067539F" w:rsidRDefault="00BA3261" w:rsidP="00336D47">
      <w:pPr>
        <w:pStyle w:val="Footnotes"/>
      </w:pPr>
      <w:r w:rsidRPr="0067539F">
        <w:rPr>
          <w:rStyle w:val="FootnoteReference"/>
          <w:rFonts w:eastAsiaTheme="minorEastAsia"/>
        </w:rPr>
        <w:footnoteRef/>
      </w:r>
      <w:r w:rsidRPr="0067539F">
        <w:t xml:space="preserve"> </w:t>
      </w:r>
      <w:r>
        <w:t xml:space="preserve">See, among others, </w:t>
      </w:r>
      <w:r w:rsidRPr="0067539F">
        <w:rPr>
          <w:i/>
        </w:rPr>
        <w:t>Guerra and Others</w:t>
      </w:r>
      <w:r w:rsidRPr="0067539F">
        <w:t>, para. 60.</w:t>
      </w:r>
    </w:p>
  </w:footnote>
  <w:footnote w:id="6">
    <w:p w14:paraId="5FC773EF" w14:textId="77777777" w:rsidR="00BA3261" w:rsidRPr="001A7F92" w:rsidRDefault="00BA3261" w:rsidP="00336D47">
      <w:pPr>
        <w:pStyle w:val="Footnotes"/>
      </w:pPr>
      <w:r>
        <w:rPr>
          <w:rStyle w:val="FootnoteReference"/>
        </w:rPr>
        <w:footnoteRef/>
      </w:r>
      <w:r>
        <w:t xml:space="preserve"> Di </w:t>
      </w:r>
      <w:proofErr w:type="spellStart"/>
      <w:r>
        <w:t>Caprio</w:t>
      </w:r>
      <w:proofErr w:type="spellEnd"/>
      <w:r>
        <w:t xml:space="preserve"> and others against Italy, </w:t>
      </w:r>
      <w:r w:rsidRPr="001A7F92">
        <w:t xml:space="preserve">Applications </w:t>
      </w:r>
      <w:r>
        <w:t xml:space="preserve">nos. </w:t>
      </w:r>
      <w:r w:rsidRPr="001A7F92">
        <w:t>39742/14, 51567/14, 74208/14 and 21215/15</w:t>
      </w:r>
    </w:p>
    <w:p w14:paraId="01B77052" w14:textId="77777777" w:rsidR="00BA3261" w:rsidRDefault="00A667FC" w:rsidP="00336D47">
      <w:pPr>
        <w:pStyle w:val="Footnotes"/>
      </w:pPr>
      <w:hyperlink r:id="rId4" w:history="1">
        <w:r w:rsidR="00BA3261" w:rsidRPr="00357253">
          <w:rPr>
            <w:rStyle w:val="Hyperlink"/>
          </w:rPr>
          <w:t>http://hudoc.echr.coe.int/eng?i=001-191781</w:t>
        </w:r>
      </w:hyperlink>
      <w:r w:rsidR="00BA3261">
        <w:t xml:space="preserve"> </w:t>
      </w:r>
    </w:p>
  </w:footnote>
  <w:footnote w:id="7">
    <w:p w14:paraId="755C9AC1" w14:textId="77777777" w:rsidR="00BA3261" w:rsidRDefault="00BA3261" w:rsidP="00336D47">
      <w:pPr>
        <w:pStyle w:val="Footnotes"/>
      </w:pPr>
      <w:r>
        <w:rPr>
          <w:rStyle w:val="FootnoteReference"/>
        </w:rPr>
        <w:footnoteRef/>
      </w:r>
      <w:r>
        <w:t xml:space="preserve"> See point V of the amicus: </w:t>
      </w:r>
      <w:hyperlink r:id="rId5" w:history="1">
        <w:r w:rsidRPr="001A7F92">
          <w:rPr>
            <w:rStyle w:val="Hyperlink"/>
          </w:rPr>
          <w:t>https://www.documents.clientearth.org/library/download-info/clientearth-amicus-curiae-in-case-di-caprio-and-others-v-italy-september-2019/</w:t>
        </w:r>
      </w:hyperlink>
      <w:r>
        <w:t xml:space="preserve">  and </w:t>
      </w:r>
      <w:hyperlink r:id="rId6" w:history="1">
        <w:r w:rsidRPr="001A7F92">
          <w:rPr>
            <w:rStyle w:val="Hyperlink"/>
          </w:rPr>
          <w:t>https://www.clientearth.org/lawyers-weigh-in-on-human-rights-violations-in-italys-waste-crisis/</w:t>
        </w:r>
      </w:hyperlink>
      <w:r>
        <w:t xml:space="preserve"> </w:t>
      </w:r>
    </w:p>
  </w:footnote>
  <w:footnote w:id="8">
    <w:p w14:paraId="7CA9DB51" w14:textId="77777777" w:rsidR="00BA3261" w:rsidRDefault="00BA3261" w:rsidP="00336D47">
      <w:pPr>
        <w:pStyle w:val="Footnotes"/>
      </w:pPr>
      <w:r>
        <w:rPr>
          <w:rStyle w:val="FootnoteReference"/>
        </w:rPr>
        <w:footnoteRef/>
      </w:r>
      <w:r>
        <w:t xml:space="preserve"> </w:t>
      </w:r>
      <w:r w:rsidRPr="00760F4E">
        <w:t xml:space="preserve">The Convention provides a non-exhaustive, very broad definition of “environmental information” in Article 2(3). The definition encompasses any information in written, visual, aural, electronic or any other material form on the state of elements of the environment, such as air and atmosphere, water, soil, land, landscape </w:t>
      </w:r>
      <w:proofErr w:type="spellStart"/>
      <w:r w:rsidRPr="00760F4E">
        <w:t>etc</w:t>
      </w:r>
      <w:proofErr w:type="spellEnd"/>
      <w:r w:rsidRPr="00760F4E">
        <w:t xml:space="preserve"> as well as factors, including substances, affecting or likely to affect these elements of the environment. See the Aarhus Convention Implementation Guide, available </w:t>
      </w:r>
      <w:proofErr w:type="gramStart"/>
      <w:r w:rsidRPr="00760F4E">
        <w:t>at:</w:t>
      </w:r>
      <w:proofErr w:type="gramEnd"/>
      <w:r w:rsidRPr="00760F4E">
        <w:t xml:space="preserve"> </w:t>
      </w:r>
      <w:hyperlink r:id="rId7" w:history="1">
        <w:r w:rsidRPr="00760F4E">
          <w:rPr>
            <w:rStyle w:val="Hyperlink"/>
          </w:rPr>
          <w:t>http://www.unece.org/index.php?id=35869</w:t>
        </w:r>
      </w:hyperlink>
      <w:r w:rsidRPr="00760F4E">
        <w:t>, pp. 50-55 for a more detailed explanation of the elements of this definition.</w:t>
      </w:r>
    </w:p>
  </w:footnote>
  <w:footnote w:id="9">
    <w:p w14:paraId="1B4FB747" w14:textId="77777777" w:rsidR="00BA3261" w:rsidRDefault="00BA3261" w:rsidP="00336D47">
      <w:pPr>
        <w:pStyle w:val="Footnotes"/>
      </w:pPr>
      <w:r>
        <w:rPr>
          <w:rStyle w:val="FootnoteReference"/>
          <w:rFonts w:eastAsiaTheme="minorEastAsia"/>
        </w:rPr>
        <w:footnoteRef/>
      </w:r>
      <w:r>
        <w:t xml:space="preserve"> </w:t>
      </w:r>
      <w:r w:rsidRPr="00E44932">
        <w:t>Th</w:t>
      </w:r>
      <w:r>
        <w:t>is</w:t>
      </w:r>
      <w:r w:rsidRPr="00E44932">
        <w:t xml:space="preserve"> obligation </w:t>
      </w:r>
      <w:proofErr w:type="gramStart"/>
      <w:r w:rsidRPr="00E44932">
        <w:t xml:space="preserve">is </w:t>
      </w:r>
      <w:r>
        <w:t>implemented</w:t>
      </w:r>
      <w:proofErr w:type="gramEnd"/>
      <w:r w:rsidRPr="00E44932">
        <w:t xml:space="preserve"> </w:t>
      </w:r>
      <w:r>
        <w:t>by</w:t>
      </w:r>
      <w:r w:rsidRPr="00E44932">
        <w:t xml:space="preserve"> EU law, under article 7(1) of Directive 2003/4/EC</w:t>
      </w:r>
      <w:r>
        <w:t xml:space="preserve"> </w:t>
      </w:r>
      <w:r w:rsidRPr="00EC1C1F">
        <w:t>on public access to environmental information</w:t>
      </w:r>
      <w:r w:rsidRPr="00E44932">
        <w:t>.</w:t>
      </w:r>
    </w:p>
  </w:footnote>
  <w:footnote w:id="10">
    <w:p w14:paraId="5C36D437" w14:textId="77777777" w:rsidR="00BA3261" w:rsidRDefault="00BA3261" w:rsidP="00336D47">
      <w:pPr>
        <w:pStyle w:val="Footnotes"/>
      </w:pPr>
      <w:r>
        <w:rPr>
          <w:rStyle w:val="FootnoteReference"/>
        </w:rPr>
        <w:footnoteRef/>
      </w:r>
      <w:r>
        <w:t xml:space="preserve"> </w:t>
      </w:r>
      <w:r w:rsidRPr="007023F8">
        <w:t>See Aarhus Conventio</w:t>
      </w:r>
      <w:r>
        <w:t xml:space="preserve">n Implementation Guide, p. 95. </w:t>
      </w:r>
    </w:p>
  </w:footnote>
  <w:footnote w:id="11">
    <w:p w14:paraId="3E782F60" w14:textId="77777777" w:rsidR="00BA3261" w:rsidRDefault="00BA3261" w:rsidP="00336D47">
      <w:pPr>
        <w:pStyle w:val="Footnotes"/>
      </w:pPr>
      <w:r>
        <w:rPr>
          <w:rStyle w:val="FootnoteReference"/>
        </w:rPr>
        <w:footnoteRef/>
      </w:r>
      <w:r>
        <w:t xml:space="preserve"> </w:t>
      </w:r>
      <w:r w:rsidRPr="007023F8">
        <w:t>Ibid, pp. 97, 98 and 100.</w:t>
      </w:r>
    </w:p>
  </w:footnote>
  <w:footnote w:id="12">
    <w:p w14:paraId="23BE5735" w14:textId="77777777" w:rsidR="00BA3261" w:rsidRPr="007023F8" w:rsidRDefault="00BA3261" w:rsidP="00336D47">
      <w:pPr>
        <w:pStyle w:val="Footnotes"/>
        <w:rPr>
          <w:lang w:val="fr-FR"/>
        </w:rPr>
      </w:pPr>
      <w:r>
        <w:rPr>
          <w:rStyle w:val="FootnoteReference"/>
        </w:rPr>
        <w:footnoteRef/>
      </w:r>
      <w:r w:rsidRPr="007023F8">
        <w:rPr>
          <w:lang w:val="fr-FR"/>
        </w:rPr>
        <w:t xml:space="preserve"> Article 5(1)(c) Aarhus Convention, Article 7(4) Directive 2004/3.</w:t>
      </w:r>
    </w:p>
  </w:footnote>
  <w:footnote w:id="13">
    <w:p w14:paraId="58246438" w14:textId="77777777" w:rsidR="00BA3261" w:rsidRPr="00F21EEE" w:rsidRDefault="00BA3261" w:rsidP="00336D47">
      <w:pPr>
        <w:pStyle w:val="Footnotes"/>
        <w:rPr>
          <w:lang w:val="fr-FR"/>
        </w:rPr>
      </w:pPr>
      <w:r>
        <w:rPr>
          <w:rStyle w:val="FootnoteReference"/>
        </w:rPr>
        <w:footnoteRef/>
      </w:r>
      <w:r w:rsidRPr="00F21EEE">
        <w:rPr>
          <w:lang w:val="fr-FR"/>
        </w:rPr>
        <w:t xml:space="preserve"> </w:t>
      </w:r>
      <w:hyperlink r:id="rId8" w:history="1">
        <w:r w:rsidRPr="00F21EEE">
          <w:rPr>
            <w:rStyle w:val="Hyperlink"/>
            <w:lang w:val="fr-FR"/>
          </w:rPr>
          <w:t>https://ec.europa.eu/environment/air/quality/existing_leg.htm</w:t>
        </w:r>
      </w:hyperlink>
      <w:r w:rsidRPr="00F21EEE">
        <w:rPr>
          <w:lang w:val="fr-FR"/>
        </w:rPr>
        <w:t xml:space="preserve"> </w:t>
      </w:r>
    </w:p>
  </w:footnote>
  <w:footnote w:id="14">
    <w:p w14:paraId="07259BA1" w14:textId="77777777" w:rsidR="00BA3261" w:rsidRPr="0067539F" w:rsidRDefault="00BA3261" w:rsidP="00336D47">
      <w:pPr>
        <w:pStyle w:val="Footnotes"/>
      </w:pPr>
      <w:r w:rsidRPr="0067539F">
        <w:rPr>
          <w:rStyle w:val="FootnoteReference"/>
          <w:rFonts w:eastAsiaTheme="minorEastAsia"/>
        </w:rPr>
        <w:footnoteRef/>
      </w:r>
      <w:r w:rsidRPr="0067539F">
        <w:t xml:space="preserve"> </w:t>
      </w:r>
      <w:hyperlink r:id="rId9" w:history="1">
        <w:r w:rsidRPr="00F21EEE">
          <w:rPr>
            <w:rStyle w:val="Hyperlink"/>
          </w:rPr>
          <w:t>Articles 5, 6 and 7 and Annexes II, III and V</w:t>
        </w:r>
      </w:hyperlink>
      <w:r w:rsidRPr="0067539F">
        <w:t>.</w:t>
      </w:r>
    </w:p>
  </w:footnote>
  <w:footnote w:id="15">
    <w:p w14:paraId="48D01673" w14:textId="77777777" w:rsidR="00BA3261" w:rsidRPr="006C3328" w:rsidRDefault="00BA3261" w:rsidP="00336D47">
      <w:pPr>
        <w:pStyle w:val="Footnotes"/>
      </w:pPr>
      <w:r w:rsidRPr="006C3328">
        <w:rPr>
          <w:rStyle w:val="FootnoteReference"/>
          <w:rFonts w:eastAsiaTheme="minorEastAsia"/>
        </w:rPr>
        <w:footnoteRef/>
      </w:r>
      <w:r w:rsidRPr="006C3328">
        <w:t xml:space="preserve"> Directive, Annex III, Section B, paragraph 1</w:t>
      </w:r>
      <w:proofErr w:type="gramStart"/>
      <w:r w:rsidRPr="006C3328">
        <w:t>.(</w:t>
      </w:r>
      <w:proofErr w:type="gramEnd"/>
      <w:r w:rsidRPr="006C3328">
        <w:t>a).</w:t>
      </w:r>
    </w:p>
  </w:footnote>
  <w:footnote w:id="16">
    <w:p w14:paraId="71FA24FF" w14:textId="77777777" w:rsidR="00BA3261" w:rsidRDefault="00BA3261" w:rsidP="00336D47">
      <w:pPr>
        <w:pStyle w:val="Footnotes"/>
      </w:pPr>
      <w:r>
        <w:rPr>
          <w:rStyle w:val="FootnoteReference"/>
        </w:rPr>
        <w:footnoteRef/>
      </w:r>
      <w:r>
        <w:t xml:space="preserve"> </w:t>
      </w:r>
      <w:r w:rsidRPr="007023F8">
        <w:t xml:space="preserve">Case C-723/17, </w:t>
      </w:r>
      <w:proofErr w:type="spellStart"/>
      <w:r w:rsidRPr="007023F8">
        <w:t>Craeynest</w:t>
      </w:r>
      <w:proofErr w:type="spellEnd"/>
      <w:r w:rsidRPr="007023F8">
        <w:t xml:space="preserve"> and Others, ECLI</w:t>
      </w:r>
      <w:proofErr w:type="gramStart"/>
      <w:r w:rsidRPr="007023F8">
        <w:t>:EU:C:2019:533</w:t>
      </w:r>
      <w:proofErr w:type="gramEnd"/>
      <w:r w:rsidRPr="007023F8">
        <w:t>, § 33.</w:t>
      </w:r>
    </w:p>
  </w:footnote>
  <w:footnote w:id="17">
    <w:p w14:paraId="246A4812" w14:textId="77777777" w:rsidR="00BA3261" w:rsidRDefault="00BA3261" w:rsidP="00336D47">
      <w:pPr>
        <w:pStyle w:val="Footnotes"/>
      </w:pPr>
      <w:r>
        <w:rPr>
          <w:rStyle w:val="FootnoteReference"/>
        </w:rPr>
        <w:footnoteRef/>
      </w:r>
      <w:r>
        <w:t xml:space="preserve"> </w:t>
      </w:r>
      <w:r w:rsidRPr="0061257E">
        <w:t>Representativeness and comparability of measurement in accordance with Directive 2008/50/EC on ambient air quality and cleaner air for Europe</w:t>
      </w:r>
      <w:r>
        <w:t xml:space="preserve">, </w:t>
      </w:r>
      <w:r w:rsidRPr="0061257E">
        <w:t xml:space="preserve"> </w:t>
      </w:r>
      <w:hyperlink r:id="rId10" w:history="1">
        <w:r w:rsidRPr="0061257E">
          <w:rPr>
            <w:rStyle w:val="Hyperlink"/>
          </w:rPr>
          <w:t>http://www.europarl.europa.eu/RegData/etudes/STUD/2019/631055/IPOL_STU(2019)631055_EN.pdf</w:t>
        </w:r>
      </w:hyperlink>
      <w:r>
        <w:t xml:space="preserve"> </w:t>
      </w:r>
    </w:p>
  </w:footnote>
  <w:footnote w:id="18">
    <w:p w14:paraId="1C5B90B7" w14:textId="77777777" w:rsidR="00BA3261" w:rsidRDefault="00BA3261" w:rsidP="00336D47">
      <w:pPr>
        <w:pStyle w:val="Footnotes"/>
      </w:pPr>
      <w:r>
        <w:rPr>
          <w:rStyle w:val="FootnoteReference"/>
        </w:rPr>
        <w:footnoteRef/>
      </w:r>
      <w:r>
        <w:t xml:space="preserve"> </w:t>
      </w:r>
      <w:hyperlink r:id="rId11" w:history="1">
        <w:r w:rsidRPr="00E47930">
          <w:rPr>
            <w:rStyle w:val="Hyperlink"/>
          </w:rPr>
          <w:t>https://www.clientearth.org/press/new-brussels-air-pollution-figures-mask-health-risk-reality/</w:t>
        </w:r>
      </w:hyperlink>
    </w:p>
  </w:footnote>
  <w:footnote w:id="19">
    <w:p w14:paraId="7FCB7C77" w14:textId="77777777" w:rsidR="00BA3261" w:rsidRDefault="00BA3261" w:rsidP="00336D47">
      <w:pPr>
        <w:pStyle w:val="Footnotes"/>
      </w:pPr>
      <w:r>
        <w:rPr>
          <w:rStyle w:val="FootnoteReference"/>
        </w:rPr>
        <w:footnoteRef/>
      </w:r>
      <w:r>
        <w:t xml:space="preserve"> </w:t>
      </w:r>
      <w:r w:rsidRPr="00C77E4C">
        <w:t xml:space="preserve">Europe’s Dark Cloud – How coal-burning countries are making their neighbours sick, CAN Europe, HEAL, WWF European Policy Office, Sandbag, June 2016. See p. 31-34 </w:t>
      </w:r>
      <w:hyperlink r:id="rId12" w:history="1">
        <w:r w:rsidRPr="00357253">
          <w:rPr>
            <w:rStyle w:val="Hyperlink"/>
          </w:rPr>
          <w:t>https://www.env-health.org/IMG/pdf/dark_cloud-full_report_final.pdf</w:t>
        </w:r>
      </w:hyperlink>
      <w:r>
        <w:t xml:space="preserve"> </w:t>
      </w:r>
    </w:p>
  </w:footnote>
  <w:footnote w:id="20">
    <w:p w14:paraId="3C72E614" w14:textId="77777777" w:rsidR="00BA3261" w:rsidRDefault="00BA3261" w:rsidP="00336D47">
      <w:pPr>
        <w:pStyle w:val="Footnotes"/>
      </w:pPr>
      <w:r>
        <w:rPr>
          <w:rStyle w:val="FootnoteReference"/>
        </w:rPr>
        <w:footnoteRef/>
      </w:r>
      <w:r>
        <w:t xml:space="preserve"> </w:t>
      </w:r>
      <w:hyperlink r:id="rId13" w:history="1">
        <w:r w:rsidRPr="00A766E6">
          <w:rPr>
            <w:rStyle w:val="Hyperlink"/>
          </w:rPr>
          <w:t>https://www.env-health.org/wp-content/uploads/2019/09/Paris-city-report-Healthy-Air-Healthier-Children_EN.pdf</w:t>
        </w:r>
      </w:hyperlink>
      <w:r>
        <w:t xml:space="preserve"> </w:t>
      </w:r>
    </w:p>
  </w:footnote>
  <w:footnote w:id="21">
    <w:p w14:paraId="1EF1690E" w14:textId="77777777" w:rsidR="00BA3261" w:rsidRDefault="00BA3261" w:rsidP="00336D47">
      <w:pPr>
        <w:pStyle w:val="Footnotes"/>
      </w:pPr>
      <w:r>
        <w:rPr>
          <w:rStyle w:val="FootnoteReference"/>
        </w:rPr>
        <w:footnoteRef/>
      </w:r>
      <w:r>
        <w:t xml:space="preserve"> </w:t>
      </w:r>
      <w:hyperlink r:id="rId14" w:history="1">
        <w:r w:rsidRPr="00A766E6">
          <w:rPr>
            <w:rStyle w:val="Hyperlink"/>
          </w:rPr>
          <w:t>https://www.env-health.org/wp-content/uploads/2019/09/Berlin-city-report-Healthy-air-children_EN.pdf</w:t>
        </w:r>
      </w:hyperlink>
      <w:r>
        <w:t xml:space="preserve"> </w:t>
      </w:r>
    </w:p>
  </w:footnote>
  <w:footnote w:id="22">
    <w:p w14:paraId="2E58051F" w14:textId="77777777" w:rsidR="00BA3261" w:rsidRDefault="00BA3261" w:rsidP="00336D47">
      <w:pPr>
        <w:pStyle w:val="Footnotes"/>
      </w:pPr>
      <w:r>
        <w:rPr>
          <w:rStyle w:val="FootnoteReference"/>
        </w:rPr>
        <w:footnoteRef/>
      </w:r>
      <w:r>
        <w:t xml:space="preserve"> Traffic air pollution and its impact on the air quality inside the school: London </w:t>
      </w:r>
      <w:hyperlink r:id="rId15" w:history="1">
        <w:r w:rsidRPr="00A766E6">
          <w:rPr>
            <w:rStyle w:val="Hyperlink"/>
          </w:rPr>
          <w:t>https://www.env-health.org/wp-content/uploads/2019/06/Healthy-air-children_London.pdf</w:t>
        </w:r>
      </w:hyperlink>
      <w:r>
        <w:t xml:space="preserve"> </w:t>
      </w:r>
    </w:p>
  </w:footnote>
  <w:footnote w:id="23">
    <w:p w14:paraId="01C9313C" w14:textId="77777777" w:rsidR="00BA3261" w:rsidRDefault="00BA3261" w:rsidP="00336D47">
      <w:pPr>
        <w:pStyle w:val="Footnotes"/>
      </w:pPr>
      <w:r>
        <w:rPr>
          <w:rStyle w:val="FootnoteReference"/>
        </w:rPr>
        <w:footnoteRef/>
      </w:r>
      <w:r>
        <w:t xml:space="preserve"> </w:t>
      </w:r>
      <w:hyperlink r:id="rId16" w:history="1">
        <w:r w:rsidRPr="00A766E6">
          <w:rPr>
            <w:rStyle w:val="Hyperlink"/>
          </w:rPr>
          <w:t>https://www.env-health.org/wp-content/uploads/2019/06/Healthy-air-children_Madrid.pdf</w:t>
        </w:r>
      </w:hyperlink>
      <w:r>
        <w:t xml:space="preserve"> </w:t>
      </w:r>
    </w:p>
  </w:footnote>
  <w:footnote w:id="24">
    <w:p w14:paraId="1E727C67" w14:textId="77777777" w:rsidR="00BA3261" w:rsidRDefault="00BA3261" w:rsidP="00336D47">
      <w:pPr>
        <w:pStyle w:val="Footnotes"/>
      </w:pPr>
      <w:r>
        <w:rPr>
          <w:rStyle w:val="FootnoteReference"/>
        </w:rPr>
        <w:footnoteRef/>
      </w:r>
      <w:r>
        <w:t xml:space="preserve"> </w:t>
      </w:r>
      <w:hyperlink r:id="rId17" w:history="1">
        <w:r w:rsidRPr="00A766E6">
          <w:rPr>
            <w:rStyle w:val="Hyperlink"/>
          </w:rPr>
          <w:t>https://www.env-health.org/wp-content/uploads/2019/09/Sofia-city-report-Healthy-air-children_EN.pdf</w:t>
        </w:r>
      </w:hyperlink>
      <w:r>
        <w:t xml:space="preserve"> </w:t>
      </w:r>
    </w:p>
  </w:footnote>
  <w:footnote w:id="25">
    <w:p w14:paraId="291B3857" w14:textId="77777777" w:rsidR="00BA3261" w:rsidRDefault="00BA3261" w:rsidP="00336D47">
      <w:pPr>
        <w:pStyle w:val="Footnotes"/>
      </w:pPr>
      <w:r>
        <w:rPr>
          <w:rStyle w:val="FootnoteReference"/>
        </w:rPr>
        <w:footnoteRef/>
      </w:r>
      <w:r>
        <w:t xml:space="preserve"> </w:t>
      </w:r>
      <w:hyperlink r:id="rId18" w:history="1">
        <w:r w:rsidRPr="00357253">
          <w:rPr>
            <w:rStyle w:val="Hyperlink"/>
          </w:rPr>
          <w:t>https://www.fiafoundation.org/connect/publications/cleaner-air-4-schools</w:t>
        </w:r>
      </w:hyperlink>
      <w:r>
        <w:t xml:space="preserve"> </w:t>
      </w:r>
    </w:p>
  </w:footnote>
  <w:footnote w:id="26">
    <w:p w14:paraId="144D1F93" w14:textId="77777777" w:rsidR="008721DF" w:rsidRDefault="008721DF" w:rsidP="008721DF">
      <w:pPr>
        <w:pStyle w:val="Footnotes"/>
      </w:pPr>
      <w:r>
        <w:rPr>
          <w:rStyle w:val="FootnoteReference"/>
        </w:rPr>
        <w:footnoteRef/>
      </w:r>
      <w:r>
        <w:t xml:space="preserve"> </w:t>
      </w:r>
      <w:hyperlink r:id="rId19" w:history="1">
        <w:r w:rsidRPr="008721DF">
          <w:rPr>
            <w:rStyle w:val="Hyperlink"/>
          </w:rPr>
          <w:t>Impact of London's low emission zone on air quality and children's respiratory health: a sequential annual cross-sectional study</w:t>
        </w:r>
      </w:hyperlink>
      <w:r w:rsidRPr="008721DF">
        <w:t xml:space="preserve">, the Lancet, volume 4, issue 1, PE28-E40, January 2019; press release: </w:t>
      </w:r>
      <w:hyperlink r:id="rId20" w:history="1">
        <w:r w:rsidRPr="008721DF">
          <w:rPr>
            <w:rStyle w:val="Hyperlink"/>
          </w:rPr>
          <w:t>https://www.qmul.ac.uk/media/news/2018/smd/study-of-2000-children-suggests-london-air-pollution-is-restricting-lung-development.html</w:t>
        </w:r>
      </w:hyperlink>
    </w:p>
  </w:footnote>
  <w:footnote w:id="27">
    <w:p w14:paraId="6DC10631" w14:textId="77777777" w:rsidR="00BA3261" w:rsidRPr="0067539F" w:rsidRDefault="00BA3261" w:rsidP="00336D47">
      <w:pPr>
        <w:pStyle w:val="Footnotes"/>
      </w:pPr>
      <w:r w:rsidRPr="0067539F">
        <w:rPr>
          <w:rStyle w:val="FootnoteReference"/>
          <w:rFonts w:eastAsiaTheme="minorEastAsia"/>
        </w:rPr>
        <w:footnoteRef/>
      </w:r>
      <w:r w:rsidRPr="0067539F">
        <w:t xml:space="preserve"> </w:t>
      </w:r>
      <w:r w:rsidRPr="0067539F">
        <w:rPr>
          <w:i/>
        </w:rPr>
        <w:t xml:space="preserve">Lancet </w:t>
      </w:r>
      <w:r w:rsidRPr="0067539F">
        <w:t xml:space="preserve">Commission on pollution and health, Volume 391, ISSUE 10119, P462-512, February 03, 2018, </w:t>
      </w:r>
      <w:hyperlink r:id="rId21" w:history="1">
        <w:r w:rsidRPr="0067539F">
          <w:rPr>
            <w:rStyle w:val="Hyperlink"/>
          </w:rPr>
          <w:t>https://doi.org/10.1016/S0140-6736(17)32345-0</w:t>
        </w:r>
      </w:hyperlink>
    </w:p>
  </w:footnote>
  <w:footnote w:id="28">
    <w:p w14:paraId="2117840F" w14:textId="77777777" w:rsidR="00BA3261" w:rsidRDefault="00BA3261" w:rsidP="00336D47">
      <w:pPr>
        <w:pStyle w:val="Footnotes"/>
      </w:pPr>
      <w:r>
        <w:rPr>
          <w:rStyle w:val="FootnoteReference"/>
        </w:rPr>
        <w:footnoteRef/>
      </w:r>
      <w:r>
        <w:t xml:space="preserve"> </w:t>
      </w:r>
      <w:hyperlink r:id="rId22" w:history="1">
        <w:r w:rsidRPr="004E2A22">
          <w:rPr>
            <w:rStyle w:val="Hyperlink"/>
          </w:rPr>
          <w:t>European Environmental Agency Report No 12/2018</w:t>
        </w:r>
      </w:hyperlink>
      <w:r>
        <w:t xml:space="preserve">, p. 11 "Air quality in Europe - 2018 report". Please note that on 16 October EEA will issue its 2019 air quality report. </w:t>
      </w:r>
    </w:p>
  </w:footnote>
  <w:footnote w:id="29">
    <w:p w14:paraId="1E31E97A" w14:textId="77777777" w:rsidR="00BA3261" w:rsidRDefault="00BA3261" w:rsidP="00336D47">
      <w:pPr>
        <w:pStyle w:val="Footnotes"/>
      </w:pPr>
      <w:r>
        <w:rPr>
          <w:rStyle w:val="FootnoteReference"/>
        </w:rPr>
        <w:footnoteRef/>
      </w:r>
      <w:r>
        <w:t xml:space="preserve"> </w:t>
      </w:r>
      <w:r w:rsidRPr="00090EF1">
        <w:t>Royal College of Physicians. Every breath we take: the lifelong impact of air pollution. Report of a working party. London: RCP</w:t>
      </w:r>
      <w:r>
        <w:t xml:space="preserve">, 2016, chapter 3. </w:t>
      </w:r>
      <w:hyperlink r:id="rId23" w:history="1">
        <w:r w:rsidRPr="00BA3261">
          <w:rPr>
            <w:rStyle w:val="Hyperlink"/>
          </w:rPr>
          <w:t>https://www.rcplondon.ac.uk/projects/outputs/every-breath-we-take-lifelong-impact-air-pollution</w:t>
        </w:r>
      </w:hyperlink>
      <w:r>
        <w:t xml:space="preserve"> </w:t>
      </w:r>
    </w:p>
  </w:footnote>
  <w:footnote w:id="30">
    <w:p w14:paraId="7BD69F5E" w14:textId="77777777" w:rsidR="00BA3261" w:rsidRDefault="00BA3261" w:rsidP="00336D47">
      <w:pPr>
        <w:pStyle w:val="Footnotes"/>
      </w:pPr>
      <w:r>
        <w:rPr>
          <w:rStyle w:val="FootnoteReference"/>
        </w:rPr>
        <w:footnoteRef/>
      </w:r>
      <w:r>
        <w:t xml:space="preserve"> </w:t>
      </w:r>
      <w:r w:rsidRPr="00090EF1">
        <w:t>Royal College of Physicians. Every breath we take: the lifelong impact of air pollution. Report of a working party. London: RCP</w:t>
      </w:r>
      <w:r>
        <w:t xml:space="preserve">, 2016, p. 35; </w:t>
      </w:r>
      <w:hyperlink r:id="rId24" w:history="1">
        <w:r w:rsidRPr="00BA3261">
          <w:rPr>
            <w:rStyle w:val="Hyperlink"/>
          </w:rPr>
          <w:t>https://www.rcplondon.ac.uk/projects/outputs/every-breath-we-take-lifelong-impact-air-pollution</w:t>
        </w:r>
      </w:hyperlink>
      <w:r>
        <w:t xml:space="preserve"> </w:t>
      </w:r>
    </w:p>
  </w:footnote>
  <w:footnote w:id="31">
    <w:p w14:paraId="73ACE63C" w14:textId="77777777" w:rsidR="00BA3261" w:rsidRDefault="00BA3261" w:rsidP="00336D47">
      <w:pPr>
        <w:pStyle w:val="Footnotes"/>
      </w:pPr>
      <w:r>
        <w:rPr>
          <w:rStyle w:val="FootnoteReference"/>
        </w:rPr>
        <w:footnoteRef/>
      </w:r>
      <w:r>
        <w:t xml:space="preserve"> </w:t>
      </w:r>
      <w:hyperlink r:id="rId25" w:history="1">
        <w:r w:rsidRPr="004E2A22">
          <w:rPr>
            <w:rStyle w:val="Hyperlink"/>
          </w:rPr>
          <w:t>EEA Air Quality report No 12/2018</w:t>
        </w:r>
      </w:hyperlink>
      <w:r>
        <w:t>, p. 20.</w:t>
      </w:r>
    </w:p>
  </w:footnote>
  <w:footnote w:id="32">
    <w:p w14:paraId="4B098D33" w14:textId="77777777" w:rsidR="00BA3261" w:rsidRDefault="00BA3261" w:rsidP="00336D47">
      <w:pPr>
        <w:pStyle w:val="Footnotes"/>
      </w:pPr>
      <w:r>
        <w:rPr>
          <w:rStyle w:val="FootnoteReference"/>
        </w:rPr>
        <w:footnoteRef/>
      </w:r>
      <w:r>
        <w:t xml:space="preserve"> </w:t>
      </w:r>
      <w:r w:rsidRPr="007C35F9">
        <w:t>Hill, L. Bruce, and Martha Keating. “Children at Risk: How Air Pollution from Power Plants Threatens the Health of America's Children.” Physicians for a Social Responsibility Report, Apr. 2002.</w:t>
      </w:r>
    </w:p>
  </w:footnote>
  <w:footnote w:id="33">
    <w:p w14:paraId="487AABAD" w14:textId="77777777" w:rsidR="00BA3261" w:rsidRDefault="00BA3261" w:rsidP="00336D47">
      <w:pPr>
        <w:pStyle w:val="Footnotes"/>
      </w:pPr>
      <w:r>
        <w:rPr>
          <w:rStyle w:val="FootnoteReference"/>
        </w:rPr>
        <w:footnoteRef/>
      </w:r>
      <w:r>
        <w:t xml:space="preserve"> Ibid.</w:t>
      </w:r>
    </w:p>
  </w:footnote>
  <w:footnote w:id="34">
    <w:p w14:paraId="2518F6FF" w14:textId="77777777" w:rsidR="00BA3261" w:rsidRPr="00150838" w:rsidRDefault="00BA3261" w:rsidP="00336D47">
      <w:pPr>
        <w:pStyle w:val="Footnotes"/>
      </w:pPr>
      <w:r>
        <w:rPr>
          <w:rStyle w:val="FootnoteReference"/>
        </w:rPr>
        <w:footnoteRef/>
      </w:r>
      <w:r w:rsidRPr="00150838">
        <w:t xml:space="preserve"> </w:t>
      </w:r>
      <w:hyperlink r:id="rId26" w:history="1">
        <w:r w:rsidRPr="00150838">
          <w:rPr>
            <w:rStyle w:val="Hyperlink"/>
          </w:rPr>
          <w:t>Impact of London's low emission zone on air quality and children's respiratory health: a sequential annual cross-sectional study</w:t>
        </w:r>
      </w:hyperlink>
      <w:r>
        <w:t xml:space="preserve">, the Lancet, volume 4, issue 1, PE28-E40, January 2019; press release: </w:t>
      </w:r>
      <w:hyperlink r:id="rId27" w:history="1">
        <w:r w:rsidRPr="00150838">
          <w:rPr>
            <w:rStyle w:val="Hyperlink"/>
          </w:rPr>
          <w:t>https://www.qmul.ac.uk/media/news/2018/smd/study-of-2000-children-suggests-london-air-pollution-is-restricting-lung-development.html</w:t>
        </w:r>
      </w:hyperlink>
      <w:r w:rsidRPr="00150838">
        <w:t xml:space="preserve"> </w:t>
      </w:r>
    </w:p>
  </w:footnote>
  <w:footnote w:id="35">
    <w:p w14:paraId="49C864BC" w14:textId="77777777" w:rsidR="00BA3261" w:rsidRDefault="00BA3261" w:rsidP="00336D47">
      <w:pPr>
        <w:pStyle w:val="Footnotes"/>
      </w:pPr>
      <w:r>
        <w:rPr>
          <w:rStyle w:val="FootnoteReference"/>
        </w:rPr>
        <w:footnoteRef/>
      </w:r>
      <w:r>
        <w:t xml:space="preserve"> </w:t>
      </w:r>
      <w:r w:rsidRPr="00394330">
        <w:t>Hill, L. Bruce, and Martha Keating. “Children at Risk: How Air Pollution from Power Plants Threatens the Health of America's Children.” Physicians for a Social Responsibility Report, Apr. 2002.</w:t>
      </w:r>
    </w:p>
  </w:footnote>
  <w:footnote w:id="36">
    <w:p w14:paraId="27CD60CE" w14:textId="77777777" w:rsidR="00BA3261" w:rsidRDefault="00BA3261" w:rsidP="00336D47">
      <w:pPr>
        <w:pStyle w:val="Footnotes"/>
      </w:pPr>
      <w:r>
        <w:rPr>
          <w:rStyle w:val="FootnoteReference"/>
        </w:rPr>
        <w:footnoteRef/>
      </w:r>
      <w:r>
        <w:t xml:space="preserve"> Ibid.</w:t>
      </w:r>
    </w:p>
  </w:footnote>
  <w:footnote w:id="37">
    <w:p w14:paraId="0D0796E1" w14:textId="77777777" w:rsidR="00BA3261" w:rsidRDefault="00BA3261" w:rsidP="00336D47">
      <w:pPr>
        <w:pStyle w:val="Footnotes"/>
      </w:pPr>
      <w:r>
        <w:rPr>
          <w:rStyle w:val="FootnoteReference"/>
        </w:rPr>
        <w:footnoteRef/>
      </w:r>
      <w:r>
        <w:t xml:space="preserve"> Ibid.</w:t>
      </w:r>
    </w:p>
  </w:footnote>
  <w:footnote w:id="38">
    <w:p w14:paraId="7733F99F" w14:textId="77777777" w:rsidR="00BA3261" w:rsidRPr="0067539F" w:rsidRDefault="00BA3261" w:rsidP="00336D47">
      <w:pPr>
        <w:pStyle w:val="Footnotes"/>
      </w:pPr>
      <w:r w:rsidRPr="0067539F">
        <w:rPr>
          <w:rStyle w:val="FootnoteReference"/>
          <w:rFonts w:eastAsiaTheme="minorEastAsia"/>
        </w:rPr>
        <w:footnoteRef/>
      </w:r>
      <w:r w:rsidRPr="0067539F">
        <w:t xml:space="preserve"> See G. Fuller, </w:t>
      </w:r>
      <w:r w:rsidRPr="0067539F">
        <w:rPr>
          <w:i/>
        </w:rPr>
        <w:t>The Invisible Killer. The Rising Global Threat of Air Pollution- and How We Can Fight Back’s</w:t>
      </w:r>
      <w:r w:rsidRPr="0067539F">
        <w:t>,</w:t>
      </w:r>
    </w:p>
  </w:footnote>
  <w:footnote w:id="39">
    <w:p w14:paraId="1FFC3855" w14:textId="77777777" w:rsidR="00BA3261" w:rsidRDefault="00BA3261" w:rsidP="00336D47">
      <w:pPr>
        <w:pStyle w:val="Footnotes"/>
      </w:pPr>
      <w:r>
        <w:rPr>
          <w:rStyle w:val="FootnoteReference"/>
        </w:rPr>
        <w:footnoteRef/>
      </w:r>
      <w:r>
        <w:t xml:space="preserve"> </w:t>
      </w:r>
      <w:hyperlink r:id="rId28" w:history="1">
        <w:r w:rsidRPr="00A82576">
          <w:rPr>
            <w:rStyle w:val="Hyperlink"/>
          </w:rPr>
          <w:t>https://www.unenvironment.org/news-and-stories/story/new-inquest-death-london-girl-could-boost-air-pollution-fight</w:t>
        </w:r>
      </w:hyperlink>
      <w:r>
        <w:t xml:space="preserve"> and </w:t>
      </w:r>
      <w:hyperlink r:id="rId29" w:history="1">
        <w:r w:rsidRPr="00A82576">
          <w:rPr>
            <w:rStyle w:val="Hyperlink"/>
          </w:rPr>
          <w:t>https://www.theguardian.com/environment/2019/jan/11/ella-kissi-debrah-mother-wins-right-seek-new-inquest-high-court-air-pollution</w:t>
        </w:r>
      </w:hyperlink>
      <w:r>
        <w:t xml:space="preserve"> </w:t>
      </w:r>
    </w:p>
  </w:footnote>
  <w:footnote w:id="40">
    <w:p w14:paraId="2A09DA30" w14:textId="77777777" w:rsidR="00BA3261" w:rsidRDefault="00BA3261" w:rsidP="00336D47">
      <w:pPr>
        <w:pStyle w:val="Footnotes"/>
      </w:pPr>
      <w:r>
        <w:rPr>
          <w:rStyle w:val="FootnoteReference"/>
        </w:rPr>
        <w:footnoteRef/>
      </w:r>
      <w:r>
        <w:t xml:space="preserve"> </w:t>
      </w:r>
      <w:hyperlink r:id="rId30" w:history="1">
        <w:r w:rsidRPr="00BA72BF">
          <w:rPr>
            <w:rStyle w:val="Hyperlink"/>
          </w:rPr>
          <w:t>https://www.respire-asso.org/action-en-justice-contre-letat-entretien-avec-farida/</w:t>
        </w:r>
      </w:hyperlink>
      <w:r>
        <w:t xml:space="preserve"> </w:t>
      </w:r>
    </w:p>
  </w:footnote>
  <w:footnote w:id="41">
    <w:p w14:paraId="57043DF3" w14:textId="77777777" w:rsidR="00BA3261" w:rsidRDefault="00BA3261" w:rsidP="00336D47">
      <w:pPr>
        <w:pStyle w:val="Footnotes"/>
      </w:pPr>
      <w:r>
        <w:rPr>
          <w:rStyle w:val="FootnoteReference"/>
        </w:rPr>
        <w:footnoteRef/>
      </w:r>
      <w:r>
        <w:t xml:space="preserve"> </w:t>
      </w:r>
      <w:hyperlink r:id="rId31" w:history="1">
        <w:r w:rsidRPr="00357253">
          <w:rPr>
            <w:rStyle w:val="Hyperlink"/>
          </w:rPr>
          <w:t>http://montreuil.tribunal-administratif.fr/Actualites/Actualites-Communiques/Communique-de-presse-du-25-juin-2019</w:t>
        </w:r>
      </w:hyperlink>
      <w:r>
        <w:t xml:space="preserve"> </w:t>
      </w:r>
    </w:p>
  </w:footnote>
  <w:footnote w:id="42">
    <w:p w14:paraId="1B887AE7" w14:textId="285ADFA1" w:rsidR="009B033F" w:rsidRDefault="009B033F" w:rsidP="009B033F">
      <w:pPr>
        <w:pStyle w:val="Footnotes"/>
      </w:pPr>
      <w:r>
        <w:rPr>
          <w:rStyle w:val="FootnoteReference"/>
        </w:rPr>
        <w:footnoteRef/>
      </w:r>
      <w:r>
        <w:t xml:space="preserve"> </w:t>
      </w:r>
      <w:hyperlink r:id="rId32" w:history="1">
        <w:r w:rsidRPr="00357253">
          <w:rPr>
            <w:rStyle w:val="Hyperlink"/>
          </w:rPr>
          <w:t>https://www.clientearth.org/lawyers-report-bulgaria-and-poland-to-eu-commission-for-blocking-access-to-justice-to-ensure-clean-air/</w:t>
        </w:r>
      </w:hyperlink>
      <w:r>
        <w:t xml:space="preserve"> </w:t>
      </w:r>
    </w:p>
  </w:footnote>
  <w:footnote w:id="43">
    <w:p w14:paraId="58C97D4D" w14:textId="77777777" w:rsidR="00BA3261" w:rsidRDefault="00BA3261" w:rsidP="00336D47">
      <w:pPr>
        <w:pStyle w:val="Footnotes"/>
      </w:pPr>
      <w:r>
        <w:rPr>
          <w:rStyle w:val="FootnoteReference"/>
        </w:rPr>
        <w:footnoteRef/>
      </w:r>
      <w:r>
        <w:t xml:space="preserve"> </w:t>
      </w:r>
      <w:r w:rsidRPr="00A55135">
        <w:t>Maastricht Recommendations on Promoting Effective Public Participation in Decision-making in Environmental Matters</w:t>
      </w:r>
      <w:r>
        <w:t xml:space="preserve">, UNECE; </w:t>
      </w:r>
      <w:hyperlink r:id="rId33" w:history="1">
        <w:r w:rsidRPr="00A55135">
          <w:rPr>
            <w:rStyle w:val="Hyperlink"/>
          </w:rPr>
          <w:t>https://www.unece.org/fileadmin/DAM/env/pp/Publications/2015/1514364_E_web.pdf</w:t>
        </w:r>
      </w:hyperlink>
      <w:r>
        <w:t xml:space="preserve"> </w:t>
      </w:r>
    </w:p>
  </w:footnote>
  <w:footnote w:id="44">
    <w:p w14:paraId="44D8CDA3" w14:textId="77777777" w:rsidR="00BA3261" w:rsidRDefault="00BA3261" w:rsidP="00336D47">
      <w:pPr>
        <w:pStyle w:val="Footnotes"/>
      </w:pPr>
      <w:r>
        <w:rPr>
          <w:rStyle w:val="FootnoteReference"/>
        </w:rPr>
        <w:footnoteRef/>
      </w:r>
      <w:r>
        <w:t xml:space="preserve"> </w:t>
      </w:r>
      <w:hyperlink r:id="rId34" w:history="1">
        <w:r w:rsidRPr="00F42293">
          <w:rPr>
            <w:rStyle w:val="Hyperlink"/>
          </w:rPr>
          <w:t>https://www.clientearth.org/eu-can-better-protect-environment-by-strengthening-corporate-responsibility/</w:t>
        </w:r>
      </w:hyperlink>
      <w:r>
        <w:t xml:space="preserve">  and legal briefing: </w:t>
      </w:r>
      <w:hyperlink r:id="rId35" w:history="1">
        <w:r w:rsidRPr="0076383B">
          <w:rPr>
            <w:rStyle w:val="Hyperlink"/>
          </w:rPr>
          <w:t>https://www.documents.clientearth.org/wp-content/uploads/library/2019-07-23-strenghtening-corporate-responsibility-the-case-for-mandatory-diligence-in-the-eu-to-protect-people-and-the-planet-coll-en.pdf</w:t>
        </w:r>
      </w:hyperlink>
      <w:r>
        <w:t xml:space="preserve"> </w:t>
      </w:r>
    </w:p>
  </w:footnote>
  <w:footnote w:id="45">
    <w:p w14:paraId="4C55B7D0" w14:textId="77777777" w:rsidR="00BA3261" w:rsidRDefault="00BA3261" w:rsidP="00336D47">
      <w:pPr>
        <w:pStyle w:val="Footnotes"/>
      </w:pPr>
      <w:r>
        <w:rPr>
          <w:rStyle w:val="FootnoteReference"/>
        </w:rPr>
        <w:footnoteRef/>
      </w:r>
      <w:r>
        <w:t xml:space="preserve"> </w:t>
      </w:r>
      <w:hyperlink r:id="rId36" w:history="1">
        <w:r w:rsidRPr="00357253">
          <w:rPr>
            <w:rStyle w:val="Hyperlink"/>
          </w:rPr>
          <w:t>https://www.legifrance.gouv.fr/affichTexte.do?cidTexte=JORFTEXT000034290626&amp;categorieLien=id</w:t>
        </w:r>
      </w:hyperlink>
      <w:r>
        <w:t xml:space="preserve"> and </w:t>
      </w:r>
      <w:hyperlink r:id="rId37" w:history="1">
        <w:r w:rsidRPr="00F42293">
          <w:rPr>
            <w:rStyle w:val="Hyperlink"/>
          </w:rPr>
          <w:t>https://www.business-humanrights.org/en/sherpa-releases-new-guidance-legal-analysis-on-french-duty-of-vigilance-law</w:t>
        </w:r>
      </w:hyperlink>
    </w:p>
  </w:footnote>
  <w:footnote w:id="46">
    <w:p w14:paraId="0F7978FD" w14:textId="77777777" w:rsidR="00BA3261" w:rsidRDefault="00BA3261" w:rsidP="00336D47">
      <w:pPr>
        <w:pStyle w:val="Footnotes"/>
      </w:pPr>
      <w:r>
        <w:rPr>
          <w:rStyle w:val="FootnoteReference"/>
        </w:rPr>
        <w:footnoteRef/>
      </w:r>
      <w:r>
        <w:t xml:space="preserve"> </w:t>
      </w:r>
      <w:hyperlink r:id="rId38" w:history="1">
        <w:r w:rsidRPr="00357253">
          <w:rPr>
            <w:rStyle w:val="Hyperlink"/>
          </w:rPr>
          <w:t>https://www.lexology.com/library/detail.aspx?g=7ea77664-d4a4-4c0b-b1db-46c40ba630f3</w:t>
        </w:r>
      </w:hyperlink>
      <w:r>
        <w:t xml:space="preserve"> </w:t>
      </w:r>
    </w:p>
  </w:footnote>
  <w:footnote w:id="47">
    <w:p w14:paraId="42232DE5" w14:textId="77777777" w:rsidR="00BA3261" w:rsidRDefault="00BA3261" w:rsidP="00336D47">
      <w:pPr>
        <w:pStyle w:val="Footnotes"/>
      </w:pPr>
      <w:r>
        <w:rPr>
          <w:rStyle w:val="FootnoteReference"/>
        </w:rPr>
        <w:footnoteRef/>
      </w:r>
      <w:r>
        <w:t xml:space="preserve"> </w:t>
      </w:r>
      <w:hyperlink r:id="rId39" w:history="1">
        <w:r w:rsidRPr="00357253">
          <w:rPr>
            <w:rStyle w:val="Hyperlink"/>
          </w:rPr>
          <w:t>https://tem.fi/artikkeli/-/asset_publisher/yritysvastuulain-selvitys-kaynnistyy?_101_INSTANCE_ArnNKA3Xnf7q_languageId=en_US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7370"/>
    </w:tblGrid>
    <w:tr w:rsidR="00BA3261" w14:paraId="717072F4" w14:textId="77777777" w:rsidTr="00220119">
      <w:trPr>
        <w:trHeight w:val="141"/>
      </w:trPr>
      <w:tc>
        <w:tcPr>
          <w:tcW w:w="7370" w:type="dxa"/>
        </w:tcPr>
        <w:p w14:paraId="6651F6A8" w14:textId="77777777" w:rsidR="00BA3261" w:rsidRPr="00971E7D" w:rsidRDefault="00BA3261" w:rsidP="0076383B">
          <w:pPr>
            <w:pStyle w:val="Headertitleforpage2onwards"/>
            <w:spacing w:after="60"/>
            <w:ind w:right="208"/>
          </w:pPr>
          <w:r>
            <w:t xml:space="preserve"> </w:t>
          </w:r>
        </w:p>
      </w:tc>
    </w:tr>
    <w:tr w:rsidR="00BA3261" w14:paraId="7AA3268E" w14:textId="77777777" w:rsidTr="00220119">
      <w:tc>
        <w:tcPr>
          <w:tcW w:w="7370" w:type="dxa"/>
        </w:tcPr>
        <w:p w14:paraId="01F6F860" w14:textId="77777777" w:rsidR="00BA3261" w:rsidRPr="00971E7D" w:rsidRDefault="00BA3261" w:rsidP="00052601">
          <w:pPr>
            <w:pStyle w:val="Headerdateforpage2onwards"/>
          </w:pPr>
        </w:p>
      </w:tc>
    </w:tr>
  </w:tbl>
  <w:p w14:paraId="50363670" w14:textId="30071279" w:rsidR="00BA3261" w:rsidRPr="004376E8" w:rsidRDefault="00BA3261" w:rsidP="009B033F">
    <w:r>
      <w:rPr>
        <w:noProof/>
        <w:lang w:eastAsia="en-GB"/>
      </w:rPr>
      <w:drawing>
        <wp:anchor distT="0" distB="0" distL="114300" distR="114300" simplePos="0" relativeHeight="251667456" behindDoc="0" locked="0" layoutInCell="0" allowOverlap="0" wp14:anchorId="70A1F2B2" wp14:editId="0FE8833D">
          <wp:simplePos x="0" y="0"/>
          <wp:positionH relativeFrom="margin">
            <wp:posOffset>4125463</wp:posOffset>
          </wp:positionH>
          <wp:positionV relativeFrom="margin">
            <wp:posOffset>-972796</wp:posOffset>
          </wp:positionV>
          <wp:extent cx="1397635" cy="662940"/>
          <wp:effectExtent l="19050" t="0" r="0" b="0"/>
          <wp:wrapSquare wrapText="bothSides"/>
          <wp:docPr id="5" name="Picture 7" descr="ClientEarthLogo-PMS-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entEarthLogo-PMS-webRGB.jpg"/>
                  <pic:cNvPicPr/>
                </pic:nvPicPr>
                <pic:blipFill>
                  <a:blip r:embed="rId1"/>
                  <a:stretch>
                    <a:fillRect/>
                  </a:stretch>
                </pic:blipFill>
                <pic:spPr>
                  <a:xfrm>
                    <a:off x="0" y="0"/>
                    <a:ext cx="1397635" cy="6629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BA3261" w14:paraId="4EA698DF" w14:textId="77777777" w:rsidTr="00F55250">
      <w:tc>
        <w:tcPr>
          <w:tcW w:w="6912" w:type="dxa"/>
        </w:tcPr>
        <w:p w14:paraId="7C406D1B" w14:textId="77777777" w:rsidR="00BA3261" w:rsidRPr="00255501" w:rsidRDefault="00BA3261" w:rsidP="0076383B">
          <w:pPr>
            <w:pStyle w:val="Coverpagedate"/>
          </w:pPr>
          <w:r>
            <w:t>October 2019</w:t>
          </w:r>
        </w:p>
      </w:tc>
    </w:tr>
  </w:tbl>
  <w:p w14:paraId="68438AC9" w14:textId="77777777" w:rsidR="00BA3261" w:rsidRPr="00F745FB" w:rsidRDefault="00BA3261" w:rsidP="00D21A56">
    <w:pPr>
      <w:pStyle w:val="Header"/>
    </w:pPr>
    <w:r w:rsidRPr="00255501">
      <w:rPr>
        <w:noProof/>
        <w:lang w:eastAsia="en-GB"/>
      </w:rPr>
      <w:drawing>
        <wp:anchor distT="0" distB="0" distL="114300" distR="114300" simplePos="0" relativeHeight="251669504" behindDoc="0" locked="0" layoutInCell="0" allowOverlap="0" wp14:anchorId="65FF7647" wp14:editId="146967B3">
          <wp:simplePos x="0" y="0"/>
          <wp:positionH relativeFrom="margin">
            <wp:posOffset>4091305</wp:posOffset>
          </wp:positionH>
          <wp:positionV relativeFrom="margin">
            <wp:posOffset>-495300</wp:posOffset>
          </wp:positionV>
          <wp:extent cx="1394460" cy="488950"/>
          <wp:effectExtent l="19050" t="0" r="0" b="0"/>
          <wp:wrapSquare wrapText="bothSides"/>
          <wp:docPr id="3" name="Picture 1" descr="ClientEar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Earth-Logo.jpg"/>
                  <pic:cNvPicPr>
                    <a:picLocks noChangeAspect="1" noChangeArrowheads="1"/>
                  </pic:cNvPicPr>
                </pic:nvPicPr>
                <pic:blipFill>
                  <a:blip r:embed="rId1"/>
                  <a:srcRect/>
                  <a:stretch>
                    <a:fillRect/>
                  </a:stretch>
                </pic:blipFill>
                <pic:spPr bwMode="auto">
                  <a:xfrm>
                    <a:off x="0" y="0"/>
                    <a:ext cx="1394460" cy="488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667"/>
    <w:multiLevelType w:val="hybridMultilevel"/>
    <w:tmpl w:val="FD36B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77E05"/>
    <w:multiLevelType w:val="multilevel"/>
    <w:tmpl w:val="08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2230BC7"/>
    <w:multiLevelType w:val="multilevel"/>
    <w:tmpl w:val="FEB403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BodyText"/>
      <w:isLg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B5780"/>
    <w:multiLevelType w:val="hybridMultilevel"/>
    <w:tmpl w:val="9432EDB6"/>
    <w:lvl w:ilvl="0" w:tplc="4EE037D8">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F7457"/>
    <w:multiLevelType w:val="hybridMultilevel"/>
    <w:tmpl w:val="C82861FE"/>
    <w:lvl w:ilvl="0" w:tplc="E848A672">
      <w:start w:val="1"/>
      <w:numFmt w:val="bullet"/>
      <w:pStyle w:val="Sub-subbullets"/>
      <w:lvlText w:val=""/>
      <w:lvlJc w:val="left"/>
      <w:pPr>
        <w:ind w:left="1437" w:hanging="360"/>
      </w:pPr>
      <w:rPr>
        <w:rFonts w:ascii="Wingdings" w:hAnsi="Wingdings"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5" w15:restartNumberingAfterBreak="0">
    <w:nsid w:val="29A15344"/>
    <w:multiLevelType w:val="multilevel"/>
    <w:tmpl w:val="9DD0C7EE"/>
    <w:styleLink w:val="NumberedParagraph"/>
    <w:lvl w:ilvl="0">
      <w:start w:val="1"/>
      <w:numFmt w:val="decimal"/>
      <w:lvlText w:val="%1."/>
      <w:lvlJc w:val="left"/>
      <w:pPr>
        <w:ind w:left="360" w:hanging="360"/>
      </w:pPr>
      <w:rPr>
        <w:rFonts w:ascii="Arial" w:hAnsi="Arial" w:hint="default"/>
        <w:color w:val="32414A"/>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2A6DF8"/>
    <w:multiLevelType w:val="hybridMultilevel"/>
    <w:tmpl w:val="B198BB5C"/>
    <w:lvl w:ilvl="0" w:tplc="2ECCA3DA">
      <w:start w:val="1"/>
      <w:numFmt w:val="decimal"/>
      <w:pStyle w:val="Numberedparagraphstyle"/>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672C25"/>
    <w:multiLevelType w:val="hybridMultilevel"/>
    <w:tmpl w:val="E5A80C9A"/>
    <w:lvl w:ilvl="0" w:tplc="5F4684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E35AC"/>
    <w:multiLevelType w:val="multilevel"/>
    <w:tmpl w:val="9678152C"/>
    <w:styleLink w:val="NumberedParas"/>
    <w:lvl w:ilvl="0">
      <w:start w:val="1"/>
      <w:numFmt w:val="decimal"/>
      <w:isLgl/>
      <w:lvlText w:val="%1."/>
      <w:lvlJc w:val="left"/>
      <w:pPr>
        <w:ind w:left="432" w:hanging="432"/>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B65CD6"/>
    <w:multiLevelType w:val="multilevel"/>
    <w:tmpl w:val="E2AEF078"/>
    <w:lvl w:ilvl="0">
      <w:start w:val="1"/>
      <w:numFmt w:val="decimal"/>
      <w:lvlText w:val="%1."/>
      <w:lvlJc w:val="left"/>
      <w:pPr>
        <w:ind w:left="567" w:hanging="567"/>
      </w:pPr>
      <w:rPr>
        <w:rFonts w:hint="default"/>
      </w:rPr>
    </w:lvl>
    <w:lvl w:ilvl="1">
      <w:start w:val="1"/>
      <w:numFmt w:val="decimal"/>
      <w:lvlText w:val="(%2)"/>
      <w:lvlJc w:val="right"/>
      <w:pPr>
        <w:ind w:left="1134" w:hanging="283"/>
      </w:pPr>
      <w:rPr>
        <w:rFonts w:hint="default"/>
        <w:b w:val="0"/>
        <w:bCs/>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701" w:hanging="397"/>
      </w:pPr>
      <w:rPr>
        <w:rFonts w:hint="default"/>
        <w:b w:val="0"/>
        <w:bCs/>
        <w:i w:val="0"/>
        <w:iCs w:val="0"/>
        <w: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C8164F"/>
    <w:multiLevelType w:val="hybridMultilevel"/>
    <w:tmpl w:val="BFE8D4C0"/>
    <w:lvl w:ilvl="0" w:tplc="7A64D10C">
      <w:start w:val="1"/>
      <w:numFmt w:val="bullet"/>
      <w:pStyle w:val="Subbullets"/>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EF34AD"/>
    <w:multiLevelType w:val="multilevel"/>
    <w:tmpl w:val="D0B436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6AF5805"/>
    <w:multiLevelType w:val="hybridMultilevel"/>
    <w:tmpl w:val="E716D5E8"/>
    <w:lvl w:ilvl="0" w:tplc="08090001">
      <w:start w:val="1"/>
      <w:numFmt w:val="bullet"/>
      <w:lvlText w:val=""/>
      <w:lvlJc w:val="left"/>
      <w:pPr>
        <w:ind w:left="3584" w:hanging="360"/>
      </w:pPr>
      <w:rPr>
        <w:rFonts w:ascii="Symbol" w:hAnsi="Symbol" w:hint="default"/>
      </w:rPr>
    </w:lvl>
    <w:lvl w:ilvl="1" w:tplc="08090003" w:tentative="1">
      <w:start w:val="1"/>
      <w:numFmt w:val="bullet"/>
      <w:lvlText w:val="o"/>
      <w:lvlJc w:val="left"/>
      <w:pPr>
        <w:ind w:left="4304" w:hanging="360"/>
      </w:pPr>
      <w:rPr>
        <w:rFonts w:ascii="Courier New" w:hAnsi="Courier New" w:cs="Courier New" w:hint="default"/>
      </w:rPr>
    </w:lvl>
    <w:lvl w:ilvl="2" w:tplc="08090005" w:tentative="1">
      <w:start w:val="1"/>
      <w:numFmt w:val="bullet"/>
      <w:lvlText w:val=""/>
      <w:lvlJc w:val="left"/>
      <w:pPr>
        <w:ind w:left="5024" w:hanging="360"/>
      </w:pPr>
      <w:rPr>
        <w:rFonts w:ascii="Wingdings" w:hAnsi="Wingdings" w:hint="default"/>
      </w:rPr>
    </w:lvl>
    <w:lvl w:ilvl="3" w:tplc="08090001" w:tentative="1">
      <w:start w:val="1"/>
      <w:numFmt w:val="bullet"/>
      <w:lvlText w:val=""/>
      <w:lvlJc w:val="left"/>
      <w:pPr>
        <w:ind w:left="5744" w:hanging="360"/>
      </w:pPr>
      <w:rPr>
        <w:rFonts w:ascii="Symbol" w:hAnsi="Symbol" w:hint="default"/>
      </w:rPr>
    </w:lvl>
    <w:lvl w:ilvl="4" w:tplc="08090003" w:tentative="1">
      <w:start w:val="1"/>
      <w:numFmt w:val="bullet"/>
      <w:lvlText w:val="o"/>
      <w:lvlJc w:val="left"/>
      <w:pPr>
        <w:ind w:left="6464" w:hanging="360"/>
      </w:pPr>
      <w:rPr>
        <w:rFonts w:ascii="Courier New" w:hAnsi="Courier New" w:cs="Courier New" w:hint="default"/>
      </w:rPr>
    </w:lvl>
    <w:lvl w:ilvl="5" w:tplc="08090005" w:tentative="1">
      <w:start w:val="1"/>
      <w:numFmt w:val="bullet"/>
      <w:lvlText w:val=""/>
      <w:lvlJc w:val="left"/>
      <w:pPr>
        <w:ind w:left="7184" w:hanging="360"/>
      </w:pPr>
      <w:rPr>
        <w:rFonts w:ascii="Wingdings" w:hAnsi="Wingdings" w:hint="default"/>
      </w:rPr>
    </w:lvl>
    <w:lvl w:ilvl="6" w:tplc="08090001" w:tentative="1">
      <w:start w:val="1"/>
      <w:numFmt w:val="bullet"/>
      <w:lvlText w:val=""/>
      <w:lvlJc w:val="left"/>
      <w:pPr>
        <w:ind w:left="7904" w:hanging="360"/>
      </w:pPr>
      <w:rPr>
        <w:rFonts w:ascii="Symbol" w:hAnsi="Symbol" w:hint="default"/>
      </w:rPr>
    </w:lvl>
    <w:lvl w:ilvl="7" w:tplc="08090003" w:tentative="1">
      <w:start w:val="1"/>
      <w:numFmt w:val="bullet"/>
      <w:lvlText w:val="o"/>
      <w:lvlJc w:val="left"/>
      <w:pPr>
        <w:ind w:left="8624" w:hanging="360"/>
      </w:pPr>
      <w:rPr>
        <w:rFonts w:ascii="Courier New" w:hAnsi="Courier New" w:cs="Courier New" w:hint="default"/>
      </w:rPr>
    </w:lvl>
    <w:lvl w:ilvl="8" w:tplc="08090005" w:tentative="1">
      <w:start w:val="1"/>
      <w:numFmt w:val="bullet"/>
      <w:lvlText w:val=""/>
      <w:lvlJc w:val="left"/>
      <w:pPr>
        <w:ind w:left="9344" w:hanging="360"/>
      </w:pPr>
      <w:rPr>
        <w:rFonts w:ascii="Wingdings" w:hAnsi="Wingdings" w:hint="default"/>
      </w:rPr>
    </w:lvl>
  </w:abstractNum>
  <w:abstractNum w:abstractNumId="13" w15:restartNumberingAfterBreak="0">
    <w:nsid w:val="4A5E298C"/>
    <w:multiLevelType w:val="hybridMultilevel"/>
    <w:tmpl w:val="1196262E"/>
    <w:lvl w:ilvl="0" w:tplc="5F46845A">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4F274C21"/>
    <w:multiLevelType w:val="hybridMultilevel"/>
    <w:tmpl w:val="4E4AD50E"/>
    <w:lvl w:ilvl="0" w:tplc="E7006CCC">
      <w:start w:val="1"/>
      <w:numFmt w:val="decimal"/>
      <w:pStyle w:val="Heading8"/>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193399"/>
    <w:multiLevelType w:val="multilevel"/>
    <w:tmpl w:val="5C86D70A"/>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pStyle w:val="Heading2"/>
      <w:lvlText w:val="2.%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9A13D04"/>
    <w:multiLevelType w:val="hybridMultilevel"/>
    <w:tmpl w:val="B0E4A280"/>
    <w:lvl w:ilvl="0" w:tplc="A336D016">
      <w:start w:val="1"/>
      <w:numFmt w:val="decimal"/>
      <w:pStyle w:val="BulletPointsNumbered"/>
      <w:lvlText w:val="%1."/>
      <w:lvlJc w:val="left"/>
      <w:pPr>
        <w:ind w:left="5358" w:hanging="360"/>
      </w:pPr>
      <w:rPr>
        <w:rFonts w:hint="default"/>
      </w:rPr>
    </w:lvl>
    <w:lvl w:ilvl="1" w:tplc="08090019" w:tentative="1">
      <w:start w:val="1"/>
      <w:numFmt w:val="lowerLetter"/>
      <w:lvlText w:val="%2."/>
      <w:lvlJc w:val="left"/>
      <w:pPr>
        <w:ind w:left="6078" w:hanging="360"/>
      </w:pPr>
    </w:lvl>
    <w:lvl w:ilvl="2" w:tplc="0809001B" w:tentative="1">
      <w:start w:val="1"/>
      <w:numFmt w:val="lowerRoman"/>
      <w:lvlText w:val="%3."/>
      <w:lvlJc w:val="right"/>
      <w:pPr>
        <w:ind w:left="6798" w:hanging="180"/>
      </w:pPr>
    </w:lvl>
    <w:lvl w:ilvl="3" w:tplc="0809000F" w:tentative="1">
      <w:start w:val="1"/>
      <w:numFmt w:val="decimal"/>
      <w:lvlText w:val="%4."/>
      <w:lvlJc w:val="left"/>
      <w:pPr>
        <w:ind w:left="7518" w:hanging="360"/>
      </w:pPr>
    </w:lvl>
    <w:lvl w:ilvl="4" w:tplc="08090019" w:tentative="1">
      <w:start w:val="1"/>
      <w:numFmt w:val="lowerLetter"/>
      <w:lvlText w:val="%5."/>
      <w:lvlJc w:val="left"/>
      <w:pPr>
        <w:ind w:left="8238" w:hanging="360"/>
      </w:pPr>
    </w:lvl>
    <w:lvl w:ilvl="5" w:tplc="0809001B" w:tentative="1">
      <w:start w:val="1"/>
      <w:numFmt w:val="lowerRoman"/>
      <w:lvlText w:val="%6."/>
      <w:lvlJc w:val="right"/>
      <w:pPr>
        <w:ind w:left="8958" w:hanging="180"/>
      </w:pPr>
    </w:lvl>
    <w:lvl w:ilvl="6" w:tplc="0809000F" w:tentative="1">
      <w:start w:val="1"/>
      <w:numFmt w:val="decimal"/>
      <w:lvlText w:val="%7."/>
      <w:lvlJc w:val="left"/>
      <w:pPr>
        <w:ind w:left="9678" w:hanging="360"/>
      </w:pPr>
    </w:lvl>
    <w:lvl w:ilvl="7" w:tplc="08090019" w:tentative="1">
      <w:start w:val="1"/>
      <w:numFmt w:val="lowerLetter"/>
      <w:lvlText w:val="%8."/>
      <w:lvlJc w:val="left"/>
      <w:pPr>
        <w:ind w:left="10398" w:hanging="360"/>
      </w:pPr>
    </w:lvl>
    <w:lvl w:ilvl="8" w:tplc="0809001B" w:tentative="1">
      <w:start w:val="1"/>
      <w:numFmt w:val="lowerRoman"/>
      <w:lvlText w:val="%9."/>
      <w:lvlJc w:val="right"/>
      <w:pPr>
        <w:ind w:left="11118" w:hanging="180"/>
      </w:pPr>
    </w:lvl>
  </w:abstractNum>
  <w:abstractNum w:abstractNumId="17" w15:restartNumberingAfterBreak="0">
    <w:nsid w:val="64820B65"/>
    <w:multiLevelType w:val="hybridMultilevel"/>
    <w:tmpl w:val="F95A8B70"/>
    <w:lvl w:ilvl="0" w:tplc="B96ABF80">
      <w:start w:val="1"/>
      <w:numFmt w:val="bullet"/>
      <w:lvlText w:val=""/>
      <w:lvlJc w:val="left"/>
      <w:pPr>
        <w:ind w:left="720" w:hanging="360"/>
      </w:pPr>
      <w:rPr>
        <w:rFonts w:ascii="Symbol" w:hAnsi="Symbol" w:hint="default"/>
      </w:rPr>
    </w:lvl>
    <w:lvl w:ilvl="1" w:tplc="C628647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12500"/>
    <w:multiLevelType w:val="multilevel"/>
    <w:tmpl w:val="4822AC9C"/>
    <w:lvl w:ilvl="0">
      <w:start w:val="1"/>
      <w:numFmt w:val="decimal"/>
      <w:pStyle w:val="Mainheadingnumbered"/>
      <w:lvlText w:val="%1"/>
      <w:lvlJc w:val="left"/>
      <w:pPr>
        <w:ind w:left="432" w:hanging="432"/>
      </w:pPr>
    </w:lvl>
    <w:lvl w:ilvl="1">
      <w:start w:val="1"/>
      <w:numFmt w:val="decimal"/>
      <w:pStyle w:val="Subheadingnumbered"/>
      <w:lvlText w:val="%1.%2"/>
      <w:lvlJc w:val="left"/>
      <w:pPr>
        <w:ind w:left="576" w:hanging="576"/>
      </w:pPr>
    </w:lvl>
    <w:lvl w:ilvl="2">
      <w:start w:val="1"/>
      <w:numFmt w:val="decimal"/>
      <w:pStyle w:val="SubSubHeadingNumbered"/>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59535FF"/>
    <w:multiLevelType w:val="hybridMultilevel"/>
    <w:tmpl w:val="507E7EBE"/>
    <w:lvl w:ilvl="0" w:tplc="B96ABF80">
      <w:start w:val="1"/>
      <w:numFmt w:val="bullet"/>
      <w:pStyle w:val="bul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D092F"/>
    <w:multiLevelType w:val="hybridMultilevel"/>
    <w:tmpl w:val="8F40FAB8"/>
    <w:lvl w:ilvl="0" w:tplc="8B40A664">
      <w:start w:val="1"/>
      <w:numFmt w:val="bullet"/>
      <w:lvlText w:val=""/>
      <w:lvlJc w:val="left"/>
      <w:pPr>
        <w:ind w:left="720" w:hanging="360"/>
      </w:pPr>
      <w:rPr>
        <w:rFonts w:ascii="Symbol" w:hAnsi="Symbol" w:hint="default"/>
      </w:rPr>
    </w:lvl>
    <w:lvl w:ilvl="1" w:tplc="582AB814">
      <w:start w:val="1"/>
      <w:numFmt w:val="bullet"/>
      <w:pStyle w:val="sub-bulletpoints"/>
      <w:lvlText w:val="o"/>
      <w:lvlJc w:val="left"/>
      <w:pPr>
        <w:ind w:left="1440" w:hanging="360"/>
      </w:pPr>
      <w:rPr>
        <w:rFonts w:ascii="Courier New" w:hAnsi="Courier New" w:cs="Courier New" w:hint="default"/>
      </w:rPr>
    </w:lvl>
    <w:lvl w:ilvl="2" w:tplc="08090005">
      <w:start w:val="1"/>
      <w:numFmt w:val="bullet"/>
      <w:pStyle w:val="Sub-subbulletpoints"/>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6"/>
  </w:num>
  <w:num w:numId="5">
    <w:abstractNumId w:val="15"/>
  </w:num>
  <w:num w:numId="6">
    <w:abstractNumId w:val="14"/>
  </w:num>
  <w:num w:numId="7">
    <w:abstractNumId w:val="15"/>
    <w:lvlOverride w:ilvl="0">
      <w:lvl w:ilvl="0">
        <w:start w:val="1"/>
        <w:numFmt w:val="decimal"/>
        <w:lvlText w:val="%1"/>
        <w:lvlJc w:val="left"/>
        <w:pPr>
          <w:ind w:left="432" w:hanging="432"/>
        </w:pPr>
        <w:rPr>
          <w:rFonts w:hint="default"/>
        </w:rPr>
      </w:lvl>
    </w:lvlOverride>
    <w:lvlOverride w:ilvl="1">
      <w:lvl w:ilvl="1">
        <w:start w:val="1"/>
        <w:numFmt w:val="decimal"/>
        <w:lvlText w:val="2.%2"/>
        <w:lvlJc w:val="left"/>
        <w:pPr>
          <w:ind w:left="576" w:hanging="576"/>
        </w:pPr>
        <w:rPr>
          <w:rFonts w:hint="default"/>
        </w:rPr>
      </w:lvl>
    </w:lvlOverride>
    <w:lvlOverride w:ilvl="2">
      <w:lvl w:ilvl="2">
        <w:start w:val="1"/>
        <w:numFmt w:val="decimal"/>
        <w:lvlRestart w:val="0"/>
        <w:pStyle w:val="Heading2"/>
        <w:lvlText w:val="2.%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
    <w:abstractNumId w:val="1"/>
  </w:num>
  <w:num w:numId="9">
    <w:abstractNumId w:val="18"/>
    <w:lvlOverride w:ilvl="0">
      <w:lvl w:ilvl="0">
        <w:start w:val="1"/>
        <w:numFmt w:val="decimal"/>
        <w:pStyle w:val="Mainheadingnumbered"/>
        <w:lvlText w:val="%1"/>
        <w:lvlJc w:val="left"/>
        <w:pPr>
          <w:ind w:left="432" w:hanging="432"/>
        </w:pPr>
        <w:rPr>
          <w:rFonts w:ascii="Arial" w:hAnsi="Arial" w:hint="default"/>
          <w:sz w:val="32"/>
        </w:rPr>
      </w:lvl>
    </w:lvlOverride>
    <w:lvlOverride w:ilvl="1">
      <w:lvl w:ilvl="1">
        <w:start w:val="1"/>
        <w:numFmt w:val="decimal"/>
        <w:pStyle w:val="Subheadingnumbered"/>
        <w:lvlText w:val="%1.%2"/>
        <w:lvlJc w:val="left"/>
        <w:pPr>
          <w:ind w:left="576" w:hanging="576"/>
        </w:pPr>
        <w:rPr>
          <w:rFonts w:ascii="Arial" w:hAnsi="Arial" w:hint="default"/>
          <w:sz w:val="26"/>
        </w:rPr>
      </w:lvl>
    </w:lvlOverride>
    <w:lvlOverride w:ilvl="2">
      <w:lvl w:ilvl="2">
        <w:start w:val="1"/>
        <w:numFmt w:val="decimal"/>
        <w:pStyle w:val="SubSubHeadingNumbered"/>
        <w:lvlText w:val="%1.%2.%3"/>
        <w:lvlJc w:val="left"/>
        <w:pPr>
          <w:ind w:left="720" w:hanging="720"/>
        </w:pPr>
        <w:rPr>
          <w:rFonts w:ascii="Arial" w:hAnsi="Arial" w:hint="default"/>
          <w:sz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11"/>
  </w:num>
  <w:num w:numId="11">
    <w:abstractNumId w:val="13"/>
  </w:num>
  <w:num w:numId="12">
    <w:abstractNumId w:val="7"/>
  </w:num>
  <w:num w:numId="13">
    <w:abstractNumId w:val="12"/>
  </w:num>
  <w:num w:numId="14">
    <w:abstractNumId w:val="19"/>
  </w:num>
  <w:num w:numId="15">
    <w:abstractNumId w:val="17"/>
  </w:num>
  <w:num w:numId="16">
    <w:abstractNumId w:val="3"/>
  </w:num>
  <w:num w:numId="17">
    <w:abstractNumId w:val="18"/>
    <w:lvlOverride w:ilvl="0">
      <w:lvl w:ilvl="0">
        <w:start w:val="1"/>
        <w:numFmt w:val="decimal"/>
        <w:pStyle w:val="Mainheadingnumbered"/>
        <w:lvlText w:val="%1"/>
        <w:lvlJc w:val="left"/>
        <w:pPr>
          <w:ind w:left="522" w:hanging="432"/>
        </w:pPr>
        <w:rPr>
          <w:rFonts w:ascii="Arial" w:hAnsi="Arial" w:hint="default"/>
          <w:color w:val="7AC143"/>
          <w:sz w:val="32"/>
        </w:rPr>
      </w:lvl>
    </w:lvlOverride>
    <w:lvlOverride w:ilvl="1">
      <w:lvl w:ilvl="1">
        <w:start w:val="1"/>
        <w:numFmt w:val="decimal"/>
        <w:pStyle w:val="Subheadingnumbered"/>
        <w:lvlText w:val="%1.%2"/>
        <w:lvlJc w:val="left"/>
        <w:pPr>
          <w:ind w:left="576" w:hanging="576"/>
        </w:pPr>
        <w:rPr>
          <w:rFonts w:ascii="Arial" w:hAnsi="Arial" w:hint="default"/>
          <w:sz w:val="26"/>
        </w:rPr>
      </w:lvl>
    </w:lvlOverride>
    <w:lvlOverride w:ilvl="2">
      <w:lvl w:ilvl="2">
        <w:start w:val="1"/>
        <w:numFmt w:val="decimal"/>
        <w:pStyle w:val="SubSubHeadingNumbered"/>
        <w:lvlText w:val="%1.%2.%3"/>
        <w:lvlJc w:val="left"/>
        <w:pPr>
          <w:ind w:left="720" w:hanging="720"/>
        </w:pPr>
        <w:rPr>
          <w:rFonts w:ascii="Arial" w:hAnsi="Arial" w:hint="default"/>
          <w:sz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16"/>
  </w:num>
  <w:num w:numId="19">
    <w:abstractNumId w:val="18"/>
    <w:lvlOverride w:ilvl="0">
      <w:lvl w:ilvl="0">
        <w:start w:val="1"/>
        <w:numFmt w:val="decimal"/>
        <w:pStyle w:val="Mainheadingnumbered"/>
        <w:lvlText w:val="%1"/>
        <w:lvlJc w:val="left"/>
        <w:pPr>
          <w:ind w:left="432" w:hanging="432"/>
        </w:pPr>
        <w:rPr>
          <w:rFonts w:ascii="Arial" w:hAnsi="Arial" w:hint="default"/>
          <w:sz w:val="32"/>
        </w:rPr>
      </w:lvl>
    </w:lvlOverride>
    <w:lvlOverride w:ilvl="1">
      <w:lvl w:ilvl="1">
        <w:start w:val="1"/>
        <w:numFmt w:val="decimal"/>
        <w:pStyle w:val="Subheadingnumbered"/>
        <w:lvlText w:val="%1.%2"/>
        <w:lvlJc w:val="left"/>
        <w:pPr>
          <w:ind w:left="576" w:hanging="576"/>
        </w:pPr>
        <w:rPr>
          <w:rFonts w:ascii="Arial" w:hAnsi="Arial" w:hint="default"/>
          <w:sz w:val="26"/>
        </w:rPr>
      </w:lvl>
    </w:lvlOverride>
    <w:lvlOverride w:ilvl="2">
      <w:lvl w:ilvl="2">
        <w:start w:val="1"/>
        <w:numFmt w:val="decimal"/>
        <w:pStyle w:val="SubSubHeadingNumbered"/>
        <w:lvlText w:val="%1.%2.%3"/>
        <w:lvlJc w:val="left"/>
        <w:pPr>
          <w:ind w:left="720" w:hanging="720"/>
        </w:pPr>
        <w:rPr>
          <w:rFonts w:ascii="Arial" w:hAnsi="Arial" w:hint="default"/>
          <w:sz w:val="22"/>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20"/>
  </w:num>
  <w:num w:numId="21">
    <w:abstractNumId w:val="16"/>
    <w:lvlOverride w:ilvl="0">
      <w:startOverride w:val="1"/>
    </w:lvlOverride>
  </w:num>
  <w:num w:numId="22">
    <w:abstractNumId w:val="10"/>
  </w:num>
  <w:num w:numId="23">
    <w:abstractNumId w:val="4"/>
  </w:num>
  <w:num w:numId="24">
    <w:abstractNumId w:val="20"/>
  </w:num>
  <w:num w:numId="25">
    <w:abstractNumId w:val="20"/>
  </w:num>
  <w:num w:numId="26">
    <w:abstractNumId w:val="0"/>
  </w:num>
  <w:num w:numId="27">
    <w:abstractNumId w:val="6"/>
  </w:num>
  <w:num w:numId="2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1" w:cryptProviderType="rsaFull" w:cryptAlgorithmClass="hash" w:cryptAlgorithmType="typeAny" w:cryptAlgorithmSid="4" w:cryptSpinCount="100000" w:hash="X8PsuRjXlJLVM9kwRgZd2OXEcgU=" w:salt="oTSvgZ5uUYk3ycipOr363g=="/>
  <w:defaultTabStop w:val="720"/>
  <w:drawingGridHorizontalSpacing w:val="110"/>
  <w:displayHorizontalDrawingGridEvery w:val="2"/>
  <w:characterSpacingControl w:val="doNotCompress"/>
  <w:hdrShapeDefaults>
    <o:shapedefaults v:ext="edit" spidmax="14337">
      <o:colormru v:ext="edit" colors="#455560,#3241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D"/>
    <w:rsid w:val="000024CC"/>
    <w:rsid w:val="0000274B"/>
    <w:rsid w:val="00002D46"/>
    <w:rsid w:val="00010E67"/>
    <w:rsid w:val="0002245F"/>
    <w:rsid w:val="00026D8A"/>
    <w:rsid w:val="00032A0D"/>
    <w:rsid w:val="00035134"/>
    <w:rsid w:val="00044C7B"/>
    <w:rsid w:val="000456E8"/>
    <w:rsid w:val="00052601"/>
    <w:rsid w:val="0005497A"/>
    <w:rsid w:val="0006637A"/>
    <w:rsid w:val="00066B65"/>
    <w:rsid w:val="0007360C"/>
    <w:rsid w:val="00073B30"/>
    <w:rsid w:val="000764E4"/>
    <w:rsid w:val="0008057B"/>
    <w:rsid w:val="00081561"/>
    <w:rsid w:val="00081EC0"/>
    <w:rsid w:val="00090EF1"/>
    <w:rsid w:val="00092CE7"/>
    <w:rsid w:val="000A0ABD"/>
    <w:rsid w:val="000A2E60"/>
    <w:rsid w:val="000A541C"/>
    <w:rsid w:val="000A5A70"/>
    <w:rsid w:val="000A5BBD"/>
    <w:rsid w:val="000B02A5"/>
    <w:rsid w:val="000C07C9"/>
    <w:rsid w:val="000C0899"/>
    <w:rsid w:val="000D04C9"/>
    <w:rsid w:val="000D7E16"/>
    <w:rsid w:val="000E1F63"/>
    <w:rsid w:val="000E4253"/>
    <w:rsid w:val="000E77B0"/>
    <w:rsid w:val="000F3924"/>
    <w:rsid w:val="000F3EC5"/>
    <w:rsid w:val="000F43B2"/>
    <w:rsid w:val="00113D64"/>
    <w:rsid w:val="001155E4"/>
    <w:rsid w:val="00117698"/>
    <w:rsid w:val="00117D27"/>
    <w:rsid w:val="00120EAD"/>
    <w:rsid w:val="00121771"/>
    <w:rsid w:val="0012320E"/>
    <w:rsid w:val="00133355"/>
    <w:rsid w:val="00134C3F"/>
    <w:rsid w:val="00140ACB"/>
    <w:rsid w:val="001431CA"/>
    <w:rsid w:val="00150838"/>
    <w:rsid w:val="00150ED8"/>
    <w:rsid w:val="00155624"/>
    <w:rsid w:val="0016254F"/>
    <w:rsid w:val="00163AE0"/>
    <w:rsid w:val="00166DFE"/>
    <w:rsid w:val="00167900"/>
    <w:rsid w:val="0018155F"/>
    <w:rsid w:val="00186D8C"/>
    <w:rsid w:val="00187F0E"/>
    <w:rsid w:val="001A7AAD"/>
    <w:rsid w:val="001A7F92"/>
    <w:rsid w:val="001B1C7F"/>
    <w:rsid w:val="001B3AFA"/>
    <w:rsid w:val="001B746B"/>
    <w:rsid w:val="001B75C3"/>
    <w:rsid w:val="001C5A1D"/>
    <w:rsid w:val="001D2E68"/>
    <w:rsid w:val="001D7C66"/>
    <w:rsid w:val="001E35B4"/>
    <w:rsid w:val="001E3D4A"/>
    <w:rsid w:val="001E4910"/>
    <w:rsid w:val="00203BFB"/>
    <w:rsid w:val="00205C9A"/>
    <w:rsid w:val="00207A67"/>
    <w:rsid w:val="00212698"/>
    <w:rsid w:val="002152F4"/>
    <w:rsid w:val="00220119"/>
    <w:rsid w:val="00221A8E"/>
    <w:rsid w:val="002224A4"/>
    <w:rsid w:val="00223ED1"/>
    <w:rsid w:val="0023394B"/>
    <w:rsid w:val="00234583"/>
    <w:rsid w:val="002345E7"/>
    <w:rsid w:val="00237737"/>
    <w:rsid w:val="00242F9F"/>
    <w:rsid w:val="002548D2"/>
    <w:rsid w:val="002560AC"/>
    <w:rsid w:val="00260361"/>
    <w:rsid w:val="002641E5"/>
    <w:rsid w:val="002711FA"/>
    <w:rsid w:val="00274919"/>
    <w:rsid w:val="00275B28"/>
    <w:rsid w:val="00277F5B"/>
    <w:rsid w:val="00282053"/>
    <w:rsid w:val="00290AE3"/>
    <w:rsid w:val="00293551"/>
    <w:rsid w:val="002974B4"/>
    <w:rsid w:val="002A0000"/>
    <w:rsid w:val="002A13F0"/>
    <w:rsid w:val="002A48BF"/>
    <w:rsid w:val="002B0513"/>
    <w:rsid w:val="002B2CF3"/>
    <w:rsid w:val="002B3777"/>
    <w:rsid w:val="002B7735"/>
    <w:rsid w:val="002C3313"/>
    <w:rsid w:val="002C52C6"/>
    <w:rsid w:val="002C7516"/>
    <w:rsid w:val="002C76DE"/>
    <w:rsid w:val="002D1483"/>
    <w:rsid w:val="002D2700"/>
    <w:rsid w:val="002E63EE"/>
    <w:rsid w:val="00301CD9"/>
    <w:rsid w:val="00302D3E"/>
    <w:rsid w:val="00302F46"/>
    <w:rsid w:val="003123B2"/>
    <w:rsid w:val="00314A04"/>
    <w:rsid w:val="00314C72"/>
    <w:rsid w:val="00315602"/>
    <w:rsid w:val="0032027A"/>
    <w:rsid w:val="00322F1C"/>
    <w:rsid w:val="00334C64"/>
    <w:rsid w:val="00336D47"/>
    <w:rsid w:val="00336D4B"/>
    <w:rsid w:val="00340D0A"/>
    <w:rsid w:val="003463DF"/>
    <w:rsid w:val="00351167"/>
    <w:rsid w:val="00357C96"/>
    <w:rsid w:val="003613C7"/>
    <w:rsid w:val="00363763"/>
    <w:rsid w:val="00367317"/>
    <w:rsid w:val="00383D63"/>
    <w:rsid w:val="00384239"/>
    <w:rsid w:val="00394330"/>
    <w:rsid w:val="00396677"/>
    <w:rsid w:val="003B0D66"/>
    <w:rsid w:val="003B1DB6"/>
    <w:rsid w:val="003C4207"/>
    <w:rsid w:val="003C4370"/>
    <w:rsid w:val="003D0D12"/>
    <w:rsid w:val="003E338B"/>
    <w:rsid w:val="003E3F49"/>
    <w:rsid w:val="003E662D"/>
    <w:rsid w:val="003E66A3"/>
    <w:rsid w:val="003F1AE4"/>
    <w:rsid w:val="00403DE0"/>
    <w:rsid w:val="00403F13"/>
    <w:rsid w:val="00407B53"/>
    <w:rsid w:val="00413AC0"/>
    <w:rsid w:val="004166FF"/>
    <w:rsid w:val="00416936"/>
    <w:rsid w:val="004172CB"/>
    <w:rsid w:val="004256B8"/>
    <w:rsid w:val="00432B86"/>
    <w:rsid w:val="00436132"/>
    <w:rsid w:val="004376E8"/>
    <w:rsid w:val="00440F7E"/>
    <w:rsid w:val="00442BFC"/>
    <w:rsid w:val="00445CF6"/>
    <w:rsid w:val="00446541"/>
    <w:rsid w:val="00454A05"/>
    <w:rsid w:val="00454C50"/>
    <w:rsid w:val="00457FEE"/>
    <w:rsid w:val="00463325"/>
    <w:rsid w:val="00466E7E"/>
    <w:rsid w:val="00473672"/>
    <w:rsid w:val="004762E8"/>
    <w:rsid w:val="004769BB"/>
    <w:rsid w:val="00482AAC"/>
    <w:rsid w:val="00483151"/>
    <w:rsid w:val="004850FD"/>
    <w:rsid w:val="00486045"/>
    <w:rsid w:val="004864FA"/>
    <w:rsid w:val="00486A4D"/>
    <w:rsid w:val="00492184"/>
    <w:rsid w:val="00492583"/>
    <w:rsid w:val="00493BBF"/>
    <w:rsid w:val="004A13D8"/>
    <w:rsid w:val="004B277A"/>
    <w:rsid w:val="004B5E5D"/>
    <w:rsid w:val="004B75BC"/>
    <w:rsid w:val="004C122A"/>
    <w:rsid w:val="004C4153"/>
    <w:rsid w:val="004E2A22"/>
    <w:rsid w:val="004E44CD"/>
    <w:rsid w:val="004F0CE5"/>
    <w:rsid w:val="00501D71"/>
    <w:rsid w:val="0051182C"/>
    <w:rsid w:val="00511CC5"/>
    <w:rsid w:val="00513438"/>
    <w:rsid w:val="00513FFB"/>
    <w:rsid w:val="00515AB2"/>
    <w:rsid w:val="00523625"/>
    <w:rsid w:val="00534299"/>
    <w:rsid w:val="005419E1"/>
    <w:rsid w:val="00541B2A"/>
    <w:rsid w:val="00543667"/>
    <w:rsid w:val="00553B35"/>
    <w:rsid w:val="0055413F"/>
    <w:rsid w:val="00555452"/>
    <w:rsid w:val="00560788"/>
    <w:rsid w:val="00575301"/>
    <w:rsid w:val="0058108D"/>
    <w:rsid w:val="005824C9"/>
    <w:rsid w:val="005850EF"/>
    <w:rsid w:val="00586DBB"/>
    <w:rsid w:val="00593E1A"/>
    <w:rsid w:val="005967F4"/>
    <w:rsid w:val="005A5E90"/>
    <w:rsid w:val="005A7E8B"/>
    <w:rsid w:val="005C6C29"/>
    <w:rsid w:val="005D11ED"/>
    <w:rsid w:val="005E2678"/>
    <w:rsid w:val="005E41C7"/>
    <w:rsid w:val="005E50DB"/>
    <w:rsid w:val="005F22FB"/>
    <w:rsid w:val="005F4DCB"/>
    <w:rsid w:val="005F6476"/>
    <w:rsid w:val="00601705"/>
    <w:rsid w:val="00607730"/>
    <w:rsid w:val="0061257E"/>
    <w:rsid w:val="00612CFD"/>
    <w:rsid w:val="0061496E"/>
    <w:rsid w:val="00621A7F"/>
    <w:rsid w:val="0062378C"/>
    <w:rsid w:val="00624DF7"/>
    <w:rsid w:val="00625AEB"/>
    <w:rsid w:val="00626285"/>
    <w:rsid w:val="00632D13"/>
    <w:rsid w:val="00637755"/>
    <w:rsid w:val="00643114"/>
    <w:rsid w:val="006457BF"/>
    <w:rsid w:val="006476C3"/>
    <w:rsid w:val="00651753"/>
    <w:rsid w:val="00651E94"/>
    <w:rsid w:val="00652373"/>
    <w:rsid w:val="006538DC"/>
    <w:rsid w:val="00654680"/>
    <w:rsid w:val="00666D2F"/>
    <w:rsid w:val="0067134C"/>
    <w:rsid w:val="006723B4"/>
    <w:rsid w:val="00682AA7"/>
    <w:rsid w:val="006937D9"/>
    <w:rsid w:val="00694037"/>
    <w:rsid w:val="006A591D"/>
    <w:rsid w:val="006A62A2"/>
    <w:rsid w:val="006B21C9"/>
    <w:rsid w:val="006B28BD"/>
    <w:rsid w:val="006B6F65"/>
    <w:rsid w:val="006C4C49"/>
    <w:rsid w:val="006C6F32"/>
    <w:rsid w:val="006D015A"/>
    <w:rsid w:val="006D0FA8"/>
    <w:rsid w:val="006D5D7C"/>
    <w:rsid w:val="006E0DCB"/>
    <w:rsid w:val="00701A2F"/>
    <w:rsid w:val="007023F8"/>
    <w:rsid w:val="00703275"/>
    <w:rsid w:val="0070486A"/>
    <w:rsid w:val="00721379"/>
    <w:rsid w:val="0072194B"/>
    <w:rsid w:val="0072712A"/>
    <w:rsid w:val="0073327E"/>
    <w:rsid w:val="00736B5A"/>
    <w:rsid w:val="0073729E"/>
    <w:rsid w:val="0073757C"/>
    <w:rsid w:val="00737D2D"/>
    <w:rsid w:val="00740AB0"/>
    <w:rsid w:val="00742B28"/>
    <w:rsid w:val="0074308D"/>
    <w:rsid w:val="00744F35"/>
    <w:rsid w:val="00756ABD"/>
    <w:rsid w:val="00760F4E"/>
    <w:rsid w:val="00762B8E"/>
    <w:rsid w:val="0076383B"/>
    <w:rsid w:val="00763A26"/>
    <w:rsid w:val="007656EE"/>
    <w:rsid w:val="00767410"/>
    <w:rsid w:val="007702E3"/>
    <w:rsid w:val="00774918"/>
    <w:rsid w:val="007934DF"/>
    <w:rsid w:val="007966AE"/>
    <w:rsid w:val="007A2137"/>
    <w:rsid w:val="007A2D23"/>
    <w:rsid w:val="007A2F98"/>
    <w:rsid w:val="007B2DE4"/>
    <w:rsid w:val="007B6B90"/>
    <w:rsid w:val="007B7E81"/>
    <w:rsid w:val="007D40B2"/>
    <w:rsid w:val="007D4D6A"/>
    <w:rsid w:val="007D54DC"/>
    <w:rsid w:val="007E1464"/>
    <w:rsid w:val="007E2054"/>
    <w:rsid w:val="007E58B2"/>
    <w:rsid w:val="007F12FF"/>
    <w:rsid w:val="007F1D2B"/>
    <w:rsid w:val="007F2092"/>
    <w:rsid w:val="007F2E35"/>
    <w:rsid w:val="007F7F84"/>
    <w:rsid w:val="008004DA"/>
    <w:rsid w:val="00807091"/>
    <w:rsid w:val="00817B0C"/>
    <w:rsid w:val="00820217"/>
    <w:rsid w:val="00825F14"/>
    <w:rsid w:val="00836607"/>
    <w:rsid w:val="00843BFE"/>
    <w:rsid w:val="008527AE"/>
    <w:rsid w:val="00855243"/>
    <w:rsid w:val="00864C42"/>
    <w:rsid w:val="00871062"/>
    <w:rsid w:val="008721DF"/>
    <w:rsid w:val="0087386A"/>
    <w:rsid w:val="00874002"/>
    <w:rsid w:val="008743C9"/>
    <w:rsid w:val="00880A3D"/>
    <w:rsid w:val="0088494E"/>
    <w:rsid w:val="008872D6"/>
    <w:rsid w:val="00894E3F"/>
    <w:rsid w:val="008964E8"/>
    <w:rsid w:val="008A0CB8"/>
    <w:rsid w:val="008A6C0E"/>
    <w:rsid w:val="008B50E9"/>
    <w:rsid w:val="008B63D1"/>
    <w:rsid w:val="008B7687"/>
    <w:rsid w:val="008C5530"/>
    <w:rsid w:val="008C6A5B"/>
    <w:rsid w:val="008D6268"/>
    <w:rsid w:val="008E75A7"/>
    <w:rsid w:val="008F6C6C"/>
    <w:rsid w:val="00900BC5"/>
    <w:rsid w:val="009015C8"/>
    <w:rsid w:val="00905F5F"/>
    <w:rsid w:val="00911ADE"/>
    <w:rsid w:val="00921BCD"/>
    <w:rsid w:val="00924CEA"/>
    <w:rsid w:val="00925098"/>
    <w:rsid w:val="00937A35"/>
    <w:rsid w:val="00937E87"/>
    <w:rsid w:val="00940CB5"/>
    <w:rsid w:val="0094420D"/>
    <w:rsid w:val="00950BAC"/>
    <w:rsid w:val="00962544"/>
    <w:rsid w:val="009644E5"/>
    <w:rsid w:val="00964552"/>
    <w:rsid w:val="00971E7D"/>
    <w:rsid w:val="00973CFA"/>
    <w:rsid w:val="00981109"/>
    <w:rsid w:val="00981A79"/>
    <w:rsid w:val="00986279"/>
    <w:rsid w:val="00986D36"/>
    <w:rsid w:val="00991D1C"/>
    <w:rsid w:val="00997C00"/>
    <w:rsid w:val="009A0EC7"/>
    <w:rsid w:val="009A307E"/>
    <w:rsid w:val="009A4A2B"/>
    <w:rsid w:val="009A631D"/>
    <w:rsid w:val="009B033F"/>
    <w:rsid w:val="009C17C4"/>
    <w:rsid w:val="009C383F"/>
    <w:rsid w:val="009C50B6"/>
    <w:rsid w:val="009C5A5C"/>
    <w:rsid w:val="009C75F0"/>
    <w:rsid w:val="009D0C4F"/>
    <w:rsid w:val="009D2E1E"/>
    <w:rsid w:val="009E7FF5"/>
    <w:rsid w:val="009F2240"/>
    <w:rsid w:val="009F68FB"/>
    <w:rsid w:val="00A00BC9"/>
    <w:rsid w:val="00A243D4"/>
    <w:rsid w:val="00A243FC"/>
    <w:rsid w:val="00A251D0"/>
    <w:rsid w:val="00A27FC7"/>
    <w:rsid w:val="00A30D08"/>
    <w:rsid w:val="00A44517"/>
    <w:rsid w:val="00A505C6"/>
    <w:rsid w:val="00A55135"/>
    <w:rsid w:val="00A55DB6"/>
    <w:rsid w:val="00A57A7E"/>
    <w:rsid w:val="00A667FC"/>
    <w:rsid w:val="00A66FCC"/>
    <w:rsid w:val="00A67355"/>
    <w:rsid w:val="00A705B0"/>
    <w:rsid w:val="00A74E66"/>
    <w:rsid w:val="00A74EE8"/>
    <w:rsid w:val="00A755A9"/>
    <w:rsid w:val="00A766E6"/>
    <w:rsid w:val="00A767AD"/>
    <w:rsid w:val="00A82576"/>
    <w:rsid w:val="00A857F5"/>
    <w:rsid w:val="00A8665B"/>
    <w:rsid w:val="00AA28A0"/>
    <w:rsid w:val="00AA2C11"/>
    <w:rsid w:val="00AA7E0C"/>
    <w:rsid w:val="00AB08B2"/>
    <w:rsid w:val="00AB1B9F"/>
    <w:rsid w:val="00AB22CB"/>
    <w:rsid w:val="00AB39B0"/>
    <w:rsid w:val="00AB782C"/>
    <w:rsid w:val="00AC057E"/>
    <w:rsid w:val="00AC1F43"/>
    <w:rsid w:val="00AC4A5C"/>
    <w:rsid w:val="00AD0037"/>
    <w:rsid w:val="00AD78EB"/>
    <w:rsid w:val="00AE4653"/>
    <w:rsid w:val="00AE5E38"/>
    <w:rsid w:val="00AE66EC"/>
    <w:rsid w:val="00AF590B"/>
    <w:rsid w:val="00AF610F"/>
    <w:rsid w:val="00B00C69"/>
    <w:rsid w:val="00B0126A"/>
    <w:rsid w:val="00B0142E"/>
    <w:rsid w:val="00B17F9B"/>
    <w:rsid w:val="00B20240"/>
    <w:rsid w:val="00B3206D"/>
    <w:rsid w:val="00B32680"/>
    <w:rsid w:val="00B357E3"/>
    <w:rsid w:val="00B40D67"/>
    <w:rsid w:val="00B45570"/>
    <w:rsid w:val="00B47E63"/>
    <w:rsid w:val="00B539C1"/>
    <w:rsid w:val="00B5507F"/>
    <w:rsid w:val="00B56DF3"/>
    <w:rsid w:val="00B60B78"/>
    <w:rsid w:val="00B7094A"/>
    <w:rsid w:val="00B719AE"/>
    <w:rsid w:val="00B71B84"/>
    <w:rsid w:val="00B96097"/>
    <w:rsid w:val="00BA016A"/>
    <w:rsid w:val="00BA3261"/>
    <w:rsid w:val="00BA3335"/>
    <w:rsid w:val="00BA3D98"/>
    <w:rsid w:val="00BA72BF"/>
    <w:rsid w:val="00BB002B"/>
    <w:rsid w:val="00BB2346"/>
    <w:rsid w:val="00BB39B7"/>
    <w:rsid w:val="00BD10F6"/>
    <w:rsid w:val="00BD133A"/>
    <w:rsid w:val="00BD4E49"/>
    <w:rsid w:val="00BE6F9D"/>
    <w:rsid w:val="00BE7EEA"/>
    <w:rsid w:val="00BF018D"/>
    <w:rsid w:val="00BF186B"/>
    <w:rsid w:val="00BF18A5"/>
    <w:rsid w:val="00C01237"/>
    <w:rsid w:val="00C04A50"/>
    <w:rsid w:val="00C05E9F"/>
    <w:rsid w:val="00C159EF"/>
    <w:rsid w:val="00C16763"/>
    <w:rsid w:val="00C41916"/>
    <w:rsid w:val="00C42B01"/>
    <w:rsid w:val="00C44E23"/>
    <w:rsid w:val="00C45D38"/>
    <w:rsid w:val="00C50609"/>
    <w:rsid w:val="00C55DDF"/>
    <w:rsid w:val="00C562C0"/>
    <w:rsid w:val="00C5749C"/>
    <w:rsid w:val="00C57F71"/>
    <w:rsid w:val="00C6042D"/>
    <w:rsid w:val="00C645C7"/>
    <w:rsid w:val="00C67831"/>
    <w:rsid w:val="00C7035E"/>
    <w:rsid w:val="00C7353D"/>
    <w:rsid w:val="00C77AC1"/>
    <w:rsid w:val="00C77E4C"/>
    <w:rsid w:val="00C842F4"/>
    <w:rsid w:val="00C844E1"/>
    <w:rsid w:val="00C8527F"/>
    <w:rsid w:val="00CB0A1B"/>
    <w:rsid w:val="00CD12FC"/>
    <w:rsid w:val="00CD146B"/>
    <w:rsid w:val="00CD22DB"/>
    <w:rsid w:val="00CD7E2E"/>
    <w:rsid w:val="00CE427A"/>
    <w:rsid w:val="00CF0FBD"/>
    <w:rsid w:val="00CF0FCF"/>
    <w:rsid w:val="00CF34D9"/>
    <w:rsid w:val="00CF6A7E"/>
    <w:rsid w:val="00CF7359"/>
    <w:rsid w:val="00D003D9"/>
    <w:rsid w:val="00D00A63"/>
    <w:rsid w:val="00D03F11"/>
    <w:rsid w:val="00D048EB"/>
    <w:rsid w:val="00D12092"/>
    <w:rsid w:val="00D14262"/>
    <w:rsid w:val="00D15189"/>
    <w:rsid w:val="00D2158F"/>
    <w:rsid w:val="00D21A56"/>
    <w:rsid w:val="00D23F59"/>
    <w:rsid w:val="00D24452"/>
    <w:rsid w:val="00D3226F"/>
    <w:rsid w:val="00D322D6"/>
    <w:rsid w:val="00D3722A"/>
    <w:rsid w:val="00D41D1D"/>
    <w:rsid w:val="00D47380"/>
    <w:rsid w:val="00D5355B"/>
    <w:rsid w:val="00D5415A"/>
    <w:rsid w:val="00D57D7E"/>
    <w:rsid w:val="00D633E1"/>
    <w:rsid w:val="00D6684A"/>
    <w:rsid w:val="00D676F2"/>
    <w:rsid w:val="00D72A1C"/>
    <w:rsid w:val="00D73006"/>
    <w:rsid w:val="00D7700B"/>
    <w:rsid w:val="00D7725D"/>
    <w:rsid w:val="00D77CEB"/>
    <w:rsid w:val="00D84799"/>
    <w:rsid w:val="00D86506"/>
    <w:rsid w:val="00D906BE"/>
    <w:rsid w:val="00D93F98"/>
    <w:rsid w:val="00DA3514"/>
    <w:rsid w:val="00DB01F0"/>
    <w:rsid w:val="00DB1302"/>
    <w:rsid w:val="00DB6A7C"/>
    <w:rsid w:val="00DC360A"/>
    <w:rsid w:val="00DC556B"/>
    <w:rsid w:val="00DC6DEF"/>
    <w:rsid w:val="00DD4D40"/>
    <w:rsid w:val="00DE4477"/>
    <w:rsid w:val="00DE457D"/>
    <w:rsid w:val="00DF21D8"/>
    <w:rsid w:val="00DF397C"/>
    <w:rsid w:val="00DF46A7"/>
    <w:rsid w:val="00DF6D24"/>
    <w:rsid w:val="00E032E8"/>
    <w:rsid w:val="00E03542"/>
    <w:rsid w:val="00E05456"/>
    <w:rsid w:val="00E07EAE"/>
    <w:rsid w:val="00E10BC5"/>
    <w:rsid w:val="00E13EB0"/>
    <w:rsid w:val="00E253B9"/>
    <w:rsid w:val="00E35C54"/>
    <w:rsid w:val="00E37876"/>
    <w:rsid w:val="00E44884"/>
    <w:rsid w:val="00E46585"/>
    <w:rsid w:val="00E47930"/>
    <w:rsid w:val="00E66192"/>
    <w:rsid w:val="00E67313"/>
    <w:rsid w:val="00E71F36"/>
    <w:rsid w:val="00E737A2"/>
    <w:rsid w:val="00E812A0"/>
    <w:rsid w:val="00E846FA"/>
    <w:rsid w:val="00E84C5F"/>
    <w:rsid w:val="00E8504A"/>
    <w:rsid w:val="00E8543A"/>
    <w:rsid w:val="00E857FF"/>
    <w:rsid w:val="00E87ED8"/>
    <w:rsid w:val="00EA6FDA"/>
    <w:rsid w:val="00EB3F28"/>
    <w:rsid w:val="00EB4EA0"/>
    <w:rsid w:val="00EB66D6"/>
    <w:rsid w:val="00ED0827"/>
    <w:rsid w:val="00ED7A96"/>
    <w:rsid w:val="00EE11E9"/>
    <w:rsid w:val="00EE5469"/>
    <w:rsid w:val="00EE673C"/>
    <w:rsid w:val="00EF04F0"/>
    <w:rsid w:val="00EF49C5"/>
    <w:rsid w:val="00F0027B"/>
    <w:rsid w:val="00F01C4F"/>
    <w:rsid w:val="00F06F01"/>
    <w:rsid w:val="00F0791B"/>
    <w:rsid w:val="00F1179A"/>
    <w:rsid w:val="00F14E84"/>
    <w:rsid w:val="00F150D8"/>
    <w:rsid w:val="00F1626E"/>
    <w:rsid w:val="00F17784"/>
    <w:rsid w:val="00F21EEE"/>
    <w:rsid w:val="00F229BB"/>
    <w:rsid w:val="00F229BF"/>
    <w:rsid w:val="00F26635"/>
    <w:rsid w:val="00F268A0"/>
    <w:rsid w:val="00F276C9"/>
    <w:rsid w:val="00F306F3"/>
    <w:rsid w:val="00F31507"/>
    <w:rsid w:val="00F34C97"/>
    <w:rsid w:val="00F40181"/>
    <w:rsid w:val="00F42293"/>
    <w:rsid w:val="00F52409"/>
    <w:rsid w:val="00F55250"/>
    <w:rsid w:val="00F61286"/>
    <w:rsid w:val="00F76981"/>
    <w:rsid w:val="00F80E4A"/>
    <w:rsid w:val="00F82400"/>
    <w:rsid w:val="00F92476"/>
    <w:rsid w:val="00F9545F"/>
    <w:rsid w:val="00F975A2"/>
    <w:rsid w:val="00FA3294"/>
    <w:rsid w:val="00FB12E1"/>
    <w:rsid w:val="00FB2971"/>
    <w:rsid w:val="00FB4818"/>
    <w:rsid w:val="00FB726B"/>
    <w:rsid w:val="00FB7A8C"/>
    <w:rsid w:val="00FC267E"/>
    <w:rsid w:val="00FD0EB7"/>
    <w:rsid w:val="00FD56B6"/>
    <w:rsid w:val="00FE3FCA"/>
    <w:rsid w:val="00FE7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455560,#32414a"/>
    </o:shapedefaults>
    <o:shapelayout v:ext="edit">
      <o:idmap v:ext="edit" data="1"/>
    </o:shapelayout>
  </w:shapeDefaults>
  <w:decimalSymbol w:val="."/>
  <w:listSeparator w:val=","/>
  <w14:docId w14:val="420BA672"/>
  <w15:docId w15:val="{C125ED8E-C656-4F94-9186-C58AE3D4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Unnumbered"/>
    <w:rsid w:val="004F0CE5"/>
    <w:pPr>
      <w:spacing w:line="280" w:lineRule="exact"/>
      <w:jc w:val="both"/>
    </w:pPr>
    <w:rPr>
      <w:rFonts w:cs="Times New Roman"/>
      <w:color w:val="32414A"/>
      <w:szCs w:val="18"/>
    </w:rPr>
  </w:style>
  <w:style w:type="paragraph" w:styleId="Heading1">
    <w:name w:val="heading 1"/>
    <w:aliases w:val="Main Heading"/>
    <w:basedOn w:val="Normal"/>
    <w:next w:val="Normal"/>
    <w:link w:val="Heading1Char"/>
    <w:uiPriority w:val="9"/>
    <w:qFormat/>
    <w:rsid w:val="002345E7"/>
    <w:pPr>
      <w:keepNext/>
      <w:autoSpaceDE w:val="0"/>
      <w:autoSpaceDN w:val="0"/>
      <w:adjustRightInd w:val="0"/>
      <w:spacing w:after="280" w:line="360" w:lineRule="exact"/>
      <w:jc w:val="left"/>
      <w:outlineLvl w:val="0"/>
    </w:pPr>
    <w:rPr>
      <w:rFonts w:cs="Arial-BoldMT"/>
      <w:b/>
      <w:bCs/>
      <w:color w:val="7AC143"/>
      <w:sz w:val="32"/>
      <w:szCs w:val="32"/>
    </w:rPr>
  </w:style>
  <w:style w:type="paragraph" w:styleId="Heading2">
    <w:name w:val="heading 2"/>
    <w:aliases w:val="Numbered Sub Sub Heading"/>
    <w:basedOn w:val="Heading1"/>
    <w:next w:val="Normal"/>
    <w:link w:val="Heading2Char"/>
    <w:autoRedefine/>
    <w:uiPriority w:val="9"/>
    <w:unhideWhenUsed/>
    <w:rsid w:val="007F2E35"/>
    <w:pPr>
      <w:numPr>
        <w:ilvl w:val="2"/>
        <w:numId w:val="7"/>
      </w:numPr>
      <w:spacing w:after="0" w:line="320" w:lineRule="exact"/>
      <w:outlineLvl w:val="1"/>
    </w:pPr>
    <w:rPr>
      <w:b w:val="0"/>
      <w:bCs w:val="0"/>
      <w:sz w:val="26"/>
    </w:rPr>
  </w:style>
  <w:style w:type="paragraph" w:styleId="Heading3">
    <w:name w:val="heading 3"/>
    <w:aliases w:val="Sub heading"/>
    <w:basedOn w:val="Normal"/>
    <w:next w:val="Normal"/>
    <w:link w:val="Heading3Char"/>
    <w:uiPriority w:val="9"/>
    <w:unhideWhenUsed/>
    <w:rsid w:val="00C842F4"/>
    <w:pPr>
      <w:keepNext/>
      <w:keepLines/>
      <w:spacing w:line="320" w:lineRule="exact"/>
      <w:jc w:val="left"/>
      <w:outlineLvl w:val="2"/>
    </w:pPr>
    <w:rPr>
      <w:b/>
      <w:bCs/>
      <w:color w:val="7AC143"/>
      <w:sz w:val="26"/>
    </w:rPr>
  </w:style>
  <w:style w:type="paragraph" w:styleId="Heading4">
    <w:name w:val="heading 4"/>
    <w:aliases w:val="Vertical Table Heading"/>
    <w:basedOn w:val="Normal"/>
    <w:next w:val="Normal"/>
    <w:link w:val="Heading4Char"/>
    <w:uiPriority w:val="9"/>
    <w:unhideWhenUsed/>
    <w:rsid w:val="00905F5F"/>
    <w:pPr>
      <w:keepNext/>
      <w:numPr>
        <w:ilvl w:val="3"/>
        <w:numId w:val="5"/>
      </w:numPr>
      <w:spacing w:before="160" w:after="160"/>
      <w:jc w:val="center"/>
      <w:outlineLvl w:val="3"/>
    </w:pPr>
    <w:rPr>
      <w:rFonts w:eastAsiaTheme="minorEastAsia" w:cstheme="minorBidi"/>
      <w:bCs/>
      <w:color w:val="FFFFFF" w:themeColor="background1"/>
      <w:szCs w:val="28"/>
    </w:rPr>
  </w:style>
  <w:style w:type="paragraph" w:styleId="Heading5">
    <w:name w:val="heading 5"/>
    <w:aliases w:val="Figure Title"/>
    <w:basedOn w:val="Normal"/>
    <w:next w:val="Normal"/>
    <w:link w:val="Heading5Char"/>
    <w:uiPriority w:val="9"/>
    <w:unhideWhenUsed/>
    <w:rsid w:val="00651E94"/>
    <w:pPr>
      <w:numPr>
        <w:ilvl w:val="4"/>
        <w:numId w:val="5"/>
      </w:numPr>
      <w:tabs>
        <w:tab w:val="left" w:pos="864"/>
      </w:tabs>
      <w:outlineLvl w:val="4"/>
    </w:pPr>
    <w:rPr>
      <w:rFonts w:ascii="Arial Narrow" w:eastAsiaTheme="minorEastAsia" w:hAnsi="Arial Narrow" w:cstheme="minorBidi"/>
      <w:b/>
      <w:bCs/>
      <w:iCs/>
      <w:color w:val="auto"/>
      <w:sz w:val="18"/>
      <w:szCs w:val="26"/>
    </w:rPr>
  </w:style>
  <w:style w:type="paragraph" w:styleId="Heading6">
    <w:name w:val="heading 6"/>
    <w:aliases w:val="Body Numbered"/>
    <w:basedOn w:val="Normal"/>
    <w:next w:val="Normal"/>
    <w:link w:val="Heading6Char"/>
    <w:autoRedefine/>
    <w:uiPriority w:val="9"/>
    <w:unhideWhenUsed/>
    <w:rsid w:val="00F9545F"/>
    <w:pPr>
      <w:numPr>
        <w:ilvl w:val="5"/>
        <w:numId w:val="5"/>
      </w:numPr>
      <w:spacing w:after="280"/>
      <w:jc w:val="left"/>
      <w:outlineLvl w:val="5"/>
    </w:pPr>
    <w:rPr>
      <w:bCs/>
    </w:rPr>
  </w:style>
  <w:style w:type="paragraph" w:styleId="Heading7">
    <w:name w:val="heading 7"/>
    <w:aliases w:val="Cover Page Main Title"/>
    <w:basedOn w:val="Normal"/>
    <w:next w:val="Normal"/>
    <w:link w:val="Heading7Char"/>
    <w:uiPriority w:val="9"/>
    <w:unhideWhenUsed/>
    <w:qFormat/>
    <w:rsid w:val="004769BB"/>
    <w:pPr>
      <w:keepNext/>
      <w:keepLines/>
      <w:spacing w:line="900" w:lineRule="exact"/>
      <w:jc w:val="left"/>
      <w:outlineLvl w:val="6"/>
    </w:pPr>
    <w:rPr>
      <w:rFonts w:eastAsiaTheme="majorEastAsia" w:cstheme="majorBidi"/>
      <w:iCs/>
      <w:color w:val="7AC143"/>
      <w:sz w:val="80"/>
    </w:rPr>
  </w:style>
  <w:style w:type="paragraph" w:styleId="Heading8">
    <w:name w:val="heading 8"/>
    <w:aliases w:val="Numbered Sub Heading"/>
    <w:basedOn w:val="Normal"/>
    <w:next w:val="Normal"/>
    <w:link w:val="Heading8Char"/>
    <w:uiPriority w:val="9"/>
    <w:unhideWhenUsed/>
    <w:rsid w:val="007F2E35"/>
    <w:pPr>
      <w:keepNext/>
      <w:keepLines/>
      <w:numPr>
        <w:numId w:val="6"/>
      </w:numPr>
      <w:spacing w:line="320" w:lineRule="exact"/>
      <w:jc w:val="left"/>
      <w:outlineLvl w:val="7"/>
    </w:pPr>
    <w:rPr>
      <w:rFonts w:eastAsiaTheme="majorEastAsia" w:cstheme="majorBidi"/>
      <w:color w:val="7AC143"/>
      <w:sz w:val="26"/>
      <w:szCs w:val="20"/>
    </w:rPr>
  </w:style>
  <w:style w:type="paragraph" w:styleId="Heading9">
    <w:name w:val="heading 9"/>
    <w:aliases w:val="Box title"/>
    <w:basedOn w:val="Box"/>
    <w:next w:val="Normal"/>
    <w:link w:val="Heading9Char"/>
    <w:uiPriority w:val="9"/>
    <w:unhideWhenUsed/>
    <w:rsid w:val="00E032E8"/>
    <w:pPr>
      <w:framePr w:wrap="notBeside"/>
      <w:tabs>
        <w:tab w:val="clear" w:pos="29"/>
        <w:tab w:val="left" w:pos="9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2345E7"/>
    <w:rPr>
      <w:rFonts w:cs="Arial-BoldMT"/>
      <w:b/>
      <w:bCs/>
      <w:color w:val="7AC143"/>
      <w:sz w:val="32"/>
      <w:szCs w:val="32"/>
    </w:rPr>
  </w:style>
  <w:style w:type="character" w:customStyle="1" w:styleId="Heading2Char">
    <w:name w:val="Heading 2 Char"/>
    <w:aliases w:val="Numbered Sub Sub Heading Char"/>
    <w:basedOn w:val="DefaultParagraphFont"/>
    <w:link w:val="Heading2"/>
    <w:uiPriority w:val="9"/>
    <w:rsid w:val="007F2E35"/>
    <w:rPr>
      <w:rFonts w:cs="Arial-BoldMT"/>
      <w:color w:val="7AC143"/>
      <w:sz w:val="26"/>
      <w:szCs w:val="32"/>
    </w:rPr>
  </w:style>
  <w:style w:type="character" w:customStyle="1" w:styleId="Heading3Char">
    <w:name w:val="Heading 3 Char"/>
    <w:aliases w:val="Sub heading Char"/>
    <w:basedOn w:val="DefaultParagraphFont"/>
    <w:link w:val="Heading3"/>
    <w:uiPriority w:val="9"/>
    <w:rsid w:val="00C842F4"/>
    <w:rPr>
      <w:rFonts w:cs="Times New Roman"/>
      <w:b/>
      <w:bCs/>
      <w:color w:val="7AC143"/>
      <w:sz w:val="26"/>
      <w:szCs w:val="18"/>
    </w:rPr>
  </w:style>
  <w:style w:type="character" w:customStyle="1" w:styleId="Heading4Char">
    <w:name w:val="Heading 4 Char"/>
    <w:aliases w:val="Vertical Table Heading Char"/>
    <w:basedOn w:val="DefaultParagraphFont"/>
    <w:link w:val="Heading4"/>
    <w:uiPriority w:val="9"/>
    <w:rsid w:val="00905F5F"/>
    <w:rPr>
      <w:rFonts w:eastAsiaTheme="minorEastAsia" w:cstheme="minorBidi"/>
      <w:bCs/>
      <w:color w:val="FFFFFF" w:themeColor="background1"/>
      <w:szCs w:val="28"/>
    </w:rPr>
  </w:style>
  <w:style w:type="paragraph" w:styleId="Title">
    <w:name w:val="Title"/>
    <w:aliases w:val="Italics (figure description)"/>
    <w:basedOn w:val="Normal"/>
    <w:next w:val="Normal"/>
    <w:link w:val="TitleChar"/>
    <w:uiPriority w:val="99"/>
    <w:rsid w:val="00073B30"/>
    <w:pPr>
      <w:jc w:val="left"/>
      <w:outlineLvl w:val="0"/>
    </w:pPr>
    <w:rPr>
      <w:bCs/>
      <w:i/>
      <w:kern w:val="28"/>
      <w:sz w:val="20"/>
      <w:szCs w:val="32"/>
    </w:rPr>
  </w:style>
  <w:style w:type="character" w:customStyle="1" w:styleId="TitleChar">
    <w:name w:val="Title Char"/>
    <w:aliases w:val="Italics (figure description) Char"/>
    <w:basedOn w:val="DefaultParagraphFont"/>
    <w:link w:val="Title"/>
    <w:uiPriority w:val="99"/>
    <w:rsid w:val="00073B30"/>
    <w:rPr>
      <w:rFonts w:cs="Times New Roman"/>
      <w:bCs/>
      <w:i/>
      <w:color w:val="32414A"/>
      <w:kern w:val="28"/>
      <w:sz w:val="20"/>
      <w:szCs w:val="32"/>
    </w:rPr>
  </w:style>
  <w:style w:type="paragraph" w:styleId="Subtitle">
    <w:name w:val="Subtitle"/>
    <w:aliases w:val="Copyright"/>
    <w:basedOn w:val="Normal"/>
    <w:next w:val="Normal"/>
    <w:link w:val="SubtitleChar"/>
    <w:uiPriority w:val="11"/>
    <w:rsid w:val="00D5355B"/>
    <w:pPr>
      <w:jc w:val="center"/>
      <w:outlineLvl w:val="1"/>
    </w:pPr>
    <w:rPr>
      <w:rFonts w:eastAsiaTheme="majorEastAsia" w:cstheme="majorBidi"/>
      <w:szCs w:val="24"/>
    </w:rPr>
  </w:style>
  <w:style w:type="character" w:customStyle="1" w:styleId="SubtitleChar">
    <w:name w:val="Subtitle Char"/>
    <w:aliases w:val="Copyright Char"/>
    <w:basedOn w:val="DefaultParagraphFont"/>
    <w:link w:val="Subtitle"/>
    <w:uiPriority w:val="11"/>
    <w:rsid w:val="00D5355B"/>
    <w:rPr>
      <w:rFonts w:ascii="Gill Sans MT" w:eastAsiaTheme="majorEastAsia" w:hAnsi="Gill Sans MT" w:cstheme="majorBidi"/>
      <w:color w:val="000000" w:themeColor="text1"/>
      <w:sz w:val="14"/>
      <w:szCs w:val="24"/>
      <w:lang w:eastAsia="en-US"/>
    </w:rPr>
  </w:style>
  <w:style w:type="character" w:customStyle="1" w:styleId="Heading5Char">
    <w:name w:val="Heading 5 Char"/>
    <w:aliases w:val="Figure Title Char"/>
    <w:basedOn w:val="DefaultParagraphFont"/>
    <w:link w:val="Heading5"/>
    <w:uiPriority w:val="9"/>
    <w:rsid w:val="00651E94"/>
    <w:rPr>
      <w:rFonts w:ascii="Arial Narrow" w:eastAsiaTheme="minorEastAsia" w:hAnsi="Arial Narrow" w:cstheme="minorBidi"/>
      <w:b/>
      <w:bCs/>
      <w:iCs/>
      <w:sz w:val="18"/>
      <w:szCs w:val="26"/>
    </w:rPr>
  </w:style>
  <w:style w:type="character" w:customStyle="1" w:styleId="Heading6Char">
    <w:name w:val="Heading 6 Char"/>
    <w:aliases w:val="Body Numbered Char"/>
    <w:basedOn w:val="DefaultParagraphFont"/>
    <w:link w:val="Heading6"/>
    <w:uiPriority w:val="9"/>
    <w:rsid w:val="00F9545F"/>
    <w:rPr>
      <w:rFonts w:cs="Times New Roman"/>
      <w:bCs/>
      <w:color w:val="32414A"/>
      <w:szCs w:val="18"/>
    </w:rPr>
  </w:style>
  <w:style w:type="paragraph" w:styleId="NoSpacing">
    <w:name w:val="No Spacing"/>
    <w:aliases w:val="Content Body Text"/>
    <w:uiPriority w:val="1"/>
    <w:rsid w:val="00A67355"/>
    <w:pPr>
      <w:spacing w:line="280" w:lineRule="exact"/>
    </w:pPr>
    <w:rPr>
      <w:color w:val="32414A"/>
    </w:rPr>
  </w:style>
  <w:style w:type="paragraph" w:customStyle="1" w:styleId="Boxtext">
    <w:name w:val="Box text"/>
    <w:basedOn w:val="Box"/>
    <w:rsid w:val="0008057B"/>
    <w:pPr>
      <w:framePr w:h="1561" w:wrap="notBeside" w:y="5"/>
      <w:shd w:val="clear" w:color="auto" w:fill="C9D3D9"/>
      <w:tabs>
        <w:tab w:val="left" w:pos="90"/>
      </w:tabs>
      <w:ind w:firstLine="0"/>
    </w:pPr>
    <w:rPr>
      <w:rFonts w:ascii="Arial" w:hAnsi="Arial"/>
      <w:color w:val="455560"/>
      <w:sz w:val="22"/>
    </w:rPr>
  </w:style>
  <w:style w:type="paragraph" w:customStyle="1" w:styleId="bodynonumbers">
    <w:name w:val="body no numbers"/>
    <w:basedOn w:val="Normal"/>
    <w:link w:val="bodynonumbersChar"/>
    <w:rsid w:val="000F43B2"/>
    <w:pPr>
      <w:spacing w:after="280"/>
      <w:jc w:val="left"/>
    </w:pPr>
    <w:rPr>
      <w:rFonts w:eastAsiaTheme="minorEastAsia" w:cstheme="minorBidi"/>
      <w:lang w:val="en-US" w:bidi="en-US"/>
    </w:rPr>
  </w:style>
  <w:style w:type="paragraph" w:styleId="TOC1">
    <w:name w:val="toc 1"/>
    <w:basedOn w:val="Normal"/>
    <w:next w:val="Normal"/>
    <w:autoRedefine/>
    <w:uiPriority w:val="39"/>
    <w:unhideWhenUsed/>
    <w:rsid w:val="0058108D"/>
    <w:pPr>
      <w:tabs>
        <w:tab w:val="left" w:pos="660"/>
        <w:tab w:val="right" w:leader="dot" w:pos="9402"/>
      </w:tabs>
      <w:spacing w:after="120"/>
      <w:jc w:val="left"/>
    </w:pPr>
  </w:style>
  <w:style w:type="character" w:customStyle="1" w:styleId="Heading7Char">
    <w:name w:val="Heading 7 Char"/>
    <w:aliases w:val="Cover Page Main Title Char"/>
    <w:basedOn w:val="DefaultParagraphFont"/>
    <w:link w:val="Heading7"/>
    <w:uiPriority w:val="9"/>
    <w:rsid w:val="004769BB"/>
    <w:rPr>
      <w:rFonts w:eastAsiaTheme="majorEastAsia" w:cstheme="majorBidi"/>
      <w:iCs/>
      <w:color w:val="7AC143"/>
      <w:sz w:val="80"/>
      <w:szCs w:val="18"/>
    </w:rPr>
  </w:style>
  <w:style w:type="character" w:customStyle="1" w:styleId="Heading8Char">
    <w:name w:val="Heading 8 Char"/>
    <w:aliases w:val="Numbered Sub Heading Char"/>
    <w:basedOn w:val="DefaultParagraphFont"/>
    <w:link w:val="Heading8"/>
    <w:uiPriority w:val="9"/>
    <w:rsid w:val="007F2E35"/>
    <w:rPr>
      <w:rFonts w:eastAsiaTheme="majorEastAsia" w:cstheme="majorBidi"/>
      <w:color w:val="7AC143"/>
      <w:sz w:val="26"/>
      <w:szCs w:val="20"/>
    </w:rPr>
  </w:style>
  <w:style w:type="character" w:customStyle="1" w:styleId="Heading9Char">
    <w:name w:val="Heading 9 Char"/>
    <w:aliases w:val="Box title Char"/>
    <w:basedOn w:val="DefaultParagraphFont"/>
    <w:link w:val="Heading9"/>
    <w:uiPriority w:val="9"/>
    <w:rsid w:val="00DB6A7C"/>
    <w:rPr>
      <w:rFonts w:ascii="ArialMT" w:hAnsi="ArialMT" w:cs="ArialMT"/>
      <w:color w:val="FFFFFF" w:themeColor="background1"/>
      <w:sz w:val="26"/>
      <w:shd w:val="clear" w:color="auto" w:fill="32414A"/>
    </w:rPr>
  </w:style>
  <w:style w:type="paragraph" w:customStyle="1" w:styleId="Coverpagedate">
    <w:name w:val="Cover page date"/>
    <w:basedOn w:val="Header"/>
    <w:next w:val="Normal"/>
    <w:qFormat/>
    <w:rsid w:val="00E032E8"/>
    <w:pPr>
      <w:spacing w:line="320" w:lineRule="exact"/>
      <w:jc w:val="left"/>
    </w:pPr>
    <w:rPr>
      <w:rFonts w:cs="Arial"/>
      <w:color w:val="7AC143"/>
      <w:sz w:val="30"/>
      <w:szCs w:val="30"/>
    </w:rPr>
  </w:style>
  <w:style w:type="paragraph" w:customStyle="1" w:styleId="Coverpageheadertitle">
    <w:name w:val="Cover page header title"/>
    <w:basedOn w:val="Normal"/>
    <w:link w:val="CoverpageheadertitleChar"/>
    <w:autoRedefine/>
    <w:rsid w:val="0016254F"/>
    <w:pPr>
      <w:pageBreakBefore/>
      <w:spacing w:after="120"/>
      <w:jc w:val="left"/>
    </w:pPr>
    <w:rPr>
      <w:rFonts w:eastAsia="SimSun"/>
      <w:sz w:val="30"/>
      <w:szCs w:val="20"/>
    </w:rPr>
  </w:style>
  <w:style w:type="character" w:customStyle="1" w:styleId="CoverpageheadertitleChar">
    <w:name w:val="Cover page header title Char"/>
    <w:link w:val="Coverpageheadertitle"/>
    <w:locked/>
    <w:rsid w:val="0016254F"/>
    <w:rPr>
      <w:rFonts w:eastAsia="SimSun" w:cs="Times New Roman"/>
      <w:color w:val="32414A"/>
      <w:sz w:val="30"/>
      <w:szCs w:val="20"/>
    </w:rPr>
  </w:style>
  <w:style w:type="paragraph" w:customStyle="1" w:styleId="Footnotes">
    <w:name w:val="Footnotes"/>
    <w:basedOn w:val="FootnoteText"/>
    <w:link w:val="FootnotesChar"/>
    <w:autoRedefine/>
    <w:qFormat/>
    <w:rsid w:val="00E032E8"/>
    <w:pPr>
      <w:pageBreakBefore/>
      <w:spacing w:line="180" w:lineRule="exact"/>
      <w:jc w:val="left"/>
    </w:pPr>
    <w:rPr>
      <w:rFonts w:eastAsia="SimSun"/>
      <w:sz w:val="14"/>
      <w:szCs w:val="36"/>
    </w:rPr>
  </w:style>
  <w:style w:type="character" w:customStyle="1" w:styleId="FootnotesChar">
    <w:name w:val="Footnotes Char"/>
    <w:link w:val="Footnotes"/>
    <w:locked/>
    <w:rsid w:val="00DF46A7"/>
    <w:rPr>
      <w:rFonts w:eastAsia="SimSun" w:cs="Times New Roman"/>
      <w:color w:val="32414A"/>
      <w:sz w:val="14"/>
      <w:szCs w:val="36"/>
    </w:rPr>
  </w:style>
  <w:style w:type="paragraph" w:customStyle="1" w:styleId="ContentHeading">
    <w:name w:val="Content Heading"/>
    <w:basedOn w:val="Normal"/>
    <w:next w:val="Normal"/>
    <w:rsid w:val="00F229BB"/>
    <w:pPr>
      <w:widowControl w:val="0"/>
      <w:tabs>
        <w:tab w:val="left" w:pos="1152"/>
      </w:tabs>
      <w:spacing w:line="400" w:lineRule="exact"/>
      <w:jc w:val="left"/>
    </w:pPr>
    <w:rPr>
      <w:color w:val="7AC143"/>
      <w:sz w:val="40"/>
      <w:szCs w:val="20"/>
      <w:lang w:val="en-US"/>
    </w:rPr>
  </w:style>
  <w:style w:type="paragraph" w:styleId="Header">
    <w:name w:val="header"/>
    <w:basedOn w:val="Normal"/>
    <w:link w:val="HeaderChar"/>
    <w:uiPriority w:val="99"/>
    <w:unhideWhenUsed/>
    <w:rsid w:val="00D15189"/>
    <w:pPr>
      <w:tabs>
        <w:tab w:val="center" w:pos="4513"/>
        <w:tab w:val="right" w:pos="9026"/>
      </w:tabs>
    </w:pPr>
  </w:style>
  <w:style w:type="character" w:customStyle="1" w:styleId="HeaderChar">
    <w:name w:val="Header Char"/>
    <w:basedOn w:val="DefaultParagraphFont"/>
    <w:link w:val="Header"/>
    <w:uiPriority w:val="99"/>
    <w:rsid w:val="00D15189"/>
    <w:rPr>
      <w:rFonts w:ascii="Segoe UI" w:hAnsi="Segoe UI" w:cs="Times New Roman"/>
      <w:color w:val="000000" w:themeColor="text1"/>
      <w:szCs w:val="18"/>
    </w:rPr>
  </w:style>
  <w:style w:type="paragraph" w:styleId="Footer">
    <w:name w:val="footer"/>
    <w:basedOn w:val="Normal"/>
    <w:link w:val="FooterChar"/>
    <w:uiPriority w:val="99"/>
    <w:unhideWhenUsed/>
    <w:rsid w:val="00D15189"/>
    <w:pPr>
      <w:tabs>
        <w:tab w:val="center" w:pos="4513"/>
        <w:tab w:val="right" w:pos="9026"/>
      </w:tabs>
    </w:pPr>
  </w:style>
  <w:style w:type="character" w:customStyle="1" w:styleId="FooterChar">
    <w:name w:val="Footer Char"/>
    <w:basedOn w:val="DefaultParagraphFont"/>
    <w:link w:val="Footer"/>
    <w:uiPriority w:val="99"/>
    <w:rsid w:val="00D15189"/>
    <w:rPr>
      <w:rFonts w:ascii="Segoe UI" w:hAnsi="Segoe UI" w:cs="Times New Roman"/>
      <w:color w:val="000000" w:themeColor="text1"/>
      <w:szCs w:val="18"/>
    </w:rPr>
  </w:style>
  <w:style w:type="paragraph" w:styleId="BalloonText">
    <w:name w:val="Balloon Text"/>
    <w:basedOn w:val="Normal"/>
    <w:link w:val="BalloonTextChar"/>
    <w:uiPriority w:val="99"/>
    <w:semiHidden/>
    <w:unhideWhenUsed/>
    <w:rsid w:val="00D15189"/>
    <w:rPr>
      <w:rFonts w:ascii="Tahoma" w:hAnsi="Tahoma" w:cs="Tahoma"/>
      <w:sz w:val="16"/>
      <w:szCs w:val="16"/>
    </w:rPr>
  </w:style>
  <w:style w:type="character" w:customStyle="1" w:styleId="BalloonTextChar">
    <w:name w:val="Balloon Text Char"/>
    <w:basedOn w:val="DefaultParagraphFont"/>
    <w:link w:val="BalloonText"/>
    <w:uiPriority w:val="99"/>
    <w:semiHidden/>
    <w:rsid w:val="00D15189"/>
    <w:rPr>
      <w:rFonts w:ascii="Tahoma" w:hAnsi="Tahoma" w:cs="Tahoma"/>
      <w:color w:val="000000" w:themeColor="text1"/>
      <w:sz w:val="16"/>
      <w:szCs w:val="16"/>
    </w:rPr>
  </w:style>
  <w:style w:type="paragraph" w:styleId="FootnoteText">
    <w:name w:val="footnote text"/>
    <w:basedOn w:val="Normal"/>
    <w:link w:val="FootnoteTextChar"/>
    <w:uiPriority w:val="99"/>
    <w:unhideWhenUsed/>
    <w:rsid w:val="00D84799"/>
    <w:rPr>
      <w:sz w:val="20"/>
      <w:szCs w:val="20"/>
    </w:rPr>
  </w:style>
  <w:style w:type="character" w:customStyle="1" w:styleId="FootnoteTextChar">
    <w:name w:val="Footnote Text Char"/>
    <w:basedOn w:val="DefaultParagraphFont"/>
    <w:link w:val="FootnoteText"/>
    <w:uiPriority w:val="99"/>
    <w:rsid w:val="00D84799"/>
    <w:rPr>
      <w:rFonts w:ascii="Segoe UI" w:hAnsi="Segoe UI" w:cs="Times New Roman"/>
      <w:color w:val="000000" w:themeColor="text1"/>
      <w:sz w:val="20"/>
      <w:szCs w:val="20"/>
    </w:rPr>
  </w:style>
  <w:style w:type="character" w:styleId="FootnoteReference">
    <w:name w:val="footnote reference"/>
    <w:basedOn w:val="DefaultParagraphFont"/>
    <w:uiPriority w:val="99"/>
    <w:unhideWhenUsed/>
    <w:rsid w:val="00D84799"/>
    <w:rPr>
      <w:vertAlign w:val="superscript"/>
    </w:rPr>
  </w:style>
  <w:style w:type="table" w:styleId="TableGrid">
    <w:name w:val="Table Grid"/>
    <w:basedOn w:val="TableNormal"/>
    <w:uiPriority w:val="59"/>
    <w:rsid w:val="00F22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62B8E"/>
    <w:pPr>
      <w:numPr>
        <w:ilvl w:val="6"/>
        <w:numId w:val="1"/>
      </w:numPr>
      <w:spacing w:after="120"/>
    </w:pPr>
  </w:style>
  <w:style w:type="character" w:customStyle="1" w:styleId="BodyTextChar">
    <w:name w:val="Body Text Char"/>
    <w:basedOn w:val="DefaultParagraphFont"/>
    <w:link w:val="BodyText"/>
    <w:uiPriority w:val="99"/>
    <w:semiHidden/>
    <w:rsid w:val="00762B8E"/>
    <w:rPr>
      <w:rFonts w:cs="Times New Roman"/>
      <w:color w:val="32414A"/>
      <w:szCs w:val="18"/>
    </w:rPr>
  </w:style>
  <w:style w:type="numbering" w:customStyle="1" w:styleId="NumberedParagraph">
    <w:name w:val="Numbered Paragraph"/>
    <w:uiPriority w:val="99"/>
    <w:rsid w:val="008B63D1"/>
    <w:pPr>
      <w:numPr>
        <w:numId w:val="2"/>
      </w:numPr>
    </w:pPr>
  </w:style>
  <w:style w:type="paragraph" w:styleId="ListParagraph">
    <w:name w:val="List Paragraph"/>
    <w:aliases w:val="Numbered paragraph"/>
    <w:basedOn w:val="Normal"/>
    <w:link w:val="ListParagraphChar"/>
    <w:uiPriority w:val="34"/>
    <w:qFormat/>
    <w:rsid w:val="0058108D"/>
    <w:pPr>
      <w:spacing w:after="280"/>
      <w:ind w:left="360" w:hanging="360"/>
      <w:jc w:val="left"/>
    </w:pPr>
  </w:style>
  <w:style w:type="paragraph" w:styleId="Quote">
    <w:name w:val="Quote"/>
    <w:aliases w:val="Box Text"/>
    <w:basedOn w:val="Normal"/>
    <w:next w:val="Normal"/>
    <w:link w:val="QuoteChar"/>
    <w:uiPriority w:val="29"/>
    <w:rsid w:val="0023394B"/>
    <w:rPr>
      <w:iCs/>
      <w:color w:val="FFFFFF" w:themeColor="background1"/>
      <w:sz w:val="20"/>
    </w:rPr>
  </w:style>
  <w:style w:type="character" w:customStyle="1" w:styleId="QuoteChar">
    <w:name w:val="Quote Char"/>
    <w:aliases w:val="Box Text Char"/>
    <w:basedOn w:val="DefaultParagraphFont"/>
    <w:link w:val="Quote"/>
    <w:uiPriority w:val="29"/>
    <w:rsid w:val="0023394B"/>
    <w:rPr>
      <w:rFonts w:cs="Times New Roman"/>
      <w:iCs/>
      <w:color w:val="FFFFFF" w:themeColor="background1"/>
      <w:sz w:val="20"/>
      <w:szCs w:val="18"/>
    </w:rPr>
  </w:style>
  <w:style w:type="paragraph" w:styleId="TOCHeading">
    <w:name w:val="TOC Heading"/>
    <w:basedOn w:val="Heading1"/>
    <w:next w:val="Normal"/>
    <w:uiPriority w:val="39"/>
    <w:unhideWhenUsed/>
    <w:rsid w:val="00B3206D"/>
    <w:pPr>
      <w:keepLines/>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3">
    <w:name w:val="toc 3"/>
    <w:aliases w:val="Table of Contents"/>
    <w:basedOn w:val="TOC2"/>
    <w:next w:val="Normal"/>
    <w:autoRedefine/>
    <w:uiPriority w:val="39"/>
    <w:unhideWhenUsed/>
    <w:rsid w:val="00CF0FCF"/>
    <w:rPr>
      <w:szCs w:val="22"/>
    </w:rPr>
  </w:style>
  <w:style w:type="character" w:styleId="Hyperlink">
    <w:name w:val="Hyperlink"/>
    <w:basedOn w:val="DefaultParagraphFont"/>
    <w:uiPriority w:val="99"/>
    <w:unhideWhenUsed/>
    <w:rsid w:val="00351167"/>
    <w:rPr>
      <w:color w:val="32414A"/>
      <w:u w:val="single"/>
    </w:rPr>
  </w:style>
  <w:style w:type="paragraph" w:styleId="TOC2">
    <w:name w:val="toc 2"/>
    <w:basedOn w:val="TOC1"/>
    <w:next w:val="Normal"/>
    <w:autoRedefine/>
    <w:uiPriority w:val="39"/>
    <w:unhideWhenUsed/>
    <w:rsid w:val="00AF610F"/>
    <w:rPr>
      <w:rFonts w:cs="Arial"/>
    </w:rPr>
  </w:style>
  <w:style w:type="paragraph" w:styleId="EndnoteText">
    <w:name w:val="endnote text"/>
    <w:basedOn w:val="Normal"/>
    <w:link w:val="EndnoteTextChar"/>
    <w:uiPriority w:val="99"/>
    <w:semiHidden/>
    <w:unhideWhenUsed/>
    <w:rsid w:val="007B2DE4"/>
    <w:pPr>
      <w:spacing w:line="240" w:lineRule="auto"/>
    </w:pPr>
    <w:rPr>
      <w:sz w:val="20"/>
      <w:szCs w:val="20"/>
    </w:rPr>
  </w:style>
  <w:style w:type="character" w:customStyle="1" w:styleId="EndnoteTextChar">
    <w:name w:val="Endnote Text Char"/>
    <w:basedOn w:val="DefaultParagraphFont"/>
    <w:link w:val="EndnoteText"/>
    <w:uiPriority w:val="99"/>
    <w:semiHidden/>
    <w:rsid w:val="007B2DE4"/>
    <w:rPr>
      <w:rFonts w:cs="Times New Roman"/>
      <w:color w:val="32414A"/>
      <w:sz w:val="20"/>
      <w:szCs w:val="20"/>
    </w:rPr>
  </w:style>
  <w:style w:type="character" w:styleId="EndnoteReference">
    <w:name w:val="endnote reference"/>
    <w:basedOn w:val="DefaultParagraphFont"/>
    <w:uiPriority w:val="99"/>
    <w:semiHidden/>
    <w:unhideWhenUsed/>
    <w:rsid w:val="007B2DE4"/>
    <w:rPr>
      <w:vertAlign w:val="superscript"/>
    </w:rPr>
  </w:style>
  <w:style w:type="paragraph" w:styleId="IntenseQuote">
    <w:name w:val="Intense Quote"/>
    <w:basedOn w:val="Normal"/>
    <w:next w:val="Normal"/>
    <w:link w:val="IntenseQuoteChar"/>
    <w:uiPriority w:val="30"/>
    <w:rsid w:val="00CD2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22DB"/>
    <w:rPr>
      <w:rFonts w:cs="Times New Roman"/>
      <w:b/>
      <w:bCs/>
      <w:i/>
      <w:iCs/>
      <w:color w:val="4F81BD" w:themeColor="accent1"/>
      <w:szCs w:val="18"/>
    </w:rPr>
  </w:style>
  <w:style w:type="character" w:styleId="IntenseEmphasis">
    <w:name w:val="Intense Emphasis"/>
    <w:basedOn w:val="DefaultParagraphFont"/>
    <w:uiPriority w:val="21"/>
    <w:rsid w:val="00CD22DB"/>
    <w:rPr>
      <w:b/>
      <w:bCs/>
      <w:i/>
      <w:iCs/>
      <w:color w:val="4F81BD" w:themeColor="accent1"/>
    </w:rPr>
  </w:style>
  <w:style w:type="character" w:styleId="Emphasis">
    <w:name w:val="Emphasis"/>
    <w:basedOn w:val="DefaultParagraphFont"/>
    <w:uiPriority w:val="20"/>
    <w:rsid w:val="00CD22DB"/>
    <w:rPr>
      <w:i/>
      <w:iCs/>
    </w:rPr>
  </w:style>
  <w:style w:type="character" w:styleId="SubtleEmphasis">
    <w:name w:val="Subtle Emphasis"/>
    <w:basedOn w:val="DefaultParagraphFont"/>
    <w:uiPriority w:val="19"/>
    <w:rsid w:val="00CD22DB"/>
    <w:rPr>
      <w:i/>
      <w:iCs/>
      <w:color w:val="808080" w:themeColor="text1" w:themeTint="7F"/>
    </w:rPr>
  </w:style>
  <w:style w:type="character" w:styleId="CommentReference">
    <w:name w:val="annotation reference"/>
    <w:basedOn w:val="DefaultParagraphFont"/>
    <w:uiPriority w:val="99"/>
    <w:semiHidden/>
    <w:unhideWhenUsed/>
    <w:rsid w:val="00973CFA"/>
    <w:rPr>
      <w:sz w:val="16"/>
      <w:szCs w:val="16"/>
    </w:rPr>
  </w:style>
  <w:style w:type="paragraph" w:styleId="CommentText">
    <w:name w:val="annotation text"/>
    <w:basedOn w:val="Normal"/>
    <w:link w:val="CommentTextChar"/>
    <w:uiPriority w:val="99"/>
    <w:semiHidden/>
    <w:unhideWhenUsed/>
    <w:rsid w:val="00973CFA"/>
    <w:pPr>
      <w:spacing w:line="240" w:lineRule="auto"/>
    </w:pPr>
    <w:rPr>
      <w:sz w:val="20"/>
      <w:szCs w:val="20"/>
    </w:rPr>
  </w:style>
  <w:style w:type="character" w:customStyle="1" w:styleId="CommentTextChar">
    <w:name w:val="Comment Text Char"/>
    <w:basedOn w:val="DefaultParagraphFont"/>
    <w:link w:val="CommentText"/>
    <w:uiPriority w:val="99"/>
    <w:semiHidden/>
    <w:rsid w:val="00973CFA"/>
    <w:rPr>
      <w:rFonts w:cs="Times New Roman"/>
      <w:color w:val="32414A"/>
      <w:sz w:val="20"/>
      <w:szCs w:val="20"/>
    </w:rPr>
  </w:style>
  <w:style w:type="paragraph" w:styleId="CommentSubject">
    <w:name w:val="annotation subject"/>
    <w:basedOn w:val="CommentText"/>
    <w:next w:val="CommentText"/>
    <w:link w:val="CommentSubjectChar"/>
    <w:uiPriority w:val="99"/>
    <w:semiHidden/>
    <w:unhideWhenUsed/>
    <w:rsid w:val="00973CFA"/>
    <w:rPr>
      <w:b/>
      <w:bCs/>
    </w:rPr>
  </w:style>
  <w:style w:type="character" w:customStyle="1" w:styleId="CommentSubjectChar">
    <w:name w:val="Comment Subject Char"/>
    <w:basedOn w:val="CommentTextChar"/>
    <w:link w:val="CommentSubject"/>
    <w:uiPriority w:val="99"/>
    <w:semiHidden/>
    <w:rsid w:val="00973CFA"/>
    <w:rPr>
      <w:rFonts w:cs="Times New Roman"/>
      <w:b/>
      <w:bCs/>
      <w:color w:val="32414A"/>
      <w:sz w:val="20"/>
      <w:szCs w:val="20"/>
    </w:rPr>
  </w:style>
  <w:style w:type="character" w:styleId="PlaceholderText">
    <w:name w:val="Placeholder Text"/>
    <w:basedOn w:val="DefaultParagraphFont"/>
    <w:uiPriority w:val="99"/>
    <w:semiHidden/>
    <w:rsid w:val="00BF18A5"/>
    <w:rPr>
      <w:color w:val="808080"/>
    </w:rPr>
  </w:style>
  <w:style w:type="paragraph" w:customStyle="1" w:styleId="Mainheadingnumbered">
    <w:name w:val="Main heading numbered"/>
    <w:basedOn w:val="Heading1"/>
    <w:link w:val="MainheadingnumberedChar"/>
    <w:qFormat/>
    <w:rsid w:val="002345E7"/>
    <w:pPr>
      <w:numPr>
        <w:numId w:val="19"/>
      </w:numPr>
      <w:ind w:left="431" w:hanging="431"/>
    </w:pPr>
    <w:rPr>
      <w:lang w:val="en-US"/>
    </w:rPr>
  </w:style>
  <w:style w:type="character" w:styleId="IntenseReference">
    <w:name w:val="Intense Reference"/>
    <w:basedOn w:val="DefaultParagraphFont"/>
    <w:uiPriority w:val="32"/>
    <w:rsid w:val="00FE72A8"/>
    <w:rPr>
      <w:b/>
      <w:bCs/>
      <w:smallCaps/>
      <w:color w:val="C0504D" w:themeColor="accent2"/>
      <w:spacing w:val="5"/>
      <w:u w:val="single"/>
    </w:rPr>
  </w:style>
  <w:style w:type="character" w:customStyle="1" w:styleId="MainheadingnumberedChar">
    <w:name w:val="Main heading numbered Char"/>
    <w:basedOn w:val="Heading1Char"/>
    <w:link w:val="Mainheadingnumbered"/>
    <w:rsid w:val="002345E7"/>
    <w:rPr>
      <w:rFonts w:cs="Arial-BoldMT"/>
      <w:b/>
      <w:bCs/>
      <w:color w:val="7AC143"/>
      <w:sz w:val="32"/>
      <w:szCs w:val="32"/>
      <w:lang w:val="en-US"/>
    </w:rPr>
  </w:style>
  <w:style w:type="character" w:styleId="BookTitle">
    <w:name w:val="Book Title"/>
    <w:basedOn w:val="DefaultParagraphFont"/>
    <w:uiPriority w:val="33"/>
    <w:rsid w:val="00FE72A8"/>
    <w:rPr>
      <w:b/>
      <w:bCs/>
      <w:smallCaps/>
      <w:spacing w:val="5"/>
    </w:rPr>
  </w:style>
  <w:style w:type="character" w:styleId="Strong">
    <w:name w:val="Strong"/>
    <w:basedOn w:val="DefaultParagraphFont"/>
    <w:uiPriority w:val="22"/>
    <w:rsid w:val="00FE72A8"/>
    <w:rPr>
      <w:b/>
      <w:bCs/>
    </w:rPr>
  </w:style>
  <w:style w:type="character" w:styleId="LineNumber">
    <w:name w:val="line number"/>
    <w:basedOn w:val="DefaultParagraphFont"/>
    <w:uiPriority w:val="99"/>
    <w:semiHidden/>
    <w:unhideWhenUsed/>
    <w:rsid w:val="00FE72A8"/>
  </w:style>
  <w:style w:type="numbering" w:customStyle="1" w:styleId="NumberedParas">
    <w:name w:val="Numbered Paras"/>
    <w:uiPriority w:val="99"/>
    <w:rsid w:val="00FE72A8"/>
    <w:pPr>
      <w:numPr>
        <w:numId w:val="3"/>
      </w:numPr>
    </w:pPr>
  </w:style>
  <w:style w:type="numbering" w:customStyle="1" w:styleId="Style1">
    <w:name w:val="Style1"/>
    <w:uiPriority w:val="99"/>
    <w:rsid w:val="007F2E35"/>
    <w:pPr>
      <w:numPr>
        <w:numId w:val="8"/>
      </w:numPr>
    </w:pPr>
  </w:style>
  <w:style w:type="paragraph" w:customStyle="1" w:styleId="Box">
    <w:name w:val="Box"/>
    <w:basedOn w:val="Normal"/>
    <w:rsid w:val="00E032E8"/>
    <w:pPr>
      <w:framePr w:w="9360" w:h="2160" w:wrap="notBeside" w:vAnchor="text" w:hAnchor="text" w:y="1"/>
      <w:shd w:val="clear" w:color="auto" w:fill="32414A"/>
      <w:tabs>
        <w:tab w:val="left" w:pos="29"/>
      </w:tabs>
      <w:ind w:firstLine="86"/>
      <w:jc w:val="left"/>
    </w:pPr>
    <w:rPr>
      <w:rFonts w:ascii="ArialMT" w:hAnsi="ArialMT" w:cs="ArialMT"/>
      <w:color w:val="FFFFFF" w:themeColor="background1"/>
      <w:sz w:val="26"/>
      <w:szCs w:val="22"/>
    </w:rPr>
  </w:style>
  <w:style w:type="paragraph" w:customStyle="1" w:styleId="Bodydocumentdate">
    <w:name w:val="Body document date"/>
    <w:basedOn w:val="Header"/>
    <w:link w:val="BodydocumentdateChar"/>
    <w:rsid w:val="00925098"/>
    <w:pPr>
      <w:spacing w:line="220" w:lineRule="exact"/>
      <w:jc w:val="left"/>
    </w:pPr>
    <w:rPr>
      <w:rFonts w:ascii="ArialMT" w:hAnsi="ArialMT" w:cs="ArialMT"/>
      <w:color w:val="7AC143"/>
      <w:sz w:val="20"/>
      <w:szCs w:val="20"/>
    </w:rPr>
  </w:style>
  <w:style w:type="character" w:customStyle="1" w:styleId="BodydocumentdateChar">
    <w:name w:val="Body document date Char"/>
    <w:basedOn w:val="HeaderChar"/>
    <w:link w:val="Bodydocumentdate"/>
    <w:rsid w:val="00925098"/>
    <w:rPr>
      <w:rFonts w:ascii="ArialMT" w:hAnsi="ArialMT" w:cs="ArialMT"/>
      <w:color w:val="7AC143"/>
      <w:sz w:val="20"/>
      <w:szCs w:val="20"/>
    </w:rPr>
  </w:style>
  <w:style w:type="paragraph" w:customStyle="1" w:styleId="SubHeadingNumbered0">
    <w:name w:val="Sub Heading Numbered"/>
    <w:basedOn w:val="Mainheadingnumbered"/>
    <w:link w:val="SubHeadingNumberedChar"/>
    <w:rsid w:val="00A27FC7"/>
    <w:pPr>
      <w:numPr>
        <w:numId w:val="0"/>
      </w:numPr>
    </w:pPr>
    <w:rPr>
      <w:sz w:val="26"/>
      <w:szCs w:val="26"/>
    </w:rPr>
  </w:style>
  <w:style w:type="paragraph" w:customStyle="1" w:styleId="SubSubHeadingNumbered">
    <w:name w:val="Sub Sub Heading Numbered"/>
    <w:basedOn w:val="Mainheadingnumbered"/>
    <w:link w:val="SubSubHeadingNumberedChar"/>
    <w:rsid w:val="00A27FC7"/>
    <w:pPr>
      <w:numPr>
        <w:ilvl w:val="2"/>
      </w:numPr>
    </w:pPr>
    <w:rPr>
      <w:sz w:val="22"/>
      <w:szCs w:val="22"/>
    </w:rPr>
  </w:style>
  <w:style w:type="character" w:customStyle="1" w:styleId="SubHeadingNumberedChar">
    <w:name w:val="Sub Heading Numbered Char"/>
    <w:basedOn w:val="MainheadingnumberedChar"/>
    <w:link w:val="SubHeadingNumbered0"/>
    <w:rsid w:val="00A27FC7"/>
    <w:rPr>
      <w:rFonts w:cs="Arial-BoldMT"/>
      <w:b/>
      <w:bCs/>
      <w:color w:val="7AC143"/>
      <w:sz w:val="26"/>
      <w:szCs w:val="26"/>
      <w:lang w:val="en-US"/>
    </w:rPr>
  </w:style>
  <w:style w:type="character" w:customStyle="1" w:styleId="SubSubHeadingNumberedChar">
    <w:name w:val="Sub Sub Heading Numbered Char"/>
    <w:basedOn w:val="MainheadingnumberedChar"/>
    <w:link w:val="SubSubHeadingNumbered"/>
    <w:rsid w:val="00A27FC7"/>
    <w:rPr>
      <w:rFonts w:cs="Arial-BoldMT"/>
      <w:b/>
      <w:bCs/>
      <w:color w:val="7AC143"/>
      <w:sz w:val="32"/>
      <w:szCs w:val="32"/>
      <w:lang w:val="en-US"/>
    </w:rPr>
  </w:style>
  <w:style w:type="paragraph" w:customStyle="1" w:styleId="AboutClientEarthbackpage">
    <w:name w:val="About ClientEarth back page"/>
    <w:basedOn w:val="Heading3"/>
    <w:link w:val="AboutClientEarthbackpageChar"/>
    <w:qFormat/>
    <w:rsid w:val="00C842F4"/>
    <w:pPr>
      <w:ind w:right="1840"/>
    </w:pPr>
    <w:rPr>
      <w:b w:val="0"/>
      <w:sz w:val="22"/>
      <w:szCs w:val="22"/>
    </w:rPr>
  </w:style>
  <w:style w:type="character" w:customStyle="1" w:styleId="AboutClientEarthbackpageChar">
    <w:name w:val="About ClientEarth back page Char"/>
    <w:basedOn w:val="Heading3Char"/>
    <w:link w:val="AboutClientEarthbackpage"/>
    <w:rsid w:val="00C842F4"/>
    <w:rPr>
      <w:rFonts w:cs="Times New Roman"/>
      <w:b/>
      <w:bCs/>
      <w:color w:val="7AC143"/>
      <w:sz w:val="26"/>
      <w:szCs w:val="18"/>
    </w:rPr>
  </w:style>
  <w:style w:type="paragraph" w:customStyle="1" w:styleId="Bodydocumentheader">
    <w:name w:val="Body document header"/>
    <w:basedOn w:val="Normal"/>
    <w:link w:val="BodydocumentheaderChar"/>
    <w:rsid w:val="00237737"/>
    <w:pPr>
      <w:autoSpaceDE w:val="0"/>
      <w:autoSpaceDN w:val="0"/>
      <w:adjustRightInd w:val="0"/>
      <w:spacing w:line="220" w:lineRule="exact"/>
      <w:ind w:right="3643"/>
      <w:jc w:val="left"/>
    </w:pPr>
    <w:rPr>
      <w:rFonts w:cs="Arial"/>
      <w:noProof/>
      <w:sz w:val="20"/>
      <w:szCs w:val="20"/>
      <w:lang w:eastAsia="en-GB"/>
    </w:rPr>
  </w:style>
  <w:style w:type="character" w:customStyle="1" w:styleId="BodydocumentheaderChar">
    <w:name w:val="Body document header Char"/>
    <w:basedOn w:val="DefaultParagraphFont"/>
    <w:link w:val="Bodydocumentheader"/>
    <w:rsid w:val="00237737"/>
    <w:rPr>
      <w:noProof/>
      <w:color w:val="32414A"/>
      <w:sz w:val="20"/>
      <w:szCs w:val="20"/>
      <w:lang w:eastAsia="en-GB"/>
    </w:rPr>
  </w:style>
  <w:style w:type="paragraph" w:customStyle="1" w:styleId="Subsubheading">
    <w:name w:val="Sub sub heading"/>
    <w:basedOn w:val="SubHeadingNumbered0"/>
    <w:link w:val="SubsubheadingChar"/>
    <w:rsid w:val="00B45570"/>
    <w:pPr>
      <w:ind w:left="576" w:hanging="576"/>
    </w:pPr>
    <w:rPr>
      <w:sz w:val="22"/>
    </w:rPr>
  </w:style>
  <w:style w:type="character" w:customStyle="1" w:styleId="SubsubheadingChar">
    <w:name w:val="Sub sub heading Char"/>
    <w:basedOn w:val="SubHeadingNumberedChar"/>
    <w:link w:val="Subsubheading"/>
    <w:rsid w:val="00B45570"/>
    <w:rPr>
      <w:rFonts w:cs="Arial-BoldMT"/>
      <w:b/>
      <w:bCs/>
      <w:color w:val="7AC143"/>
      <w:sz w:val="26"/>
      <w:szCs w:val="26"/>
      <w:lang w:val="en-US"/>
    </w:rPr>
  </w:style>
  <w:style w:type="paragraph" w:customStyle="1" w:styleId="boldbodytext">
    <w:name w:val="bold body text"/>
    <w:basedOn w:val="bodynonumbers"/>
    <w:link w:val="boldbodytextChar"/>
    <w:rsid w:val="00F0027B"/>
    <w:rPr>
      <w:b/>
    </w:rPr>
  </w:style>
  <w:style w:type="paragraph" w:customStyle="1" w:styleId="highlight">
    <w:name w:val="highlight"/>
    <w:basedOn w:val="ListParagraph"/>
    <w:link w:val="highlightChar"/>
    <w:rsid w:val="00871062"/>
  </w:style>
  <w:style w:type="character" w:customStyle="1" w:styleId="ListParagraphChar">
    <w:name w:val="List Paragraph Char"/>
    <w:aliases w:val="Numbered paragraph Char"/>
    <w:basedOn w:val="DefaultParagraphFont"/>
    <w:link w:val="ListParagraph"/>
    <w:uiPriority w:val="34"/>
    <w:rsid w:val="00F0027B"/>
    <w:rPr>
      <w:rFonts w:cs="Times New Roman"/>
      <w:color w:val="32414A"/>
      <w:szCs w:val="18"/>
    </w:rPr>
  </w:style>
  <w:style w:type="character" w:customStyle="1" w:styleId="boldbodytextChar">
    <w:name w:val="bold body text Char"/>
    <w:basedOn w:val="ListParagraphChar"/>
    <w:link w:val="boldbodytext"/>
    <w:rsid w:val="00F0027B"/>
    <w:rPr>
      <w:rFonts w:eastAsiaTheme="minorEastAsia" w:cstheme="minorBidi"/>
      <w:b/>
      <w:color w:val="32414A"/>
      <w:szCs w:val="18"/>
      <w:lang w:val="en-US" w:bidi="en-US"/>
    </w:rPr>
  </w:style>
  <w:style w:type="paragraph" w:customStyle="1" w:styleId="bullletpoints">
    <w:name w:val="bulllet points"/>
    <w:basedOn w:val="ListParagraph"/>
    <w:link w:val="bullletpointsChar"/>
    <w:rsid w:val="00871062"/>
    <w:pPr>
      <w:numPr>
        <w:numId w:val="14"/>
      </w:numPr>
    </w:pPr>
  </w:style>
  <w:style w:type="character" w:customStyle="1" w:styleId="highlightChar">
    <w:name w:val="highlight Char"/>
    <w:basedOn w:val="ListParagraphChar"/>
    <w:link w:val="highlight"/>
    <w:rsid w:val="00871062"/>
    <w:rPr>
      <w:rFonts w:cs="Times New Roman"/>
      <w:color w:val="32414A"/>
      <w:szCs w:val="18"/>
    </w:rPr>
  </w:style>
  <w:style w:type="paragraph" w:customStyle="1" w:styleId="sub-bulletpoints">
    <w:name w:val="sub-bullet points"/>
    <w:basedOn w:val="bullletpoints"/>
    <w:link w:val="sub-bulletpointsChar"/>
    <w:rsid w:val="00871062"/>
    <w:pPr>
      <w:numPr>
        <w:ilvl w:val="1"/>
        <w:numId w:val="25"/>
      </w:numPr>
    </w:pPr>
  </w:style>
  <w:style w:type="character" w:customStyle="1" w:styleId="bullletpointsChar">
    <w:name w:val="bulllet points Char"/>
    <w:basedOn w:val="ListParagraphChar"/>
    <w:link w:val="bullletpoints"/>
    <w:rsid w:val="00871062"/>
    <w:rPr>
      <w:rFonts w:cs="Times New Roman"/>
      <w:color w:val="32414A"/>
      <w:szCs w:val="18"/>
    </w:rPr>
  </w:style>
  <w:style w:type="paragraph" w:customStyle="1" w:styleId="strike-throughnonnumberedparagraph">
    <w:name w:val="strike-through (non numbered paragraph)"/>
    <w:basedOn w:val="bodynonumbers"/>
    <w:link w:val="strike-throughnonnumberedparagraphChar"/>
    <w:rsid w:val="000F43B2"/>
    <w:rPr>
      <w:strike/>
    </w:rPr>
  </w:style>
  <w:style w:type="character" w:customStyle="1" w:styleId="sub-bulletpointsChar">
    <w:name w:val="sub-bullet points Char"/>
    <w:basedOn w:val="bullletpointsChar"/>
    <w:link w:val="sub-bulletpoints"/>
    <w:rsid w:val="00871062"/>
    <w:rPr>
      <w:rFonts w:cs="Times New Roman"/>
      <w:color w:val="32414A"/>
      <w:szCs w:val="18"/>
    </w:rPr>
  </w:style>
  <w:style w:type="paragraph" w:customStyle="1" w:styleId="Strike-throughnon-numberedparagraph">
    <w:name w:val="Strike-through (non-numbered paragraph)"/>
    <w:basedOn w:val="highlight"/>
    <w:link w:val="Strike-throughnon-numberedparagraphChar"/>
    <w:rsid w:val="000F43B2"/>
    <w:rPr>
      <w:strike/>
    </w:rPr>
  </w:style>
  <w:style w:type="character" w:customStyle="1" w:styleId="bodynonumbersChar">
    <w:name w:val="body no numbers Char"/>
    <w:basedOn w:val="DefaultParagraphFont"/>
    <w:link w:val="bodynonumbers"/>
    <w:rsid w:val="000F43B2"/>
    <w:rPr>
      <w:rFonts w:eastAsiaTheme="minorEastAsia" w:cstheme="minorBidi"/>
      <w:color w:val="32414A"/>
      <w:szCs w:val="18"/>
      <w:lang w:val="en-US" w:bidi="en-US"/>
    </w:rPr>
  </w:style>
  <w:style w:type="character" w:customStyle="1" w:styleId="strike-throughnonnumberedparagraphChar">
    <w:name w:val="strike-through (non numbered paragraph) Char"/>
    <w:basedOn w:val="bodynonumbersChar"/>
    <w:link w:val="strike-throughnonnumberedparagraph"/>
    <w:rsid w:val="000F43B2"/>
    <w:rPr>
      <w:rFonts w:eastAsiaTheme="minorEastAsia" w:cstheme="minorBidi"/>
      <w:strike/>
      <w:color w:val="32414A"/>
      <w:szCs w:val="18"/>
      <w:lang w:val="en-US" w:bidi="en-US"/>
    </w:rPr>
  </w:style>
  <w:style w:type="character" w:customStyle="1" w:styleId="Strike-throughnon-numberedparagraphChar">
    <w:name w:val="Strike-through (non-numbered paragraph) Char"/>
    <w:basedOn w:val="highlightChar"/>
    <w:link w:val="Strike-throughnon-numberedparagraph"/>
    <w:rsid w:val="000F43B2"/>
    <w:rPr>
      <w:rFonts w:cs="Times New Roman"/>
      <w:strike/>
      <w:color w:val="32414A"/>
      <w:szCs w:val="18"/>
    </w:rPr>
  </w:style>
  <w:style w:type="paragraph" w:customStyle="1" w:styleId="Highlight0">
    <w:name w:val="Highlight"/>
    <w:basedOn w:val="bodynonumbers"/>
    <w:link w:val="HighlightChar0"/>
    <w:rsid w:val="00E846FA"/>
  </w:style>
  <w:style w:type="paragraph" w:customStyle="1" w:styleId="strikethroughnumberedparagraph">
    <w:name w:val="strikethrough numbered paragraph"/>
    <w:basedOn w:val="ListParagraph"/>
    <w:link w:val="strikethroughnumberedparagraphChar"/>
    <w:rsid w:val="00E846FA"/>
    <w:rPr>
      <w:strike/>
    </w:rPr>
  </w:style>
  <w:style w:type="character" w:customStyle="1" w:styleId="HighlightChar0">
    <w:name w:val="Highlight Char"/>
    <w:basedOn w:val="bodynonumbersChar"/>
    <w:link w:val="Highlight0"/>
    <w:rsid w:val="00E846FA"/>
    <w:rPr>
      <w:rFonts w:eastAsiaTheme="minorEastAsia" w:cstheme="minorBidi"/>
      <w:color w:val="32414A"/>
      <w:szCs w:val="18"/>
      <w:lang w:val="en-US" w:bidi="en-US"/>
    </w:rPr>
  </w:style>
  <w:style w:type="paragraph" w:customStyle="1" w:styleId="strikethrough">
    <w:name w:val="strikethrough"/>
    <w:basedOn w:val="Highlight0"/>
    <w:link w:val="strikethroughChar"/>
    <w:rsid w:val="001B1C7F"/>
    <w:rPr>
      <w:strike/>
    </w:rPr>
  </w:style>
  <w:style w:type="character" w:customStyle="1" w:styleId="strikethroughnumberedparagraphChar">
    <w:name w:val="strikethrough numbered paragraph Char"/>
    <w:basedOn w:val="ListParagraphChar"/>
    <w:link w:val="strikethroughnumberedparagraph"/>
    <w:rsid w:val="00E846FA"/>
    <w:rPr>
      <w:rFonts w:cs="Times New Roman"/>
      <w:strike/>
      <w:color w:val="32414A"/>
      <w:szCs w:val="18"/>
    </w:rPr>
  </w:style>
  <w:style w:type="paragraph" w:customStyle="1" w:styleId="Strikethroughnumberedparagraph0">
    <w:name w:val="Strikethrough numbered paragraph"/>
    <w:basedOn w:val="ListParagraph"/>
    <w:link w:val="StrikethroughnumberedparagraphChar0"/>
    <w:rsid w:val="00E846FA"/>
    <w:rPr>
      <w:strike/>
    </w:rPr>
  </w:style>
  <w:style w:type="character" w:customStyle="1" w:styleId="strikethroughChar">
    <w:name w:val="strikethrough Char"/>
    <w:basedOn w:val="HighlightChar0"/>
    <w:link w:val="strikethrough"/>
    <w:rsid w:val="001B1C7F"/>
    <w:rPr>
      <w:rFonts w:eastAsiaTheme="minorEastAsia" w:cstheme="minorBidi"/>
      <w:strike/>
      <w:color w:val="32414A"/>
      <w:szCs w:val="18"/>
      <w:lang w:val="en-US" w:bidi="en-US"/>
    </w:rPr>
  </w:style>
  <w:style w:type="paragraph" w:customStyle="1" w:styleId="boldnumberedparagraph">
    <w:name w:val="bold numbered paragraph"/>
    <w:basedOn w:val="ListParagraph"/>
    <w:link w:val="boldnumberedparagraphChar"/>
    <w:rsid w:val="00E846FA"/>
    <w:rPr>
      <w:b/>
    </w:rPr>
  </w:style>
  <w:style w:type="character" w:customStyle="1" w:styleId="StrikethroughnumberedparagraphChar0">
    <w:name w:val="Strikethrough numbered paragraph Char"/>
    <w:basedOn w:val="ListParagraphChar"/>
    <w:link w:val="Strikethroughnumberedparagraph0"/>
    <w:rsid w:val="00E846FA"/>
    <w:rPr>
      <w:rFonts w:cs="Times New Roman"/>
      <w:strike/>
      <w:color w:val="32414A"/>
      <w:szCs w:val="18"/>
    </w:rPr>
  </w:style>
  <w:style w:type="paragraph" w:customStyle="1" w:styleId="strikethroughnon-numberedparagraph">
    <w:name w:val="strikethrough (non-numbered paragraph)"/>
    <w:basedOn w:val="bodynonumbers"/>
    <w:link w:val="strikethroughnon-numberedparagraphChar"/>
    <w:rsid w:val="001B1C7F"/>
    <w:rPr>
      <w:strike/>
    </w:rPr>
  </w:style>
  <w:style w:type="character" w:customStyle="1" w:styleId="boldnumberedparagraphChar">
    <w:name w:val="bold numbered paragraph Char"/>
    <w:basedOn w:val="ListParagraphChar"/>
    <w:link w:val="boldnumberedparagraph"/>
    <w:rsid w:val="00E846FA"/>
    <w:rPr>
      <w:rFonts w:cs="Times New Roman"/>
      <w:b/>
      <w:color w:val="32414A"/>
      <w:szCs w:val="18"/>
    </w:rPr>
  </w:style>
  <w:style w:type="paragraph" w:customStyle="1" w:styleId="strikethroughnumberedparagraph1">
    <w:name w:val="strikethrough (numbered paragraph)"/>
    <w:basedOn w:val="ListParagraph"/>
    <w:link w:val="strikethroughnumberedparagraphChar1"/>
    <w:rsid w:val="00133355"/>
    <w:rPr>
      <w:strike/>
    </w:rPr>
  </w:style>
  <w:style w:type="character" w:customStyle="1" w:styleId="strikethroughnon-numberedparagraphChar">
    <w:name w:val="strikethrough (non-numbered paragraph) Char"/>
    <w:basedOn w:val="bodynonumbersChar"/>
    <w:link w:val="strikethroughnon-numberedparagraph"/>
    <w:rsid w:val="001B1C7F"/>
    <w:rPr>
      <w:rFonts w:eastAsiaTheme="minorEastAsia" w:cstheme="minorBidi"/>
      <w:strike/>
      <w:color w:val="32414A"/>
      <w:szCs w:val="18"/>
      <w:lang w:val="en-US" w:bidi="en-US"/>
    </w:rPr>
  </w:style>
  <w:style w:type="character" w:customStyle="1" w:styleId="strikethroughnumberedparagraphChar1">
    <w:name w:val="strikethrough (numbered paragraph) Char"/>
    <w:basedOn w:val="ListParagraphChar"/>
    <w:link w:val="strikethroughnumberedparagraph1"/>
    <w:rsid w:val="00133355"/>
    <w:rPr>
      <w:rFonts w:cs="Times New Roman"/>
      <w:strike/>
      <w:color w:val="32414A"/>
      <w:szCs w:val="18"/>
    </w:rPr>
  </w:style>
  <w:style w:type="paragraph" w:customStyle="1" w:styleId="BodyTextStyle">
    <w:name w:val="Body Text Style"/>
    <w:basedOn w:val="Normal"/>
    <w:link w:val="BodyTextStyleChar"/>
    <w:qFormat/>
    <w:rsid w:val="00D3226F"/>
    <w:pPr>
      <w:spacing w:after="280" w:line="240" w:lineRule="auto"/>
    </w:pPr>
  </w:style>
  <w:style w:type="paragraph" w:customStyle="1" w:styleId="Bulletpoints">
    <w:name w:val="Bullet points"/>
    <w:basedOn w:val="Normal"/>
    <w:link w:val="BulletpointsChar"/>
    <w:qFormat/>
    <w:rsid w:val="00D3226F"/>
    <w:pPr>
      <w:numPr>
        <w:numId w:val="16"/>
      </w:numPr>
      <w:spacing w:after="60" w:line="240" w:lineRule="auto"/>
      <w:ind w:left="714" w:hanging="357"/>
    </w:pPr>
    <w:rPr>
      <w:rFonts w:eastAsiaTheme="minorEastAsia" w:cstheme="minorBidi"/>
      <w:lang w:val="en-US" w:bidi="en-US"/>
    </w:rPr>
  </w:style>
  <w:style w:type="paragraph" w:customStyle="1" w:styleId="Headerdateforpage2onwards">
    <w:name w:val="Header date (for page 2 onwards)"/>
    <w:basedOn w:val="Header"/>
    <w:qFormat/>
    <w:rsid w:val="00CF0FCF"/>
    <w:pPr>
      <w:spacing w:line="220" w:lineRule="exact"/>
      <w:jc w:val="left"/>
    </w:pPr>
    <w:rPr>
      <w:rFonts w:ascii="ArialMT" w:hAnsi="ArialMT" w:cs="ArialMT"/>
      <w:color w:val="7AC143"/>
      <w:sz w:val="20"/>
      <w:szCs w:val="20"/>
    </w:rPr>
  </w:style>
  <w:style w:type="paragraph" w:customStyle="1" w:styleId="Headertitleforpage2onwards">
    <w:name w:val="Header title (for page 2 onwards)"/>
    <w:basedOn w:val="Normal"/>
    <w:link w:val="Headertitleforpage2onwardsChar"/>
    <w:qFormat/>
    <w:rsid w:val="00CF0FCF"/>
    <w:pPr>
      <w:autoSpaceDE w:val="0"/>
      <w:autoSpaceDN w:val="0"/>
      <w:adjustRightInd w:val="0"/>
      <w:spacing w:line="220" w:lineRule="exact"/>
      <w:ind w:right="3292"/>
      <w:jc w:val="left"/>
    </w:pPr>
    <w:rPr>
      <w:rFonts w:cs="Arial"/>
      <w:noProof/>
      <w:sz w:val="20"/>
      <w:szCs w:val="20"/>
      <w:lang w:eastAsia="en-GB"/>
    </w:rPr>
  </w:style>
  <w:style w:type="paragraph" w:customStyle="1" w:styleId="numberedparagraph0">
    <w:name w:val="numbered paragraph"/>
    <w:basedOn w:val="ListParagraph"/>
    <w:rsid w:val="00E032E8"/>
    <w:pPr>
      <w:ind w:left="0" w:firstLine="0"/>
    </w:pPr>
  </w:style>
  <w:style w:type="paragraph" w:customStyle="1" w:styleId="Subheadingnon-numbered">
    <w:name w:val="Sub heading non-numbered"/>
    <w:basedOn w:val="Mainheadingnumbered"/>
    <w:qFormat/>
    <w:rsid w:val="002345E7"/>
    <w:pPr>
      <w:numPr>
        <w:numId w:val="0"/>
      </w:numPr>
    </w:pPr>
    <w:rPr>
      <w:sz w:val="26"/>
      <w:szCs w:val="26"/>
      <w:lang w:val="en-GB"/>
    </w:rPr>
  </w:style>
  <w:style w:type="paragraph" w:customStyle="1" w:styleId="Subheadingnumbered">
    <w:name w:val="Sub heading numbered"/>
    <w:basedOn w:val="Subheadingnon-numbered"/>
    <w:qFormat/>
    <w:rsid w:val="002345E7"/>
    <w:pPr>
      <w:numPr>
        <w:ilvl w:val="1"/>
        <w:numId w:val="19"/>
      </w:numPr>
      <w:ind w:left="578" w:hanging="578"/>
    </w:pPr>
  </w:style>
  <w:style w:type="paragraph" w:customStyle="1" w:styleId="sub-bullets">
    <w:name w:val="sub-bullets"/>
    <w:basedOn w:val="sub-bulletpoints"/>
    <w:rsid w:val="002B3777"/>
    <w:pPr>
      <w:numPr>
        <w:ilvl w:val="0"/>
        <w:numId w:val="0"/>
      </w:numPr>
      <w:spacing w:after="0" w:line="360" w:lineRule="auto"/>
    </w:pPr>
    <w:rPr>
      <w:rFonts w:eastAsiaTheme="minorEastAsia" w:cstheme="minorBidi"/>
      <w:lang w:val="en-US" w:bidi="en-US"/>
    </w:rPr>
  </w:style>
  <w:style w:type="character" w:customStyle="1" w:styleId="Footnotebold">
    <w:name w:val="Footnote bold"/>
    <w:basedOn w:val="DefaultParagraphFont"/>
    <w:uiPriority w:val="1"/>
    <w:rsid w:val="00E032E8"/>
    <w:rPr>
      <w:b/>
    </w:rPr>
  </w:style>
  <w:style w:type="character" w:customStyle="1" w:styleId="Footnoteitalics">
    <w:name w:val="Footnote italics"/>
    <w:basedOn w:val="DefaultParagraphFont"/>
    <w:uiPriority w:val="1"/>
    <w:rsid w:val="00E032E8"/>
    <w:rPr>
      <w:i/>
    </w:rPr>
  </w:style>
  <w:style w:type="character" w:customStyle="1" w:styleId="Footnotestrikethrough">
    <w:name w:val="Footnote strikethrough"/>
    <w:basedOn w:val="DefaultParagraphFont"/>
    <w:uiPriority w:val="1"/>
    <w:rsid w:val="00E032E8"/>
    <w:rPr>
      <w:strike/>
    </w:rPr>
  </w:style>
  <w:style w:type="character" w:customStyle="1" w:styleId="Italics">
    <w:name w:val="Italics"/>
    <w:basedOn w:val="DefaultParagraphFont"/>
    <w:uiPriority w:val="1"/>
    <w:qFormat/>
    <w:rsid w:val="00E032E8"/>
    <w:rPr>
      <w:i/>
      <w:lang w:val="en-US"/>
    </w:rPr>
  </w:style>
  <w:style w:type="paragraph" w:customStyle="1" w:styleId="Sub-subheading">
    <w:name w:val="Sub-sub heading"/>
    <w:basedOn w:val="Subsubheading"/>
    <w:qFormat/>
    <w:rsid w:val="002345E7"/>
    <w:pPr>
      <w:ind w:left="578" w:hanging="578"/>
    </w:pPr>
    <w:rPr>
      <w:szCs w:val="22"/>
    </w:rPr>
  </w:style>
  <w:style w:type="paragraph" w:customStyle="1" w:styleId="Sub-subheadingnumbered">
    <w:name w:val="Sub-sub heading (numbered)"/>
    <w:basedOn w:val="SubSubHeadingNumbered"/>
    <w:link w:val="Sub-subheadingnumberedChar"/>
    <w:qFormat/>
    <w:rsid w:val="002345E7"/>
  </w:style>
  <w:style w:type="paragraph" w:customStyle="1" w:styleId="Numberedparagraphstyle">
    <w:name w:val="Numbered paragraph style"/>
    <w:basedOn w:val="ListParagraph"/>
    <w:link w:val="NumberedparagraphstyleChar"/>
    <w:qFormat/>
    <w:rsid w:val="00553B35"/>
    <w:pPr>
      <w:numPr>
        <w:numId w:val="27"/>
      </w:numPr>
      <w:spacing w:line="240" w:lineRule="auto"/>
      <w:jc w:val="both"/>
    </w:pPr>
  </w:style>
  <w:style w:type="character" w:customStyle="1" w:styleId="Sub-subheadingnumberedChar">
    <w:name w:val="Sub-sub heading (numbered) Char"/>
    <w:basedOn w:val="SubSubHeadingNumberedChar"/>
    <w:link w:val="Sub-subheadingnumbered"/>
    <w:rsid w:val="002345E7"/>
    <w:rPr>
      <w:rFonts w:cs="Arial-BoldMT"/>
      <w:b/>
      <w:bCs/>
      <w:color w:val="7AC143"/>
      <w:sz w:val="32"/>
      <w:szCs w:val="32"/>
      <w:lang w:val="en-US"/>
    </w:rPr>
  </w:style>
  <w:style w:type="character" w:customStyle="1" w:styleId="Bold">
    <w:name w:val="Bold"/>
    <w:basedOn w:val="DefaultParagraphFont"/>
    <w:uiPriority w:val="1"/>
    <w:rsid w:val="00FB7A8C"/>
    <w:rPr>
      <w:b/>
    </w:rPr>
  </w:style>
  <w:style w:type="character" w:customStyle="1" w:styleId="Boldstyle">
    <w:name w:val="Bold style"/>
    <w:basedOn w:val="DefaultParagraphFont"/>
    <w:uiPriority w:val="1"/>
    <w:qFormat/>
    <w:rsid w:val="00855243"/>
    <w:rPr>
      <w:b/>
    </w:rPr>
  </w:style>
  <w:style w:type="character" w:customStyle="1" w:styleId="Strikethrough0">
    <w:name w:val="Strikethrough"/>
    <w:basedOn w:val="Italics"/>
    <w:uiPriority w:val="1"/>
    <w:qFormat/>
    <w:rsid w:val="00207A67"/>
    <w:rPr>
      <w:i w:val="0"/>
      <w:strike/>
      <w:lang w:val="en-US"/>
    </w:rPr>
  </w:style>
  <w:style w:type="character" w:customStyle="1" w:styleId="Highlighted">
    <w:name w:val="Highlighted"/>
    <w:basedOn w:val="DefaultParagraphFont"/>
    <w:uiPriority w:val="1"/>
    <w:rsid w:val="00D6684A"/>
    <w:rPr>
      <w:u w:val="double" w:color="F79646" w:themeColor="accent6"/>
    </w:rPr>
  </w:style>
  <w:style w:type="paragraph" w:customStyle="1" w:styleId="Signaturebox">
    <w:name w:val="Signature box"/>
    <w:basedOn w:val="BodyTextStyle"/>
    <w:link w:val="SignatureboxChar"/>
    <w:qFormat/>
    <w:rsid w:val="00F150D8"/>
    <w:pPr>
      <w:spacing w:after="60"/>
      <w:jc w:val="left"/>
    </w:pPr>
    <w:rPr>
      <w:rFonts w:cs="Arial"/>
      <w:szCs w:val="22"/>
      <w:lang w:val="en-US"/>
    </w:rPr>
  </w:style>
  <w:style w:type="character" w:customStyle="1" w:styleId="Headertitleforpage2onwardsChar">
    <w:name w:val="Header title (for page 2 onwards) Char"/>
    <w:basedOn w:val="DefaultParagraphFont"/>
    <w:link w:val="Headertitleforpage2onwards"/>
    <w:rsid w:val="00EB66D6"/>
    <w:rPr>
      <w:noProof/>
      <w:color w:val="32414A"/>
      <w:sz w:val="20"/>
      <w:szCs w:val="20"/>
      <w:lang w:eastAsia="en-GB"/>
    </w:rPr>
  </w:style>
  <w:style w:type="character" w:customStyle="1" w:styleId="BodyTextStyleChar">
    <w:name w:val="Body Text Style Char"/>
    <w:basedOn w:val="DefaultParagraphFont"/>
    <w:link w:val="BodyTextStyle"/>
    <w:rsid w:val="00D3226F"/>
    <w:rPr>
      <w:rFonts w:cs="Times New Roman"/>
      <w:color w:val="32414A"/>
      <w:szCs w:val="18"/>
    </w:rPr>
  </w:style>
  <w:style w:type="character" w:customStyle="1" w:styleId="SignatureboxChar">
    <w:name w:val="Signature box Char"/>
    <w:basedOn w:val="BodyTextStyleChar"/>
    <w:link w:val="Signaturebox"/>
    <w:rsid w:val="00F150D8"/>
    <w:rPr>
      <w:rFonts w:cs="Times New Roman"/>
      <w:color w:val="32414A"/>
      <w:szCs w:val="18"/>
      <w:lang w:val="en-US"/>
    </w:rPr>
  </w:style>
  <w:style w:type="paragraph" w:customStyle="1" w:styleId="Subbullets">
    <w:name w:val="Sub bullets"/>
    <w:basedOn w:val="Bulletpoints"/>
    <w:link w:val="SubbulletsChar"/>
    <w:qFormat/>
    <w:rsid w:val="00F82400"/>
    <w:pPr>
      <w:numPr>
        <w:numId w:val="22"/>
      </w:numPr>
      <w:ind w:left="1077" w:hanging="357"/>
    </w:pPr>
  </w:style>
  <w:style w:type="paragraph" w:customStyle="1" w:styleId="Sub-subbullets">
    <w:name w:val="Sub-sub bullets"/>
    <w:basedOn w:val="Subbullets"/>
    <w:link w:val="Sub-subbulletsChar"/>
    <w:qFormat/>
    <w:rsid w:val="00F82400"/>
    <w:pPr>
      <w:numPr>
        <w:numId w:val="23"/>
      </w:numPr>
      <w:ind w:left="1434" w:hanging="357"/>
    </w:pPr>
  </w:style>
  <w:style w:type="character" w:customStyle="1" w:styleId="BulletpointsChar">
    <w:name w:val="Bullet points Char"/>
    <w:basedOn w:val="DefaultParagraphFont"/>
    <w:link w:val="Bulletpoints"/>
    <w:rsid w:val="00D3226F"/>
    <w:rPr>
      <w:rFonts w:eastAsiaTheme="minorEastAsia" w:cstheme="minorBidi"/>
      <w:color w:val="32414A"/>
      <w:szCs w:val="18"/>
      <w:lang w:val="en-US" w:bidi="en-US"/>
    </w:rPr>
  </w:style>
  <w:style w:type="character" w:customStyle="1" w:styleId="SubbulletsChar">
    <w:name w:val="Sub bullets Char"/>
    <w:basedOn w:val="BulletpointsChar"/>
    <w:link w:val="Subbullets"/>
    <w:rsid w:val="00F82400"/>
    <w:rPr>
      <w:rFonts w:eastAsiaTheme="minorEastAsia" w:cstheme="minorBidi"/>
      <w:color w:val="32414A"/>
      <w:szCs w:val="18"/>
      <w:lang w:val="en-US" w:bidi="en-US"/>
    </w:rPr>
  </w:style>
  <w:style w:type="character" w:customStyle="1" w:styleId="Sub-subbulletsChar">
    <w:name w:val="Sub-sub bullets Char"/>
    <w:basedOn w:val="SubbulletsChar"/>
    <w:link w:val="Sub-subbullets"/>
    <w:rsid w:val="00F82400"/>
    <w:rPr>
      <w:rFonts w:eastAsiaTheme="minorEastAsia" w:cstheme="minorBidi"/>
      <w:color w:val="32414A"/>
      <w:szCs w:val="18"/>
      <w:lang w:val="en-US" w:bidi="en-US"/>
    </w:rPr>
  </w:style>
  <w:style w:type="paragraph" w:customStyle="1" w:styleId="Boxheading">
    <w:name w:val="Box heading"/>
    <w:basedOn w:val="Heading9"/>
    <w:rsid w:val="0008057B"/>
    <w:pPr>
      <w:framePr w:h="1561" w:wrap="notBeside" w:y="5"/>
      <w:shd w:val="clear" w:color="auto" w:fill="C9D3D9"/>
      <w:spacing w:after="120"/>
      <w:ind w:firstLine="0"/>
    </w:pPr>
    <w:rPr>
      <w:color w:val="455560"/>
    </w:rPr>
  </w:style>
  <w:style w:type="character" w:customStyle="1" w:styleId="Bolditalics">
    <w:name w:val="Bold italics"/>
    <w:basedOn w:val="Boldstyle"/>
    <w:uiPriority w:val="1"/>
    <w:qFormat/>
    <w:rsid w:val="002B3777"/>
    <w:rPr>
      <w:b/>
      <w:i/>
    </w:rPr>
  </w:style>
  <w:style w:type="paragraph" w:customStyle="1" w:styleId="Sub-subbulletpoints">
    <w:name w:val="Sub-sub bullet points"/>
    <w:basedOn w:val="sub-bullets"/>
    <w:rsid w:val="002B3777"/>
    <w:pPr>
      <w:numPr>
        <w:ilvl w:val="2"/>
        <w:numId w:val="25"/>
      </w:numPr>
    </w:pPr>
  </w:style>
  <w:style w:type="character" w:customStyle="1" w:styleId="yellowhighlight">
    <w:name w:val="yellow highlight"/>
    <w:basedOn w:val="Boldstyle"/>
    <w:uiPriority w:val="1"/>
    <w:qFormat/>
    <w:rsid w:val="004172CB"/>
    <w:rPr>
      <w:b w:val="0"/>
      <w:bdr w:val="none" w:sz="0" w:space="0" w:color="auto"/>
      <w:shd w:val="clear" w:color="auto" w:fill="FFFF00"/>
    </w:rPr>
  </w:style>
  <w:style w:type="character" w:customStyle="1" w:styleId="Subscript">
    <w:name w:val="Subscript"/>
    <w:basedOn w:val="DefaultParagraphFont"/>
    <w:uiPriority w:val="1"/>
    <w:qFormat/>
    <w:rsid w:val="00767410"/>
    <w:rPr>
      <w:vertAlign w:val="subscript"/>
    </w:rPr>
  </w:style>
  <w:style w:type="character" w:customStyle="1" w:styleId="Superscript">
    <w:name w:val="Superscript"/>
    <w:basedOn w:val="DefaultParagraphFont"/>
    <w:uiPriority w:val="1"/>
    <w:qFormat/>
    <w:rsid w:val="000B02A5"/>
    <w:rPr>
      <w:vertAlign w:val="superscript"/>
    </w:rPr>
  </w:style>
  <w:style w:type="paragraph" w:customStyle="1" w:styleId="Footnote">
    <w:name w:val="Footnote"/>
    <w:basedOn w:val="FootnoteText"/>
    <w:link w:val="FootnoteChar"/>
    <w:autoRedefine/>
    <w:rsid w:val="006D5D7C"/>
    <w:pPr>
      <w:pageBreakBefore/>
      <w:spacing w:line="180" w:lineRule="exact"/>
    </w:pPr>
    <w:rPr>
      <w:rFonts w:eastAsia="SimSun"/>
      <w:sz w:val="14"/>
      <w:szCs w:val="36"/>
    </w:rPr>
  </w:style>
  <w:style w:type="character" w:customStyle="1" w:styleId="FootnoteChar">
    <w:name w:val="Footnote Char"/>
    <w:link w:val="Footnote"/>
    <w:locked/>
    <w:rsid w:val="006D5D7C"/>
    <w:rPr>
      <w:rFonts w:eastAsia="SimSun" w:cs="Times New Roman"/>
      <w:color w:val="32414A"/>
      <w:sz w:val="14"/>
      <w:szCs w:val="36"/>
    </w:rPr>
  </w:style>
  <w:style w:type="paragraph" w:customStyle="1" w:styleId="CoverPageSubtitle">
    <w:name w:val="Cover Page Subtitle"/>
    <w:basedOn w:val="Normal"/>
    <w:autoRedefine/>
    <w:qFormat/>
    <w:rsid w:val="006D5D7C"/>
    <w:pPr>
      <w:pBdr>
        <w:bottom w:val="single" w:sz="4" w:space="20" w:color="auto"/>
      </w:pBdr>
      <w:spacing w:before="240" w:after="120" w:line="300" w:lineRule="exact"/>
      <w:jc w:val="left"/>
    </w:pPr>
    <w:rPr>
      <w:rFonts w:cs="Arial"/>
      <w:sz w:val="28"/>
      <w:szCs w:val="28"/>
      <w:lang w:val="en-US"/>
    </w:rPr>
  </w:style>
  <w:style w:type="paragraph" w:customStyle="1" w:styleId="mcntmcntmsonormal11">
    <w:name w:val="mcntmcntmsonormal11"/>
    <w:basedOn w:val="Normal"/>
    <w:rsid w:val="00894E3F"/>
    <w:pPr>
      <w:spacing w:line="240" w:lineRule="auto"/>
      <w:jc w:val="left"/>
    </w:pPr>
    <w:rPr>
      <w:rFonts w:ascii="Calibri" w:eastAsiaTheme="minorHAnsi" w:hAnsi="Calibri"/>
      <w:color w:val="auto"/>
      <w:szCs w:val="22"/>
      <w:lang w:eastAsia="en-GB"/>
    </w:rPr>
  </w:style>
  <w:style w:type="paragraph" w:customStyle="1" w:styleId="BulletPointsNumbered">
    <w:name w:val="Bullet Points Numbered"/>
    <w:basedOn w:val="Numberedparagraphstyle"/>
    <w:link w:val="BulletPointsNumberedChar"/>
    <w:qFormat/>
    <w:rsid w:val="00B00C69"/>
    <w:pPr>
      <w:numPr>
        <w:numId w:val="4"/>
      </w:numPr>
      <w:ind w:left="714" w:hanging="357"/>
    </w:pPr>
  </w:style>
  <w:style w:type="character" w:customStyle="1" w:styleId="NumberedparagraphstyleChar">
    <w:name w:val="Numbered paragraph style Char"/>
    <w:basedOn w:val="ListParagraphChar"/>
    <w:link w:val="Numberedparagraphstyle"/>
    <w:rsid w:val="00553B35"/>
    <w:rPr>
      <w:rFonts w:cs="Times New Roman"/>
      <w:color w:val="32414A"/>
      <w:szCs w:val="18"/>
    </w:rPr>
  </w:style>
  <w:style w:type="character" w:customStyle="1" w:styleId="BulletPointsNumberedChar">
    <w:name w:val="Bullet Points Numbered Char"/>
    <w:basedOn w:val="NumberedparagraphstyleChar"/>
    <w:link w:val="BulletPointsNumbered"/>
    <w:rsid w:val="00B00C69"/>
    <w:rPr>
      <w:rFonts w:cs="Times New Roman"/>
      <w:color w:val="32414A"/>
      <w:szCs w:val="18"/>
    </w:rPr>
  </w:style>
  <w:style w:type="paragraph" w:styleId="NormalWeb">
    <w:name w:val="Normal (Web)"/>
    <w:basedOn w:val="Normal"/>
    <w:uiPriority w:val="99"/>
    <w:semiHidden/>
    <w:unhideWhenUsed/>
    <w:rsid w:val="00C77E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915">
      <w:bodyDiv w:val="1"/>
      <w:marLeft w:val="0"/>
      <w:marRight w:val="0"/>
      <w:marTop w:val="0"/>
      <w:marBottom w:val="0"/>
      <w:divBdr>
        <w:top w:val="none" w:sz="0" w:space="0" w:color="auto"/>
        <w:left w:val="none" w:sz="0" w:space="0" w:color="auto"/>
        <w:bottom w:val="none" w:sz="0" w:space="0" w:color="auto"/>
        <w:right w:val="none" w:sz="0" w:space="0" w:color="auto"/>
      </w:divBdr>
    </w:div>
    <w:div w:id="95178091">
      <w:bodyDiv w:val="1"/>
      <w:marLeft w:val="0"/>
      <w:marRight w:val="0"/>
      <w:marTop w:val="0"/>
      <w:marBottom w:val="0"/>
      <w:divBdr>
        <w:top w:val="none" w:sz="0" w:space="0" w:color="auto"/>
        <w:left w:val="none" w:sz="0" w:space="0" w:color="auto"/>
        <w:bottom w:val="none" w:sz="0" w:space="0" w:color="auto"/>
        <w:right w:val="none" w:sz="0" w:space="0" w:color="auto"/>
      </w:divBdr>
    </w:div>
    <w:div w:id="116065482">
      <w:bodyDiv w:val="1"/>
      <w:marLeft w:val="0"/>
      <w:marRight w:val="0"/>
      <w:marTop w:val="0"/>
      <w:marBottom w:val="0"/>
      <w:divBdr>
        <w:top w:val="none" w:sz="0" w:space="0" w:color="auto"/>
        <w:left w:val="none" w:sz="0" w:space="0" w:color="auto"/>
        <w:bottom w:val="none" w:sz="0" w:space="0" w:color="auto"/>
        <w:right w:val="none" w:sz="0" w:space="0" w:color="auto"/>
      </w:divBdr>
    </w:div>
    <w:div w:id="206768035">
      <w:bodyDiv w:val="1"/>
      <w:marLeft w:val="0"/>
      <w:marRight w:val="0"/>
      <w:marTop w:val="0"/>
      <w:marBottom w:val="0"/>
      <w:divBdr>
        <w:top w:val="none" w:sz="0" w:space="0" w:color="auto"/>
        <w:left w:val="none" w:sz="0" w:space="0" w:color="auto"/>
        <w:bottom w:val="none" w:sz="0" w:space="0" w:color="auto"/>
        <w:right w:val="none" w:sz="0" w:space="0" w:color="auto"/>
      </w:divBdr>
    </w:div>
    <w:div w:id="446437881">
      <w:bodyDiv w:val="1"/>
      <w:marLeft w:val="0"/>
      <w:marRight w:val="0"/>
      <w:marTop w:val="0"/>
      <w:marBottom w:val="0"/>
      <w:divBdr>
        <w:top w:val="none" w:sz="0" w:space="0" w:color="auto"/>
        <w:left w:val="none" w:sz="0" w:space="0" w:color="auto"/>
        <w:bottom w:val="none" w:sz="0" w:space="0" w:color="auto"/>
        <w:right w:val="none" w:sz="0" w:space="0" w:color="auto"/>
      </w:divBdr>
    </w:div>
    <w:div w:id="490366498">
      <w:bodyDiv w:val="1"/>
      <w:marLeft w:val="0"/>
      <w:marRight w:val="0"/>
      <w:marTop w:val="0"/>
      <w:marBottom w:val="0"/>
      <w:divBdr>
        <w:top w:val="none" w:sz="0" w:space="0" w:color="auto"/>
        <w:left w:val="none" w:sz="0" w:space="0" w:color="auto"/>
        <w:bottom w:val="none" w:sz="0" w:space="0" w:color="auto"/>
        <w:right w:val="none" w:sz="0" w:space="0" w:color="auto"/>
      </w:divBdr>
    </w:div>
    <w:div w:id="514926163">
      <w:bodyDiv w:val="1"/>
      <w:marLeft w:val="0"/>
      <w:marRight w:val="0"/>
      <w:marTop w:val="0"/>
      <w:marBottom w:val="0"/>
      <w:divBdr>
        <w:top w:val="none" w:sz="0" w:space="0" w:color="auto"/>
        <w:left w:val="none" w:sz="0" w:space="0" w:color="auto"/>
        <w:bottom w:val="none" w:sz="0" w:space="0" w:color="auto"/>
        <w:right w:val="none" w:sz="0" w:space="0" w:color="auto"/>
      </w:divBdr>
    </w:div>
    <w:div w:id="831868412">
      <w:bodyDiv w:val="1"/>
      <w:marLeft w:val="0"/>
      <w:marRight w:val="0"/>
      <w:marTop w:val="0"/>
      <w:marBottom w:val="0"/>
      <w:divBdr>
        <w:top w:val="none" w:sz="0" w:space="0" w:color="auto"/>
        <w:left w:val="none" w:sz="0" w:space="0" w:color="auto"/>
        <w:bottom w:val="none" w:sz="0" w:space="0" w:color="auto"/>
        <w:right w:val="none" w:sz="0" w:space="0" w:color="auto"/>
      </w:divBdr>
    </w:div>
    <w:div w:id="1000036386">
      <w:bodyDiv w:val="1"/>
      <w:marLeft w:val="0"/>
      <w:marRight w:val="0"/>
      <w:marTop w:val="0"/>
      <w:marBottom w:val="0"/>
      <w:divBdr>
        <w:top w:val="none" w:sz="0" w:space="0" w:color="auto"/>
        <w:left w:val="none" w:sz="0" w:space="0" w:color="auto"/>
        <w:bottom w:val="none" w:sz="0" w:space="0" w:color="auto"/>
        <w:right w:val="none" w:sz="0" w:space="0" w:color="auto"/>
      </w:divBdr>
      <w:divsChild>
        <w:div w:id="815296625">
          <w:marLeft w:val="0"/>
          <w:marRight w:val="0"/>
          <w:marTop w:val="0"/>
          <w:marBottom w:val="0"/>
          <w:divBdr>
            <w:top w:val="none" w:sz="0" w:space="0" w:color="auto"/>
            <w:left w:val="none" w:sz="0" w:space="0" w:color="auto"/>
            <w:bottom w:val="none" w:sz="0" w:space="0" w:color="auto"/>
            <w:right w:val="none" w:sz="0" w:space="0" w:color="auto"/>
          </w:divBdr>
        </w:div>
        <w:div w:id="1523205240">
          <w:marLeft w:val="0"/>
          <w:marRight w:val="0"/>
          <w:marTop w:val="0"/>
          <w:marBottom w:val="0"/>
          <w:divBdr>
            <w:top w:val="none" w:sz="0" w:space="0" w:color="auto"/>
            <w:left w:val="none" w:sz="0" w:space="0" w:color="auto"/>
            <w:bottom w:val="none" w:sz="0" w:space="0" w:color="auto"/>
            <w:right w:val="none" w:sz="0" w:space="0" w:color="auto"/>
          </w:divBdr>
        </w:div>
      </w:divsChild>
    </w:div>
    <w:div w:id="1170826235">
      <w:bodyDiv w:val="1"/>
      <w:marLeft w:val="0"/>
      <w:marRight w:val="0"/>
      <w:marTop w:val="0"/>
      <w:marBottom w:val="0"/>
      <w:divBdr>
        <w:top w:val="none" w:sz="0" w:space="0" w:color="auto"/>
        <w:left w:val="none" w:sz="0" w:space="0" w:color="auto"/>
        <w:bottom w:val="none" w:sz="0" w:space="0" w:color="auto"/>
        <w:right w:val="none" w:sz="0" w:space="0" w:color="auto"/>
      </w:divBdr>
    </w:div>
    <w:div w:id="1177497198">
      <w:bodyDiv w:val="1"/>
      <w:marLeft w:val="0"/>
      <w:marRight w:val="0"/>
      <w:marTop w:val="0"/>
      <w:marBottom w:val="0"/>
      <w:divBdr>
        <w:top w:val="none" w:sz="0" w:space="0" w:color="auto"/>
        <w:left w:val="none" w:sz="0" w:space="0" w:color="auto"/>
        <w:bottom w:val="none" w:sz="0" w:space="0" w:color="auto"/>
        <w:right w:val="none" w:sz="0" w:space="0" w:color="auto"/>
      </w:divBdr>
      <w:divsChild>
        <w:div w:id="703872536">
          <w:marLeft w:val="0"/>
          <w:marRight w:val="0"/>
          <w:marTop w:val="0"/>
          <w:marBottom w:val="0"/>
          <w:divBdr>
            <w:top w:val="none" w:sz="0" w:space="0" w:color="auto"/>
            <w:left w:val="none" w:sz="0" w:space="0" w:color="auto"/>
            <w:bottom w:val="none" w:sz="0" w:space="0" w:color="auto"/>
            <w:right w:val="none" w:sz="0" w:space="0" w:color="auto"/>
          </w:divBdr>
          <w:divsChild>
            <w:div w:id="7593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331">
      <w:bodyDiv w:val="1"/>
      <w:marLeft w:val="0"/>
      <w:marRight w:val="0"/>
      <w:marTop w:val="0"/>
      <w:marBottom w:val="0"/>
      <w:divBdr>
        <w:top w:val="none" w:sz="0" w:space="0" w:color="auto"/>
        <w:left w:val="none" w:sz="0" w:space="0" w:color="auto"/>
        <w:bottom w:val="none" w:sz="0" w:space="0" w:color="auto"/>
        <w:right w:val="none" w:sz="0" w:space="0" w:color="auto"/>
      </w:divBdr>
      <w:divsChild>
        <w:div w:id="1193375212">
          <w:marLeft w:val="0"/>
          <w:marRight w:val="0"/>
          <w:marTop w:val="0"/>
          <w:marBottom w:val="0"/>
          <w:divBdr>
            <w:top w:val="none" w:sz="0" w:space="0" w:color="auto"/>
            <w:left w:val="none" w:sz="0" w:space="0" w:color="auto"/>
            <w:bottom w:val="none" w:sz="0" w:space="0" w:color="auto"/>
            <w:right w:val="none" w:sz="0" w:space="0" w:color="auto"/>
          </w:divBdr>
        </w:div>
        <w:div w:id="85198778">
          <w:marLeft w:val="0"/>
          <w:marRight w:val="0"/>
          <w:marTop w:val="0"/>
          <w:marBottom w:val="0"/>
          <w:divBdr>
            <w:top w:val="none" w:sz="0" w:space="0" w:color="auto"/>
            <w:left w:val="none" w:sz="0" w:space="0" w:color="auto"/>
            <w:bottom w:val="none" w:sz="0" w:space="0" w:color="auto"/>
            <w:right w:val="none" w:sz="0" w:space="0" w:color="auto"/>
          </w:divBdr>
        </w:div>
        <w:div w:id="1989356452">
          <w:marLeft w:val="0"/>
          <w:marRight w:val="0"/>
          <w:marTop w:val="0"/>
          <w:marBottom w:val="0"/>
          <w:divBdr>
            <w:top w:val="none" w:sz="0" w:space="0" w:color="auto"/>
            <w:left w:val="none" w:sz="0" w:space="0" w:color="auto"/>
            <w:bottom w:val="none" w:sz="0" w:space="0" w:color="auto"/>
            <w:right w:val="none" w:sz="0" w:space="0" w:color="auto"/>
          </w:divBdr>
        </w:div>
      </w:divsChild>
    </w:div>
    <w:div w:id="1361471767">
      <w:bodyDiv w:val="1"/>
      <w:marLeft w:val="0"/>
      <w:marRight w:val="0"/>
      <w:marTop w:val="0"/>
      <w:marBottom w:val="0"/>
      <w:divBdr>
        <w:top w:val="none" w:sz="0" w:space="0" w:color="auto"/>
        <w:left w:val="none" w:sz="0" w:space="0" w:color="auto"/>
        <w:bottom w:val="none" w:sz="0" w:space="0" w:color="auto"/>
        <w:right w:val="none" w:sz="0" w:space="0" w:color="auto"/>
      </w:divBdr>
      <w:divsChild>
        <w:div w:id="1549026945">
          <w:marLeft w:val="0"/>
          <w:marRight w:val="0"/>
          <w:marTop w:val="0"/>
          <w:marBottom w:val="0"/>
          <w:divBdr>
            <w:top w:val="none" w:sz="0" w:space="0" w:color="auto"/>
            <w:left w:val="none" w:sz="0" w:space="0" w:color="auto"/>
            <w:bottom w:val="none" w:sz="0" w:space="0" w:color="auto"/>
            <w:right w:val="none" w:sz="0" w:space="0" w:color="auto"/>
          </w:divBdr>
        </w:div>
        <w:div w:id="1759981190">
          <w:marLeft w:val="0"/>
          <w:marRight w:val="0"/>
          <w:marTop w:val="0"/>
          <w:marBottom w:val="0"/>
          <w:divBdr>
            <w:top w:val="none" w:sz="0" w:space="0" w:color="auto"/>
            <w:left w:val="none" w:sz="0" w:space="0" w:color="auto"/>
            <w:bottom w:val="none" w:sz="0" w:space="0" w:color="auto"/>
            <w:right w:val="none" w:sz="0" w:space="0" w:color="auto"/>
          </w:divBdr>
        </w:div>
      </w:divsChild>
    </w:div>
    <w:div w:id="1502039778">
      <w:bodyDiv w:val="1"/>
      <w:marLeft w:val="0"/>
      <w:marRight w:val="0"/>
      <w:marTop w:val="0"/>
      <w:marBottom w:val="0"/>
      <w:divBdr>
        <w:top w:val="none" w:sz="0" w:space="0" w:color="auto"/>
        <w:left w:val="none" w:sz="0" w:space="0" w:color="auto"/>
        <w:bottom w:val="none" w:sz="0" w:space="0" w:color="auto"/>
        <w:right w:val="none" w:sz="0" w:space="0" w:color="auto"/>
      </w:divBdr>
    </w:div>
    <w:div w:id="1516188197">
      <w:bodyDiv w:val="1"/>
      <w:marLeft w:val="0"/>
      <w:marRight w:val="0"/>
      <w:marTop w:val="0"/>
      <w:marBottom w:val="0"/>
      <w:divBdr>
        <w:top w:val="none" w:sz="0" w:space="0" w:color="auto"/>
        <w:left w:val="none" w:sz="0" w:space="0" w:color="auto"/>
        <w:bottom w:val="none" w:sz="0" w:space="0" w:color="auto"/>
        <w:right w:val="none" w:sz="0" w:space="0" w:color="auto"/>
      </w:divBdr>
    </w:div>
    <w:div w:id="1744142262">
      <w:bodyDiv w:val="1"/>
      <w:marLeft w:val="0"/>
      <w:marRight w:val="0"/>
      <w:marTop w:val="0"/>
      <w:marBottom w:val="0"/>
      <w:divBdr>
        <w:top w:val="none" w:sz="0" w:space="0" w:color="auto"/>
        <w:left w:val="none" w:sz="0" w:space="0" w:color="auto"/>
        <w:bottom w:val="none" w:sz="0" w:space="0" w:color="auto"/>
        <w:right w:val="none" w:sz="0" w:space="0" w:color="auto"/>
      </w:divBdr>
      <w:divsChild>
        <w:div w:id="2097246849">
          <w:marLeft w:val="0"/>
          <w:marRight w:val="0"/>
          <w:marTop w:val="0"/>
          <w:marBottom w:val="0"/>
          <w:divBdr>
            <w:top w:val="none" w:sz="0" w:space="0" w:color="auto"/>
            <w:left w:val="none" w:sz="0" w:space="0" w:color="auto"/>
            <w:bottom w:val="none" w:sz="0" w:space="0" w:color="auto"/>
            <w:right w:val="none" w:sz="0" w:space="0" w:color="auto"/>
          </w:divBdr>
          <w:divsChild>
            <w:div w:id="14032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cuments.clientearth.org/wp-content/uploads/library/2019-07-23-strenghtening-corporate-responsibility-the-case-for-mandatory-diligence-in-the-eu-to-protect-people-and-the-planet-coll-en.pdf" TargetMode="External"/><Relationship Id="rId17" Type="http://schemas.openxmlformats.org/officeDocument/2006/relationships/fontTable" Target="fontTable.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air/quality/existing_leg.htm" TargetMode="External"/><Relationship Id="rId13" Type="http://schemas.openxmlformats.org/officeDocument/2006/relationships/hyperlink" Target="https://www.env-health.org/wp-content/uploads/2019/09/Paris-city-report-Healthy-Air-Healthier-Children_EN.pdf" TargetMode="External"/><Relationship Id="rId18" Type="http://schemas.openxmlformats.org/officeDocument/2006/relationships/hyperlink" Target="https://www.fiafoundation.org/connect/publications/cleaner-air-4-schools" TargetMode="External"/><Relationship Id="rId26" Type="http://schemas.openxmlformats.org/officeDocument/2006/relationships/hyperlink" Target="https://www.thelancet.com/journals/lanpub/article/PIIS2468-2667(18)30202-0/fulltext" TargetMode="External"/><Relationship Id="rId39" Type="http://schemas.openxmlformats.org/officeDocument/2006/relationships/hyperlink" Target="https://tem.fi/artikkeli/-/asset_publisher/yritysvastuulain-selvitys-kaynnistyy?_101_INSTANCE_ArnNKA3Xnf7q_languageId=en_US" TargetMode="External"/><Relationship Id="rId3" Type="http://schemas.openxmlformats.org/officeDocument/2006/relationships/hyperlink" Target="https://echr.coe.int/Documents/FS_Environment_ENG.pdf" TargetMode="External"/><Relationship Id="rId21" Type="http://schemas.openxmlformats.org/officeDocument/2006/relationships/hyperlink" Target="https://doi.org/10.1016/S0140-6736(17)32345-0" TargetMode="External"/><Relationship Id="rId34" Type="http://schemas.openxmlformats.org/officeDocument/2006/relationships/hyperlink" Target="https://www.clientearth.org/eu-can-better-protect-environment-by-strengthening-corporate-responsibility/" TargetMode="External"/><Relationship Id="rId7" Type="http://schemas.openxmlformats.org/officeDocument/2006/relationships/hyperlink" Target="http://www.unece.org/index.php?id=35869" TargetMode="External"/><Relationship Id="rId12" Type="http://schemas.openxmlformats.org/officeDocument/2006/relationships/hyperlink" Target="https://www.env-health.org/IMG/pdf/dark_cloud-full_report_final.pdf" TargetMode="External"/><Relationship Id="rId17" Type="http://schemas.openxmlformats.org/officeDocument/2006/relationships/hyperlink" Target="https://www.env-health.org/wp-content/uploads/2019/09/Sofia-city-report-Healthy-air-children_EN.pdf" TargetMode="External"/><Relationship Id="rId25" Type="http://schemas.openxmlformats.org/officeDocument/2006/relationships/hyperlink" Target="https://www.eea.europa.eu/publications/air-quality-in-europe-2018" TargetMode="External"/><Relationship Id="rId33" Type="http://schemas.openxmlformats.org/officeDocument/2006/relationships/hyperlink" Target="https://www.unece.org/fileadmin/DAM/env/pp/Publications/2015/1514364_E_web.pdf" TargetMode="External"/><Relationship Id="rId38" Type="http://schemas.openxmlformats.org/officeDocument/2006/relationships/hyperlink" Target="https://www.lexology.com/library/detail.aspx?g=7ea77664-d4a4-4c0b-b1db-46c40ba630f3" TargetMode="External"/><Relationship Id="rId2" Type="http://schemas.openxmlformats.org/officeDocument/2006/relationships/hyperlink" Target="https://www.unece.org/env/pp/introduction.html" TargetMode="External"/><Relationship Id="rId16" Type="http://schemas.openxmlformats.org/officeDocument/2006/relationships/hyperlink" Target="https://www.env-health.org/wp-content/uploads/2019/06/Healthy-air-children_Madrid.pdf" TargetMode="External"/><Relationship Id="rId20" Type="http://schemas.openxmlformats.org/officeDocument/2006/relationships/hyperlink" Target="https://www.qmul.ac.uk/media/news/2018/smd/study-of-2000-children-suggests-london-air-pollution-is-restricting-lung-development.html" TargetMode="External"/><Relationship Id="rId29" Type="http://schemas.openxmlformats.org/officeDocument/2006/relationships/hyperlink" Target="https://www.theguardian.com/environment/2019/jan/11/ella-kissi-debrah-mother-wins-right-seek-new-inquest-high-court-air-pollution" TargetMode="External"/><Relationship Id="rId1" Type="http://schemas.openxmlformats.org/officeDocument/2006/relationships/hyperlink" Target="https://undocs.org/A/73/567" TargetMode="External"/><Relationship Id="rId6" Type="http://schemas.openxmlformats.org/officeDocument/2006/relationships/hyperlink" Target="https://www.clientearth.org/lawyers-weigh-in-on-human-rights-violations-in-italys-waste-crisis/" TargetMode="External"/><Relationship Id="rId11" Type="http://schemas.openxmlformats.org/officeDocument/2006/relationships/hyperlink" Target="https://www.clientearth.org/press/new-brussels-air-pollution-figures-mask-health-risk-reality/" TargetMode="External"/><Relationship Id="rId24" Type="http://schemas.openxmlformats.org/officeDocument/2006/relationships/hyperlink" Target="https://www.rcplondon.ac.uk/projects/outputs/every-breath-we-take-lifelong-impact-air-pollution" TargetMode="External"/><Relationship Id="rId32" Type="http://schemas.openxmlformats.org/officeDocument/2006/relationships/hyperlink" Target="https://www.clientearth.org/lawyers-report-bulgaria-and-poland-to-eu-commission-for-blocking-access-to-justice-to-ensure-clean-air/" TargetMode="External"/><Relationship Id="rId37" Type="http://schemas.openxmlformats.org/officeDocument/2006/relationships/hyperlink" Target="https://www.business-humanrights.org/en/sherpa-releases-new-guidance-legal-analysis-on-french-duty-of-vigilance-law" TargetMode="External"/><Relationship Id="rId5" Type="http://schemas.openxmlformats.org/officeDocument/2006/relationships/hyperlink" Target="https://www.documents.clientearth.org/library/download-info/clientearth-amicus-curiae-in-case-di-caprio-and-others-v-italy-september-2019/" TargetMode="External"/><Relationship Id="rId15" Type="http://schemas.openxmlformats.org/officeDocument/2006/relationships/hyperlink" Target="https://www.env-health.org/wp-content/uploads/2019/06/Healthy-air-children_London.pdf" TargetMode="External"/><Relationship Id="rId23" Type="http://schemas.openxmlformats.org/officeDocument/2006/relationships/hyperlink" Target="https://www.rcplondon.ac.uk/projects/outputs/every-breath-we-take-lifelong-impact-air-pollution" TargetMode="External"/><Relationship Id="rId28" Type="http://schemas.openxmlformats.org/officeDocument/2006/relationships/hyperlink" Target="https://www.unenvironment.org/news-and-stories/story/new-inquest-death-london-girl-could-boost-air-pollution-fight" TargetMode="External"/><Relationship Id="rId36" Type="http://schemas.openxmlformats.org/officeDocument/2006/relationships/hyperlink" Target="https://www.legifrance.gouv.fr/affichTexte.do?cidTexte=JORFTEXT000034290626&amp;categorieLien=id" TargetMode="External"/><Relationship Id="rId10" Type="http://schemas.openxmlformats.org/officeDocument/2006/relationships/hyperlink" Target="http://www.europarl.europa.eu/RegData/etudes/STUD/2019/631055/IPOL_STU(2019)631055_EN.pdf" TargetMode="External"/><Relationship Id="rId19" Type="http://schemas.openxmlformats.org/officeDocument/2006/relationships/hyperlink" Target="https://www.thelancet.com/journals/lanpub/article/PIIS2468-2667(18)30202-0/fulltext" TargetMode="External"/><Relationship Id="rId31" Type="http://schemas.openxmlformats.org/officeDocument/2006/relationships/hyperlink" Target="http://montreuil.tribunal-administratif.fr/Actualites/Actualites-Communiques/Communique-de-presse-du-25-juin-2019" TargetMode="External"/><Relationship Id="rId4" Type="http://schemas.openxmlformats.org/officeDocument/2006/relationships/hyperlink" Target="http://hudoc.echr.coe.int/eng?i=001-191781" TargetMode="External"/><Relationship Id="rId9" Type="http://schemas.openxmlformats.org/officeDocument/2006/relationships/hyperlink" Target="https://eur-lex.europa.eu/legal-content/EN/TXT/?qid=1486474738782&amp;uri=CELEX:02008L0050-20150918" TargetMode="External"/><Relationship Id="rId14" Type="http://schemas.openxmlformats.org/officeDocument/2006/relationships/hyperlink" Target="https://www.env-health.org/wp-content/uploads/2019/09/Berlin-city-report-Healthy-air-children_EN.pdf" TargetMode="External"/><Relationship Id="rId22" Type="http://schemas.openxmlformats.org/officeDocument/2006/relationships/hyperlink" Target="https://www.eea.europa.eu/publications/air-quality-in-europe-2018" TargetMode="External"/><Relationship Id="rId27" Type="http://schemas.openxmlformats.org/officeDocument/2006/relationships/hyperlink" Target="https://www.qmul.ac.uk/media/news/2018/smd/study-of-2000-children-suggests-london-air-pollution-is-restricting-lung-development.html" TargetMode="External"/><Relationship Id="rId30" Type="http://schemas.openxmlformats.org/officeDocument/2006/relationships/hyperlink" Target="https://www.respire-asso.org/action-en-justice-contre-letat-entretien-avec-farida/" TargetMode="External"/><Relationship Id="rId35" Type="http://schemas.openxmlformats.org/officeDocument/2006/relationships/hyperlink" Target="https://www.documents.clientearth.org/wp-content/uploads/library/2019-07-23-strenghtening-corporate-responsibility-the-case-for-mandatory-diligence-in-the-eu-to-protect-people-and-the-planet-coll-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ini briefing Belgium- Poland v8 Template" ma:contentTypeID="0x010100148B74BD3869944EAF71A4E87E22E27C00CDD14D698477334883CB2577446D8292" ma:contentTypeVersion="12" ma:contentTypeDescription="" ma:contentTypeScope="" ma:versionID="7e86849f686269052173dea19ad7e21f">
  <xsd:schema xmlns:xsd="http://www.w3.org/2001/XMLSchema" xmlns:xs="http://www.w3.org/2001/XMLSchema" xmlns:p="http://schemas.microsoft.com/office/2006/metadata/properties" xmlns:ns2="c8aaea64-568a-4200-aa64-cef5d5668f85" xmlns:ns3="63eb7f5c-a25b-4e10-ade4-42d23477d833" targetNamespace="http://schemas.microsoft.com/office/2006/metadata/properties" ma:root="true" ma:fieldsID="349d84de91c5505f2fc353400db2384d" ns2:_="" ns3:_="">
    <xsd:import namespace="c8aaea64-568a-4200-aa64-cef5d5668f85"/>
    <xsd:import namespace="63eb7f5c-a25b-4e10-ade4-42d23477d833"/>
    <xsd:element name="properties">
      <xsd:complexType>
        <xsd:sequence>
          <xsd:element name="documentManagement">
            <xsd:complexType>
              <xsd:all>
                <xsd:element ref="ns2:_dlc_DocId" minOccurs="0"/>
                <xsd:element ref="ns2:_dlc_DocIdUrl" minOccurs="0"/>
                <xsd:element ref="ns2:_dlc_DocIdPersistId" minOccurs="0"/>
                <xsd:element ref="ns3:Geographic_x0020_Region"/>
                <xsd:element ref="ns3:Workstream"/>
                <xsd:element ref="ns3:Matter_x0020_Number_x0020_and_x0020_Name_x002a_" minOccurs="0"/>
                <xsd:element ref="ns3:Data_x0020_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aea64-568a-4200-aa64-cef5d5668f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eb7f5c-a25b-4e10-ade4-42d23477d833" elementFormDefault="qualified">
    <xsd:import namespace="http://schemas.microsoft.com/office/2006/documentManagement/types"/>
    <xsd:import namespace="http://schemas.microsoft.com/office/infopath/2007/PartnerControls"/>
    <xsd:element name="Geographic_x0020_Region" ma:index="11" ma:displayName="Geographic Region" ma:format="Dropdown" ma:internalName="Geographic_x0020_Region">
      <xsd:simpleType>
        <xsd:restriction base="dms:Choice">
          <xsd:enumeration value="ALL countries"/>
          <xsd:enumeration value="Aarhus"/>
          <xsd:enumeration value="Council of Europe"/>
          <xsd:enumeration value="EU"/>
          <xsd:enumeration value="UK: General"/>
          <xsd:enumeration value="UK: National"/>
          <xsd:enumeration value="UK: Regional"/>
          <xsd:enumeration value="UK: London"/>
          <xsd:enumeration value="UN"/>
          <xsd:enumeration value="WTO"/>
          <xsd:enumeration value="Central and Western Europe"/>
          <xsd:enumeration value="West and Central Africa"/>
          <xsd:enumeration value="South East Asia"/>
          <xsd:enumeration value="International"/>
          <xsd:enumeration value="Eastern Europe"/>
          <xsd:enumeration value="Western Balkans"/>
          <xsd:enumeration value="Afghanistan"/>
          <xsd:enumeration value="Albania"/>
          <xsd:enumeration value="Algeria"/>
          <xsd:enumeration value="Andorra"/>
          <xsd:enumeration value="Angola"/>
          <xsd:enumeration value="Antigua and Barbuda"/>
          <xsd:enumeration value="Argentina"/>
          <xsd:enumeration value="Armenia"/>
          <xsd:enumeration value="Aruba"/>
          <xsd:enumeration value="Australia"/>
          <xsd:enumeration value="Austria"/>
          <xsd:enumeration value="Azerbaijan"/>
          <xsd:enumeration value="Bahamas, The"/>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xsd:enumeration value="Bulgaria"/>
          <xsd:enumeration value="Burkina Faso"/>
          <xsd:enumeration value="Burma"/>
          <xsd:enumeration value="Burundi"/>
          <xsd:enumeration value="Cambodia"/>
          <xsd:enumeration value="Cameroon"/>
          <xsd:enumeration value="Canada"/>
          <xsd:enumeration value="Cabo Verde"/>
          <xsd:enumeration value="Central African Republic"/>
          <xsd:enumeration value="Chad"/>
          <xsd:enumeration value="Chile"/>
          <xsd:enumeration value="China"/>
          <xsd:enumeration value="Colombia"/>
          <xsd:enumeration value="Comoros"/>
          <xsd:enumeration value="Congo, Democratic Republic of the"/>
          <xsd:enumeration value="Congo, Republic of the"/>
          <xsd:enumeration value="Costa Rica"/>
          <xsd:enumeration value="Cote d'Ivoire"/>
          <xsd:enumeration value="Croatia"/>
          <xsd:enumeration value="Cuba"/>
          <xsd:enumeration value="Curacao"/>
          <xsd:enumeration value="Cyprus"/>
          <xsd:enumeration value="Czechia"/>
          <xsd:enumeration value="Denmark"/>
          <xsd:enumeration value="Djibouti"/>
          <xsd:enumeration value="Dominica"/>
          <xsd:enumeration value="Dominican Republic"/>
          <xsd:enumeration value="East Timor (see Timor-Leste)"/>
          <xsd:enumeration value="Ecuador"/>
          <xsd:enumeration value="Egypt"/>
          <xsd:enumeration value="El Salvador"/>
          <xsd:enumeration value="Equatorial Guinea"/>
          <xsd:enumeration value="Eritrea"/>
          <xsd:enumeration value="Estonia"/>
          <xsd:enumeration value="Ethiopia"/>
          <xsd:enumeration value="Fiji"/>
          <xsd:enumeration value="Finland"/>
          <xsd:enumeration value="France"/>
          <xsd:enumeration value="Gabon"/>
          <xsd:enumeration value="Gambia, The"/>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ly See"/>
          <xsd:enumeration value="Honduras"/>
          <xsd:enumeration value="Hong Kong"/>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orea, North"/>
          <xsd:enumeration value="Korea, South"/>
          <xsd:enumeration value="Kosovo"/>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cau"/>
          <xsd:enumeration value="Macedonia"/>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way"/>
          <xsd:enumeration value="Oman"/>
          <xsd:enumeration value="Pakistan"/>
          <xsd:enumeration value="Palau"/>
          <xsd:enumeration value="Palestinian Territories"/>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int Maarten"/>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iwan"/>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ruguay"/>
          <xsd:enumeration value="Uzbekistan"/>
          <xsd:enumeration value="Vanuatu"/>
          <xsd:enumeration value="Venezuela"/>
          <xsd:enumeration value="Vietnam"/>
          <xsd:enumeration value="Yemen"/>
          <xsd:enumeration value="Zambia"/>
          <xsd:enumeration value="Zimbabwe"/>
        </xsd:restriction>
      </xsd:simpleType>
    </xsd:element>
    <xsd:element name="Workstream" ma:index="12" ma:displayName="Workstream" ma:format="Dropdown" ma:internalName="Workstream">
      <xsd:simpleType>
        <xsd:restriction base="dms:Choice">
          <xsd:enumeration value="Western Europe Litigation and Advocacy"/>
          <xsd:enumeration value="Central &amp; Eastern Europe Litigation and Advocacy"/>
          <xsd:enumeration value="EU-level Litigation and Advocacy"/>
          <xsd:enumeration value="Beyond Europe Litigation and Advocacy"/>
          <xsd:enumeration value="UK Litigation and Advocacy"/>
          <xsd:enumeration value="General"/>
        </xsd:restriction>
      </xsd:simpleType>
    </xsd:element>
    <xsd:element name="Matter_x0020_Number_x0020_and_x0020_Name_x002a_" ma:index="13" nillable="true" ma:displayName="Matter Number and Name" ma:format="Dropdown" ma:internalName="Matter_x0020_Number_x0020_and_x0020_Name_x002a_">
      <xsd:simpleType>
        <xsd:restriction base="dms:Choice">
          <xsd:enumeration value="Not applicable/Multiple matters"/>
          <xsd:enumeration value="00001 - BARNOWL"/>
          <xsd:enumeration value="00002 - EL TORO"/>
          <xsd:enumeration value="00003 - BENGAL CAT"/>
          <xsd:enumeration value="00004 - ANDEAN CAT"/>
          <xsd:enumeration value="00005 - FINCH"/>
          <xsd:enumeration value="00006 - KESTREL"/>
          <xsd:enumeration value="00007 - KESTREL"/>
          <xsd:enumeration value="00008 - KESTREL"/>
          <xsd:enumeration value="00009 - KESTREL"/>
          <xsd:enumeration value="00010 - KESTREL"/>
          <xsd:enumeration value="00011 - KESTREL"/>
          <xsd:enumeration value="00012.1 - KESTREL"/>
          <xsd:enumeration value="00012.2 - KESTREL"/>
          <xsd:enumeration value="00013.1 - KESTREL"/>
          <xsd:enumeration value="00013.2 - KESTREL"/>
          <xsd:enumeration value="00014.1 - KESTREL"/>
          <xsd:enumeration value="00014.2 - KESTREL"/>
          <xsd:enumeration value="00015 - KESTREL"/>
          <xsd:enumeration value="00016 - FOXKESTREL"/>
          <xsd:enumeration value="00017 - KINGFISHER"/>
          <xsd:enumeration value="00018 - MERLIN"/>
          <xsd:enumeration value="00019 - EAGLEOWL"/>
          <xsd:enumeration value="00020 - RAVEN"/>
          <xsd:enumeration value="00021 - EL BABUINO"/>
          <xsd:enumeration value="00022 - EL MONO"/>
          <xsd:enumeration value="00023 - WILDEBEEST"/>
          <xsd:enumeration value="00024 - IMPALA"/>
          <xsd:enumeration value="00025 - KUDU"/>
          <xsd:enumeration value="00026 - BUSHBUCK"/>
          <xsd:enumeration value="00027 - STEENBOK"/>
          <xsd:enumeration value="00028 - NYALA"/>
          <xsd:enumeration value="00029 - ELAND"/>
          <xsd:enumeration value="00030 - ORIBI"/>
          <xsd:enumeration value="00031 - KLIPSPRINGER"/>
          <xsd:enumeration value="00032 - REEDBUCK"/>
          <xsd:enumeration value="00033 - DUIKER"/>
          <xsd:enumeration value="00034 - ZEBRA"/>
          <xsd:enumeration value="00035 - DRAGON LI"/>
          <xsd:enumeration value="00036 - BOBCAT"/>
          <xsd:enumeration value="00037 - BAY CAT"/>
          <xsd:enumeration value="00038 - GOLDEN CAT"/>
          <xsd:enumeration value="00039 - SERVAL"/>
          <xsd:enumeration value="00040 - SPARROWHAWK"/>
          <xsd:enumeration value="00041 - FALCON"/>
          <xsd:enumeration value="00042 - CAMELOT"/>
          <xsd:enumeration value="00043 - EL CHIMPANCE"/>
          <xsd:enumeration value="00044 - EL GORILA"/>
          <xsd:enumeration value="00045 - NYALA"/>
          <xsd:enumeration value="00046 - CHEETAH"/>
          <xsd:enumeration value="00047 - WILDCAT"/>
          <xsd:enumeration value="00048 - TODY"/>
          <xsd:enumeration value="00049 - CONGO LION"/>
          <xsd:enumeration value="00050 - MASAI LION"/>
          <xsd:enumeration value="00051 - DRAGONFLY"/>
          <xsd:enumeration value="00052 - MONARCH BUTTERFLY"/>
          <xsd:enumeration value="00053 - DARKLING BEETLE"/>
          <xsd:enumeration value="00054 - STEELBLUE LADYBIRD"/>
          <xsd:enumeration value="00055 - PAINTED GRASSHOPPER"/>
          <xsd:enumeration value="00056 - SPOTTED GRASSHOPPER"/>
          <xsd:enumeration value="00057 - PRAYING MANTIS"/>
          <xsd:enumeration value="00058 - HONEY BEE"/>
          <xsd:enumeration value="00059 - LIGHTNING FIREFLY"/>
          <xsd:enumeration value="00060 - PURPLE EMPEROR"/>
          <xsd:enumeration value="00061 - RED ADMIRAL"/>
          <xsd:enumeration value="00062 - DAMSEL FLY"/>
          <xsd:enumeration value="00063 - BLACK KITE"/>
          <xsd:enumeration value="00064 - BLACK SWAN"/>
          <xsd:enumeration value="00065 - BLACK VULTURE"/>
          <xsd:enumeration value="00066 - FIRECREST"/>
          <xsd:enumeration value="00067 - NIGHT HAWK"/>
          <xsd:enumeration value="00068 - GOSHAWK"/>
          <xsd:enumeration value="00069 - BAT FALCON"/>
          <xsd:enumeration value="00070 - KINGBIRD"/>
          <xsd:enumeration value="00071 - PELICAN"/>
          <xsd:enumeration value="00072 -"/>
          <xsd:enumeration value="00073 - RED KITE"/>
          <xsd:enumeration value="00074 - SKYLARK"/>
          <xsd:enumeration value="00075 - BLACKCAP"/>
          <xsd:enumeration value="00076 - BULL FINCH"/>
          <xsd:enumeration value="00077 - GOLD FINCH"/>
          <xsd:enumeration value="00078 - SQUIRREL MONKEY"/>
          <xsd:enumeration value="00079 - SPIDER MONKEY"/>
          <xsd:enumeration value="00080 - GIBBON"/>
          <xsd:enumeration value="00081 - MARMOSET"/>
          <xsd:enumeration value="00082 - MANDRILL"/>
          <xsd:enumeration value="00083 - LION TAMARIN"/>
          <xsd:enumeration value="00084 - EMPEROR TAMARIN"/>
          <xsd:enumeration value="00085 - BLACK TAMARIN"/>
          <xsd:enumeration value="00086 - COTTONTOP TAMARIN"/>
          <xsd:enumeration value="00087 - PATAS MONKEY"/>
          <xsd:enumeration value="00088 - COLOBUS MONKEY"/>
          <xsd:enumeration value="00089 - MONK SAKI"/>
          <xsd:enumeration value="00090 - ORANGUTAN"/>
          <xsd:enumeration value="00091 - GOLDEN MONKEY"/>
          <xsd:enumeration value="00092 - GRIVET"/>
          <xsd:enumeration value="00093 - GELADA"/>
          <xsd:enumeration value="00094 - LEMUR"/>
          <xsd:enumeration value="00095 - RHESUS"/>
          <xsd:enumeration value="00096 - GAZELLE"/>
          <xsd:enumeration value="00097 - LORIS"/>
          <xsd:enumeration value="00098 - LANGUR"/>
          <xsd:enumeration value="00099 - KAAPORI CAPUCHIN"/>
          <xsd:enumeration value="00100 - BLOND CAPUCHIN"/>
          <xsd:enumeration value="00101 - WHITE MARMOSET"/>
          <xsd:enumeration value="00102 - NAPO SAKI"/>
          <xsd:enumeration value="00103 - RIO SAKI"/>
          <xsd:enumeration value="00104 - MACAQUE"/>
          <xsd:enumeration value="00105 - HOWLER"/>
          <xsd:enumeration value="00106 - MOUNTAIN GORILLA"/>
          <xsd:enumeration value="00107 - BROWN HOWLER"/>
          <xsd:enumeration value="00108 - KIPUNJI"/>
          <xsd:enumeration value="00109 - MEERKAT"/>
          <xsd:enumeration value="00110 - BLUEBIRD"/>
          <xsd:enumeration value="00111 - CATBIRD"/>
          <xsd:enumeration value="00112 - BLACK PANTHER"/>
          <xsd:enumeration value="00113 - CAPE LION"/>
          <xsd:enumeration value="00114 - SPHYNX"/>
          <xsd:enumeration value="00115 - SAVANNAH"/>
          <xsd:enumeration value="00116 - LYNX"/>
          <xsd:enumeration value="00117 - KODKOD"/>
          <xsd:enumeration value="00118 - PUMA"/>
          <xsd:enumeration value="00119 - SNOW LEOPARD"/>
          <xsd:enumeration value="00120 - WHITE TIGER"/>
          <xsd:enumeration value="00121 - OCICAT"/>
          <xsd:enumeration value="00122 - OCELOT"/>
          <xsd:enumeration value="00123 - CHARTREAU"/>
          <xsd:enumeration value="00124 - CHINCHILLA"/>
          <xsd:enumeration value="00125 - HARVEST MOUSE"/>
          <xsd:enumeration value="00126.1 - GUINEA PIG"/>
          <xsd:enumeration value="00126.2 - GUINEA PIGLET"/>
          <xsd:enumeration value="00127 - LINNET"/>
          <xsd:enumeration value="00128 -"/>
          <xsd:enumeration value="00129 - BUSH CRICKET"/>
          <xsd:enumeration value="00130 - ANT SPIDER"/>
          <xsd:enumeration value="00131 - MAGPIE MOTH"/>
          <xsd:enumeration value="00132 - TIGER BEETLE"/>
          <xsd:enumeration value="00133 - BRONZE BEETLE"/>
          <xsd:enumeration value="00134 - PROBOSCIS MONKEY"/>
          <xsd:enumeration value="00135 - ALPACA"/>
          <xsd:enumeration value="00136 - FAT CAT"/>
          <xsd:enumeration value="00137 - BLACK PANDA"/>
          <xsd:enumeration value="00138 - RED PANDA"/>
          <xsd:enumeration value="00139 - KOALA"/>
          <xsd:enumeration value="00140 - MYNA"/>
          <xsd:enumeration value="00141 - TAWNY OWL"/>
          <xsd:enumeration value="00142 - KRIKRI 1"/>
          <xsd:enumeration value="00143 - KRIKRI 2"/>
          <xsd:enumeration value="00144 - SUNTAILED GUENON"/>
          <xsd:enumeration value="00145 - BROWN BEAR"/>
          <xsd:enumeration value="00146 - EUROPEAN BISON"/>
          <xsd:enumeration value="00147 - SUN TAIL"/>
          <xsd:enumeration value="00148 - RED TAIL"/>
          <xsd:enumeration value="00149 - CARACAL"/>
          <xsd:enumeration value="00150 - FELIS"/>
          <xsd:enumeration value="00151 - ONCILLA"/>
          <xsd:enumeration value="00152 - KELP GOOSE"/>
          <xsd:enumeration value="00153 - XENOCYON"/>
          <xsd:enumeration value="00154 - LYCAON PICTUS"/>
          <xsd:enumeration value="00155 - ASIAN DHOLE"/>
          <xsd:enumeration value="00156 - TALAPOIN"/>
          <xsd:enumeration value="00157 - KOB"/>
          <xsd:enumeration value="00158 - PUKU"/>
          <xsd:enumeration value="00159 - KOBUS"/>
          <xsd:enumeration value="00160 - WATERBUCK"/>
          <xsd:enumeration value="00161 - HIGHLANDER"/>
          <xsd:enumeration value="00162 - BOUCEPHALE"/>
          <xsd:enumeration value="00163 - DOVE"/>
          <xsd:enumeration value="00164 - TIGRE"/>
          <xsd:enumeration value="00165 - MOOSE"/>
          <xsd:enumeration value="00166 - RED FOX"/>
          <xsd:enumeration value="00167.1 - MARMOT"/>
          <xsd:enumeration value="00167.2 - PORCUPINE"/>
          <xsd:enumeration value="00167.3 - VISCACHA"/>
          <xsd:enumeration value="00167.4 - DORMOUSE"/>
          <xsd:enumeration value="00168 - LEMMING"/>
          <xsd:enumeration value="00169 - GOPHER"/>
          <xsd:enumeration value="00170 - GUANTA"/>
          <xsd:enumeration value="00171 - LAPA"/>
          <xsd:enumeration value="00172 - GIBNUT"/>
          <xsd:enumeration value="00173 - PACA"/>
          <xsd:enumeration value="00174 - AGOUTI"/>
          <xsd:enumeration value="00175 -"/>
          <xsd:enumeration value="176"/>
          <xsd:enumeration value="00177 - DOLPHIN"/>
          <xsd:enumeration value="00178 - MONK SEAL"/>
          <xsd:enumeration value="00179 - GREY WOLF"/>
          <xsd:enumeration value="00180 - ELK"/>
          <xsd:enumeration value="00181 - CORNCRAKE"/>
          <xsd:enumeration value="00182 - WHITE STORK"/>
          <xsd:enumeration value="00183 - KONIK"/>
          <xsd:enumeration value="00184 - HARE"/>
          <xsd:enumeration value="00185 - BUFFALO"/>
          <xsd:enumeration value="00186 - LIS"/>
          <xsd:enumeration value="00187 - SARNA"/>
          <xsd:enumeration value="00189 - HECK"/>
          <xsd:enumeration value="00190 - NEWT"/>
          <xsd:enumeration value="00191 - STAG"/>
          <xsd:enumeration value="00193 - BLACK WIDOW"/>
          <xsd:enumeration value="00194 - CANARY"/>
          <xsd:enumeration value="00195 - HARTEBEEST"/>
          <xsd:enumeration value="00196 - YAK"/>
          <xsd:enumeration value="00197 - MINK"/>
          <xsd:enumeration value="00198 - OTTER"/>
          <xsd:enumeration value="00199 - SUN SQUIRREL"/>
          <xsd:enumeration value="00200 - WALLABY"/>
          <xsd:enumeration value="00201 - REDSTART"/>
          <xsd:enumeration value="00202 - BLACKBIRD"/>
          <xsd:enumeration value="00203 - ANTEATER"/>
          <xsd:enumeration value="00204 - AARDVARK"/>
          <xsd:enumeration value="00205 - VERVET MONKEY"/>
          <xsd:enumeration value="00206 - SAIGA"/>
          <xsd:enumeration value="00208 - FAWN"/>
          <xsd:enumeration value="00209 - CHITAL"/>
          <xsd:enumeration value="00210 -"/>
          <xsd:enumeration value="00211 -"/>
          <xsd:enumeration value="00212 - PINE LADYBIRD"/>
          <xsd:enumeration value="00213 - ORANGE LADYBIRD"/>
          <xsd:enumeration value="00214 - STARLING MURMARATION"/>
          <xsd:enumeration value="00215 - STARLING MURMARATION"/>
          <xsd:enumeration value="00216 - STARLING MURMARATION"/>
          <xsd:enumeration value="00217 - STARLING MURMARATION"/>
          <xsd:enumeration value="00218 - STARLING MURMARATION"/>
          <xsd:enumeration value="00219 - STARLING MURMARATION"/>
          <xsd:enumeration value="00220 - STARLING MURMARATION"/>
          <xsd:enumeration value="00221 - STARLING MURMARATION"/>
          <xsd:enumeration value="00222 - STARLING MURMARATION"/>
          <xsd:enumeration value="00223 - STARLING MURMARATION"/>
          <xsd:enumeration value="00224 - STARLING MURMARATION"/>
          <xsd:enumeration value="00225 - BABOON"/>
          <xsd:enumeration value="00226 - BAVARIAN PINE VOLE"/>
          <xsd:enumeration value="00227 - RED WOLF"/>
          <xsd:enumeration value="00228 - BLACK GROUSE"/>
          <xsd:enumeration value="00229 - BLACK GROUSE"/>
          <xsd:enumeration value="00230 - BLACK GROUSE"/>
          <xsd:enumeration value="00231 - BLACK GROUSE"/>
          <xsd:enumeration value="00232 - BLACK GROUSE"/>
          <xsd:enumeration value="00233 - BLACK GROUSE"/>
          <xsd:enumeration value="00234 - BLACK GROUSE"/>
          <xsd:enumeration value="00235 - BLACK GROUSE"/>
          <xsd:enumeration value="00236 - BLACK GROUSE"/>
          <xsd:enumeration value="00237 - BLACK GROUSE"/>
          <xsd:enumeration value="00238 - BLACK GROUSE"/>
          <xsd:enumeration value="00239 - BLACK GROUSE"/>
          <xsd:enumeration value="00240 - BLACK GROUSE"/>
          <xsd:enumeration value="00241 - BLACK GROUSE"/>
          <xsd:enumeration value="00242 - BLACK GROUSE"/>
          <xsd:enumeration value="00243 - BLACK GROUSE"/>
          <xsd:enumeration value="00244 - BLACK GROUSE"/>
          <xsd:enumeration value="00245 - BLACK GROUSE"/>
          <xsd:enumeration value="00256 - SUNSET MOTH"/>
          <xsd:enumeration value="00257 - EMPEROR PENGUIN"/>
          <xsd:enumeration value="00258 - ADÉLIE PENGUIN"/>
          <xsd:enumeration value="00259 - KING PENGUIN"/>
          <xsd:enumeration value="00260 - TABBY CAT"/>
          <xsd:enumeration value="00261 - INDRI"/>
          <xsd:enumeration value="00262 - CHAMOIS"/>
          <xsd:enumeration value="00263 - GERENUK"/>
          <xsd:enumeration value="00264 - GERENUK"/>
          <xsd:enumeration value="00265 - GERENUK"/>
          <xsd:enumeration value="00266 - GERENUK"/>
          <xsd:enumeration value="00267 - GERENUK"/>
          <xsd:enumeration value="00268 - BLACK GROUSE"/>
          <xsd:enumeration value="00269 - BLACK GROUSE"/>
          <xsd:enumeration value="00271 - SPRINGBOK"/>
          <xsd:enumeration value="00272 - BELUGA WHALE"/>
          <xsd:enumeration value="00273 -  NARWHAL"/>
          <xsd:enumeration value="00274 - BOWHEAD WHALE"/>
          <xsd:enumeration value="00275 - FIN WHALE"/>
          <xsd:enumeration value="00276 - GREY WHALE"/>
          <xsd:enumeration value="00277 - RIVER DOLPHIN"/>
          <xsd:enumeration value="00278 - SPERM WHALE"/>
          <xsd:enumeration value="00279 - DWARF SPERM WHALE"/>
          <xsd:enumeration value="00280 - OSPREY"/>
          <xsd:enumeration value="00281.1 - TOPI"/>
          <xsd:enumeration value="00281.2 - TOPI"/>
          <xsd:enumeration value="00282 - MARA"/>
          <xsd:enumeration value="00283 - SISI"/>
          <xsd:enumeration value="00284 - ANTELOPE"/>
          <xsd:enumeration value="00285 - SPOTTED TURTLE"/>
          <xsd:enumeration value="00286 - BEARDED SEAL"/>
          <xsd:enumeration value="00287 -"/>
          <xsd:enumeration value="00288 - SABLE"/>
          <xsd:enumeration value="00289.1 - WILD BOAR 1"/>
          <xsd:enumeration value="00289.2 - WILD BOAR 2"/>
          <xsd:enumeration value="00290 - BRAMBLE SHARK"/>
          <xsd:enumeration value="00291 - ROE DEER"/>
          <xsd:enumeration value="00292 - ORCHID MANTIS"/>
          <xsd:enumeration value="00293 - BEARDED SEAL 2"/>
          <xsd:enumeration value="00294 - LIZZARD BUZZARD"/>
          <xsd:enumeration value="00295 - PICASSO BUG"/>
          <xsd:enumeration value="00296 - PICASSO BUG 2"/>
          <xsd:enumeration value="00297 - TAMARAW"/>
          <xsd:enumeration value="00298 - LEOPARD SEAL"/>
          <xsd:enumeration value="00299 - BLUE DASHER"/>
          <xsd:enumeration value="00300 - ROCK DOVE"/>
          <xsd:enumeration value="00301 - AVOCET"/>
          <xsd:enumeration value="00302 - LONGHORN BEETLE"/>
          <xsd:enumeration value="00303 - SPINY DOGFISH SHARK"/>
          <xsd:enumeration value="00304 - SPURDOG SHARK"/>
          <xsd:enumeration value="00305 - MUD SHARK"/>
          <xsd:enumeration value="00306 - BASKING SHARK"/>
          <xsd:enumeration value="00307 - COYPU"/>
          <xsd:enumeration value="00308.1 - PORPOISE 1"/>
          <xsd:enumeration value="00308.2 - PORPOISE 2"/>
          <xsd:enumeration value="00309 - PERSIAN CAT"/>
          <xsd:enumeration value="00310 - SIAMESE CAT"/>
          <xsd:enumeration value="00311 - ABYSSINIAN CAT"/>
          <xsd:enumeration value="00312 - SPOTTED KESTREL"/>
          <xsd:enumeration value="00313 - COLUGOS"/>
          <xsd:enumeration value="00314 - CARPET SHARK"/>
          <xsd:enumeration value="00315 - ANGEL SHARK"/>
          <xsd:enumeration value="00316 - BALLOON SHARK"/>
          <xsd:enumeration value="00317 - GOBLIN SHARK"/>
          <xsd:enumeration value="00318 - SEI WHALE"/>
          <xsd:enumeration value="00319 - AXIS DEER"/>
          <xsd:enumeration value="00320 - AVE"/>
          <xsd:enumeration value="00321 - CASTOR"/>
          <xsd:enumeration value="00322 - LEITHIA"/>
          <xsd:enumeration value="00323 - NEOCHOERUS"/>
          <xsd:enumeration value="00324 - ZEBRA CICHLID"/>
          <xsd:enumeration value="00325 - ACHILLES TANG"/>
          <xsd:enumeration value="00326 - ALBINO MARMALADE CAT"/>
          <xsd:enumeration value="00327 - MADO"/>
          <xsd:enumeration value="00328 - CAYUGA"/>
          <xsd:enumeration value="00329 - EARLESS SEAL"/>
          <xsd:enumeration value="00330 - BALKAN CHAMOIS"/>
          <xsd:enumeration value="00331 - LITTLE OWL"/>
          <xsd:enumeration value="00332 - GREAT BUSTARD"/>
          <xsd:enumeration value="00333 - EUROPEAN ROLLER"/>
          <xsd:enumeration value="00334 - PITOHUI"/>
          <xsd:enumeration value="00335 - LUPUS"/>
          <xsd:enumeration value="00336 - BEECH MARTEN"/>
          <xsd:enumeration value="00337 - ORINOCO CROCO"/>
          <xsd:enumeration value="00338 -  Alpine Ibex"/>
          <xsd:enumeration value="00339.1 – Bandicoot"/>
          <xsd:enumeration value="00339.2 – Bandicoot"/>
          <xsd:enumeration value="00340 – Pademelon"/>
          <xsd:enumeration value="00341 – Dugong"/>
          <xsd:enumeration value="00342 – Flamingo"/>
          <xsd:enumeration value="00343 – Platypus"/>
          <xsd:enumeration value="00344 - XENOPUS"/>
          <xsd:enumeration value="00345 – BEEFALO"/>
          <xsd:enumeration value="00346 - ZUBRON"/>
          <xsd:enumeration value="00348 - CRESTED CARACARA"/>
          <xsd:enumeration value="00349 - ZEBRA CICHLID 2"/>
          <xsd:enumeration value="00352 - Grouvellinus Leonardodicaprioi"/>
          <xsd:enumeration value="00362 - PINE MARTEN"/>
        </xsd:restriction>
      </xsd:simpleType>
    </xsd:element>
    <xsd:element name="Data_x0020_retention_x0020_period" ma:index="14" nillable="true" ma:displayName="Data retention period" ma:default="3 years" ma:description="How long should this document be retained for?" ma:format="Dropdown" ma:internalName="Data_x0020_retention_x0020_period">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4EA84-172D-4E22-B4B1-88AD76DE6221}">
  <ds:schemaRefs>
    <ds:schemaRef ds:uri="http://schemas.microsoft.com/sharepoint/v3/contenttype/forms"/>
  </ds:schemaRefs>
</ds:datastoreItem>
</file>

<file path=customXml/itemProps2.xml><?xml version="1.0" encoding="utf-8"?>
<ds:datastoreItem xmlns:ds="http://schemas.openxmlformats.org/officeDocument/2006/customXml" ds:itemID="{5737ADDE-973D-49E3-BD5E-C60A2644C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aea64-568a-4200-aa64-cef5d5668f85"/>
    <ds:schemaRef ds:uri="63eb7f5c-a25b-4e10-ade4-42d23477d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3E2AD-4D91-4243-BC6C-2BF9283284FB}"/>
</file>

<file path=customXml/itemProps4.xml><?xml version="1.0" encoding="utf-8"?>
<ds:datastoreItem xmlns:ds="http://schemas.openxmlformats.org/officeDocument/2006/customXml" ds:itemID="{4E6AA753-3AA5-4DFE-B082-8A04EEC0C05C}">
  <ds:schemaRefs>
    <ds:schemaRef ds:uri="http://purl.org/dc/elements/1.1/"/>
    <ds:schemaRef ds:uri="http://schemas.microsoft.com/office/2006/metadata/properties"/>
    <ds:schemaRef ds:uri="http://schemas.microsoft.com/office/2006/documentManagement/types"/>
    <ds:schemaRef ds:uri="c8aaea64-568a-4200-aa64-cef5d5668f85"/>
    <ds:schemaRef ds:uri="http://purl.org/dc/terms/"/>
    <ds:schemaRef ds:uri="http://schemas.openxmlformats.org/package/2006/metadata/core-properties"/>
    <ds:schemaRef ds:uri="http://purl.org/dc/dcmitype/"/>
    <ds:schemaRef ds:uri="http://schemas.microsoft.com/office/infopath/2007/PartnerControls"/>
    <ds:schemaRef ds:uri="63eb7f5c-a25b-4e10-ade4-42d23477d833"/>
    <ds:schemaRef ds:uri="http://www.w3.org/XML/1998/namespace"/>
  </ds:schemaRefs>
</ds:datastoreItem>
</file>

<file path=customXml/itemProps5.xml><?xml version="1.0" encoding="utf-8"?>
<ds:datastoreItem xmlns:ds="http://schemas.openxmlformats.org/officeDocument/2006/customXml" ds:itemID="{7EAF7D7D-F8B1-49F6-A10A-F689EB35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Invu79658</vt:lpstr>
    </vt:vector>
  </TitlesOfParts>
  <Company>Hewlett-Packard Company</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Invu79658</dc:title>
  <dc:creator>Irmina Kotiuk</dc:creator>
  <cp:lastModifiedBy>OHCHR Child Rights</cp:lastModifiedBy>
  <cp:revision>2</cp:revision>
  <cp:lastPrinted>2015-03-19T15:06:00Z</cp:lastPrinted>
  <dcterms:created xsi:type="dcterms:W3CDTF">2019-10-22T05:45:00Z</dcterms:created>
  <dcterms:modified xsi:type="dcterms:W3CDTF">2019-10-22T05:45:00Z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Initiative">
    <vt:lpwstr>Clean Air, Transport &amp; Cities</vt:lpwstr>
  </property>
  <property fmtid="{D5CDD505-2E9C-101B-9397-08002B2CF9AE}" pid="4" name="Global Challenge">
    <vt:lpwstr>Pollution &amp; Health</vt:lpwstr>
  </property>
</Properties>
</file>