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3B4" w:rsidRDefault="00B663B4" w:rsidP="00B663B4">
      <w:pPr>
        <w:pStyle w:val="ListParagraph"/>
        <w:shd w:val="clear" w:color="auto" w:fill="FFFFFF"/>
        <w:spacing w:before="120" w:after="120" w:line="480" w:lineRule="auto"/>
        <w:ind w:hanging="810"/>
        <w:jc w:val="right"/>
        <w:rPr>
          <w:rFonts w:ascii="Times New Roman" w:hAnsi="Times New Roman"/>
          <w:color w:val="000000"/>
          <w:sz w:val="24"/>
          <w:szCs w:val="24"/>
        </w:rPr>
      </w:pPr>
      <w:r w:rsidRPr="00656E83">
        <w:rPr>
          <w:rFonts w:ascii="Times New Roman" w:hAnsi="Times New Roman"/>
          <w:b/>
          <w:i/>
          <w:color w:val="000000"/>
          <w:sz w:val="24"/>
          <w:szCs w:val="24"/>
        </w:rPr>
        <w:t>Annex III</w:t>
      </w:r>
    </w:p>
    <w:p w:rsidR="00B663B4" w:rsidRDefault="00B663B4" w:rsidP="00B663B4">
      <w:pPr>
        <w:pStyle w:val="ListParagraph"/>
        <w:shd w:val="clear" w:color="auto" w:fill="FFFFFF"/>
        <w:tabs>
          <w:tab w:val="left" w:pos="-90"/>
        </w:tabs>
        <w:spacing w:before="120" w:after="120" w:line="360" w:lineRule="auto"/>
        <w:ind w:left="-90"/>
        <w:rPr>
          <w:rFonts w:ascii="Times New Roman" w:hAnsi="Times New Roman"/>
          <w:b/>
          <w:color w:val="000000"/>
          <w:sz w:val="24"/>
          <w:szCs w:val="24"/>
        </w:rPr>
      </w:pPr>
      <w:r w:rsidRPr="00B663B4">
        <w:rPr>
          <w:rFonts w:ascii="Times New Roman" w:hAnsi="Times New Roman"/>
          <w:b/>
          <w:color w:val="000000"/>
          <w:sz w:val="24"/>
          <w:szCs w:val="24"/>
        </w:rPr>
        <w:t>Statistics for</w:t>
      </w:r>
      <w:r w:rsidRPr="00B663B4">
        <w:rPr>
          <w:rFonts w:ascii="Times New Roman" w:hAnsi="Times New Roman"/>
          <w:b/>
          <w:color w:val="000000"/>
          <w:sz w:val="24"/>
          <w:szCs w:val="24"/>
        </w:rPr>
        <w:t xml:space="preserve"> investigations carried out by the Ombudsperson for Children Office </w:t>
      </w:r>
      <w:bookmarkStart w:id="0" w:name="_GoBack"/>
      <w:bookmarkEnd w:id="0"/>
      <w:r w:rsidRPr="00B663B4">
        <w:rPr>
          <w:rFonts w:ascii="Times New Roman" w:hAnsi="Times New Roman"/>
          <w:b/>
          <w:color w:val="000000"/>
          <w:sz w:val="24"/>
          <w:szCs w:val="24"/>
        </w:rPr>
        <w:t xml:space="preserve">is </w:t>
      </w:r>
      <w:r w:rsidRPr="00B663B4">
        <w:rPr>
          <w:rFonts w:ascii="Times New Roman" w:hAnsi="Times New Roman"/>
          <w:b/>
          <w:color w:val="000000"/>
          <w:sz w:val="24"/>
          <w:szCs w:val="24"/>
        </w:rPr>
        <w:t>as follows:</w:t>
      </w:r>
    </w:p>
    <w:p w:rsidR="00B663B4" w:rsidRDefault="00B663B4" w:rsidP="00B663B4">
      <w:pPr>
        <w:pStyle w:val="ListParagraph"/>
        <w:shd w:val="clear" w:color="auto" w:fill="FFFFFF"/>
        <w:tabs>
          <w:tab w:val="left" w:pos="-90"/>
        </w:tabs>
        <w:spacing w:before="120" w:after="120" w:line="360" w:lineRule="auto"/>
        <w:ind w:left="-90"/>
        <w:rPr>
          <w:rFonts w:ascii="Times New Roman" w:hAnsi="Times New Roman"/>
          <w:b/>
          <w:color w:val="000000"/>
          <w:sz w:val="24"/>
          <w:szCs w:val="24"/>
        </w:rPr>
      </w:pPr>
    </w:p>
    <w:p w:rsidR="00B663B4" w:rsidRPr="009C5BD8" w:rsidRDefault="00B663B4" w:rsidP="00B663B4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5BD8">
        <w:rPr>
          <w:rFonts w:ascii="Times New Roman" w:hAnsi="Times New Roman"/>
          <w:sz w:val="24"/>
          <w:szCs w:val="24"/>
          <w:u w:val="single"/>
        </w:rPr>
        <w:t>During the reporting year 1 July 2019 to 31 August 2020, the OCO registered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"/>
        <w:gridCol w:w="5593"/>
        <w:gridCol w:w="3120"/>
      </w:tblGrid>
      <w:tr w:rsidR="00B663B4" w:rsidTr="009728F5">
        <w:tc>
          <w:tcPr>
            <w:tcW w:w="648" w:type="dxa"/>
          </w:tcPr>
          <w:p w:rsidR="00B663B4" w:rsidRDefault="00B663B4" w:rsidP="009728F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6" w:type="dxa"/>
          </w:tcPr>
          <w:p w:rsidR="00B663B4" w:rsidRDefault="00B663B4" w:rsidP="009728F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63AF">
              <w:rPr>
                <w:rFonts w:ascii="Arial" w:hAnsi="Arial" w:cs="Arial"/>
                <w:b/>
                <w:sz w:val="24"/>
                <w:szCs w:val="24"/>
              </w:rPr>
              <w:t>Categories of Complaints</w:t>
            </w:r>
          </w:p>
          <w:p w:rsidR="00B663B4" w:rsidRPr="006F63AF" w:rsidRDefault="00B663B4" w:rsidP="009728F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B663B4" w:rsidRPr="006F63AF" w:rsidRDefault="00B663B4" w:rsidP="009728F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63AF">
              <w:rPr>
                <w:rFonts w:ascii="Arial" w:hAnsi="Arial" w:cs="Arial"/>
                <w:b/>
                <w:sz w:val="24"/>
                <w:szCs w:val="24"/>
              </w:rPr>
              <w:t>Number of cases</w:t>
            </w:r>
          </w:p>
        </w:tc>
      </w:tr>
      <w:tr w:rsidR="00B663B4" w:rsidTr="009728F5">
        <w:tc>
          <w:tcPr>
            <w:tcW w:w="648" w:type="dxa"/>
          </w:tcPr>
          <w:p w:rsidR="00B663B4" w:rsidRPr="005A7E44" w:rsidRDefault="00B663B4" w:rsidP="009728F5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A7E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736" w:type="dxa"/>
          </w:tcPr>
          <w:p w:rsidR="00B663B4" w:rsidRPr="005A7E44" w:rsidRDefault="00B663B4" w:rsidP="009728F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E44">
              <w:rPr>
                <w:rFonts w:ascii="Arial" w:hAnsi="Arial" w:cs="Arial"/>
                <w:b/>
                <w:sz w:val="24"/>
                <w:szCs w:val="24"/>
              </w:rPr>
              <w:t>Sexual abuse and harassment</w:t>
            </w:r>
          </w:p>
        </w:tc>
        <w:tc>
          <w:tcPr>
            <w:tcW w:w="3192" w:type="dxa"/>
          </w:tcPr>
          <w:p w:rsidR="00B663B4" w:rsidRDefault="00B663B4" w:rsidP="009728F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E44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  <w:p w:rsidR="00B663B4" w:rsidRPr="005A7E44" w:rsidRDefault="00B663B4" w:rsidP="009728F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63B4" w:rsidTr="009728F5">
        <w:tc>
          <w:tcPr>
            <w:tcW w:w="648" w:type="dxa"/>
          </w:tcPr>
          <w:p w:rsidR="00B663B4" w:rsidRPr="005A7E44" w:rsidRDefault="00B663B4" w:rsidP="009728F5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A7E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736" w:type="dxa"/>
          </w:tcPr>
          <w:p w:rsidR="00B663B4" w:rsidRPr="005A7E44" w:rsidRDefault="00B663B4" w:rsidP="009728F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E44">
              <w:rPr>
                <w:rFonts w:ascii="Arial" w:hAnsi="Arial" w:cs="Arial"/>
                <w:b/>
                <w:sz w:val="24"/>
                <w:szCs w:val="24"/>
              </w:rPr>
              <w:t>Prostitution/ Child trafficking</w:t>
            </w:r>
          </w:p>
        </w:tc>
        <w:tc>
          <w:tcPr>
            <w:tcW w:w="3192" w:type="dxa"/>
          </w:tcPr>
          <w:p w:rsidR="00B663B4" w:rsidRDefault="00B663B4" w:rsidP="009728F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E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B663B4" w:rsidRPr="005A7E44" w:rsidRDefault="00B663B4" w:rsidP="009728F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663B4" w:rsidRPr="00B663B4" w:rsidRDefault="00B663B4" w:rsidP="00B663B4">
      <w:pPr>
        <w:pStyle w:val="ListParagraph"/>
        <w:shd w:val="clear" w:color="auto" w:fill="FFFFFF"/>
        <w:tabs>
          <w:tab w:val="left" w:pos="-90"/>
        </w:tabs>
        <w:spacing w:before="120" w:after="120" w:line="360" w:lineRule="auto"/>
        <w:ind w:left="-90"/>
        <w:rPr>
          <w:rFonts w:ascii="Times New Roman" w:hAnsi="Times New Roman"/>
          <w:b/>
          <w:color w:val="000000"/>
          <w:sz w:val="24"/>
          <w:szCs w:val="24"/>
        </w:rPr>
      </w:pPr>
    </w:p>
    <w:p w:rsidR="00545D72" w:rsidRDefault="00545D72"/>
    <w:sectPr w:rsidR="00545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63CF6"/>
    <w:multiLevelType w:val="hybridMultilevel"/>
    <w:tmpl w:val="D8E219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1E"/>
    <w:rsid w:val="00545D72"/>
    <w:rsid w:val="00B663B4"/>
    <w:rsid w:val="00CC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54A85-769D-4814-9CD2-6066B44A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3B4"/>
    <w:pPr>
      <w:spacing w:after="0" w:line="240" w:lineRule="auto"/>
      <w:ind w:left="720"/>
      <w:contextualSpacing/>
    </w:pPr>
    <w:rPr>
      <w:rFonts w:ascii="Book Antiqua" w:eastAsia="Times New Roman" w:hAnsi="Book Antiqua" w:cs="Times New Roman"/>
      <w:sz w:val="26"/>
      <w:szCs w:val="20"/>
    </w:rPr>
  </w:style>
  <w:style w:type="table" w:styleId="TableGrid">
    <w:name w:val="Table Grid"/>
    <w:basedOn w:val="TableNormal"/>
    <w:uiPriority w:val="59"/>
    <w:rsid w:val="00B66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E04B98-1E3F-48FE-B6F8-5DE3DE6CD9B0}"/>
</file>

<file path=customXml/itemProps2.xml><?xml version="1.0" encoding="utf-8"?>
<ds:datastoreItem xmlns:ds="http://schemas.openxmlformats.org/officeDocument/2006/customXml" ds:itemID="{235A7A99-4374-4A8B-AEAD-39E0AC77CE8A}"/>
</file>

<file path=customXml/itemProps3.xml><?xml version="1.0" encoding="utf-8"?>
<ds:datastoreItem xmlns:ds="http://schemas.openxmlformats.org/officeDocument/2006/customXml" ds:itemID="{6B117B68-8617-44E6-AB7E-12C0F103F9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2021-05-26T10:18:00Z</dcterms:created>
  <dcterms:modified xsi:type="dcterms:W3CDTF">2021-05-26T10:21:00Z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